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720" w:type="dxa"/>
        <w:tblLook w:val="04A0" w:firstRow="1" w:lastRow="0" w:firstColumn="1" w:lastColumn="0" w:noHBand="0" w:noVBand="1"/>
      </w:tblPr>
      <w:tblGrid>
        <w:gridCol w:w="5089"/>
        <w:gridCol w:w="1697"/>
        <w:gridCol w:w="1838"/>
        <w:gridCol w:w="1699"/>
        <w:gridCol w:w="1698"/>
        <w:gridCol w:w="1699"/>
      </w:tblGrid>
      <w:tr w:rsidR="00B423E4" w:rsidRPr="00B423E4" w14:paraId="47828C4D" w14:textId="77777777" w:rsidTr="00B423E4">
        <w:trPr>
          <w:trHeight w:val="1700"/>
        </w:trPr>
        <w:tc>
          <w:tcPr>
            <w:tcW w:w="13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hideMark/>
          </w:tcPr>
          <w:p w14:paraId="29BCB543" w14:textId="77777777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B423E4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Subject Knowledge Audit: RE</w:t>
            </w:r>
            <w:r w:rsidRPr="00B423E4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br/>
              <w:t>Religious, Philosophical and Ethical Studies</w:t>
            </w:r>
          </w:p>
        </w:tc>
      </w:tr>
      <w:tr w:rsidR="00B423E4" w:rsidRPr="00B423E4" w14:paraId="52B86241" w14:textId="77777777" w:rsidTr="00B423E4">
        <w:trPr>
          <w:trHeight w:val="1821"/>
        </w:trPr>
        <w:tc>
          <w:tcPr>
            <w:tcW w:w="137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0F5BE04B" w14:textId="1EC3BAAB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en-GB"/>
              </w:rPr>
            </w:pPr>
            <w:proofErr w:type="spellStart"/>
            <w:r w:rsidRPr="00B423E4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en-GB"/>
              </w:rPr>
              <w:t>Self Assessment</w:t>
            </w:r>
            <w:proofErr w:type="spellEnd"/>
            <w:r w:rsidRPr="00B423E4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en-GB"/>
              </w:rPr>
              <w:t xml:space="preserve"> Grading</w:t>
            </w:r>
            <w:r w:rsidRPr="00B423E4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en-GB"/>
              </w:rPr>
              <w:br/>
            </w: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t>Grade 1 - Excellent level of knowledge and understanding. Fully prepared to teach.</w:t>
            </w: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Grade 2</w:t>
            </w:r>
            <w:proofErr w:type="gramStart"/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t>-  Good</w:t>
            </w:r>
            <w:proofErr w:type="gramEnd"/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level of knowledge and understanding. Not fully confident to teach.</w:t>
            </w: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Grade 3 - Some knowledge and understanding. Further research and study required before teaching.</w:t>
            </w: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Grade 4 - Limited knowledge and understanding. Action planning required to prepare for teaching</w:t>
            </w:r>
          </w:p>
        </w:tc>
      </w:tr>
      <w:tr w:rsidR="00B423E4" w:rsidRPr="00B423E4" w14:paraId="36CCDD76" w14:textId="77777777" w:rsidTr="00B53381"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2BED813B" w14:textId="77777777" w:rsidR="00B423E4" w:rsidRPr="00B423E4" w:rsidRDefault="00B423E4" w:rsidP="00B53381">
            <w:pPr>
              <w:spacing w:after="24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423E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5183741F" w14:textId="77777777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23E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June</w:t>
            </w:r>
            <w:r w:rsidRPr="00B423E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</w: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t>Pre-course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3B0AB23D" w14:textId="77777777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23E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September</w:t>
            </w:r>
            <w:r w:rsidRPr="00B423E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</w: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t>Commencement of course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246493FF" w14:textId="77777777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23E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December</w:t>
            </w:r>
            <w:r w:rsidRPr="00B423E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</w: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t>Completion of SE2/Autumn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418E5C34" w14:textId="77777777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23E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March</w:t>
            </w:r>
            <w:r w:rsidRPr="00B423E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</w: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t>Mid-point SE3/Spring Summer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0D740412" w14:textId="77777777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423E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June</w:t>
            </w:r>
            <w:r w:rsidRPr="00B423E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</w: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t>Completion of SE3/Spring Summer</w:t>
            </w:r>
          </w:p>
        </w:tc>
      </w:tr>
      <w:tr w:rsidR="00B423E4" w:rsidRPr="00B423E4" w14:paraId="4309569D" w14:textId="77777777" w:rsidTr="00B53381"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76EF4" w14:textId="77777777" w:rsidR="00B423E4" w:rsidRPr="00B423E4" w:rsidRDefault="00B423E4" w:rsidP="00B53381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t>accounts in texts of key events in the lives of founders or important religious figures,</w:t>
            </w:r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br/>
              <w:t>their significance and influence, including on life in the 21st century. How varied</w:t>
            </w:r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br/>
              <w:t>interpretations of the meaning of such texts may give rise to diversity within traditions</w:t>
            </w:r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br/>
              <w:t>(textual study only)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5564" w14:textId="77777777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B37E" w14:textId="77777777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E4A1" w14:textId="77777777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D811" w14:textId="77777777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ED60" w14:textId="77777777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23E4" w:rsidRPr="00B423E4" w14:paraId="6A63C97E" w14:textId="77777777" w:rsidTr="00B53381"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C9D99" w14:textId="77777777" w:rsidR="00B423E4" w:rsidRPr="00B423E4" w:rsidRDefault="00B423E4" w:rsidP="00B53381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significance, </w:t>
            </w:r>
            <w:proofErr w:type="gramStart"/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t>importance</w:t>
            </w:r>
            <w:proofErr w:type="gramEnd"/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influence of religious texts as a source for religious</w:t>
            </w:r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law making and codes for living in the 21st century. </w:t>
            </w:r>
            <w:proofErr w:type="gramStart"/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t>How</w:t>
            </w:r>
            <w:proofErr w:type="gramEnd"/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varied interpretations of the</w:t>
            </w:r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br/>
              <w:t>meaning of these sources may give rise to diversity within traditions (textual study</w:t>
            </w:r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br/>
              <w:t>only)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EB40" w14:textId="77777777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A29B" w14:textId="77777777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0288" w14:textId="77777777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D64C" w14:textId="77777777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18F8" w14:textId="77777777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23E4" w:rsidRPr="00B423E4" w14:paraId="2BB29C18" w14:textId="77777777" w:rsidTr="00B53381"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5DA17" w14:textId="77777777" w:rsidR="00B423E4" w:rsidRPr="00B423E4" w:rsidRDefault="00B423E4" w:rsidP="00B53381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significance, </w:t>
            </w:r>
            <w:proofErr w:type="gramStart"/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t>importance</w:t>
            </w:r>
            <w:proofErr w:type="gramEnd"/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influence of stories and/or parables that</w:t>
            </w:r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communicate religious, moral and spiritual truths. </w:t>
            </w:r>
            <w:proofErr w:type="gramStart"/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t>How</w:t>
            </w:r>
            <w:proofErr w:type="gramEnd"/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varied interpretations of the</w:t>
            </w:r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meaning of such texts may give rise to diversity within traditions (textual study only)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6CBC" w14:textId="77777777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53F8" w14:textId="77777777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2B9C" w14:textId="77777777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C355" w14:textId="77777777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6E8B" w14:textId="77777777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23E4" w:rsidRPr="00B423E4" w14:paraId="4A7F0C7E" w14:textId="77777777" w:rsidTr="00B53381"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B1723" w14:textId="77777777" w:rsidR="00B423E4" w:rsidRPr="00B423E4" w:rsidRDefault="00B423E4" w:rsidP="00B53381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t>relationships and families, religious teachings about the nature and purpose of</w:t>
            </w:r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families in the 21st century, sex, marriage, </w:t>
            </w:r>
            <w:proofErr w:type="gramStart"/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t>cohabitation</w:t>
            </w:r>
            <w:proofErr w:type="gramEnd"/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divorce. Issues related to</w:t>
            </w:r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br/>
              <w:t>the nature and purpose of families; roles of men and women; equality; gender</w:t>
            </w:r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prejudice and discrimination. </w:t>
            </w:r>
            <w:proofErr w:type="gramStart"/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t>How</w:t>
            </w:r>
            <w:proofErr w:type="gramEnd"/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varied interpretations of sources and/or of</w:t>
            </w:r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br/>
              <w:t>teachings may give rise to diversity within traditions (textual study or religious,</w:t>
            </w:r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br/>
              <w:t>philosophical and ethical studies in the modern world)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926C" w14:textId="77777777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2B0D" w14:textId="77777777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6844" w14:textId="77777777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CAAC" w14:textId="77777777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1DC0" w14:textId="77777777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23E4" w:rsidRPr="00B423E4" w14:paraId="3A71AC80" w14:textId="77777777" w:rsidTr="00B53381"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F0B07" w14:textId="77777777" w:rsidR="00B423E4" w:rsidRPr="00B423E4" w:rsidRDefault="00B423E4" w:rsidP="00B53381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t>religious views of the world, including their relationship to scientific views; beliefs</w:t>
            </w:r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br/>
              <w:t>about death and an afterlife; explanations of the origins and value of the universe and</w:t>
            </w:r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of human life. </w:t>
            </w:r>
            <w:proofErr w:type="gramStart"/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t>How</w:t>
            </w:r>
            <w:proofErr w:type="gramEnd"/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varied interpretations of sources and/or of teachings may give rise</w:t>
            </w:r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br/>
              <w:t>to diversity within traditions (textual study or religious, philosophical and ethical</w:t>
            </w:r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br/>
              <w:t>studies in the modern world)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C96F" w14:textId="77777777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8283" w14:textId="77777777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B799" w14:textId="77777777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6AE3" w14:textId="77777777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3525" w14:textId="77777777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23E4" w:rsidRPr="00B423E4" w14:paraId="39A819EE" w14:textId="77777777" w:rsidTr="00B53381"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37F18" w14:textId="77777777" w:rsidR="00B423E4" w:rsidRPr="00B423E4" w:rsidRDefault="00B423E4" w:rsidP="00B53381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t>the existence of God, gods and ultimate reality, and ways in which God, gods or</w:t>
            </w:r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br/>
              <w:t>ultimate reality might be understood; through revelation, visions, miracles or</w:t>
            </w:r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enlightenment. </w:t>
            </w:r>
            <w:proofErr w:type="gramStart"/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t>How</w:t>
            </w:r>
            <w:proofErr w:type="gramEnd"/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varied interpretations of sources or of teachings may give rise to</w:t>
            </w:r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br/>
              <w:t>diversity within traditions (textual study or religious, philosophical and ethical studies</w:t>
            </w:r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br/>
              <w:t>in the modern world)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9854" w14:textId="77777777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BBD6" w14:textId="77777777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DB1B" w14:textId="77777777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76E5" w14:textId="77777777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1218" w14:textId="77777777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23E4" w:rsidRPr="00B423E4" w14:paraId="02C4BF2C" w14:textId="77777777" w:rsidTr="00B53381"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798EE" w14:textId="77777777" w:rsidR="00B423E4" w:rsidRPr="00B423E4" w:rsidRDefault="00B423E4" w:rsidP="00B53381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t xml:space="preserve">religion, </w:t>
            </w:r>
            <w:proofErr w:type="gramStart"/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t>peace</w:t>
            </w:r>
            <w:proofErr w:type="gramEnd"/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conflict; violence, war, pacifism, terrorism, just war theory, holy</w:t>
            </w:r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war; the role of religion and belief in 21st century conflict and peace making; the</w:t>
            </w:r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br/>
              <w:t>concepts of justice, forgiveness and reconciliation (religious, philosophical and ethical</w:t>
            </w:r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br/>
              <w:t>studies in the modern world only)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914B" w14:textId="77777777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B1E2" w14:textId="77777777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DC8E" w14:textId="77777777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08ED" w14:textId="77777777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6807" w14:textId="77777777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23E4" w:rsidRPr="00B423E4" w14:paraId="497C6581" w14:textId="77777777" w:rsidTr="00B53381"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69A4E" w14:textId="77777777" w:rsidR="00B423E4" w:rsidRPr="00B423E4" w:rsidRDefault="00B423E4" w:rsidP="00B53381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t>crime and punishment; causes of crime, aims of punishment, the concepts of</w:t>
            </w:r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br/>
              <w:t>forgiveness, retribution, deterrence, reformation; the death penalty, treatment of</w:t>
            </w:r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criminals; good, </w:t>
            </w:r>
            <w:proofErr w:type="gramStart"/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t>evil</w:t>
            </w:r>
            <w:proofErr w:type="gramEnd"/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suffering (religious, philosophical and ethical studies in the</w:t>
            </w:r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br/>
              <w:t>modern world only)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7955" w14:textId="77777777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77F0" w14:textId="77777777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05A9" w14:textId="77777777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E535" w14:textId="77777777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00AB" w14:textId="77777777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23E4" w:rsidRPr="00B423E4" w14:paraId="20149087" w14:textId="77777777" w:rsidTr="00B53381"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EE758" w14:textId="77777777" w:rsidR="00B423E4" w:rsidRPr="00B423E4" w:rsidRDefault="00B423E4" w:rsidP="00B53381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t>dialogue within and between religions and non-religious beliefs; how those with</w:t>
            </w:r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br/>
              <w:t>religious and non-religious beliefs respond to critiques of their beliefs including the</w:t>
            </w:r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br/>
              <w:t>study of a range of attitudes towards those with different religious views – inclusivist,</w:t>
            </w:r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exclusivist and pluralist approaches (religious, </w:t>
            </w:r>
            <w:proofErr w:type="gramStart"/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t>philosophical</w:t>
            </w:r>
            <w:proofErr w:type="gramEnd"/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ethical studies in the</w:t>
            </w:r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br/>
              <w:t>modern world only)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00E0" w14:textId="77777777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460E" w14:textId="77777777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2ECC" w14:textId="77777777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2C49" w14:textId="77777777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E72E" w14:textId="77777777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423E4" w:rsidRPr="00B423E4" w14:paraId="4900FCA8" w14:textId="77777777" w:rsidTr="00B53381"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94317" w14:textId="77777777" w:rsidR="00B423E4" w:rsidRPr="00B423E4" w:rsidRDefault="00B423E4" w:rsidP="00B53381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t xml:space="preserve">religion, human </w:t>
            </w:r>
            <w:proofErr w:type="gramStart"/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t>rights</w:t>
            </w:r>
            <w:proofErr w:type="gramEnd"/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social justice; issues of equality and freedom of religion or</w:t>
            </w:r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br/>
              <w:t>belief; prejudice and discrimination in religion and belief; human rights; wealth and</w:t>
            </w:r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br/>
              <w:t>poverty; racial prejudice and discrimination (religious, philosophical and ethical</w:t>
            </w:r>
            <w:r w:rsidRPr="00B423E4">
              <w:rPr>
                <w:rFonts w:ascii="Arial" w:eastAsia="Times New Roman" w:hAnsi="Arial" w:cs="Arial"/>
                <w:color w:val="000000"/>
                <w:lang w:eastAsia="en-GB"/>
              </w:rPr>
              <w:br/>
              <w:t>studies in the modern world only)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9E1A" w14:textId="77777777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0FA2" w14:textId="77777777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7891" w14:textId="77777777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2DCA" w14:textId="77777777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736C" w14:textId="77777777" w:rsidR="00B423E4" w:rsidRPr="00B423E4" w:rsidRDefault="00B423E4" w:rsidP="00B423E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423E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21E1EA65" w14:textId="77777777" w:rsidR="00C96F56" w:rsidRDefault="00B53381"/>
    <w:sectPr w:rsidR="00C96F56" w:rsidSect="00B423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E4"/>
    <w:rsid w:val="009C1211"/>
    <w:rsid w:val="00AC7F01"/>
    <w:rsid w:val="00B423E4"/>
    <w:rsid w:val="00B5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69C087"/>
  <w15:chartTrackingRefBased/>
  <w15:docId w15:val="{1D9C6A45-4634-314B-B075-B1C5DDE7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Thraves-Ferguson</dc:creator>
  <cp:keywords/>
  <dc:description/>
  <cp:lastModifiedBy>Emma Thraves-Ferguson</cp:lastModifiedBy>
  <cp:revision>1</cp:revision>
  <dcterms:created xsi:type="dcterms:W3CDTF">2021-05-28T16:54:00Z</dcterms:created>
  <dcterms:modified xsi:type="dcterms:W3CDTF">2021-05-28T17:01:00Z</dcterms:modified>
</cp:coreProperties>
</file>