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C2AF" w14:textId="0D9C3F01" w:rsidR="00A074CC" w:rsidRDefault="00A074CC" w:rsidP="00870908">
      <w:pPr>
        <w:rPr>
          <w:color w:val="000000" w:themeColor="text1"/>
        </w:rPr>
      </w:pPr>
    </w:p>
    <w:p w14:paraId="398AE701" w14:textId="74D7A4DF" w:rsidR="00870908" w:rsidRDefault="00870908" w:rsidP="00870908">
      <w:pPr>
        <w:rPr>
          <w:color w:val="000000" w:themeColor="text1"/>
        </w:rPr>
      </w:pPr>
    </w:p>
    <w:p w14:paraId="6DDE58CA" w14:textId="0601216A" w:rsidR="00870908" w:rsidRDefault="00870908" w:rsidP="00870908">
      <w:pPr>
        <w:rPr>
          <w:color w:val="000000" w:themeColor="text1"/>
        </w:rPr>
      </w:pPr>
    </w:p>
    <w:p w14:paraId="746BA5DD" w14:textId="60C6FEA0" w:rsidR="00870908" w:rsidRDefault="00870908" w:rsidP="00870908">
      <w:pPr>
        <w:rPr>
          <w:color w:val="000000" w:themeColor="text1"/>
        </w:rPr>
      </w:pPr>
    </w:p>
    <w:p w14:paraId="4D233D54" w14:textId="650ED3E8" w:rsidR="00870908" w:rsidRDefault="00A9345F" w:rsidP="00A9345F">
      <w:pPr>
        <w:jc w:val="center"/>
        <w:rPr>
          <w:color w:val="000000" w:themeColor="text1"/>
        </w:rPr>
      </w:pPr>
      <w:r w:rsidRPr="00B407C4">
        <w:rPr>
          <w:noProof/>
          <w:color w:val="000000" w:themeColor="text1"/>
          <w:lang w:eastAsia="en-GB"/>
        </w:rPr>
        <w:drawing>
          <wp:inline distT="0" distB="0" distL="0" distR="0" wp14:anchorId="04E45E73" wp14:editId="48081C39">
            <wp:extent cx="2365164" cy="675761"/>
            <wp:effectExtent l="0" t="0" r="0" b="0"/>
            <wp:docPr id="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031" cy="691437"/>
                    </a:xfrm>
                    <a:prstGeom prst="rect">
                      <a:avLst/>
                    </a:prstGeom>
                    <a:noFill/>
                    <a:ln>
                      <a:noFill/>
                    </a:ln>
                  </pic:spPr>
                </pic:pic>
              </a:graphicData>
            </a:graphic>
          </wp:inline>
        </w:drawing>
      </w:r>
    </w:p>
    <w:p w14:paraId="54AB8733" w14:textId="1B012795" w:rsidR="00870908" w:rsidRDefault="00870908" w:rsidP="00870908">
      <w:pPr>
        <w:rPr>
          <w:color w:val="000000" w:themeColor="text1"/>
        </w:rPr>
      </w:pPr>
    </w:p>
    <w:p w14:paraId="5FF3C19D" w14:textId="3174ED0F" w:rsidR="00A074CC" w:rsidRDefault="00A074CC" w:rsidP="00A413A5">
      <w:pPr>
        <w:jc w:val="center"/>
        <w:rPr>
          <w:color w:val="000000" w:themeColor="text1"/>
        </w:rPr>
      </w:pPr>
    </w:p>
    <w:p w14:paraId="68E36CEB" w14:textId="2726746F" w:rsidR="00A074CC" w:rsidRDefault="00A074CC" w:rsidP="00A413A5">
      <w:pPr>
        <w:jc w:val="center"/>
        <w:rPr>
          <w:color w:val="000000" w:themeColor="text1"/>
        </w:rPr>
      </w:pPr>
    </w:p>
    <w:p w14:paraId="094D9D52" w14:textId="77777777" w:rsidR="00A9345F" w:rsidRDefault="00A9345F" w:rsidP="00A413A5">
      <w:pPr>
        <w:jc w:val="center"/>
        <w:rPr>
          <w:color w:val="000000" w:themeColor="text1"/>
        </w:rPr>
      </w:pPr>
    </w:p>
    <w:p w14:paraId="10C06811" w14:textId="744EE410" w:rsidR="00A413A5" w:rsidRPr="00B407C4" w:rsidRDefault="00A413A5" w:rsidP="00862870">
      <w:pPr>
        <w:jc w:val="center"/>
        <w:rPr>
          <w:color w:val="000000" w:themeColor="text1"/>
        </w:rPr>
      </w:pPr>
    </w:p>
    <w:p w14:paraId="5AFF8AC5" w14:textId="10924BE8" w:rsidR="00A9345F" w:rsidRDefault="00A9345F" w:rsidP="00A9345F">
      <w:pPr>
        <w:pStyle w:val="Heading3"/>
        <w:spacing w:before="0"/>
        <w:jc w:val="center"/>
        <w:rPr>
          <w:rFonts w:ascii="Arial" w:hAnsi="Arial" w:cs="Arial"/>
          <w:color w:val="000000" w:themeColor="text1"/>
          <w:sz w:val="36"/>
          <w:szCs w:val="36"/>
        </w:rPr>
      </w:pPr>
      <w:r w:rsidRPr="00A9345F">
        <w:rPr>
          <w:rFonts w:ascii="Arial" w:hAnsi="Arial" w:cs="Arial"/>
          <w:color w:val="000000" w:themeColor="text1"/>
          <w:sz w:val="36"/>
          <w:szCs w:val="36"/>
        </w:rPr>
        <w:t>YSJ Initial Teacher Education Partnership</w:t>
      </w:r>
    </w:p>
    <w:p w14:paraId="5776C1B2" w14:textId="77777777" w:rsidR="008722B8" w:rsidRPr="008722B8" w:rsidRDefault="008722B8" w:rsidP="008722B8"/>
    <w:p w14:paraId="187B8F32" w14:textId="77777777" w:rsidR="00A9345F" w:rsidRPr="00A9345F" w:rsidRDefault="00A9345F" w:rsidP="00A9345F">
      <w:pPr>
        <w:pStyle w:val="Heading3"/>
        <w:spacing w:before="0"/>
        <w:jc w:val="center"/>
        <w:rPr>
          <w:rFonts w:ascii="Arial" w:hAnsi="Arial" w:cs="Arial"/>
          <w:color w:val="000000" w:themeColor="text1"/>
          <w:sz w:val="28"/>
          <w:szCs w:val="28"/>
        </w:rPr>
      </w:pPr>
    </w:p>
    <w:p w14:paraId="57312CA8" w14:textId="2304F75C" w:rsidR="00A9345F" w:rsidRPr="00A9345F" w:rsidRDefault="00A9345F" w:rsidP="00A9345F">
      <w:pPr>
        <w:pStyle w:val="Heading3"/>
        <w:spacing w:before="0"/>
        <w:jc w:val="center"/>
        <w:rPr>
          <w:rFonts w:ascii="Arial" w:hAnsi="Arial" w:cs="Arial"/>
          <w:color w:val="000000" w:themeColor="text1"/>
          <w:sz w:val="36"/>
          <w:szCs w:val="36"/>
        </w:rPr>
      </w:pPr>
      <w:r w:rsidRPr="00A9345F">
        <w:rPr>
          <w:rFonts w:ascii="Arial" w:hAnsi="Arial" w:cs="Arial"/>
          <w:color w:val="000000" w:themeColor="text1"/>
          <w:sz w:val="36"/>
          <w:szCs w:val="36"/>
        </w:rPr>
        <w:t xml:space="preserve">PGCE Secondary </w:t>
      </w:r>
      <w:r w:rsidR="008722B8">
        <w:rPr>
          <w:rFonts w:ascii="Arial" w:hAnsi="Arial" w:cs="Arial"/>
          <w:color w:val="000000" w:themeColor="text1"/>
          <w:sz w:val="36"/>
          <w:szCs w:val="36"/>
        </w:rPr>
        <w:t>Student Teacher and Mentor Handbook</w:t>
      </w:r>
    </w:p>
    <w:p w14:paraId="148B0B6A" w14:textId="77777777" w:rsidR="00A9345F" w:rsidRPr="00A9345F" w:rsidRDefault="00A9345F" w:rsidP="00A9345F">
      <w:pPr>
        <w:rPr>
          <w:rFonts w:ascii="Arial" w:hAnsi="Arial" w:cs="Arial"/>
          <w:sz w:val="28"/>
          <w:szCs w:val="28"/>
        </w:rPr>
      </w:pPr>
    </w:p>
    <w:p w14:paraId="406516F0" w14:textId="004BE1CC" w:rsidR="00A413A5" w:rsidRPr="00B407C4" w:rsidRDefault="00A413A5" w:rsidP="00A413A5">
      <w:pPr>
        <w:jc w:val="center"/>
        <w:rPr>
          <w:color w:val="000000" w:themeColor="text1"/>
        </w:rPr>
      </w:pPr>
    </w:p>
    <w:p w14:paraId="012DC8F6" w14:textId="019901D9" w:rsidR="00A413A5" w:rsidRDefault="00A413A5" w:rsidP="00AE4681">
      <w:pPr>
        <w:jc w:val="center"/>
        <w:rPr>
          <w:color w:val="000000" w:themeColor="text1"/>
        </w:rPr>
      </w:pPr>
    </w:p>
    <w:p w14:paraId="65E89801" w14:textId="271C44B8" w:rsidR="00A9345F" w:rsidRDefault="00A9345F" w:rsidP="00AE4681">
      <w:pPr>
        <w:jc w:val="center"/>
        <w:rPr>
          <w:color w:val="000000" w:themeColor="text1"/>
        </w:rPr>
      </w:pPr>
    </w:p>
    <w:p w14:paraId="775C8FC0" w14:textId="77777777" w:rsidR="00A9345F" w:rsidRPr="00B407C4" w:rsidRDefault="00A9345F" w:rsidP="00AE4681">
      <w:pPr>
        <w:jc w:val="center"/>
        <w:rPr>
          <w:color w:val="000000" w:themeColor="text1"/>
        </w:rPr>
      </w:pPr>
    </w:p>
    <w:p w14:paraId="54833BB0" w14:textId="6F420DFE" w:rsidR="00A413A5" w:rsidRPr="00B407C4" w:rsidRDefault="00A413A5" w:rsidP="00A413A5">
      <w:pPr>
        <w:jc w:val="center"/>
        <w:rPr>
          <w:color w:val="000000" w:themeColor="text1"/>
        </w:rPr>
      </w:pPr>
    </w:p>
    <w:p w14:paraId="4995C33A" w14:textId="0D46F921" w:rsidR="00A413A5" w:rsidRPr="00A9345F" w:rsidRDefault="00A9345F" w:rsidP="00A413A5">
      <w:pPr>
        <w:jc w:val="center"/>
        <w:rPr>
          <w:rFonts w:ascii="Arial" w:hAnsi="Arial" w:cs="Arial"/>
          <w:color w:val="000000" w:themeColor="text1"/>
          <w:sz w:val="36"/>
          <w:szCs w:val="36"/>
        </w:rPr>
      </w:pPr>
      <w:r w:rsidRPr="00A9345F">
        <w:rPr>
          <w:rFonts w:ascii="Arial" w:hAnsi="Arial" w:cs="Arial"/>
          <w:color w:val="000000" w:themeColor="text1"/>
          <w:sz w:val="36"/>
          <w:szCs w:val="36"/>
        </w:rPr>
        <w:t>in partnership with:</w:t>
      </w:r>
    </w:p>
    <w:p w14:paraId="03009146" w14:textId="77777777" w:rsidR="00862870" w:rsidRDefault="00870908" w:rsidP="00870908">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558"/>
        <w:gridCol w:w="2515"/>
        <w:gridCol w:w="3156"/>
        <w:gridCol w:w="2227"/>
      </w:tblGrid>
      <w:tr w:rsidR="00A9345F" w14:paraId="779D70ED" w14:textId="77777777" w:rsidTr="00A9345F">
        <w:tc>
          <w:tcPr>
            <w:tcW w:w="2558" w:type="dxa"/>
          </w:tcPr>
          <w:p w14:paraId="7F6C13BF" w14:textId="1325061D"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0E68366B" wp14:editId="4EFC5CF8">
                  <wp:extent cx="1409700" cy="561975"/>
                  <wp:effectExtent l="0" t="0" r="0" b="9525"/>
                  <wp:docPr id="9" name="Picture 9" descr="C:\Users\k.parker\AppData\Local\Microsoft\Windows\INetCache\Content.MSO\F10A6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INetCache\Content.MSO\F10A68A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p>
        </w:tc>
        <w:tc>
          <w:tcPr>
            <w:tcW w:w="2515" w:type="dxa"/>
          </w:tcPr>
          <w:p w14:paraId="703E81A4" w14:textId="36CE1B20"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1BF37058" wp14:editId="6529B203">
                  <wp:extent cx="1322705" cy="1012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2705" cy="1012190"/>
                          </a:xfrm>
                          <a:prstGeom prst="rect">
                            <a:avLst/>
                          </a:prstGeom>
                          <a:noFill/>
                        </pic:spPr>
                      </pic:pic>
                    </a:graphicData>
                  </a:graphic>
                </wp:inline>
              </w:drawing>
            </w:r>
          </w:p>
        </w:tc>
        <w:tc>
          <w:tcPr>
            <w:tcW w:w="3156" w:type="dxa"/>
          </w:tcPr>
          <w:p w14:paraId="29006924" w14:textId="1997CF73"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6FFE2D44" wp14:editId="051B7647">
                  <wp:extent cx="1859280" cy="774065"/>
                  <wp:effectExtent l="0" t="0" r="762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9280" cy="774065"/>
                          </a:xfrm>
                          <a:prstGeom prst="rect">
                            <a:avLst/>
                          </a:prstGeom>
                          <a:noFill/>
                        </pic:spPr>
                      </pic:pic>
                    </a:graphicData>
                  </a:graphic>
                </wp:inline>
              </w:drawing>
            </w:r>
          </w:p>
        </w:tc>
        <w:tc>
          <w:tcPr>
            <w:tcW w:w="2227" w:type="dxa"/>
          </w:tcPr>
          <w:p w14:paraId="0FCE4799" w14:textId="62C95EAA" w:rsidR="00A9345F" w:rsidRDefault="00A9345F" w:rsidP="00870908">
            <w:pPr>
              <w:rPr>
                <w:color w:val="000000" w:themeColor="text1"/>
              </w:rPr>
            </w:pPr>
            <w:r w:rsidRPr="001C5DFD">
              <w:rPr>
                <w:rFonts w:ascii="Arial" w:hAnsi="Arial" w:cs="Arial"/>
                <w:b/>
                <w:noProof/>
                <w:sz w:val="40"/>
                <w:szCs w:val="40"/>
                <w:lang w:eastAsia="en-GB"/>
              </w:rPr>
              <w:drawing>
                <wp:inline distT="0" distB="0" distL="0" distR="0" wp14:anchorId="62419A57" wp14:editId="09CADBBE">
                  <wp:extent cx="742950" cy="1076325"/>
                  <wp:effectExtent l="0" t="0" r="0" b="9525"/>
                  <wp:docPr id="12" name="Picture 12" descr="C:\Users\k.parker\AppData\Local\Microsoft\Windows\INetCache\Content.MSO\B643D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rker\AppData\Local\Microsoft\Windows\INetCache\Content.MSO\B643DA8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a:noFill/>
                          </a:ln>
                        </pic:spPr>
                      </pic:pic>
                    </a:graphicData>
                  </a:graphic>
                </wp:inline>
              </w:drawing>
            </w:r>
          </w:p>
        </w:tc>
      </w:tr>
      <w:tr w:rsidR="00A9345F" w14:paraId="4A2FB9E7" w14:textId="77777777" w:rsidTr="00A9345F">
        <w:tc>
          <w:tcPr>
            <w:tcW w:w="10456" w:type="dxa"/>
            <w:gridSpan w:val="4"/>
          </w:tcPr>
          <w:p w14:paraId="2CD388B1" w14:textId="5301F5AE" w:rsidR="00A9345F" w:rsidRDefault="00A9345F" w:rsidP="00A9345F">
            <w:pPr>
              <w:jc w:val="center"/>
              <w:rPr>
                <w:color w:val="000000" w:themeColor="text1"/>
              </w:rPr>
            </w:pPr>
            <w:r w:rsidRPr="001C5DFD">
              <w:rPr>
                <w:rFonts w:ascii="Arial" w:hAnsi="Arial" w:cs="Arial"/>
                <w:b/>
                <w:noProof/>
                <w:sz w:val="40"/>
                <w:szCs w:val="40"/>
                <w:lang w:eastAsia="en-GB"/>
              </w:rPr>
              <w:drawing>
                <wp:inline distT="0" distB="0" distL="0" distR="0" wp14:anchorId="0D3AEFDA" wp14:editId="2910374B">
                  <wp:extent cx="4066540"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6540" cy="524510"/>
                          </a:xfrm>
                          <a:prstGeom prst="rect">
                            <a:avLst/>
                          </a:prstGeom>
                          <a:noFill/>
                        </pic:spPr>
                      </pic:pic>
                    </a:graphicData>
                  </a:graphic>
                </wp:inline>
              </w:drawing>
            </w:r>
          </w:p>
        </w:tc>
      </w:tr>
    </w:tbl>
    <w:p w14:paraId="59044169" w14:textId="77777777" w:rsidR="00862870" w:rsidRDefault="00862870" w:rsidP="00870908">
      <w:pPr>
        <w:rPr>
          <w:color w:val="000000" w:themeColor="text1"/>
        </w:rPr>
      </w:pPr>
    </w:p>
    <w:p w14:paraId="3DA45594" w14:textId="77777777" w:rsidR="00862870" w:rsidRDefault="00862870" w:rsidP="00870908">
      <w:pPr>
        <w:rPr>
          <w:color w:val="000000" w:themeColor="text1"/>
        </w:rPr>
      </w:pPr>
    </w:p>
    <w:p w14:paraId="71F72373" w14:textId="426C132B" w:rsidR="00870908" w:rsidRDefault="00862870" w:rsidP="00870908">
      <w:pPr>
        <w:rPr>
          <w:color w:val="000000" w:themeColor="text1"/>
        </w:rPr>
      </w:pPr>
      <w:r>
        <w:rPr>
          <w:color w:val="000000" w:themeColor="text1"/>
        </w:rPr>
        <w:t xml:space="preserve">                           </w:t>
      </w:r>
      <w:r w:rsidR="00870908">
        <w:rPr>
          <w:color w:val="000000" w:themeColor="text1"/>
        </w:rPr>
        <w:t xml:space="preserve">         </w:t>
      </w:r>
      <w:r w:rsidR="004C36CE">
        <w:rPr>
          <w:color w:val="000000" w:themeColor="text1"/>
        </w:rPr>
        <w:t xml:space="preserve">                                  </w:t>
      </w:r>
      <w:r w:rsidR="00870908">
        <w:rPr>
          <w:color w:val="000000" w:themeColor="text1"/>
        </w:rPr>
        <w:t xml:space="preserve">   </w:t>
      </w:r>
    </w:p>
    <w:p w14:paraId="3117E665" w14:textId="77777777" w:rsidR="00870908" w:rsidRDefault="00870908" w:rsidP="00870908">
      <w:pPr>
        <w:rPr>
          <w:color w:val="000000" w:themeColor="text1"/>
        </w:rPr>
      </w:pPr>
    </w:p>
    <w:p w14:paraId="4E8BDA7A" w14:textId="77777777" w:rsidR="00870908" w:rsidRDefault="00870908" w:rsidP="00870908">
      <w:pPr>
        <w:rPr>
          <w:color w:val="000000" w:themeColor="text1"/>
        </w:rPr>
      </w:pPr>
    </w:p>
    <w:p w14:paraId="66496491" w14:textId="77777777" w:rsidR="00870908" w:rsidRDefault="00870908" w:rsidP="00870908">
      <w:pPr>
        <w:jc w:val="center"/>
        <w:rPr>
          <w:color w:val="000000" w:themeColor="text1"/>
        </w:rPr>
      </w:pPr>
    </w:p>
    <w:p w14:paraId="3569A49E" w14:textId="30DADDDE" w:rsidR="00A9345F" w:rsidRPr="00382635" w:rsidRDefault="00A9345F" w:rsidP="00A9345F">
      <w:pPr>
        <w:pStyle w:val="paragraph"/>
        <w:spacing w:before="0" w:beforeAutospacing="0" w:after="0" w:afterAutospacing="0"/>
        <w:jc w:val="center"/>
        <w:textAlignment w:val="baseline"/>
        <w:rPr>
          <w:rFonts w:ascii="Segoe UI" w:hAnsi="Segoe UI" w:cs="Segoe UI"/>
          <w:sz w:val="36"/>
          <w:szCs w:val="36"/>
        </w:rPr>
      </w:pPr>
      <w:r w:rsidRPr="00382635">
        <w:rPr>
          <w:rStyle w:val="normaltextrun"/>
          <w:rFonts w:ascii="Arial" w:hAnsi="Arial" w:cs="Arial"/>
          <w:b/>
          <w:bCs/>
          <w:sz w:val="36"/>
          <w:szCs w:val="36"/>
        </w:rPr>
        <w:t>YSJ ITE Partnership: Children and young people at the centre of our learning community since 1841</w:t>
      </w:r>
    </w:p>
    <w:p w14:paraId="116F69C8" w14:textId="7161DCC0" w:rsidR="00A413A5" w:rsidRPr="00B407C4" w:rsidRDefault="00A413A5" w:rsidP="00A413A5">
      <w:pPr>
        <w:jc w:val="center"/>
        <w:rPr>
          <w:color w:val="000000" w:themeColor="text1"/>
        </w:rPr>
      </w:pPr>
    </w:p>
    <w:p w14:paraId="7A39CBBC" w14:textId="4DA55DB3" w:rsidR="00A413A5" w:rsidRDefault="00A413A5" w:rsidP="00A413A5">
      <w:pPr>
        <w:jc w:val="center"/>
        <w:rPr>
          <w:color w:val="000000" w:themeColor="text1"/>
        </w:rPr>
      </w:pPr>
    </w:p>
    <w:p w14:paraId="5C088081" w14:textId="77777777" w:rsidR="00681E9D" w:rsidRPr="00B407C4" w:rsidRDefault="00681E9D" w:rsidP="00A413A5">
      <w:pPr>
        <w:jc w:val="center"/>
        <w:rPr>
          <w:color w:val="000000" w:themeColor="text1"/>
        </w:rPr>
      </w:pPr>
    </w:p>
    <w:p w14:paraId="1649E056" w14:textId="30DD0ECD" w:rsidR="00A413A5" w:rsidRDefault="00A413A5" w:rsidP="00A413A5">
      <w:pPr>
        <w:jc w:val="center"/>
        <w:rPr>
          <w:color w:val="000000" w:themeColor="text1"/>
        </w:rPr>
      </w:pPr>
    </w:p>
    <w:p w14:paraId="2B8D9A4D" w14:textId="72654EEA" w:rsidR="00A9345F" w:rsidRDefault="00A9345F" w:rsidP="00A413A5">
      <w:pPr>
        <w:jc w:val="center"/>
        <w:rPr>
          <w:color w:val="000000" w:themeColor="text1"/>
        </w:rPr>
      </w:pPr>
    </w:p>
    <w:p w14:paraId="33916A22" w14:textId="6CA16F65" w:rsidR="00A9345F" w:rsidRDefault="00A9345F" w:rsidP="00A413A5">
      <w:pPr>
        <w:jc w:val="center"/>
        <w:rPr>
          <w:color w:val="000000" w:themeColor="text1"/>
        </w:rPr>
      </w:pPr>
    </w:p>
    <w:p w14:paraId="083B55C1" w14:textId="67557B7E" w:rsidR="00A9345F" w:rsidRDefault="00A9345F" w:rsidP="00A413A5">
      <w:pPr>
        <w:jc w:val="center"/>
        <w:rPr>
          <w:color w:val="000000" w:themeColor="text1"/>
        </w:rPr>
      </w:pPr>
    </w:p>
    <w:p w14:paraId="556F7B52" w14:textId="77777777" w:rsidR="00A9345F" w:rsidRDefault="00A9345F" w:rsidP="00A9345F">
      <w:pPr>
        <w:rPr>
          <w:color w:val="000000" w:themeColor="text1"/>
        </w:rPr>
      </w:pPr>
    </w:p>
    <w:p w14:paraId="1A3A8BA3" w14:textId="77777777" w:rsidR="00862870" w:rsidRPr="00B407C4" w:rsidRDefault="00862870" w:rsidP="00A413A5">
      <w:pPr>
        <w:jc w:val="center"/>
        <w:rPr>
          <w:color w:val="000000" w:themeColor="text1"/>
        </w:rPr>
      </w:pPr>
    </w:p>
    <w:p w14:paraId="2B301298" w14:textId="50EAC365" w:rsidR="00A413A5" w:rsidRDefault="00244425" w:rsidP="00A413A5">
      <w:pPr>
        <w:jc w:val="center"/>
        <w:rPr>
          <w:rFonts w:ascii="Arial" w:hAnsi="Arial" w:cs="Arial"/>
          <w:b/>
          <w:bCs/>
          <w:color w:val="7030A0"/>
          <w:sz w:val="40"/>
          <w:szCs w:val="40"/>
        </w:rPr>
      </w:pPr>
      <w:bookmarkStart w:id="0" w:name="Contents"/>
      <w:r w:rsidRPr="0020696B">
        <w:rPr>
          <w:rFonts w:ascii="Arial" w:hAnsi="Arial" w:cs="Arial"/>
          <w:b/>
          <w:bCs/>
          <w:color w:val="7030A0"/>
          <w:sz w:val="40"/>
          <w:szCs w:val="40"/>
        </w:rPr>
        <w:t>Contents</w:t>
      </w:r>
    </w:p>
    <w:p w14:paraId="5956DAB9" w14:textId="77777777" w:rsidR="007B7539" w:rsidRPr="0020696B" w:rsidRDefault="007B7539" w:rsidP="00A413A5">
      <w:pPr>
        <w:jc w:val="center"/>
        <w:rPr>
          <w:rFonts w:ascii="Arial" w:hAnsi="Arial" w:cs="Arial"/>
          <w:b/>
          <w:bCs/>
          <w:color w:val="7030A0"/>
          <w:sz w:val="40"/>
          <w:szCs w:val="40"/>
        </w:rPr>
      </w:pPr>
    </w:p>
    <w:tbl>
      <w:tblPr>
        <w:tblStyle w:val="TableGrid"/>
        <w:tblW w:w="0" w:type="auto"/>
        <w:tblLook w:val="04A0" w:firstRow="1" w:lastRow="0" w:firstColumn="1" w:lastColumn="0" w:noHBand="0" w:noVBand="1"/>
      </w:tblPr>
      <w:tblGrid>
        <w:gridCol w:w="8642"/>
        <w:gridCol w:w="1814"/>
      </w:tblGrid>
      <w:tr w:rsidR="00C7567C" w14:paraId="732513CF" w14:textId="77777777" w:rsidTr="00C7567C">
        <w:tc>
          <w:tcPr>
            <w:tcW w:w="8642" w:type="dxa"/>
          </w:tcPr>
          <w:bookmarkEnd w:id="0"/>
          <w:p w14:paraId="5162990C" w14:textId="7A8FDC60" w:rsidR="00C7567C" w:rsidRPr="00C7567C" w:rsidRDefault="00C7567C" w:rsidP="00B540D4">
            <w:pPr>
              <w:spacing w:line="480" w:lineRule="auto"/>
              <w:rPr>
                <w:rFonts w:ascii="Arial" w:eastAsiaTheme="majorEastAsia" w:hAnsi="Arial" w:cs="Arial"/>
                <w:color w:val="000000" w:themeColor="text1"/>
                <w:szCs w:val="24"/>
              </w:rPr>
            </w:pPr>
            <w:r>
              <w:rPr>
                <w:rFonts w:ascii="Arial" w:hAnsi="Arial" w:cs="Arial"/>
                <w:szCs w:val="24"/>
              </w:rPr>
              <w:t>P</w:t>
            </w:r>
            <w:r w:rsidRPr="005B1D3C">
              <w:rPr>
                <w:rFonts w:ascii="Arial" w:hAnsi="Arial" w:cs="Arial"/>
                <w:szCs w:val="24"/>
              </w:rPr>
              <w:t xml:space="preserve">GCE Secondary </w:t>
            </w:r>
            <w:hyperlink w:anchor="Calendar" w:history="1">
              <w:r w:rsidRPr="005B1D3C">
                <w:rPr>
                  <w:rStyle w:val="Hyperlink"/>
                  <w:rFonts w:eastAsiaTheme="majorEastAsia" w:cs="Arial"/>
                  <w:color w:val="000000" w:themeColor="text1"/>
                  <w:sz w:val="24"/>
                  <w:szCs w:val="24"/>
                </w:rPr>
                <w:t>Programme</w:t>
              </w:r>
              <w:r w:rsidRPr="005B1D3C">
                <w:rPr>
                  <w:rStyle w:val="Hyperlink"/>
                  <w:rFonts w:cs="Arial"/>
                  <w:color w:val="000000" w:themeColor="text1"/>
                  <w:sz w:val="24"/>
                  <w:szCs w:val="24"/>
                </w:rPr>
                <w:t xml:space="preserve"> calendar</w:t>
              </w:r>
            </w:hyperlink>
          </w:p>
        </w:tc>
        <w:tc>
          <w:tcPr>
            <w:tcW w:w="1814" w:type="dxa"/>
          </w:tcPr>
          <w:p w14:paraId="4E9632BB" w14:textId="70A65C05"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3</w:t>
            </w:r>
          </w:p>
        </w:tc>
      </w:tr>
      <w:tr w:rsidR="00C7567C" w14:paraId="15AD17B7" w14:textId="77777777" w:rsidTr="00C7567C">
        <w:tc>
          <w:tcPr>
            <w:tcW w:w="8642" w:type="dxa"/>
          </w:tcPr>
          <w:p w14:paraId="7075F145" w14:textId="44723B24" w:rsidR="00C7567C" w:rsidRPr="00C7567C" w:rsidRDefault="00C7567C" w:rsidP="00B540D4">
            <w:pPr>
              <w:spacing w:line="480" w:lineRule="auto"/>
              <w:rPr>
                <w:rFonts w:ascii="Arial" w:hAnsi="Arial" w:cs="Arial"/>
                <w:color w:val="000000" w:themeColor="text1"/>
                <w:szCs w:val="24"/>
              </w:rPr>
            </w:pPr>
            <w:hyperlink w:anchor="Welcome" w:history="1">
              <w:r w:rsidRPr="005B1D3C">
                <w:rPr>
                  <w:rStyle w:val="Hyperlink"/>
                  <w:rFonts w:cs="Arial"/>
                  <w:color w:val="000000" w:themeColor="text1"/>
                  <w:sz w:val="24"/>
                  <w:szCs w:val="24"/>
                </w:rPr>
                <w:t>Welcome</w:t>
              </w:r>
            </w:hyperlink>
            <w:r w:rsidRPr="005B1D3C">
              <w:rPr>
                <w:rStyle w:val="Hyperlink"/>
                <w:rFonts w:cs="Arial"/>
                <w:color w:val="000000" w:themeColor="text1"/>
                <w:sz w:val="24"/>
                <w:szCs w:val="24"/>
              </w:rPr>
              <w:t xml:space="preserve"> – </w:t>
            </w:r>
            <w:r w:rsidRPr="005B1D3C">
              <w:rPr>
                <w:rStyle w:val="Hyperlink"/>
                <w:rFonts w:eastAsiaTheme="majorEastAsia" w:cs="Arial"/>
                <w:color w:val="000000" w:themeColor="text1"/>
                <w:sz w:val="24"/>
                <w:szCs w:val="24"/>
              </w:rPr>
              <w:t xml:space="preserve">Mission, </w:t>
            </w:r>
            <w:r w:rsidRPr="005B1D3C">
              <w:rPr>
                <w:rStyle w:val="Hyperlink"/>
                <w:rFonts w:cs="Arial"/>
                <w:color w:val="000000" w:themeColor="text1"/>
                <w:sz w:val="24"/>
                <w:szCs w:val="24"/>
              </w:rPr>
              <w:t xml:space="preserve">Vision and </w:t>
            </w:r>
            <w:r w:rsidRPr="005B1D3C">
              <w:rPr>
                <w:rStyle w:val="Hyperlink"/>
                <w:rFonts w:eastAsiaTheme="majorEastAsia" w:cs="Arial"/>
                <w:color w:val="000000" w:themeColor="text1"/>
                <w:sz w:val="24"/>
                <w:szCs w:val="24"/>
              </w:rPr>
              <w:t>V</w:t>
            </w:r>
            <w:r w:rsidRPr="005B1D3C">
              <w:rPr>
                <w:rStyle w:val="Hyperlink"/>
                <w:rFonts w:cs="Arial"/>
                <w:color w:val="000000" w:themeColor="text1"/>
                <w:sz w:val="24"/>
                <w:szCs w:val="24"/>
              </w:rPr>
              <w:t>alues</w:t>
            </w:r>
          </w:p>
        </w:tc>
        <w:tc>
          <w:tcPr>
            <w:tcW w:w="1814" w:type="dxa"/>
          </w:tcPr>
          <w:p w14:paraId="77B5D4AE" w14:textId="39252AD2"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4</w:t>
            </w:r>
          </w:p>
        </w:tc>
      </w:tr>
      <w:tr w:rsidR="00C7567C" w14:paraId="3CAF2B5F" w14:textId="77777777" w:rsidTr="00C7567C">
        <w:tc>
          <w:tcPr>
            <w:tcW w:w="8642" w:type="dxa"/>
          </w:tcPr>
          <w:p w14:paraId="2C738EBD" w14:textId="0C12B339" w:rsidR="00C7567C" w:rsidRPr="00C7567C" w:rsidRDefault="00C7567C" w:rsidP="00B540D4">
            <w:pPr>
              <w:spacing w:line="480" w:lineRule="auto"/>
              <w:rPr>
                <w:rFonts w:ascii="Arial" w:hAnsi="Arial" w:cs="Arial"/>
                <w:color w:val="000000" w:themeColor="text1"/>
                <w:szCs w:val="24"/>
              </w:rPr>
            </w:pPr>
            <w:r w:rsidRPr="005B1D3C">
              <w:rPr>
                <w:rFonts w:ascii="Arial" w:hAnsi="Arial" w:cs="Arial"/>
                <w:color w:val="000000" w:themeColor="text1"/>
                <w:szCs w:val="24"/>
              </w:rPr>
              <w:t>Our YSJ curriculum</w:t>
            </w:r>
          </w:p>
        </w:tc>
        <w:tc>
          <w:tcPr>
            <w:tcW w:w="1814" w:type="dxa"/>
          </w:tcPr>
          <w:p w14:paraId="6837B888" w14:textId="61E88FA1"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5</w:t>
            </w:r>
          </w:p>
        </w:tc>
      </w:tr>
      <w:tr w:rsidR="00C7567C" w14:paraId="438BB51F" w14:textId="77777777" w:rsidTr="00C7567C">
        <w:tc>
          <w:tcPr>
            <w:tcW w:w="8642" w:type="dxa"/>
          </w:tcPr>
          <w:p w14:paraId="271FBFEB" w14:textId="496A3F7E" w:rsidR="00C7567C" w:rsidRPr="00C7567C" w:rsidRDefault="00C7567C" w:rsidP="00B540D4">
            <w:pPr>
              <w:spacing w:line="480" w:lineRule="auto"/>
              <w:rPr>
                <w:rFonts w:ascii="Arial" w:hAnsi="Arial" w:cs="Arial"/>
                <w:color w:val="000000" w:themeColor="text1"/>
                <w:szCs w:val="24"/>
              </w:rPr>
            </w:pPr>
            <w:r w:rsidRPr="005B1D3C">
              <w:rPr>
                <w:rStyle w:val="Hyperlink"/>
                <w:rFonts w:eastAsiaTheme="majorEastAsia" w:cs="Arial"/>
                <w:color w:val="000000" w:themeColor="text1"/>
                <w:sz w:val="24"/>
                <w:szCs w:val="24"/>
              </w:rPr>
              <w:t>Further information on the PGCE Secondary Programme</w:t>
            </w:r>
          </w:p>
        </w:tc>
        <w:tc>
          <w:tcPr>
            <w:tcW w:w="1814" w:type="dxa"/>
          </w:tcPr>
          <w:p w14:paraId="08125D23" w14:textId="31DB0F6C"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9</w:t>
            </w:r>
          </w:p>
        </w:tc>
      </w:tr>
      <w:tr w:rsidR="00C7567C" w14:paraId="5C63CB22" w14:textId="77777777" w:rsidTr="00C7567C">
        <w:tc>
          <w:tcPr>
            <w:tcW w:w="8642" w:type="dxa"/>
          </w:tcPr>
          <w:p w14:paraId="61B042F2" w14:textId="3BD3DA4B" w:rsidR="00C7567C" w:rsidRPr="00C7567C" w:rsidRDefault="00C7567C" w:rsidP="00B540D4">
            <w:pPr>
              <w:spacing w:line="480" w:lineRule="auto"/>
              <w:rPr>
                <w:rFonts w:ascii="Arial" w:hAnsi="Arial" w:cs="Arial"/>
                <w:color w:val="000000" w:themeColor="text1"/>
                <w:szCs w:val="24"/>
              </w:rPr>
            </w:pPr>
            <w:r w:rsidRPr="005B1D3C">
              <w:rPr>
                <w:rFonts w:ascii="Arial" w:hAnsi="Arial" w:cs="Arial"/>
                <w:color w:val="000000" w:themeColor="text1"/>
                <w:szCs w:val="24"/>
              </w:rPr>
              <w:t>Programme of Learning</w:t>
            </w:r>
          </w:p>
        </w:tc>
        <w:tc>
          <w:tcPr>
            <w:tcW w:w="1814" w:type="dxa"/>
          </w:tcPr>
          <w:p w14:paraId="42053234" w14:textId="50C21C14"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10</w:t>
            </w:r>
          </w:p>
        </w:tc>
      </w:tr>
      <w:tr w:rsidR="00C7567C" w14:paraId="27745399" w14:textId="77777777" w:rsidTr="00C7567C">
        <w:tc>
          <w:tcPr>
            <w:tcW w:w="8642" w:type="dxa"/>
          </w:tcPr>
          <w:p w14:paraId="7B74B3CF" w14:textId="6C84C058" w:rsidR="00C7567C" w:rsidRPr="00C7567C" w:rsidRDefault="00C7567C" w:rsidP="00B540D4">
            <w:pPr>
              <w:spacing w:line="480" w:lineRule="auto"/>
              <w:rPr>
                <w:rFonts w:ascii="Arial" w:hAnsi="Arial" w:cs="Arial"/>
                <w:color w:val="000000" w:themeColor="text1"/>
                <w:szCs w:val="24"/>
              </w:rPr>
            </w:pPr>
            <w:r w:rsidRPr="005B1D3C">
              <w:rPr>
                <w:rFonts w:ascii="Arial" w:hAnsi="Arial" w:cs="Arial"/>
                <w:color w:val="000000" w:themeColor="text1"/>
                <w:szCs w:val="24"/>
              </w:rPr>
              <w:t>School based Tasks</w:t>
            </w:r>
          </w:p>
        </w:tc>
        <w:tc>
          <w:tcPr>
            <w:tcW w:w="1814" w:type="dxa"/>
          </w:tcPr>
          <w:p w14:paraId="472311F2" w14:textId="65EBA52B"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12</w:t>
            </w:r>
          </w:p>
        </w:tc>
      </w:tr>
      <w:tr w:rsidR="00C7567C" w14:paraId="2419714C" w14:textId="77777777" w:rsidTr="00C7567C">
        <w:tc>
          <w:tcPr>
            <w:tcW w:w="8642" w:type="dxa"/>
          </w:tcPr>
          <w:p w14:paraId="34B7D087" w14:textId="15049996" w:rsidR="00C7567C" w:rsidRPr="00C7567C" w:rsidRDefault="00C7567C" w:rsidP="00B540D4">
            <w:pPr>
              <w:spacing w:line="480" w:lineRule="auto"/>
              <w:rPr>
                <w:rFonts w:ascii="Arial" w:hAnsi="Arial" w:cs="Arial"/>
                <w:color w:val="000000" w:themeColor="text1"/>
                <w:szCs w:val="24"/>
              </w:rPr>
            </w:pPr>
            <w:hyperlink w:anchor="Contacts" w:history="1">
              <w:r w:rsidRPr="005B1D3C">
                <w:rPr>
                  <w:rStyle w:val="Hyperlink"/>
                  <w:rFonts w:cs="Arial"/>
                  <w:color w:val="000000" w:themeColor="text1"/>
                  <w:sz w:val="24"/>
                  <w:szCs w:val="24"/>
                </w:rPr>
                <w:t xml:space="preserve">Key </w:t>
              </w:r>
              <w:r w:rsidRPr="005B1D3C">
                <w:rPr>
                  <w:rStyle w:val="Hyperlink"/>
                  <w:rFonts w:eastAsiaTheme="majorEastAsia" w:cs="Arial"/>
                  <w:color w:val="000000" w:themeColor="text1"/>
                  <w:sz w:val="24"/>
                  <w:szCs w:val="24"/>
                </w:rPr>
                <w:t>Partnership c</w:t>
              </w:r>
              <w:r w:rsidRPr="005B1D3C">
                <w:rPr>
                  <w:rStyle w:val="Hyperlink"/>
                  <w:rFonts w:cs="Arial"/>
                  <w:color w:val="000000" w:themeColor="text1"/>
                  <w:sz w:val="24"/>
                  <w:szCs w:val="24"/>
                </w:rPr>
                <w:t>ontacts</w:t>
              </w:r>
            </w:hyperlink>
          </w:p>
        </w:tc>
        <w:tc>
          <w:tcPr>
            <w:tcW w:w="1814" w:type="dxa"/>
          </w:tcPr>
          <w:p w14:paraId="0AC78A83" w14:textId="698DFBB9"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17</w:t>
            </w:r>
          </w:p>
        </w:tc>
      </w:tr>
      <w:tr w:rsidR="00C7567C" w14:paraId="658AB92E" w14:textId="77777777" w:rsidTr="00C7567C">
        <w:tc>
          <w:tcPr>
            <w:tcW w:w="8642" w:type="dxa"/>
          </w:tcPr>
          <w:p w14:paraId="766C0AAB" w14:textId="64BF2BEA" w:rsidR="00C7567C" w:rsidRPr="00C7567C" w:rsidRDefault="00C7567C" w:rsidP="00B540D4">
            <w:pPr>
              <w:spacing w:line="480" w:lineRule="auto"/>
              <w:rPr>
                <w:rFonts w:ascii="Arial" w:hAnsi="Arial" w:cs="Arial"/>
                <w:color w:val="000000" w:themeColor="text1"/>
                <w:szCs w:val="24"/>
              </w:rPr>
            </w:pPr>
            <w:hyperlink w:anchor="Absence" w:history="1">
              <w:r w:rsidRPr="005B1D3C">
                <w:rPr>
                  <w:rStyle w:val="Hyperlink"/>
                  <w:rFonts w:cs="Arial"/>
                  <w:color w:val="000000" w:themeColor="text1"/>
                  <w:sz w:val="24"/>
                  <w:szCs w:val="24"/>
                </w:rPr>
                <w:t>Who to contact for absence and programme queries</w:t>
              </w:r>
            </w:hyperlink>
          </w:p>
        </w:tc>
        <w:tc>
          <w:tcPr>
            <w:tcW w:w="1814" w:type="dxa"/>
          </w:tcPr>
          <w:p w14:paraId="29E23151" w14:textId="6D3649AD" w:rsidR="00C7567C" w:rsidRPr="007B7539" w:rsidRDefault="007B7539" w:rsidP="007B7539">
            <w:pPr>
              <w:spacing w:line="480" w:lineRule="auto"/>
              <w:jc w:val="center"/>
              <w:rPr>
                <w:rFonts w:ascii="Arial" w:hAnsi="Arial" w:cs="Arial"/>
                <w:sz w:val="22"/>
                <w:szCs w:val="22"/>
              </w:rPr>
            </w:pPr>
            <w:r w:rsidRPr="007B7539">
              <w:rPr>
                <w:rFonts w:ascii="Arial" w:hAnsi="Arial" w:cs="Arial"/>
                <w:sz w:val="22"/>
                <w:szCs w:val="22"/>
              </w:rPr>
              <w:t>1</w:t>
            </w:r>
            <w:r>
              <w:rPr>
                <w:rFonts w:ascii="Arial" w:hAnsi="Arial" w:cs="Arial"/>
                <w:sz w:val="22"/>
                <w:szCs w:val="22"/>
              </w:rPr>
              <w:t>9</w:t>
            </w:r>
          </w:p>
        </w:tc>
      </w:tr>
      <w:tr w:rsidR="00C7567C" w14:paraId="0E878F4B" w14:textId="77777777" w:rsidTr="00C7567C">
        <w:tc>
          <w:tcPr>
            <w:tcW w:w="8642" w:type="dxa"/>
          </w:tcPr>
          <w:p w14:paraId="43E150BD" w14:textId="698F0C6E" w:rsidR="00C7567C" w:rsidRDefault="00C7567C" w:rsidP="00C7567C">
            <w:pPr>
              <w:spacing w:line="480" w:lineRule="auto"/>
              <w:rPr>
                <w:rStyle w:val="Hyperlink"/>
                <w:rFonts w:eastAsiaTheme="majorEastAsia" w:cs="Arial"/>
                <w:color w:val="000000" w:themeColor="text1"/>
                <w:sz w:val="24"/>
                <w:szCs w:val="24"/>
              </w:rPr>
            </w:pPr>
            <w:hyperlink w:anchor="Stages" w:history="1">
              <w:r w:rsidRPr="005B1D3C">
                <w:rPr>
                  <w:rStyle w:val="Hyperlink"/>
                  <w:rFonts w:eastAsiaTheme="majorEastAsia" w:cs="Arial"/>
                  <w:color w:val="000000" w:themeColor="text1"/>
                  <w:sz w:val="24"/>
                  <w:szCs w:val="24"/>
                </w:rPr>
                <w:t>Key</w:t>
              </w:r>
            </w:hyperlink>
            <w:r w:rsidRPr="005B1D3C">
              <w:rPr>
                <w:rStyle w:val="Hyperlink"/>
                <w:rFonts w:eastAsiaTheme="majorEastAsia" w:cs="Arial"/>
                <w:color w:val="000000" w:themeColor="text1"/>
                <w:sz w:val="24"/>
                <w:szCs w:val="24"/>
              </w:rPr>
              <w:t xml:space="preserve"> information for students</w:t>
            </w:r>
          </w:p>
          <w:p w14:paraId="41C8C9B2" w14:textId="2F5C71B1" w:rsid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Programme participation/absence procedures</w:t>
            </w:r>
          </w:p>
          <w:p w14:paraId="35FCE0B3" w14:textId="15792CFA" w:rsidR="00C7567C" w:rsidRPr="00C7567C" w:rsidRDefault="00C7567C" w:rsidP="00C7567C">
            <w:pPr>
              <w:pStyle w:val="ListParagraph"/>
              <w:numPr>
                <w:ilvl w:val="0"/>
                <w:numId w:val="27"/>
              </w:numPr>
              <w:spacing w:line="480" w:lineRule="auto"/>
              <w:rPr>
                <w:rFonts w:ascii="Arial" w:hAnsi="Arial" w:cs="Arial"/>
                <w:color w:val="000000" w:themeColor="text1"/>
                <w:szCs w:val="24"/>
              </w:rPr>
            </w:pPr>
            <w:r w:rsidRPr="005B1D3C">
              <w:rPr>
                <w:rFonts w:ascii="Arial" w:hAnsi="Arial" w:cs="Arial"/>
                <w:color w:val="000000" w:themeColor="text1"/>
                <w:szCs w:val="24"/>
              </w:rPr>
              <w:t>Becoming a teacher and being part of a profession</w:t>
            </w:r>
          </w:p>
        </w:tc>
        <w:tc>
          <w:tcPr>
            <w:tcW w:w="1814" w:type="dxa"/>
          </w:tcPr>
          <w:p w14:paraId="4144FC15" w14:textId="7B655C8F" w:rsidR="00C7567C" w:rsidRPr="007B7539" w:rsidRDefault="007B7539" w:rsidP="007B7539">
            <w:pPr>
              <w:spacing w:line="480" w:lineRule="auto"/>
              <w:jc w:val="center"/>
              <w:rPr>
                <w:rFonts w:ascii="Arial" w:hAnsi="Arial" w:cs="Arial"/>
                <w:sz w:val="22"/>
                <w:szCs w:val="22"/>
              </w:rPr>
            </w:pPr>
            <w:r>
              <w:rPr>
                <w:rFonts w:ascii="Arial" w:hAnsi="Arial" w:cs="Arial"/>
                <w:sz w:val="22"/>
                <w:szCs w:val="22"/>
              </w:rPr>
              <w:t>20</w:t>
            </w:r>
          </w:p>
        </w:tc>
      </w:tr>
      <w:tr w:rsidR="00C7567C" w14:paraId="0CECC371" w14:textId="77777777" w:rsidTr="00C7567C">
        <w:tc>
          <w:tcPr>
            <w:tcW w:w="8642" w:type="dxa"/>
          </w:tcPr>
          <w:p w14:paraId="3FE4AF49" w14:textId="61D5206A" w:rsidR="00C7567C" w:rsidRPr="00C7567C" w:rsidRDefault="00C7567C" w:rsidP="00B540D4">
            <w:pPr>
              <w:spacing w:line="480" w:lineRule="auto"/>
              <w:rPr>
                <w:rFonts w:ascii="Arial" w:hAnsi="Arial" w:cs="Arial"/>
                <w:color w:val="000000" w:themeColor="text1"/>
                <w:szCs w:val="24"/>
              </w:rPr>
            </w:pPr>
            <w:hyperlink w:anchor="Profession" w:history="1">
              <w:r w:rsidRPr="005B1D3C">
                <w:rPr>
                  <w:rStyle w:val="Hyperlink"/>
                  <w:rFonts w:eastAsiaTheme="majorEastAsia" w:cs="Arial"/>
                  <w:color w:val="000000" w:themeColor="text1"/>
                  <w:sz w:val="24"/>
                  <w:szCs w:val="24"/>
                </w:rPr>
                <w:t>Staged</w:t>
              </w:r>
            </w:hyperlink>
            <w:r w:rsidRPr="005B1D3C">
              <w:rPr>
                <w:rStyle w:val="Hyperlink"/>
                <w:rFonts w:eastAsiaTheme="majorEastAsia" w:cs="Arial"/>
                <w:color w:val="000000" w:themeColor="text1"/>
                <w:sz w:val="24"/>
                <w:szCs w:val="24"/>
              </w:rPr>
              <w:t xml:space="preserve"> expectations – a guide for mentors and students</w:t>
            </w:r>
          </w:p>
        </w:tc>
        <w:tc>
          <w:tcPr>
            <w:tcW w:w="1814" w:type="dxa"/>
          </w:tcPr>
          <w:p w14:paraId="432566FD" w14:textId="06EE509E" w:rsidR="00C7567C" w:rsidRPr="007B7539" w:rsidRDefault="007B7539" w:rsidP="007B7539">
            <w:pPr>
              <w:spacing w:line="480" w:lineRule="auto"/>
              <w:jc w:val="center"/>
              <w:rPr>
                <w:rFonts w:ascii="Arial" w:hAnsi="Arial" w:cs="Arial"/>
                <w:sz w:val="22"/>
                <w:szCs w:val="22"/>
              </w:rPr>
            </w:pPr>
            <w:r>
              <w:rPr>
                <w:rFonts w:ascii="Arial" w:hAnsi="Arial" w:cs="Arial"/>
                <w:sz w:val="22"/>
                <w:szCs w:val="22"/>
              </w:rPr>
              <w:t>22</w:t>
            </w:r>
          </w:p>
        </w:tc>
      </w:tr>
      <w:tr w:rsidR="00C7567C" w14:paraId="67640C67" w14:textId="77777777" w:rsidTr="00C7567C">
        <w:tc>
          <w:tcPr>
            <w:tcW w:w="8642" w:type="dxa"/>
          </w:tcPr>
          <w:p w14:paraId="05FB7DC7" w14:textId="1BD552C5" w:rsidR="00C7567C" w:rsidRPr="00C7567C" w:rsidRDefault="00C7567C" w:rsidP="00B540D4">
            <w:pPr>
              <w:spacing w:line="480" w:lineRule="auto"/>
              <w:rPr>
                <w:rFonts w:ascii="Arial" w:hAnsi="Arial" w:cs="Arial"/>
                <w:color w:val="000000" w:themeColor="text1"/>
                <w:szCs w:val="24"/>
              </w:rPr>
            </w:pPr>
            <w:hyperlink w:anchor="Roles" w:history="1">
              <w:r w:rsidRPr="005B1D3C">
                <w:rPr>
                  <w:rStyle w:val="Hyperlink"/>
                  <w:rFonts w:cs="Arial"/>
                  <w:color w:val="000000" w:themeColor="text1"/>
                  <w:sz w:val="24"/>
                  <w:szCs w:val="24"/>
                </w:rPr>
                <w:t>Roles and responsibilities across the partnership</w:t>
              </w:r>
            </w:hyperlink>
          </w:p>
        </w:tc>
        <w:tc>
          <w:tcPr>
            <w:tcW w:w="1814" w:type="dxa"/>
          </w:tcPr>
          <w:p w14:paraId="1C14DCB7" w14:textId="0279BF77" w:rsidR="00C7567C" w:rsidRPr="007B7539" w:rsidRDefault="007B7539" w:rsidP="007B7539">
            <w:pPr>
              <w:spacing w:line="480" w:lineRule="auto"/>
              <w:jc w:val="center"/>
              <w:rPr>
                <w:rFonts w:ascii="Arial" w:hAnsi="Arial" w:cs="Arial"/>
                <w:sz w:val="22"/>
                <w:szCs w:val="22"/>
              </w:rPr>
            </w:pPr>
            <w:r>
              <w:rPr>
                <w:rFonts w:ascii="Arial" w:hAnsi="Arial" w:cs="Arial"/>
                <w:sz w:val="22"/>
                <w:szCs w:val="22"/>
              </w:rPr>
              <w:t>23</w:t>
            </w:r>
          </w:p>
        </w:tc>
      </w:tr>
      <w:tr w:rsidR="00C7567C" w14:paraId="6DEE86DF" w14:textId="77777777" w:rsidTr="00C7567C">
        <w:tc>
          <w:tcPr>
            <w:tcW w:w="8642" w:type="dxa"/>
          </w:tcPr>
          <w:p w14:paraId="7374F7A4" w14:textId="77777777" w:rsidR="00C7567C" w:rsidRPr="005B1D3C" w:rsidRDefault="00C7567C" w:rsidP="00C7567C">
            <w:pPr>
              <w:spacing w:line="480" w:lineRule="auto"/>
              <w:rPr>
                <w:rFonts w:ascii="Arial" w:hAnsi="Arial" w:cs="Arial"/>
                <w:color w:val="000000" w:themeColor="text1"/>
                <w:szCs w:val="24"/>
              </w:rPr>
            </w:pPr>
            <w:hyperlink w:anchor="support_for_mentors" w:history="1">
              <w:r w:rsidRPr="005B1D3C">
                <w:rPr>
                  <w:rStyle w:val="Hyperlink"/>
                  <w:rFonts w:cs="Arial"/>
                  <w:color w:val="000000" w:themeColor="text1"/>
                  <w:sz w:val="24"/>
                  <w:szCs w:val="24"/>
                </w:rPr>
                <w:t>Support for mentors/school staff and student teachers</w:t>
              </w:r>
            </w:hyperlink>
          </w:p>
          <w:p w14:paraId="51A3472B" w14:textId="40A1D781" w:rsidR="00C7567C" w:rsidRPr="00C7567C" w:rsidRDefault="00C7567C" w:rsidP="00C7567C">
            <w:pPr>
              <w:spacing w:line="480" w:lineRule="auto"/>
              <w:rPr>
                <w:rFonts w:ascii="Arial" w:eastAsiaTheme="majorEastAsia" w:hAnsi="Arial" w:cs="Arial"/>
                <w:color w:val="000000" w:themeColor="text1"/>
                <w:szCs w:val="24"/>
              </w:rPr>
            </w:pPr>
            <w:hyperlink w:anchor="Support" w:history="1">
              <w:r w:rsidRPr="005B1D3C">
                <w:rPr>
                  <w:rStyle w:val="Hyperlink"/>
                  <w:rFonts w:cs="Arial"/>
                  <w:color w:val="000000" w:themeColor="text1"/>
                  <w:sz w:val="24"/>
                  <w:szCs w:val="24"/>
                </w:rPr>
                <w:t>Formal procedures to support mentors/school staff and student teachers</w:t>
              </w:r>
            </w:hyperlink>
          </w:p>
        </w:tc>
        <w:tc>
          <w:tcPr>
            <w:tcW w:w="1814" w:type="dxa"/>
          </w:tcPr>
          <w:p w14:paraId="4F407080" w14:textId="77777777" w:rsidR="00C7567C" w:rsidRDefault="007B7539" w:rsidP="007B7539">
            <w:pPr>
              <w:spacing w:line="480" w:lineRule="auto"/>
              <w:jc w:val="center"/>
              <w:rPr>
                <w:rFonts w:ascii="Arial" w:hAnsi="Arial" w:cs="Arial"/>
                <w:sz w:val="22"/>
                <w:szCs w:val="22"/>
              </w:rPr>
            </w:pPr>
            <w:r>
              <w:rPr>
                <w:rFonts w:ascii="Arial" w:hAnsi="Arial" w:cs="Arial"/>
                <w:sz w:val="22"/>
                <w:szCs w:val="22"/>
              </w:rPr>
              <w:t>25</w:t>
            </w:r>
          </w:p>
          <w:p w14:paraId="7FEE242B" w14:textId="14850426" w:rsidR="007B7539" w:rsidRPr="007B7539" w:rsidRDefault="007B7539" w:rsidP="007B7539">
            <w:pPr>
              <w:spacing w:line="480" w:lineRule="auto"/>
              <w:jc w:val="center"/>
              <w:rPr>
                <w:rFonts w:ascii="Arial" w:hAnsi="Arial" w:cs="Arial"/>
                <w:sz w:val="22"/>
                <w:szCs w:val="22"/>
              </w:rPr>
            </w:pPr>
            <w:r>
              <w:rPr>
                <w:rFonts w:ascii="Arial" w:hAnsi="Arial" w:cs="Arial"/>
                <w:sz w:val="22"/>
                <w:szCs w:val="22"/>
              </w:rPr>
              <w:t>26</w:t>
            </w:r>
          </w:p>
        </w:tc>
      </w:tr>
      <w:tr w:rsidR="00C7567C" w14:paraId="43AA077F" w14:textId="77777777" w:rsidTr="00C7567C">
        <w:tc>
          <w:tcPr>
            <w:tcW w:w="8642" w:type="dxa"/>
          </w:tcPr>
          <w:p w14:paraId="21C15D66" w14:textId="3EAAFC67" w:rsidR="00C7567C" w:rsidRPr="00C7567C" w:rsidRDefault="00C7567C" w:rsidP="00C7567C">
            <w:pPr>
              <w:spacing w:line="480" w:lineRule="auto"/>
              <w:rPr>
                <w:rFonts w:ascii="Arial" w:hAnsi="Arial" w:cs="Arial"/>
                <w:color w:val="000000" w:themeColor="text1"/>
                <w:szCs w:val="24"/>
              </w:rPr>
            </w:pPr>
            <w:r w:rsidRPr="005B1D3C">
              <w:rPr>
                <w:rFonts w:ascii="Arial" w:hAnsi="Arial" w:cs="Arial"/>
                <w:color w:val="000000" w:themeColor="text1"/>
                <w:szCs w:val="24"/>
              </w:rPr>
              <w:t>Transition from student teacher to early career teacher</w:t>
            </w:r>
          </w:p>
        </w:tc>
        <w:tc>
          <w:tcPr>
            <w:tcW w:w="1814" w:type="dxa"/>
          </w:tcPr>
          <w:p w14:paraId="1228D618" w14:textId="7A9554E4" w:rsidR="00C7567C" w:rsidRPr="007B7539" w:rsidRDefault="007B7539" w:rsidP="007B7539">
            <w:pPr>
              <w:spacing w:line="480" w:lineRule="auto"/>
              <w:jc w:val="center"/>
              <w:rPr>
                <w:rFonts w:ascii="Arial" w:hAnsi="Arial" w:cs="Arial"/>
                <w:sz w:val="22"/>
                <w:szCs w:val="22"/>
              </w:rPr>
            </w:pPr>
            <w:r>
              <w:rPr>
                <w:rFonts w:ascii="Arial" w:hAnsi="Arial" w:cs="Arial"/>
                <w:sz w:val="22"/>
                <w:szCs w:val="22"/>
              </w:rPr>
              <w:t>26</w:t>
            </w:r>
            <w:bookmarkStart w:id="1" w:name="_GoBack"/>
            <w:bookmarkEnd w:id="1"/>
          </w:p>
        </w:tc>
      </w:tr>
    </w:tbl>
    <w:p w14:paraId="44D0FC33" w14:textId="77777777" w:rsidR="00B540D4" w:rsidRDefault="00B540D4" w:rsidP="00B540D4">
      <w:pPr>
        <w:spacing w:line="480" w:lineRule="auto"/>
        <w:rPr>
          <w:rFonts w:ascii="Arial" w:hAnsi="Arial" w:cs="Arial"/>
          <w:szCs w:val="24"/>
        </w:rPr>
      </w:pPr>
    </w:p>
    <w:p w14:paraId="029ACCD2" w14:textId="77777777" w:rsidR="002A2D95" w:rsidRDefault="002A2D95" w:rsidP="008722B8">
      <w:pPr>
        <w:spacing w:line="480" w:lineRule="auto"/>
        <w:rPr>
          <w:rFonts w:asciiTheme="majorHAnsi" w:hAnsiTheme="majorHAnsi"/>
          <w:b/>
          <w:bCs/>
          <w:color w:val="000000" w:themeColor="text1"/>
          <w:sz w:val="28"/>
          <w:szCs w:val="28"/>
        </w:rPr>
      </w:pPr>
    </w:p>
    <w:p w14:paraId="4EE91E01" w14:textId="77777777" w:rsidR="00244425" w:rsidRPr="00244425" w:rsidRDefault="00244425" w:rsidP="00244425">
      <w:pPr>
        <w:rPr>
          <w:rFonts w:asciiTheme="majorHAnsi" w:hAnsiTheme="majorHAnsi"/>
          <w:color w:val="000000" w:themeColor="text1"/>
          <w:sz w:val="28"/>
          <w:szCs w:val="28"/>
        </w:rPr>
      </w:pPr>
    </w:p>
    <w:p w14:paraId="6E461267" w14:textId="77777777" w:rsidR="00A413A5" w:rsidRPr="00244425" w:rsidRDefault="00A413A5" w:rsidP="00A413A5">
      <w:pPr>
        <w:jc w:val="center"/>
        <w:rPr>
          <w:rFonts w:ascii="Arial" w:hAnsi="Arial" w:cs="Arial"/>
          <w:color w:val="000000" w:themeColor="text1"/>
        </w:rPr>
      </w:pPr>
    </w:p>
    <w:p w14:paraId="113CFAAC" w14:textId="77777777" w:rsidR="00A413A5" w:rsidRPr="00B407C4" w:rsidRDefault="00A413A5" w:rsidP="00A413A5">
      <w:pPr>
        <w:jc w:val="center"/>
        <w:rPr>
          <w:color w:val="000000" w:themeColor="text1"/>
        </w:rPr>
      </w:pPr>
    </w:p>
    <w:p w14:paraId="6B6958B2" w14:textId="77777777" w:rsidR="00A413A5" w:rsidRPr="00B407C4" w:rsidRDefault="00A413A5" w:rsidP="00A413A5">
      <w:pPr>
        <w:jc w:val="center"/>
        <w:rPr>
          <w:color w:val="000000" w:themeColor="text1"/>
        </w:rPr>
      </w:pPr>
    </w:p>
    <w:p w14:paraId="300C4D0A" w14:textId="5FC2DEC8" w:rsidR="00D51552" w:rsidRPr="0085302A" w:rsidRDefault="008E6351" w:rsidP="0085302A">
      <w:pPr>
        <w:rPr>
          <w:color w:val="000000" w:themeColor="text1"/>
        </w:rPr>
      </w:pPr>
      <w:r w:rsidRPr="00B407C4">
        <w:rPr>
          <w:color w:val="000000" w:themeColor="text1"/>
        </w:rPr>
        <w:t xml:space="preserve">                     </w:t>
      </w:r>
      <w:r w:rsidR="00A413A5" w:rsidRPr="00B407C4">
        <w:rPr>
          <w:color w:val="000000" w:themeColor="text1"/>
        </w:rPr>
        <w:t xml:space="preserve">             </w:t>
      </w:r>
    </w:p>
    <w:p w14:paraId="59191158" w14:textId="77777777" w:rsidR="00D51552" w:rsidRDefault="00D51552" w:rsidP="001D1077">
      <w:pPr>
        <w:pStyle w:val="Title"/>
        <w:tabs>
          <w:tab w:val="left" w:pos="-2340"/>
          <w:tab w:val="left" w:pos="2160"/>
        </w:tabs>
        <w:spacing w:line="360" w:lineRule="auto"/>
        <w:jc w:val="both"/>
        <w:rPr>
          <w:rFonts w:ascii="Arial" w:hAnsi="Arial" w:cs="Arial"/>
          <w:b w:val="0"/>
          <w:color w:val="000000" w:themeColor="text1"/>
          <w:sz w:val="40"/>
          <w:szCs w:val="40"/>
        </w:rPr>
      </w:pPr>
    </w:p>
    <w:p w14:paraId="689608A8" w14:textId="77777777" w:rsidR="00A9345F" w:rsidRDefault="00A9345F" w:rsidP="001D1077">
      <w:pPr>
        <w:pStyle w:val="Title"/>
        <w:tabs>
          <w:tab w:val="left" w:pos="-2340"/>
          <w:tab w:val="left" w:pos="2160"/>
        </w:tabs>
        <w:spacing w:line="360" w:lineRule="auto"/>
        <w:jc w:val="both"/>
        <w:rPr>
          <w:rFonts w:ascii="Arial" w:hAnsi="Arial" w:cs="Arial"/>
          <w:bCs/>
          <w:color w:val="7030A0"/>
          <w:sz w:val="40"/>
          <w:szCs w:val="40"/>
        </w:rPr>
      </w:pPr>
      <w:bookmarkStart w:id="2" w:name="Welcome"/>
    </w:p>
    <w:p w14:paraId="2488E561" w14:textId="77777777" w:rsidR="008722B8" w:rsidRDefault="008722B8" w:rsidP="001D1077">
      <w:pPr>
        <w:pStyle w:val="Title"/>
        <w:tabs>
          <w:tab w:val="left" w:pos="-2340"/>
          <w:tab w:val="left" w:pos="2160"/>
        </w:tabs>
        <w:spacing w:line="360" w:lineRule="auto"/>
        <w:jc w:val="both"/>
        <w:rPr>
          <w:rFonts w:ascii="Arial" w:hAnsi="Arial" w:cs="Arial"/>
          <w:bCs/>
          <w:color w:val="7030A0"/>
          <w:sz w:val="40"/>
          <w:szCs w:val="40"/>
        </w:rPr>
      </w:pPr>
    </w:p>
    <w:p w14:paraId="2E385F54" w14:textId="4F10E201" w:rsidR="004E0799" w:rsidRPr="00B540D4" w:rsidRDefault="004E0799" w:rsidP="00B418C0">
      <w:pPr>
        <w:pStyle w:val="Heading"/>
      </w:pPr>
      <w:r w:rsidRPr="00B540D4">
        <w:t xml:space="preserve">PGCE Secondary School Direct </w:t>
      </w:r>
      <w:proofErr w:type="spellStart"/>
      <w:r w:rsidR="00863E73" w:rsidRPr="00B540D4">
        <w:t>Programme</w:t>
      </w:r>
      <w:proofErr w:type="spellEnd"/>
      <w:r w:rsidRPr="00B540D4">
        <w:t xml:space="preserve"> Calendar 2021/22</w:t>
      </w:r>
    </w:p>
    <w:p w14:paraId="43ADE9FD" w14:textId="77777777" w:rsidR="004E0799" w:rsidRPr="00F32523" w:rsidRDefault="004E0799" w:rsidP="004E0799">
      <w:pPr>
        <w:pStyle w:val="Title"/>
        <w:tabs>
          <w:tab w:val="left" w:pos="-2340"/>
          <w:tab w:val="left" w:pos="2160"/>
        </w:tabs>
        <w:rPr>
          <w:rFonts w:ascii="Arial" w:hAnsi="Arial" w:cs="Arial"/>
          <w:b w:val="0"/>
          <w:bCs/>
          <w:color w:val="FF0000"/>
          <w:sz w:val="36"/>
          <w:szCs w:val="36"/>
        </w:rPr>
      </w:pPr>
      <w:r w:rsidRPr="00B407C4">
        <w:rPr>
          <w:rFonts w:ascii="Arial" w:hAnsi="Arial" w:cs="Arial"/>
          <w:color w:val="000000" w:themeColor="text1"/>
          <w:szCs w:val="24"/>
        </w:rPr>
        <w:t>(all subjects/alliances)</w:t>
      </w:r>
    </w:p>
    <w:p w14:paraId="01F66BE6" w14:textId="77777777" w:rsidR="004E0799" w:rsidRPr="00B407C4" w:rsidRDefault="004E0799" w:rsidP="004E0799">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*Please note that individual alliances may have additional sessions – these are detailed on your alliance timetable*</w:t>
      </w:r>
    </w:p>
    <w:p w14:paraId="659619FD" w14:textId="77777777" w:rsidR="004E0799" w:rsidRPr="00B407C4" w:rsidRDefault="004E0799" w:rsidP="004E0799">
      <w:pPr>
        <w:tabs>
          <w:tab w:val="left" w:pos="2160"/>
        </w:tabs>
        <w:jc w:val="center"/>
        <w:rPr>
          <w:rFonts w:ascii="Arial" w:hAnsi="Arial" w:cs="Arial"/>
          <w:color w:val="000000" w:themeColor="text1"/>
          <w:sz w:val="20"/>
          <w:lang w:eastAsia="zh-CN"/>
        </w:rPr>
      </w:pPr>
    </w:p>
    <w:tbl>
      <w:tblPr>
        <w:tblStyle w:val="TableGrid"/>
        <w:tblW w:w="0" w:type="auto"/>
        <w:jc w:val="center"/>
        <w:tblLook w:val="04A0" w:firstRow="1" w:lastRow="0" w:firstColumn="1" w:lastColumn="0" w:noHBand="0" w:noVBand="1"/>
      </w:tblPr>
      <w:tblGrid>
        <w:gridCol w:w="2660"/>
        <w:gridCol w:w="1914"/>
        <w:gridCol w:w="1965"/>
        <w:gridCol w:w="1978"/>
        <w:gridCol w:w="1864"/>
      </w:tblGrid>
      <w:tr w:rsidR="004E0799" w:rsidRPr="00B407C4" w14:paraId="70F18A13" w14:textId="77777777" w:rsidTr="00B418C0">
        <w:trPr>
          <w:jc w:val="center"/>
        </w:trPr>
        <w:tc>
          <w:tcPr>
            <w:tcW w:w="2660" w:type="dxa"/>
            <w:shd w:val="clear" w:color="auto" w:fill="FFFF00"/>
            <w:vAlign w:val="center"/>
          </w:tcPr>
          <w:p w14:paraId="4A6FEB09"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Key induction and introduction weeks</w:t>
            </w:r>
          </w:p>
        </w:tc>
        <w:tc>
          <w:tcPr>
            <w:tcW w:w="1914" w:type="dxa"/>
            <w:shd w:val="clear" w:color="auto" w:fill="FF99FF"/>
            <w:vAlign w:val="center"/>
          </w:tcPr>
          <w:p w14:paraId="429886DF"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Introduction phase</w:t>
            </w:r>
          </w:p>
        </w:tc>
        <w:tc>
          <w:tcPr>
            <w:tcW w:w="1965" w:type="dxa"/>
            <w:shd w:val="clear" w:color="auto" w:fill="FBD4B4" w:themeFill="accent6" w:themeFillTint="66"/>
            <w:vAlign w:val="center"/>
          </w:tcPr>
          <w:p w14:paraId="707AE13D"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Development phase</w:t>
            </w:r>
          </w:p>
        </w:tc>
        <w:tc>
          <w:tcPr>
            <w:tcW w:w="1978" w:type="dxa"/>
            <w:shd w:val="clear" w:color="auto" w:fill="00B050"/>
            <w:vAlign w:val="center"/>
          </w:tcPr>
          <w:p w14:paraId="351FE542"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School experience Consolidation phase</w:t>
            </w:r>
          </w:p>
        </w:tc>
        <w:tc>
          <w:tcPr>
            <w:tcW w:w="1864" w:type="dxa"/>
            <w:shd w:val="clear" w:color="auto" w:fill="00B0F0"/>
            <w:vAlign w:val="center"/>
          </w:tcPr>
          <w:p w14:paraId="23AAF7CF" w14:textId="77777777" w:rsidR="004E0799" w:rsidRPr="00B407C4" w:rsidRDefault="004E0799" w:rsidP="00B418C0">
            <w:pPr>
              <w:jc w:val="center"/>
              <w:rPr>
                <w:rFonts w:ascii="Arial" w:hAnsi="Arial"/>
                <w:color w:val="000000" w:themeColor="text1"/>
                <w:lang w:eastAsia="en-GB"/>
              </w:rPr>
            </w:pPr>
            <w:r w:rsidRPr="00B407C4">
              <w:rPr>
                <w:rFonts w:ascii="Arial" w:hAnsi="Arial"/>
                <w:color w:val="000000" w:themeColor="text1"/>
                <w:lang w:eastAsia="en-GB"/>
              </w:rPr>
              <w:t>Enrichment</w:t>
            </w:r>
          </w:p>
        </w:tc>
      </w:tr>
    </w:tbl>
    <w:tbl>
      <w:tblPr>
        <w:tblW w:w="4946" w:type="pct"/>
        <w:jc w:val="center"/>
        <w:tblLayout w:type="fixed"/>
        <w:tblLook w:val="04A0" w:firstRow="1" w:lastRow="0" w:firstColumn="1" w:lastColumn="0" w:noHBand="0" w:noVBand="1"/>
      </w:tblPr>
      <w:tblGrid>
        <w:gridCol w:w="846"/>
        <w:gridCol w:w="2174"/>
        <w:gridCol w:w="999"/>
        <w:gridCol w:w="999"/>
        <w:gridCol w:w="631"/>
        <w:gridCol w:w="366"/>
        <w:gridCol w:w="997"/>
        <w:gridCol w:w="1347"/>
        <w:gridCol w:w="1984"/>
      </w:tblGrid>
      <w:tr w:rsidR="004E0799" w:rsidRPr="00B407C4" w14:paraId="17BDC760" w14:textId="77777777" w:rsidTr="00B418C0">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FED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Week</w:t>
            </w:r>
          </w:p>
        </w:tc>
        <w:tc>
          <w:tcPr>
            <w:tcW w:w="1051" w:type="pct"/>
            <w:tcBorders>
              <w:top w:val="single" w:sz="4" w:space="0" w:color="auto"/>
              <w:left w:val="single" w:sz="4" w:space="0" w:color="auto"/>
              <w:bottom w:val="single" w:sz="4" w:space="0" w:color="auto"/>
              <w:right w:val="single" w:sz="4" w:space="0" w:color="auto"/>
            </w:tcBorders>
            <w:vAlign w:val="center"/>
          </w:tcPr>
          <w:p w14:paraId="411FC61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Date (</w:t>
            </w:r>
            <w:proofErr w:type="spellStart"/>
            <w:r w:rsidRPr="00B407C4">
              <w:rPr>
                <w:rFonts w:ascii="Arial" w:hAnsi="Arial" w:cs="Arial"/>
                <w:color w:val="000000" w:themeColor="text1"/>
                <w:sz w:val="20"/>
                <w:lang w:eastAsia="en-GB"/>
              </w:rPr>
              <w:t>wb</w:t>
            </w:r>
            <w:proofErr w:type="spellEnd"/>
            <w:r w:rsidRPr="00B407C4">
              <w:rPr>
                <w:rFonts w:ascii="Arial" w:hAnsi="Arial" w:cs="Arial"/>
                <w:color w:val="000000" w:themeColor="text1"/>
                <w:sz w:val="20"/>
                <w:lang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7AFF328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Mon</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14:paraId="2B432F0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Tues</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6FF74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Wed</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14:paraId="216E79E6"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Thurs</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26471FE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Fri</w:t>
            </w:r>
          </w:p>
        </w:tc>
        <w:tc>
          <w:tcPr>
            <w:tcW w:w="959" w:type="pct"/>
            <w:tcBorders>
              <w:top w:val="single" w:sz="4" w:space="0" w:color="auto"/>
              <w:left w:val="nil"/>
              <w:bottom w:val="single" w:sz="4" w:space="0" w:color="auto"/>
              <w:right w:val="single" w:sz="4" w:space="0" w:color="auto"/>
            </w:tcBorders>
            <w:vAlign w:val="center"/>
          </w:tcPr>
          <w:p w14:paraId="119EE4D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Teaching timetable</w:t>
            </w:r>
          </w:p>
        </w:tc>
      </w:tr>
      <w:tr w:rsidR="004E0799" w:rsidRPr="00B407C4" w14:paraId="2688EC38"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6967B5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w:t>
            </w:r>
          </w:p>
        </w:tc>
        <w:tc>
          <w:tcPr>
            <w:tcW w:w="1051" w:type="pct"/>
            <w:tcBorders>
              <w:top w:val="nil"/>
              <w:left w:val="single" w:sz="4" w:space="0" w:color="auto"/>
              <w:bottom w:val="single" w:sz="4" w:space="0" w:color="auto"/>
              <w:right w:val="single" w:sz="4" w:space="0" w:color="auto"/>
            </w:tcBorders>
            <w:vAlign w:val="center"/>
          </w:tcPr>
          <w:p w14:paraId="3606FE7E"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2021</w:t>
            </w:r>
          </w:p>
        </w:tc>
        <w:tc>
          <w:tcPr>
            <w:tcW w:w="2581" w:type="pct"/>
            <w:gridSpan w:val="6"/>
            <w:tcBorders>
              <w:top w:val="nil"/>
              <w:left w:val="nil"/>
              <w:bottom w:val="single" w:sz="4" w:space="0" w:color="auto"/>
              <w:right w:val="single" w:sz="4" w:space="0" w:color="auto"/>
            </w:tcBorders>
            <w:shd w:val="clear" w:color="auto" w:fill="FFFF00"/>
            <w:noWrap/>
            <w:vAlign w:val="center"/>
          </w:tcPr>
          <w:p w14:paraId="455DF69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Induction week – university (Thursday in base schools)</w:t>
            </w:r>
          </w:p>
        </w:tc>
        <w:tc>
          <w:tcPr>
            <w:tcW w:w="959" w:type="pct"/>
            <w:tcBorders>
              <w:top w:val="single" w:sz="4" w:space="0" w:color="auto"/>
              <w:left w:val="nil"/>
              <w:bottom w:val="single" w:sz="4" w:space="0" w:color="auto"/>
              <w:right w:val="single" w:sz="4" w:space="0" w:color="auto"/>
            </w:tcBorders>
            <w:shd w:val="clear" w:color="auto" w:fill="FFFF00"/>
            <w:vAlign w:val="center"/>
          </w:tcPr>
          <w:p w14:paraId="40CA28B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6A58216"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DDADDD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w:t>
            </w:r>
          </w:p>
        </w:tc>
        <w:tc>
          <w:tcPr>
            <w:tcW w:w="1051" w:type="pct"/>
            <w:tcBorders>
              <w:top w:val="nil"/>
              <w:left w:val="single" w:sz="4" w:space="0" w:color="auto"/>
              <w:bottom w:val="single" w:sz="4" w:space="0" w:color="auto"/>
              <w:right w:val="single" w:sz="4" w:space="0" w:color="auto"/>
            </w:tcBorders>
            <w:vAlign w:val="center"/>
          </w:tcPr>
          <w:p w14:paraId="007E1FA3"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2021</w:t>
            </w:r>
          </w:p>
        </w:tc>
        <w:tc>
          <w:tcPr>
            <w:tcW w:w="2581" w:type="pct"/>
            <w:gridSpan w:val="6"/>
            <w:tcBorders>
              <w:top w:val="nil"/>
              <w:left w:val="nil"/>
              <w:bottom w:val="single" w:sz="4" w:space="0" w:color="auto"/>
              <w:right w:val="single" w:sz="4" w:space="0" w:color="auto"/>
            </w:tcBorders>
            <w:shd w:val="clear" w:color="auto" w:fill="FFFF00"/>
            <w:noWrap/>
            <w:vAlign w:val="center"/>
          </w:tcPr>
          <w:p w14:paraId="0190541C" w14:textId="77777777" w:rsidR="004E0799" w:rsidRPr="00B407C4" w:rsidRDefault="004E0799" w:rsidP="00B418C0">
            <w:pPr>
              <w:rPr>
                <w:rFonts w:ascii="Arial" w:hAnsi="Arial" w:cs="Arial"/>
                <w:color w:val="000000" w:themeColor="text1"/>
                <w:sz w:val="20"/>
                <w:lang w:eastAsia="en-GB"/>
              </w:rPr>
            </w:pPr>
            <w:r w:rsidRPr="00B407C4">
              <w:rPr>
                <w:rFonts w:ascii="Arial" w:hAnsi="Arial" w:cs="Arial"/>
                <w:color w:val="000000" w:themeColor="text1"/>
                <w:sz w:val="20"/>
                <w:lang w:eastAsia="en-GB"/>
              </w:rPr>
              <w:t>Introduction week – university (Thursday in base</w:t>
            </w:r>
            <w:r>
              <w:rPr>
                <w:rFonts w:ascii="Arial" w:hAnsi="Arial" w:cs="Arial"/>
                <w:color w:val="000000" w:themeColor="text1"/>
                <w:sz w:val="20"/>
                <w:lang w:eastAsia="en-GB"/>
              </w:rPr>
              <w:t xml:space="preserve"> </w:t>
            </w:r>
            <w:r w:rsidRPr="00B407C4">
              <w:rPr>
                <w:rFonts w:ascii="Arial" w:hAnsi="Arial" w:cs="Arial"/>
                <w:color w:val="000000" w:themeColor="text1"/>
                <w:sz w:val="20"/>
                <w:lang w:eastAsia="en-GB"/>
              </w:rPr>
              <w:t>schools)</w:t>
            </w:r>
          </w:p>
        </w:tc>
        <w:tc>
          <w:tcPr>
            <w:tcW w:w="959" w:type="pct"/>
            <w:tcBorders>
              <w:top w:val="nil"/>
              <w:left w:val="nil"/>
              <w:bottom w:val="single" w:sz="4" w:space="0" w:color="auto"/>
              <w:right w:val="single" w:sz="4" w:space="0" w:color="auto"/>
            </w:tcBorders>
            <w:shd w:val="clear" w:color="auto" w:fill="FFFF00"/>
            <w:vAlign w:val="center"/>
          </w:tcPr>
          <w:p w14:paraId="18F769E0"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32251AC1"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67C7106"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w:t>
            </w:r>
          </w:p>
        </w:tc>
        <w:tc>
          <w:tcPr>
            <w:tcW w:w="1051" w:type="pct"/>
            <w:tcBorders>
              <w:top w:val="nil"/>
              <w:left w:val="single" w:sz="4" w:space="0" w:color="auto"/>
              <w:bottom w:val="single" w:sz="4" w:space="0" w:color="auto"/>
              <w:right w:val="single" w:sz="4" w:space="0" w:color="auto"/>
            </w:tcBorders>
            <w:vAlign w:val="center"/>
          </w:tcPr>
          <w:p w14:paraId="1F08F269"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0</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2021</w:t>
            </w:r>
          </w:p>
        </w:tc>
        <w:tc>
          <w:tcPr>
            <w:tcW w:w="2581" w:type="pct"/>
            <w:gridSpan w:val="6"/>
            <w:vMerge w:val="restart"/>
            <w:tcBorders>
              <w:top w:val="nil"/>
              <w:left w:val="nil"/>
              <w:right w:val="single" w:sz="4" w:space="0" w:color="auto"/>
            </w:tcBorders>
            <w:shd w:val="clear" w:color="auto" w:fill="FF99FF"/>
            <w:noWrap/>
            <w:vAlign w:val="center"/>
          </w:tcPr>
          <w:p w14:paraId="35486A1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(SE1)</w:t>
            </w:r>
          </w:p>
          <w:p w14:paraId="361B5DF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52F14DA9"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0E3D2051"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 with some starters/</w:t>
            </w:r>
          </w:p>
          <w:p w14:paraId="5A0D87AF"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plenaries.</w:t>
            </w:r>
          </w:p>
          <w:p w14:paraId="541B309F"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Begin teaching from 12</w:t>
            </w:r>
            <w:r w:rsidRPr="00B407C4">
              <w:rPr>
                <w:rFonts w:ascii="Arial" w:hAnsi="Arial" w:cs="Arial"/>
                <w:color w:val="000000" w:themeColor="text1"/>
                <w:sz w:val="18"/>
                <w:szCs w:val="18"/>
                <w:vertAlign w:val="superscript"/>
                <w:lang w:eastAsia="en-GB"/>
              </w:rPr>
              <w:t>th</w:t>
            </w:r>
            <w:r w:rsidRPr="00B407C4">
              <w:rPr>
                <w:rFonts w:ascii="Arial" w:hAnsi="Arial" w:cs="Arial"/>
                <w:color w:val="000000" w:themeColor="text1"/>
                <w:sz w:val="18"/>
                <w:szCs w:val="18"/>
                <w:lang w:eastAsia="en-GB"/>
              </w:rPr>
              <w:t xml:space="preserve"> October</w:t>
            </w:r>
          </w:p>
        </w:tc>
      </w:tr>
      <w:tr w:rsidR="004E0799" w:rsidRPr="00B407C4" w14:paraId="04F38636"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4803388"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4</w:t>
            </w:r>
          </w:p>
        </w:tc>
        <w:tc>
          <w:tcPr>
            <w:tcW w:w="1051" w:type="pct"/>
            <w:tcBorders>
              <w:top w:val="nil"/>
              <w:left w:val="single" w:sz="4" w:space="0" w:color="auto"/>
              <w:bottom w:val="single" w:sz="4" w:space="0" w:color="auto"/>
              <w:right w:val="single" w:sz="4" w:space="0" w:color="auto"/>
            </w:tcBorders>
            <w:vAlign w:val="center"/>
          </w:tcPr>
          <w:p w14:paraId="5545C4F1"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September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70A137E6"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73EA776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FCD810B"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70665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5</w:t>
            </w:r>
          </w:p>
        </w:tc>
        <w:tc>
          <w:tcPr>
            <w:tcW w:w="1051" w:type="pct"/>
            <w:tcBorders>
              <w:top w:val="nil"/>
              <w:left w:val="single" w:sz="4" w:space="0" w:color="auto"/>
              <w:bottom w:val="single" w:sz="4" w:space="0" w:color="auto"/>
              <w:right w:val="single" w:sz="4" w:space="0" w:color="auto"/>
            </w:tcBorders>
            <w:vAlign w:val="center"/>
          </w:tcPr>
          <w:p w14:paraId="2C13BFB9"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0CAEF00E"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2E3C066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F52068A" w14:textId="77777777" w:rsidTr="00B418C0">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9DC599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6</w:t>
            </w:r>
          </w:p>
        </w:tc>
        <w:tc>
          <w:tcPr>
            <w:tcW w:w="1051" w:type="pct"/>
            <w:tcBorders>
              <w:top w:val="nil"/>
              <w:left w:val="single" w:sz="4" w:space="0" w:color="auto"/>
              <w:bottom w:val="single" w:sz="4" w:space="0" w:color="auto"/>
              <w:right w:val="single" w:sz="4" w:space="0" w:color="auto"/>
            </w:tcBorders>
            <w:vAlign w:val="center"/>
          </w:tcPr>
          <w:p w14:paraId="3566B4FA"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4039A599"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7E92C30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39D60B9"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8D1D225"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7</w:t>
            </w:r>
          </w:p>
        </w:tc>
        <w:tc>
          <w:tcPr>
            <w:tcW w:w="1051" w:type="pct"/>
            <w:tcBorders>
              <w:top w:val="nil"/>
              <w:left w:val="single" w:sz="4" w:space="0" w:color="auto"/>
              <w:bottom w:val="single" w:sz="4" w:space="0" w:color="auto"/>
              <w:right w:val="single" w:sz="4" w:space="0" w:color="auto"/>
            </w:tcBorders>
            <w:vAlign w:val="center"/>
          </w:tcPr>
          <w:p w14:paraId="5477B280"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8</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2021</w:t>
            </w:r>
          </w:p>
        </w:tc>
        <w:tc>
          <w:tcPr>
            <w:tcW w:w="2581" w:type="pct"/>
            <w:gridSpan w:val="6"/>
            <w:vMerge/>
            <w:tcBorders>
              <w:left w:val="nil"/>
              <w:bottom w:val="single" w:sz="4" w:space="0" w:color="auto"/>
              <w:right w:val="single" w:sz="4" w:space="0" w:color="auto"/>
            </w:tcBorders>
            <w:shd w:val="clear" w:color="auto" w:fill="FF99FF"/>
            <w:noWrap/>
            <w:vAlign w:val="center"/>
          </w:tcPr>
          <w:p w14:paraId="0F07C945"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F99FF"/>
            <w:vAlign w:val="center"/>
          </w:tcPr>
          <w:p w14:paraId="38C11DB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8D75A03"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27948D5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8</w:t>
            </w:r>
          </w:p>
        </w:tc>
        <w:tc>
          <w:tcPr>
            <w:tcW w:w="1051" w:type="pct"/>
            <w:tcBorders>
              <w:top w:val="nil"/>
              <w:left w:val="single" w:sz="4" w:space="0" w:color="auto"/>
              <w:bottom w:val="single" w:sz="4" w:space="0" w:color="auto"/>
              <w:right w:val="single" w:sz="4" w:space="0" w:color="auto"/>
            </w:tcBorders>
            <w:vAlign w:val="center"/>
          </w:tcPr>
          <w:p w14:paraId="08FF57A4"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5</w:t>
            </w:r>
            <w:r w:rsidRPr="00B407C4">
              <w:rPr>
                <w:rFonts w:ascii="Arial" w:hAnsi="Arial" w:cs="Arial"/>
                <w:color w:val="000000" w:themeColor="text1"/>
                <w:sz w:val="16"/>
                <w:szCs w:val="16"/>
                <w:lang w:eastAsia="en-GB"/>
              </w:rPr>
              <w:t xml:space="preserve"> October </w:t>
            </w:r>
            <w:r>
              <w:rPr>
                <w:rFonts w:ascii="Arial" w:hAnsi="Arial" w:cs="Arial"/>
                <w:color w:val="000000" w:themeColor="text1"/>
                <w:sz w:val="16"/>
                <w:szCs w:val="16"/>
                <w:lang w:eastAsia="en-GB"/>
              </w:rPr>
              <w:t>2021</w:t>
            </w:r>
          </w:p>
        </w:tc>
        <w:tc>
          <w:tcPr>
            <w:tcW w:w="2581"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6D1ECE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7AD20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0EAE2C7"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8A5036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9</w:t>
            </w:r>
          </w:p>
        </w:tc>
        <w:tc>
          <w:tcPr>
            <w:tcW w:w="1051" w:type="pct"/>
            <w:tcBorders>
              <w:top w:val="nil"/>
              <w:left w:val="single" w:sz="4" w:space="0" w:color="auto"/>
              <w:bottom w:val="single" w:sz="4" w:space="0" w:color="auto"/>
              <w:right w:val="single" w:sz="4" w:space="0" w:color="auto"/>
            </w:tcBorders>
            <w:vAlign w:val="center"/>
          </w:tcPr>
          <w:p w14:paraId="3D813A60"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2021</w:t>
            </w:r>
          </w:p>
        </w:tc>
        <w:tc>
          <w:tcPr>
            <w:tcW w:w="2581" w:type="pct"/>
            <w:gridSpan w:val="6"/>
            <w:vMerge w:val="restart"/>
            <w:tcBorders>
              <w:top w:val="nil"/>
              <w:left w:val="nil"/>
              <w:right w:val="single" w:sz="4" w:space="0" w:color="auto"/>
            </w:tcBorders>
            <w:shd w:val="clear" w:color="auto" w:fill="FF99FF"/>
            <w:noWrap/>
            <w:vAlign w:val="center"/>
          </w:tcPr>
          <w:p w14:paraId="21A93D2F"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SE1</w:t>
            </w:r>
          </w:p>
          <w:p w14:paraId="749CF26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440CAB24" w14:textId="77777777" w:rsidR="004E0799" w:rsidRPr="00B407C4" w:rsidRDefault="004E0799" w:rsidP="00B418C0">
            <w:pPr>
              <w:jc w:val="center"/>
              <w:rPr>
                <w:rFonts w:ascii="Arial" w:hAnsi="Arial" w:cs="Arial"/>
                <w:color w:val="000000" w:themeColor="text1"/>
                <w:sz w:val="20"/>
                <w:lang w:eastAsia="en-GB"/>
              </w:rPr>
            </w:pPr>
          </w:p>
          <w:p w14:paraId="350E6DCE" w14:textId="77777777" w:rsidR="004E0799" w:rsidRPr="00B407C4" w:rsidRDefault="004E0799" w:rsidP="00B418C0">
            <w:pPr>
              <w:jc w:val="center"/>
              <w:rPr>
                <w:rFonts w:ascii="Arial" w:hAnsi="Arial" w:cs="Arial"/>
                <w:color w:val="000000" w:themeColor="text1"/>
                <w:sz w:val="20"/>
                <w:lang w:eastAsia="en-GB"/>
              </w:rPr>
            </w:pPr>
          </w:p>
          <w:p w14:paraId="059736A1" w14:textId="77777777" w:rsidR="004E0799" w:rsidRPr="00B407C4" w:rsidRDefault="004E0799" w:rsidP="00B418C0">
            <w:pPr>
              <w:jc w:val="center"/>
              <w:rPr>
                <w:rFonts w:ascii="Arial" w:hAnsi="Arial" w:cs="Arial"/>
                <w:color w:val="000000" w:themeColor="text1"/>
                <w:sz w:val="20"/>
                <w:lang w:eastAsia="en-GB"/>
              </w:rPr>
            </w:pPr>
          </w:p>
          <w:p w14:paraId="15177A36"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F99FF"/>
            <w:vAlign w:val="center"/>
          </w:tcPr>
          <w:p w14:paraId="40B8142D"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40-45% (</w:t>
            </w:r>
            <w:proofErr w:type="spellStart"/>
            <w:r w:rsidRPr="00B407C4">
              <w:rPr>
                <w:rFonts w:ascii="Arial" w:hAnsi="Arial" w:cs="Arial"/>
                <w:color w:val="000000" w:themeColor="text1"/>
                <w:sz w:val="18"/>
                <w:szCs w:val="18"/>
                <w:lang w:eastAsia="en-GB"/>
              </w:rPr>
              <w:t>approx</w:t>
            </w:r>
            <w:proofErr w:type="spellEnd"/>
            <w:r w:rsidRPr="00B407C4">
              <w:rPr>
                <w:rFonts w:ascii="Arial" w:hAnsi="Arial" w:cs="Arial"/>
                <w:color w:val="000000" w:themeColor="text1"/>
                <w:sz w:val="18"/>
                <w:szCs w:val="18"/>
                <w:lang w:eastAsia="en-GB"/>
              </w:rPr>
              <w:t xml:space="preserve"> 10 lessons per week)</w:t>
            </w:r>
          </w:p>
        </w:tc>
      </w:tr>
      <w:tr w:rsidR="004E0799" w:rsidRPr="00B407C4" w14:paraId="11232E83" w14:textId="77777777" w:rsidTr="00B418C0">
        <w:trPr>
          <w:trHeight w:val="70"/>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E0AE3B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10</w:t>
            </w:r>
          </w:p>
        </w:tc>
        <w:tc>
          <w:tcPr>
            <w:tcW w:w="1051" w:type="pct"/>
            <w:tcBorders>
              <w:top w:val="nil"/>
              <w:left w:val="single" w:sz="4" w:space="0" w:color="auto"/>
              <w:bottom w:val="single" w:sz="4" w:space="0" w:color="auto"/>
              <w:right w:val="single" w:sz="4" w:space="0" w:color="auto"/>
            </w:tcBorders>
            <w:vAlign w:val="center"/>
          </w:tcPr>
          <w:p w14:paraId="02CF4518"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8</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649A5A32"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10831E0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08B8EDA"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BC0DC4"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11</w:t>
            </w:r>
          </w:p>
        </w:tc>
        <w:tc>
          <w:tcPr>
            <w:tcW w:w="1051" w:type="pct"/>
            <w:tcBorders>
              <w:top w:val="nil"/>
              <w:left w:val="single" w:sz="4" w:space="0" w:color="auto"/>
              <w:bottom w:val="single" w:sz="4" w:space="0" w:color="auto"/>
              <w:right w:val="single" w:sz="4" w:space="0" w:color="auto"/>
            </w:tcBorders>
            <w:vAlign w:val="center"/>
          </w:tcPr>
          <w:p w14:paraId="0268D832"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5</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0B3AAE4A"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653D023B"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E4B0872"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4F434A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12</w:t>
            </w:r>
          </w:p>
        </w:tc>
        <w:tc>
          <w:tcPr>
            <w:tcW w:w="1051" w:type="pct"/>
            <w:tcBorders>
              <w:top w:val="nil"/>
              <w:left w:val="single" w:sz="4" w:space="0" w:color="auto"/>
              <w:bottom w:val="single" w:sz="4" w:space="0" w:color="auto"/>
              <w:right w:val="single" w:sz="4" w:space="0" w:color="auto"/>
            </w:tcBorders>
            <w:vAlign w:val="center"/>
          </w:tcPr>
          <w:p w14:paraId="17950DCA"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2</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4C3EC26B"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1EB55A0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A7FF075" w14:textId="77777777" w:rsidTr="00B418C0">
        <w:trPr>
          <w:trHeight w:val="118"/>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F8FD1B6"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13</w:t>
            </w:r>
          </w:p>
        </w:tc>
        <w:tc>
          <w:tcPr>
            <w:tcW w:w="1051" w:type="pct"/>
            <w:tcBorders>
              <w:top w:val="nil"/>
              <w:left w:val="single" w:sz="4" w:space="0" w:color="auto"/>
              <w:bottom w:val="single" w:sz="4" w:space="0" w:color="auto"/>
              <w:right w:val="single" w:sz="4" w:space="0" w:color="auto"/>
            </w:tcBorders>
            <w:vAlign w:val="center"/>
          </w:tcPr>
          <w:p w14:paraId="1B6CF3DC" w14:textId="77777777" w:rsidR="004E0799" w:rsidRPr="00B407C4" w:rsidRDefault="004E079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29</w:t>
            </w:r>
            <w:r w:rsidRPr="00B407C4">
              <w:rPr>
                <w:rFonts w:ascii="Arial" w:hAnsi="Arial" w:cs="Arial"/>
                <w:color w:val="000000" w:themeColor="text1"/>
                <w:sz w:val="16"/>
                <w:szCs w:val="16"/>
                <w:lang w:eastAsia="en-GB"/>
              </w:rPr>
              <w:t xml:space="preserve"> November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3DD3F000"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06AB08DE"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B2AEC3B"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938A11B"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14</w:t>
            </w:r>
          </w:p>
        </w:tc>
        <w:tc>
          <w:tcPr>
            <w:tcW w:w="1051" w:type="pct"/>
            <w:tcBorders>
              <w:top w:val="nil"/>
              <w:left w:val="single" w:sz="4" w:space="0" w:color="auto"/>
              <w:bottom w:val="single" w:sz="4" w:space="0" w:color="auto"/>
              <w:right w:val="single" w:sz="4" w:space="0" w:color="auto"/>
            </w:tcBorders>
            <w:vAlign w:val="center"/>
          </w:tcPr>
          <w:p w14:paraId="1C89522A"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2021</w:t>
            </w:r>
          </w:p>
        </w:tc>
        <w:tc>
          <w:tcPr>
            <w:tcW w:w="2581" w:type="pct"/>
            <w:gridSpan w:val="6"/>
            <w:vMerge/>
            <w:tcBorders>
              <w:left w:val="nil"/>
              <w:right w:val="single" w:sz="4" w:space="0" w:color="auto"/>
            </w:tcBorders>
            <w:shd w:val="clear" w:color="auto" w:fill="FF99FF"/>
            <w:noWrap/>
            <w:vAlign w:val="center"/>
          </w:tcPr>
          <w:p w14:paraId="5B21E86D"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F99FF"/>
            <w:vAlign w:val="center"/>
          </w:tcPr>
          <w:p w14:paraId="3EDE8F4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4DAB381"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38B58D0B"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27F0B158"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2021</w:t>
            </w:r>
          </w:p>
        </w:tc>
        <w:tc>
          <w:tcPr>
            <w:tcW w:w="2581" w:type="pct"/>
            <w:gridSpan w:val="6"/>
            <w:vMerge/>
            <w:tcBorders>
              <w:left w:val="nil"/>
              <w:bottom w:val="single" w:sz="4" w:space="0" w:color="auto"/>
              <w:right w:val="single" w:sz="4" w:space="0" w:color="auto"/>
            </w:tcBorders>
            <w:shd w:val="clear" w:color="auto" w:fill="FF99FF"/>
            <w:noWrap/>
            <w:vAlign w:val="center"/>
          </w:tcPr>
          <w:p w14:paraId="57D04858"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FF99FF"/>
            <w:vAlign w:val="center"/>
          </w:tcPr>
          <w:p w14:paraId="6C744DD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7FCF3A"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15252E83"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4E76187A"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0</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2021</w:t>
            </w: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2395E5B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Christmas break</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4899D4A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7BBFED"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523DC5A0"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15</w:t>
            </w:r>
          </w:p>
        </w:tc>
        <w:tc>
          <w:tcPr>
            <w:tcW w:w="1051" w:type="pct"/>
            <w:tcBorders>
              <w:top w:val="nil"/>
              <w:left w:val="single" w:sz="4" w:space="0" w:color="auto"/>
              <w:bottom w:val="single" w:sz="4" w:space="0" w:color="auto"/>
              <w:right w:val="single" w:sz="4" w:space="0" w:color="auto"/>
            </w:tcBorders>
            <w:vAlign w:val="center"/>
          </w:tcPr>
          <w:p w14:paraId="26D377FF"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December </w:t>
            </w:r>
            <w:r>
              <w:rPr>
                <w:rFonts w:ascii="Arial" w:hAnsi="Arial" w:cs="Arial"/>
                <w:color w:val="000000" w:themeColor="text1"/>
                <w:sz w:val="16"/>
                <w:szCs w:val="16"/>
                <w:lang w:eastAsia="en-GB"/>
              </w:rPr>
              <w:t>2021</w:t>
            </w:r>
          </w:p>
        </w:tc>
        <w:tc>
          <w:tcPr>
            <w:tcW w:w="2581" w:type="pct"/>
            <w:gridSpan w:val="6"/>
            <w:vMerge/>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9AF488E"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F3E0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B07AFD9"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367ECD3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16</w:t>
            </w:r>
          </w:p>
        </w:tc>
        <w:tc>
          <w:tcPr>
            <w:tcW w:w="1051" w:type="pct"/>
            <w:tcBorders>
              <w:top w:val="nil"/>
              <w:left w:val="single" w:sz="4" w:space="0" w:color="auto"/>
              <w:bottom w:val="single" w:sz="4" w:space="0" w:color="auto"/>
              <w:right w:val="single" w:sz="4" w:space="0" w:color="auto"/>
            </w:tcBorders>
            <w:vAlign w:val="center"/>
          </w:tcPr>
          <w:p w14:paraId="3993F3A7"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January </w:t>
            </w:r>
            <w:r>
              <w:rPr>
                <w:rFonts w:ascii="Arial" w:hAnsi="Arial" w:cs="Arial"/>
                <w:color w:val="000000" w:themeColor="text1"/>
                <w:sz w:val="16"/>
                <w:szCs w:val="16"/>
                <w:lang w:eastAsia="en-GB"/>
              </w:rPr>
              <w:t>2022</w:t>
            </w:r>
          </w:p>
        </w:tc>
        <w:tc>
          <w:tcPr>
            <w:tcW w:w="1271"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F70F60"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Study days (Mon-Wed)</w:t>
            </w:r>
          </w:p>
        </w:tc>
        <w:tc>
          <w:tcPr>
            <w:tcW w:w="131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5015E18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Second school (Thurs-Fri)*</w:t>
            </w:r>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A5B2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06DD0E4"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0F1F92A"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17</w:t>
            </w:r>
          </w:p>
        </w:tc>
        <w:tc>
          <w:tcPr>
            <w:tcW w:w="1051" w:type="pct"/>
            <w:tcBorders>
              <w:top w:val="nil"/>
              <w:left w:val="single" w:sz="4" w:space="0" w:color="auto"/>
              <w:bottom w:val="single" w:sz="4" w:space="0" w:color="auto"/>
              <w:right w:val="single" w:sz="4" w:space="0" w:color="auto"/>
            </w:tcBorders>
            <w:vAlign w:val="center"/>
          </w:tcPr>
          <w:p w14:paraId="6DF09839"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0</w:t>
            </w:r>
            <w:r w:rsidRPr="00B407C4">
              <w:rPr>
                <w:rFonts w:ascii="Arial" w:hAnsi="Arial" w:cs="Arial"/>
                <w:color w:val="000000" w:themeColor="text1"/>
                <w:sz w:val="16"/>
                <w:szCs w:val="16"/>
                <w:lang w:eastAsia="en-GB"/>
              </w:rPr>
              <w:t xml:space="preserve"> January </w:t>
            </w:r>
            <w:r>
              <w:rPr>
                <w:rFonts w:ascii="Arial" w:hAnsi="Arial" w:cs="Arial"/>
                <w:color w:val="000000" w:themeColor="text1"/>
                <w:sz w:val="16"/>
                <w:szCs w:val="16"/>
                <w:lang w:eastAsia="en-GB"/>
              </w:rPr>
              <w:t>2022</w:t>
            </w:r>
          </w:p>
        </w:tc>
        <w:tc>
          <w:tcPr>
            <w:tcW w:w="2581" w:type="pct"/>
            <w:gridSpan w:val="6"/>
            <w:tcBorders>
              <w:top w:val="nil"/>
              <w:left w:val="nil"/>
              <w:bottom w:val="single" w:sz="4" w:space="0" w:color="auto"/>
              <w:right w:val="single" w:sz="4" w:space="0" w:color="auto"/>
            </w:tcBorders>
            <w:shd w:val="clear" w:color="auto" w:fill="00B0F0"/>
            <w:noWrap/>
            <w:vAlign w:val="center"/>
          </w:tcPr>
          <w:p w14:paraId="420CA5F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Development and Enrichment week incl. Diversity</w:t>
            </w:r>
          </w:p>
        </w:tc>
        <w:tc>
          <w:tcPr>
            <w:tcW w:w="959" w:type="pct"/>
            <w:tcBorders>
              <w:top w:val="nil"/>
              <w:left w:val="nil"/>
              <w:bottom w:val="single" w:sz="4" w:space="0" w:color="auto"/>
              <w:right w:val="single" w:sz="4" w:space="0" w:color="auto"/>
            </w:tcBorders>
            <w:shd w:val="clear" w:color="auto" w:fill="00B0F0"/>
            <w:vAlign w:val="center"/>
          </w:tcPr>
          <w:p w14:paraId="7A48A84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EBBF692"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FF38DC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18</w:t>
            </w:r>
          </w:p>
        </w:tc>
        <w:tc>
          <w:tcPr>
            <w:tcW w:w="1051" w:type="pct"/>
            <w:tcBorders>
              <w:top w:val="nil"/>
              <w:left w:val="single" w:sz="4" w:space="0" w:color="auto"/>
              <w:bottom w:val="single" w:sz="4" w:space="0" w:color="auto"/>
              <w:right w:val="single" w:sz="4" w:space="0" w:color="auto"/>
            </w:tcBorders>
            <w:vAlign w:val="center"/>
          </w:tcPr>
          <w:p w14:paraId="5D92C1B0"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January </w:t>
            </w:r>
            <w:r>
              <w:rPr>
                <w:rFonts w:ascii="Arial" w:hAnsi="Arial" w:cs="Arial"/>
                <w:color w:val="000000" w:themeColor="text1"/>
                <w:sz w:val="16"/>
                <w:szCs w:val="16"/>
                <w:lang w:eastAsia="en-GB"/>
              </w:rPr>
              <w:t>2022</w:t>
            </w:r>
          </w:p>
        </w:tc>
        <w:tc>
          <w:tcPr>
            <w:tcW w:w="2581" w:type="pct"/>
            <w:gridSpan w:val="6"/>
            <w:vMerge w:val="restart"/>
            <w:tcBorders>
              <w:top w:val="nil"/>
              <w:left w:val="nil"/>
              <w:right w:val="single" w:sz="4" w:space="0" w:color="auto"/>
            </w:tcBorders>
            <w:shd w:val="clear" w:color="auto" w:fill="FABF8F" w:themeFill="accent6" w:themeFillTint="99"/>
            <w:noWrap/>
            <w:vAlign w:val="center"/>
          </w:tcPr>
          <w:p w14:paraId="621D7831" w14:textId="77777777" w:rsidR="004E0799"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2 (SE2)</w:t>
            </w:r>
          </w:p>
          <w:p w14:paraId="1F98E84A" w14:textId="77777777" w:rsidR="004E0799" w:rsidRPr="00B407C4" w:rsidRDefault="004E0799" w:rsidP="00B418C0">
            <w:pPr>
              <w:jc w:val="center"/>
              <w:rPr>
                <w:rFonts w:ascii="Arial" w:hAnsi="Arial" w:cs="Arial"/>
                <w:color w:val="000000" w:themeColor="text1"/>
                <w:sz w:val="20"/>
                <w:lang w:eastAsia="en-GB"/>
              </w:rPr>
            </w:pPr>
            <w:r>
              <w:rPr>
                <w:rFonts w:ascii="Arial" w:hAnsi="Arial" w:cs="Arial"/>
                <w:color w:val="000000" w:themeColor="text1"/>
                <w:sz w:val="20"/>
                <w:lang w:eastAsia="en-GB"/>
              </w:rPr>
              <w:t>(Please note there are brief academic sessions taking place each Wednesday)</w:t>
            </w:r>
          </w:p>
          <w:p w14:paraId="4814155B" w14:textId="77777777" w:rsidR="004E0799" w:rsidRPr="00B407C4" w:rsidRDefault="004E0799" w:rsidP="00B418C0">
            <w:pPr>
              <w:jc w:val="center"/>
              <w:rPr>
                <w:rFonts w:ascii="Arial" w:hAnsi="Arial" w:cs="Arial"/>
                <w:color w:val="000000" w:themeColor="text1"/>
                <w:sz w:val="20"/>
                <w:lang w:eastAsia="en-GB"/>
              </w:rPr>
            </w:pPr>
          </w:p>
          <w:p w14:paraId="45841FEC"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FABF8F" w:themeFill="accent6" w:themeFillTint="99"/>
            <w:vAlign w:val="center"/>
          </w:tcPr>
          <w:p w14:paraId="78C96EBB"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Observations +</w:t>
            </w:r>
          </w:p>
          <w:p w14:paraId="62A9FF8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18"/>
                <w:szCs w:val="18"/>
                <w:lang w:eastAsia="en-GB"/>
              </w:rPr>
              <w:t>gradual build up to 40-45% (</w:t>
            </w:r>
            <w:proofErr w:type="gramStart"/>
            <w:r w:rsidRPr="00B407C4">
              <w:rPr>
                <w:rFonts w:ascii="Arial" w:hAnsi="Arial" w:cs="Arial"/>
                <w:color w:val="000000" w:themeColor="text1"/>
                <w:sz w:val="18"/>
                <w:szCs w:val="18"/>
                <w:lang w:eastAsia="en-GB"/>
              </w:rPr>
              <w:t>approx..</w:t>
            </w:r>
            <w:proofErr w:type="gramEnd"/>
            <w:r w:rsidRPr="00B407C4">
              <w:rPr>
                <w:rFonts w:ascii="Arial" w:hAnsi="Arial" w:cs="Arial"/>
                <w:color w:val="000000" w:themeColor="text1"/>
                <w:sz w:val="18"/>
                <w:szCs w:val="18"/>
                <w:lang w:eastAsia="en-GB"/>
              </w:rPr>
              <w:t xml:space="preserve"> 10 lessons per week)</w:t>
            </w:r>
          </w:p>
        </w:tc>
      </w:tr>
      <w:tr w:rsidR="004E0799" w:rsidRPr="00B407C4" w14:paraId="5E644881"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BEEF86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19</w:t>
            </w:r>
          </w:p>
        </w:tc>
        <w:tc>
          <w:tcPr>
            <w:tcW w:w="1051" w:type="pct"/>
            <w:tcBorders>
              <w:top w:val="nil"/>
              <w:left w:val="single" w:sz="4" w:space="0" w:color="auto"/>
              <w:bottom w:val="single" w:sz="4" w:space="0" w:color="auto"/>
              <w:right w:val="single" w:sz="4" w:space="0" w:color="auto"/>
            </w:tcBorders>
            <w:vAlign w:val="center"/>
          </w:tcPr>
          <w:p w14:paraId="19BD9969"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January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FABF8F" w:themeFill="accent6" w:themeFillTint="99"/>
            <w:noWrap/>
            <w:vAlign w:val="center"/>
          </w:tcPr>
          <w:p w14:paraId="19B317F4"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06AAB812"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058E59D"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83E5F05"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20</w:t>
            </w:r>
          </w:p>
        </w:tc>
        <w:tc>
          <w:tcPr>
            <w:tcW w:w="1051" w:type="pct"/>
            <w:tcBorders>
              <w:top w:val="nil"/>
              <w:left w:val="single" w:sz="4" w:space="0" w:color="auto"/>
              <w:bottom w:val="single" w:sz="4" w:space="0" w:color="auto"/>
              <w:right w:val="single" w:sz="4" w:space="0" w:color="auto"/>
            </w:tcBorders>
            <w:vAlign w:val="center"/>
          </w:tcPr>
          <w:p w14:paraId="1BD01AB6" w14:textId="77777777" w:rsidR="004E0799" w:rsidRPr="00B407C4" w:rsidRDefault="004E079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31 January</w:t>
            </w:r>
            <w:r w:rsidRPr="00B407C4">
              <w:rPr>
                <w:rFonts w:ascii="Arial" w:hAnsi="Arial" w:cs="Arial"/>
                <w:color w:val="000000" w:themeColor="text1"/>
                <w:sz w:val="16"/>
                <w:szCs w:val="16"/>
                <w:lang w:eastAsia="en-GB"/>
              </w:rPr>
              <w:t xml:space="preserve">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FABF8F" w:themeFill="accent6" w:themeFillTint="99"/>
            <w:noWrap/>
            <w:vAlign w:val="center"/>
          </w:tcPr>
          <w:p w14:paraId="199D6E11"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4794539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59133356"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D6D6C4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21</w:t>
            </w:r>
          </w:p>
        </w:tc>
        <w:tc>
          <w:tcPr>
            <w:tcW w:w="1051" w:type="pct"/>
            <w:tcBorders>
              <w:top w:val="nil"/>
              <w:left w:val="single" w:sz="4" w:space="0" w:color="auto"/>
              <w:bottom w:val="single" w:sz="4" w:space="0" w:color="auto"/>
              <w:right w:val="single" w:sz="4" w:space="0" w:color="auto"/>
            </w:tcBorders>
            <w:vAlign w:val="center"/>
          </w:tcPr>
          <w:p w14:paraId="39DF10F8"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February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FABF8F" w:themeFill="accent6" w:themeFillTint="99"/>
            <w:noWrap/>
            <w:vAlign w:val="center"/>
          </w:tcPr>
          <w:p w14:paraId="3D9AD0A3"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7742CF2F"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0D7C4FA3"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0A54E6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22</w:t>
            </w:r>
          </w:p>
        </w:tc>
        <w:tc>
          <w:tcPr>
            <w:tcW w:w="1051" w:type="pct"/>
            <w:tcBorders>
              <w:top w:val="nil"/>
              <w:left w:val="single" w:sz="4" w:space="0" w:color="auto"/>
              <w:bottom w:val="single" w:sz="4" w:space="0" w:color="auto"/>
              <w:right w:val="single" w:sz="4" w:space="0" w:color="auto"/>
            </w:tcBorders>
            <w:vAlign w:val="center"/>
          </w:tcPr>
          <w:p w14:paraId="70BE5973"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February </w:t>
            </w:r>
            <w:r>
              <w:rPr>
                <w:rFonts w:ascii="Arial" w:hAnsi="Arial" w:cs="Arial"/>
                <w:color w:val="000000" w:themeColor="text1"/>
                <w:sz w:val="16"/>
                <w:szCs w:val="16"/>
                <w:lang w:eastAsia="en-GB"/>
              </w:rPr>
              <w:t>2022</w:t>
            </w:r>
          </w:p>
        </w:tc>
        <w:tc>
          <w:tcPr>
            <w:tcW w:w="2581" w:type="pct"/>
            <w:gridSpan w:val="6"/>
            <w:vMerge/>
            <w:tcBorders>
              <w:left w:val="nil"/>
              <w:bottom w:val="single" w:sz="4" w:space="0" w:color="auto"/>
              <w:right w:val="single" w:sz="4" w:space="0" w:color="auto"/>
            </w:tcBorders>
            <w:shd w:val="clear" w:color="auto" w:fill="D9D9D9" w:themeFill="background1" w:themeFillShade="D9"/>
            <w:noWrap/>
            <w:vAlign w:val="center"/>
          </w:tcPr>
          <w:p w14:paraId="517A9746"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D9D9D9" w:themeFill="background1" w:themeFillShade="D9"/>
            <w:vAlign w:val="center"/>
          </w:tcPr>
          <w:p w14:paraId="670A341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87504B1"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507E36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23</w:t>
            </w:r>
          </w:p>
        </w:tc>
        <w:tc>
          <w:tcPr>
            <w:tcW w:w="1051" w:type="pct"/>
            <w:tcBorders>
              <w:top w:val="nil"/>
              <w:left w:val="single" w:sz="4" w:space="0" w:color="auto"/>
              <w:bottom w:val="single" w:sz="4" w:space="0" w:color="auto"/>
              <w:right w:val="single" w:sz="4" w:space="0" w:color="auto"/>
            </w:tcBorders>
            <w:vAlign w:val="center"/>
          </w:tcPr>
          <w:p w14:paraId="4AACA3D0"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February </w:t>
            </w:r>
            <w:r>
              <w:rPr>
                <w:rFonts w:ascii="Arial" w:hAnsi="Arial" w:cs="Arial"/>
                <w:color w:val="000000" w:themeColor="text1"/>
                <w:sz w:val="16"/>
                <w:szCs w:val="16"/>
                <w:lang w:eastAsia="en-GB"/>
              </w:rPr>
              <w:t>2022</w:t>
            </w:r>
          </w:p>
        </w:tc>
        <w:tc>
          <w:tcPr>
            <w:tcW w:w="2581"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154CE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370A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95045AE"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2C41CE3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24</w:t>
            </w:r>
          </w:p>
        </w:tc>
        <w:tc>
          <w:tcPr>
            <w:tcW w:w="1051" w:type="pct"/>
            <w:tcBorders>
              <w:top w:val="nil"/>
              <w:left w:val="single" w:sz="4" w:space="0" w:color="auto"/>
              <w:bottom w:val="single" w:sz="4" w:space="0" w:color="auto"/>
              <w:right w:val="single" w:sz="4" w:space="0" w:color="auto"/>
            </w:tcBorders>
            <w:vAlign w:val="center"/>
          </w:tcPr>
          <w:p w14:paraId="739124F7" w14:textId="77777777" w:rsidR="004E0799" w:rsidRPr="00B407C4" w:rsidRDefault="004E079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 February 2022</w:t>
            </w:r>
          </w:p>
        </w:tc>
        <w:tc>
          <w:tcPr>
            <w:tcW w:w="2581" w:type="pct"/>
            <w:gridSpan w:val="6"/>
            <w:tcBorders>
              <w:top w:val="single" w:sz="4" w:space="0" w:color="auto"/>
              <w:left w:val="nil"/>
              <w:bottom w:val="single" w:sz="4" w:space="0" w:color="auto"/>
              <w:right w:val="single" w:sz="4" w:space="0" w:color="auto"/>
            </w:tcBorders>
            <w:shd w:val="clear" w:color="auto" w:fill="FABF8F" w:themeFill="accent6" w:themeFillTint="99"/>
            <w:noWrap/>
            <w:vAlign w:val="center"/>
          </w:tcPr>
          <w:p w14:paraId="224403C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SE2 continued</w:t>
            </w:r>
          </w:p>
        </w:tc>
        <w:tc>
          <w:tcPr>
            <w:tcW w:w="959" w:type="pct"/>
            <w:tcBorders>
              <w:top w:val="single" w:sz="4" w:space="0" w:color="auto"/>
              <w:left w:val="nil"/>
              <w:bottom w:val="single" w:sz="4" w:space="0" w:color="auto"/>
              <w:right w:val="single" w:sz="4" w:space="0" w:color="auto"/>
            </w:tcBorders>
            <w:shd w:val="clear" w:color="auto" w:fill="FABF8F" w:themeFill="accent6" w:themeFillTint="99"/>
            <w:vAlign w:val="center"/>
          </w:tcPr>
          <w:p w14:paraId="2651C070"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CEEC602"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78DF88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25</w:t>
            </w:r>
          </w:p>
        </w:tc>
        <w:tc>
          <w:tcPr>
            <w:tcW w:w="1051" w:type="pct"/>
            <w:tcBorders>
              <w:top w:val="nil"/>
              <w:left w:val="single" w:sz="4" w:space="0" w:color="auto"/>
              <w:bottom w:val="single" w:sz="4" w:space="0" w:color="auto"/>
              <w:right w:val="single" w:sz="4" w:space="0" w:color="auto"/>
            </w:tcBorders>
            <w:vAlign w:val="center"/>
          </w:tcPr>
          <w:p w14:paraId="6C8353F6"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7</w:t>
            </w:r>
            <w:r w:rsidRPr="00B407C4">
              <w:rPr>
                <w:rFonts w:ascii="Arial" w:hAnsi="Arial" w:cs="Arial"/>
                <w:color w:val="000000" w:themeColor="text1"/>
                <w:sz w:val="16"/>
                <w:szCs w:val="16"/>
                <w:lang w:eastAsia="en-GB"/>
              </w:rPr>
              <w:t xml:space="preserve"> March </w:t>
            </w:r>
            <w:r>
              <w:rPr>
                <w:rFonts w:ascii="Arial" w:hAnsi="Arial" w:cs="Arial"/>
                <w:color w:val="000000" w:themeColor="text1"/>
                <w:sz w:val="16"/>
                <w:szCs w:val="16"/>
                <w:lang w:eastAsia="en-GB"/>
              </w:rPr>
              <w:t>2022</w:t>
            </w:r>
          </w:p>
        </w:tc>
        <w:tc>
          <w:tcPr>
            <w:tcW w:w="2581" w:type="pct"/>
            <w:gridSpan w:val="6"/>
            <w:vMerge w:val="restart"/>
            <w:tcBorders>
              <w:top w:val="single" w:sz="4" w:space="0" w:color="auto"/>
              <w:left w:val="nil"/>
              <w:right w:val="single" w:sz="4" w:space="0" w:color="auto"/>
            </w:tcBorders>
            <w:shd w:val="clear" w:color="auto" w:fill="FABF8F" w:themeFill="accent6" w:themeFillTint="99"/>
            <w:noWrap/>
            <w:vAlign w:val="center"/>
          </w:tcPr>
          <w:p w14:paraId="0539022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w:t>
            </w:r>
          </w:p>
          <w:p w14:paraId="77152AE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tc>
        <w:tc>
          <w:tcPr>
            <w:tcW w:w="959" w:type="pct"/>
            <w:vMerge w:val="restart"/>
            <w:tcBorders>
              <w:top w:val="single" w:sz="4" w:space="0" w:color="auto"/>
              <w:left w:val="nil"/>
              <w:right w:val="single" w:sz="4" w:space="0" w:color="auto"/>
            </w:tcBorders>
            <w:shd w:val="clear" w:color="auto" w:fill="FABF8F" w:themeFill="accent6" w:themeFillTint="99"/>
            <w:vAlign w:val="center"/>
          </w:tcPr>
          <w:p w14:paraId="021C90E1"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60% by Easter break (approx. 13 lessons)</w:t>
            </w:r>
          </w:p>
        </w:tc>
      </w:tr>
      <w:tr w:rsidR="004E0799" w:rsidRPr="00B407C4" w14:paraId="5C477BB3"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0F2EEC09"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26</w:t>
            </w:r>
          </w:p>
        </w:tc>
        <w:tc>
          <w:tcPr>
            <w:tcW w:w="1051" w:type="pct"/>
            <w:tcBorders>
              <w:top w:val="nil"/>
              <w:left w:val="single" w:sz="4" w:space="0" w:color="auto"/>
              <w:bottom w:val="single" w:sz="4" w:space="0" w:color="auto"/>
              <w:right w:val="single" w:sz="4" w:space="0" w:color="auto"/>
            </w:tcBorders>
            <w:vAlign w:val="center"/>
          </w:tcPr>
          <w:p w14:paraId="1621CD52"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March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FABF8F" w:themeFill="accent6" w:themeFillTint="99"/>
            <w:noWrap/>
            <w:vAlign w:val="center"/>
          </w:tcPr>
          <w:p w14:paraId="29CE712C"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6FD8692B"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AD5C596"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D615D3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27</w:t>
            </w:r>
          </w:p>
        </w:tc>
        <w:tc>
          <w:tcPr>
            <w:tcW w:w="1051" w:type="pct"/>
            <w:tcBorders>
              <w:top w:val="nil"/>
              <w:left w:val="single" w:sz="4" w:space="0" w:color="auto"/>
              <w:bottom w:val="single" w:sz="4" w:space="0" w:color="auto"/>
              <w:right w:val="single" w:sz="4" w:space="0" w:color="auto"/>
            </w:tcBorders>
            <w:vAlign w:val="center"/>
          </w:tcPr>
          <w:p w14:paraId="5B41E2FE"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March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FABF8F" w:themeFill="accent6" w:themeFillTint="99"/>
            <w:noWrap/>
            <w:vAlign w:val="center"/>
          </w:tcPr>
          <w:p w14:paraId="09AE0637"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FABF8F" w:themeFill="accent6" w:themeFillTint="99"/>
            <w:vAlign w:val="center"/>
          </w:tcPr>
          <w:p w14:paraId="74311A95"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8533800"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1609BDE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28</w:t>
            </w:r>
          </w:p>
        </w:tc>
        <w:tc>
          <w:tcPr>
            <w:tcW w:w="1051" w:type="pct"/>
            <w:tcBorders>
              <w:top w:val="nil"/>
              <w:left w:val="single" w:sz="4" w:space="0" w:color="auto"/>
              <w:bottom w:val="single" w:sz="4" w:space="0" w:color="auto"/>
              <w:right w:val="single" w:sz="4" w:space="0" w:color="auto"/>
            </w:tcBorders>
            <w:vAlign w:val="center"/>
          </w:tcPr>
          <w:p w14:paraId="0EC7C394"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8</w:t>
            </w:r>
            <w:r w:rsidRPr="00B407C4">
              <w:rPr>
                <w:rFonts w:ascii="Arial" w:hAnsi="Arial" w:cs="Arial"/>
                <w:color w:val="000000" w:themeColor="text1"/>
                <w:sz w:val="16"/>
                <w:szCs w:val="16"/>
                <w:lang w:eastAsia="en-GB"/>
              </w:rPr>
              <w:t xml:space="preserve"> March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D9D9D9" w:themeFill="background1" w:themeFillShade="D9"/>
            <w:noWrap/>
            <w:vAlign w:val="center"/>
          </w:tcPr>
          <w:p w14:paraId="20A6CB20" w14:textId="77777777" w:rsidR="004E0799" w:rsidRPr="00B407C4" w:rsidRDefault="004E0799" w:rsidP="00B418C0">
            <w:pPr>
              <w:jc w:val="center"/>
              <w:rPr>
                <w:rFonts w:ascii="Arial" w:hAnsi="Arial" w:cs="Arial"/>
                <w:color w:val="000000" w:themeColor="text1"/>
                <w:sz w:val="16"/>
                <w:szCs w:val="16"/>
                <w:lang w:eastAsia="en-GB"/>
              </w:rPr>
            </w:pPr>
          </w:p>
        </w:tc>
        <w:tc>
          <w:tcPr>
            <w:tcW w:w="959" w:type="pct"/>
            <w:vMerge/>
            <w:tcBorders>
              <w:left w:val="nil"/>
              <w:right w:val="single" w:sz="4" w:space="0" w:color="auto"/>
            </w:tcBorders>
            <w:shd w:val="clear" w:color="auto" w:fill="D9D9D9" w:themeFill="background1" w:themeFillShade="D9"/>
            <w:vAlign w:val="center"/>
          </w:tcPr>
          <w:p w14:paraId="39CB539B"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AE6A51D"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3B9837E9"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59A5AC4D"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4</w:t>
            </w:r>
            <w:r w:rsidRPr="00B407C4">
              <w:rPr>
                <w:rFonts w:ascii="Arial" w:hAnsi="Arial" w:cs="Arial"/>
                <w:color w:val="000000" w:themeColor="text1"/>
                <w:sz w:val="16"/>
                <w:szCs w:val="16"/>
                <w:lang w:eastAsia="en-GB"/>
              </w:rPr>
              <w:t xml:space="preserve"> April </w:t>
            </w:r>
            <w:r>
              <w:rPr>
                <w:rFonts w:ascii="Arial" w:hAnsi="Arial" w:cs="Arial"/>
                <w:color w:val="000000" w:themeColor="text1"/>
                <w:sz w:val="16"/>
                <w:szCs w:val="16"/>
                <w:lang w:eastAsia="en-GB"/>
              </w:rPr>
              <w:t>2022</w:t>
            </w:r>
          </w:p>
        </w:tc>
        <w:tc>
          <w:tcPr>
            <w:tcW w:w="2581" w:type="pct"/>
            <w:gridSpan w:val="6"/>
            <w:vMerge/>
            <w:tcBorders>
              <w:left w:val="nil"/>
              <w:bottom w:val="single" w:sz="4" w:space="0" w:color="auto"/>
              <w:right w:val="single" w:sz="4" w:space="0" w:color="auto"/>
            </w:tcBorders>
            <w:shd w:val="clear" w:color="auto" w:fill="D9D9D9" w:themeFill="background1" w:themeFillShade="D9"/>
            <w:noWrap/>
            <w:vAlign w:val="center"/>
          </w:tcPr>
          <w:p w14:paraId="43CFEAD4"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D9D9D9" w:themeFill="background1" w:themeFillShade="D9"/>
            <w:vAlign w:val="center"/>
          </w:tcPr>
          <w:p w14:paraId="1A708D3A"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655B555E"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2D592879"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nil"/>
              <w:left w:val="single" w:sz="4" w:space="0" w:color="auto"/>
              <w:bottom w:val="single" w:sz="4" w:space="0" w:color="auto"/>
              <w:right w:val="single" w:sz="4" w:space="0" w:color="auto"/>
            </w:tcBorders>
            <w:vAlign w:val="center"/>
          </w:tcPr>
          <w:p w14:paraId="507262D4"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1</w:t>
            </w:r>
            <w:r w:rsidRPr="00B407C4">
              <w:rPr>
                <w:rFonts w:ascii="Arial" w:hAnsi="Arial" w:cs="Arial"/>
                <w:color w:val="000000" w:themeColor="text1"/>
                <w:sz w:val="16"/>
                <w:szCs w:val="16"/>
                <w:lang w:eastAsia="en-GB"/>
              </w:rPr>
              <w:t xml:space="preserve"> April </w:t>
            </w:r>
            <w:r>
              <w:rPr>
                <w:rFonts w:ascii="Arial" w:hAnsi="Arial" w:cs="Arial"/>
                <w:color w:val="000000" w:themeColor="text1"/>
                <w:sz w:val="16"/>
                <w:szCs w:val="16"/>
                <w:lang w:eastAsia="en-GB"/>
              </w:rPr>
              <w:t>2022</w:t>
            </w: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4F4633AF" w14:textId="77777777" w:rsidR="004E0799" w:rsidRPr="00B407C4" w:rsidRDefault="004E0799" w:rsidP="00B418C0">
            <w:pPr>
              <w:jc w:val="center"/>
              <w:rPr>
                <w:rFonts w:ascii="Arial" w:hAnsi="Arial" w:cs="Arial"/>
                <w:color w:val="000000" w:themeColor="text1"/>
                <w:sz w:val="20"/>
                <w:lang w:eastAsia="en-GB"/>
              </w:rPr>
            </w:pPr>
            <w:r>
              <w:rPr>
                <w:rFonts w:ascii="Arial" w:hAnsi="Arial" w:cs="Arial"/>
                <w:color w:val="000000" w:themeColor="text1"/>
                <w:sz w:val="20"/>
                <w:lang w:eastAsia="en-GB"/>
              </w:rPr>
              <w:t>Easter break</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5339A427"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811A476"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7BE6D1E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29</w:t>
            </w:r>
          </w:p>
        </w:tc>
        <w:tc>
          <w:tcPr>
            <w:tcW w:w="1051" w:type="pct"/>
            <w:tcBorders>
              <w:top w:val="nil"/>
              <w:left w:val="single" w:sz="4" w:space="0" w:color="auto"/>
              <w:bottom w:val="single" w:sz="4" w:space="0" w:color="auto"/>
              <w:right w:val="single" w:sz="4" w:space="0" w:color="auto"/>
            </w:tcBorders>
            <w:vAlign w:val="center"/>
          </w:tcPr>
          <w:p w14:paraId="610ECA07"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8</w:t>
            </w:r>
            <w:r w:rsidRPr="00B407C4">
              <w:rPr>
                <w:rFonts w:ascii="Arial" w:hAnsi="Arial" w:cs="Arial"/>
                <w:color w:val="000000" w:themeColor="text1"/>
                <w:sz w:val="16"/>
                <w:szCs w:val="16"/>
                <w:lang w:eastAsia="en-GB"/>
              </w:rPr>
              <w:t xml:space="preserve"> April </w:t>
            </w:r>
            <w:r>
              <w:rPr>
                <w:rFonts w:ascii="Arial" w:hAnsi="Arial" w:cs="Arial"/>
                <w:color w:val="000000" w:themeColor="text1"/>
                <w:sz w:val="16"/>
                <w:szCs w:val="16"/>
                <w:lang w:eastAsia="en-GB"/>
              </w:rPr>
              <w:t>2022</w:t>
            </w:r>
          </w:p>
        </w:tc>
        <w:tc>
          <w:tcPr>
            <w:tcW w:w="2581" w:type="pct"/>
            <w:gridSpan w:val="6"/>
            <w:vMerge/>
            <w:tcBorders>
              <w:left w:val="nil"/>
              <w:bottom w:val="single" w:sz="4" w:space="0" w:color="auto"/>
              <w:right w:val="single" w:sz="4" w:space="0" w:color="auto"/>
            </w:tcBorders>
            <w:shd w:val="clear" w:color="auto" w:fill="D9D9D9" w:themeFill="background1" w:themeFillShade="D9"/>
            <w:noWrap/>
            <w:vAlign w:val="center"/>
          </w:tcPr>
          <w:p w14:paraId="0F69635C"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D9D9D9" w:themeFill="background1" w:themeFillShade="D9"/>
            <w:vAlign w:val="center"/>
          </w:tcPr>
          <w:p w14:paraId="59157AB7"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8FEDF5B"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7DEFE8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30</w:t>
            </w:r>
          </w:p>
        </w:tc>
        <w:tc>
          <w:tcPr>
            <w:tcW w:w="1051" w:type="pct"/>
            <w:tcBorders>
              <w:top w:val="nil"/>
              <w:left w:val="single" w:sz="4" w:space="0" w:color="auto"/>
              <w:bottom w:val="single" w:sz="4" w:space="0" w:color="auto"/>
              <w:right w:val="single" w:sz="4" w:space="0" w:color="auto"/>
            </w:tcBorders>
            <w:vAlign w:val="center"/>
          </w:tcPr>
          <w:p w14:paraId="50D6B18B"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5</w:t>
            </w:r>
            <w:r w:rsidRPr="00B407C4">
              <w:rPr>
                <w:rFonts w:ascii="Arial" w:hAnsi="Arial" w:cs="Arial"/>
                <w:color w:val="000000" w:themeColor="text1"/>
                <w:sz w:val="16"/>
                <w:szCs w:val="16"/>
                <w:lang w:eastAsia="en-GB"/>
              </w:rPr>
              <w:t xml:space="preserve"> April </w:t>
            </w:r>
            <w:r>
              <w:rPr>
                <w:rFonts w:ascii="Arial" w:hAnsi="Arial" w:cs="Arial"/>
                <w:color w:val="000000" w:themeColor="text1"/>
                <w:sz w:val="16"/>
                <w:szCs w:val="16"/>
                <w:lang w:eastAsia="en-GB"/>
              </w:rPr>
              <w:t>2022</w:t>
            </w:r>
          </w:p>
        </w:tc>
        <w:tc>
          <w:tcPr>
            <w:tcW w:w="2581" w:type="pct"/>
            <w:gridSpan w:val="6"/>
            <w:vMerge w:val="restart"/>
            <w:tcBorders>
              <w:top w:val="nil"/>
              <w:left w:val="nil"/>
              <w:right w:val="single" w:sz="4" w:space="0" w:color="auto"/>
            </w:tcBorders>
            <w:shd w:val="clear" w:color="auto" w:fill="00B050"/>
            <w:noWrap/>
            <w:vAlign w:val="center"/>
          </w:tcPr>
          <w:p w14:paraId="5766060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Experience 3- Consolidation</w:t>
            </w:r>
          </w:p>
          <w:p w14:paraId="0002F16D"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(except Wednesdays which are for academic sessions/study)</w:t>
            </w:r>
          </w:p>
          <w:p w14:paraId="0BF487C4"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 xml:space="preserve">(May bank holiday </w:t>
            </w:r>
            <w:r>
              <w:rPr>
                <w:rFonts w:ascii="Arial" w:hAnsi="Arial" w:cs="Arial"/>
                <w:color w:val="000000" w:themeColor="text1"/>
                <w:sz w:val="20"/>
                <w:lang w:eastAsia="en-GB"/>
              </w:rPr>
              <w:t>2</w:t>
            </w:r>
            <w:r w:rsidRPr="00A57E08">
              <w:rPr>
                <w:rFonts w:ascii="Arial" w:hAnsi="Arial" w:cs="Arial"/>
                <w:color w:val="000000" w:themeColor="text1"/>
                <w:sz w:val="20"/>
                <w:vertAlign w:val="superscript"/>
                <w:lang w:eastAsia="en-GB"/>
              </w:rPr>
              <w:t>nd</w:t>
            </w:r>
            <w:r>
              <w:rPr>
                <w:rFonts w:ascii="Arial" w:hAnsi="Arial" w:cs="Arial"/>
                <w:color w:val="000000" w:themeColor="text1"/>
                <w:sz w:val="20"/>
                <w:lang w:eastAsia="en-GB"/>
              </w:rPr>
              <w:t xml:space="preserve"> </w:t>
            </w:r>
            <w:r w:rsidRPr="00B407C4">
              <w:rPr>
                <w:rFonts w:ascii="Arial" w:hAnsi="Arial" w:cs="Arial"/>
                <w:color w:val="000000" w:themeColor="text1"/>
                <w:sz w:val="20"/>
                <w:lang w:eastAsia="en-GB"/>
              </w:rPr>
              <w:t xml:space="preserve"> May)</w:t>
            </w:r>
          </w:p>
          <w:p w14:paraId="3F092147" w14:textId="77777777" w:rsidR="004E0799" w:rsidRPr="00B407C4" w:rsidRDefault="004E0799" w:rsidP="00B418C0">
            <w:pPr>
              <w:jc w:val="center"/>
              <w:rPr>
                <w:rFonts w:ascii="Arial" w:hAnsi="Arial" w:cs="Arial"/>
                <w:color w:val="000000" w:themeColor="text1"/>
                <w:sz w:val="20"/>
                <w:lang w:eastAsia="en-GB"/>
              </w:rPr>
            </w:pPr>
          </w:p>
        </w:tc>
        <w:tc>
          <w:tcPr>
            <w:tcW w:w="959" w:type="pct"/>
            <w:vMerge w:val="restart"/>
            <w:tcBorders>
              <w:top w:val="nil"/>
              <w:left w:val="nil"/>
              <w:right w:val="single" w:sz="4" w:space="0" w:color="auto"/>
            </w:tcBorders>
            <w:shd w:val="clear" w:color="auto" w:fill="00B050"/>
            <w:vAlign w:val="center"/>
          </w:tcPr>
          <w:p w14:paraId="5C4E7582" w14:textId="77777777" w:rsidR="004E0799" w:rsidRPr="00B407C4" w:rsidRDefault="004E0799" w:rsidP="00B418C0">
            <w:pPr>
              <w:jc w:val="center"/>
              <w:rPr>
                <w:rFonts w:ascii="Arial" w:hAnsi="Arial" w:cs="Arial"/>
                <w:color w:val="000000" w:themeColor="text1"/>
                <w:sz w:val="18"/>
                <w:szCs w:val="18"/>
                <w:lang w:eastAsia="en-GB"/>
              </w:rPr>
            </w:pPr>
            <w:r w:rsidRPr="00B407C4">
              <w:rPr>
                <w:rFonts w:ascii="Arial" w:hAnsi="Arial" w:cs="Arial"/>
                <w:color w:val="000000" w:themeColor="text1"/>
                <w:sz w:val="18"/>
                <w:szCs w:val="18"/>
                <w:lang w:eastAsia="en-GB"/>
              </w:rPr>
              <w:t>Gradual build up to 75-80% (approx. 16 lessons)</w:t>
            </w:r>
          </w:p>
        </w:tc>
      </w:tr>
      <w:tr w:rsidR="004E0799" w:rsidRPr="00B407C4" w14:paraId="66D97108"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74CB8BCF"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31</w:t>
            </w:r>
          </w:p>
        </w:tc>
        <w:tc>
          <w:tcPr>
            <w:tcW w:w="1051" w:type="pct"/>
            <w:tcBorders>
              <w:top w:val="nil"/>
              <w:left w:val="single" w:sz="4" w:space="0" w:color="auto"/>
              <w:bottom w:val="single" w:sz="4" w:space="0" w:color="auto"/>
              <w:right w:val="single" w:sz="4" w:space="0" w:color="auto"/>
            </w:tcBorders>
            <w:vAlign w:val="center"/>
          </w:tcPr>
          <w:p w14:paraId="3FBF77AA"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2</w:t>
            </w:r>
            <w:r w:rsidRPr="00B407C4">
              <w:rPr>
                <w:rFonts w:ascii="Arial" w:hAnsi="Arial" w:cs="Arial"/>
                <w:color w:val="000000" w:themeColor="text1"/>
                <w:sz w:val="16"/>
                <w:szCs w:val="16"/>
                <w:lang w:eastAsia="en-GB"/>
              </w:rPr>
              <w:t xml:space="preserve"> May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00B050"/>
            <w:noWrap/>
            <w:vAlign w:val="center"/>
          </w:tcPr>
          <w:p w14:paraId="2F5E8B27"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590D1B34"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3B620492"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ED2234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32</w:t>
            </w:r>
          </w:p>
        </w:tc>
        <w:tc>
          <w:tcPr>
            <w:tcW w:w="1051" w:type="pct"/>
            <w:tcBorders>
              <w:top w:val="nil"/>
              <w:left w:val="single" w:sz="4" w:space="0" w:color="auto"/>
              <w:bottom w:val="single" w:sz="4" w:space="0" w:color="auto"/>
              <w:right w:val="single" w:sz="4" w:space="0" w:color="auto"/>
            </w:tcBorders>
            <w:vAlign w:val="center"/>
          </w:tcPr>
          <w:p w14:paraId="1E9F95A3" w14:textId="77777777" w:rsidR="004E0799" w:rsidRPr="00B407C4" w:rsidRDefault="004E0799" w:rsidP="00B418C0">
            <w:pPr>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09</w:t>
            </w:r>
            <w:r w:rsidRPr="00B407C4">
              <w:rPr>
                <w:rFonts w:ascii="Arial" w:hAnsi="Arial" w:cs="Arial"/>
                <w:color w:val="000000" w:themeColor="text1"/>
                <w:sz w:val="16"/>
                <w:szCs w:val="16"/>
                <w:lang w:eastAsia="en-GB"/>
              </w:rPr>
              <w:t xml:space="preserve"> May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00B050"/>
            <w:noWrap/>
            <w:vAlign w:val="center"/>
          </w:tcPr>
          <w:p w14:paraId="6B3C4EF3"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03ADBE16"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1DE40239"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3A561FD1"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33</w:t>
            </w:r>
          </w:p>
        </w:tc>
        <w:tc>
          <w:tcPr>
            <w:tcW w:w="1051" w:type="pct"/>
            <w:tcBorders>
              <w:top w:val="nil"/>
              <w:left w:val="single" w:sz="4" w:space="0" w:color="auto"/>
              <w:bottom w:val="single" w:sz="4" w:space="0" w:color="auto"/>
              <w:right w:val="single" w:sz="4" w:space="0" w:color="auto"/>
            </w:tcBorders>
            <w:vAlign w:val="center"/>
          </w:tcPr>
          <w:p w14:paraId="150F7968"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May </w:t>
            </w:r>
            <w:r>
              <w:rPr>
                <w:rFonts w:ascii="Arial" w:hAnsi="Arial" w:cs="Arial"/>
                <w:color w:val="000000" w:themeColor="text1"/>
                <w:sz w:val="16"/>
                <w:szCs w:val="16"/>
                <w:lang w:eastAsia="en-GB"/>
              </w:rPr>
              <w:t>2022</w:t>
            </w:r>
          </w:p>
        </w:tc>
        <w:tc>
          <w:tcPr>
            <w:tcW w:w="2581" w:type="pct"/>
            <w:gridSpan w:val="6"/>
            <w:vMerge/>
            <w:tcBorders>
              <w:left w:val="nil"/>
              <w:right w:val="single" w:sz="4" w:space="0" w:color="auto"/>
            </w:tcBorders>
            <w:shd w:val="clear" w:color="auto" w:fill="00B050"/>
            <w:noWrap/>
            <w:vAlign w:val="center"/>
          </w:tcPr>
          <w:p w14:paraId="0DB15484"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00B050"/>
            <w:vAlign w:val="center"/>
          </w:tcPr>
          <w:p w14:paraId="6703F53D"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3E044FB" w14:textId="77777777" w:rsidTr="00B418C0">
        <w:trPr>
          <w:trHeight w:val="93"/>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4F360F1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34</w:t>
            </w:r>
          </w:p>
        </w:tc>
        <w:tc>
          <w:tcPr>
            <w:tcW w:w="1051" w:type="pct"/>
            <w:tcBorders>
              <w:top w:val="nil"/>
              <w:left w:val="single" w:sz="4" w:space="0" w:color="auto"/>
              <w:bottom w:val="single" w:sz="4" w:space="0" w:color="auto"/>
              <w:right w:val="single" w:sz="4" w:space="0" w:color="auto"/>
            </w:tcBorders>
            <w:vAlign w:val="center"/>
          </w:tcPr>
          <w:p w14:paraId="67EE8D2C"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May </w:t>
            </w:r>
            <w:r>
              <w:rPr>
                <w:rFonts w:ascii="Arial" w:hAnsi="Arial" w:cs="Arial"/>
                <w:color w:val="000000" w:themeColor="text1"/>
                <w:sz w:val="16"/>
                <w:szCs w:val="16"/>
                <w:lang w:eastAsia="en-GB"/>
              </w:rPr>
              <w:t>2022</w:t>
            </w:r>
          </w:p>
        </w:tc>
        <w:tc>
          <w:tcPr>
            <w:tcW w:w="2581" w:type="pct"/>
            <w:gridSpan w:val="6"/>
            <w:vMerge/>
            <w:tcBorders>
              <w:left w:val="nil"/>
              <w:bottom w:val="single" w:sz="4" w:space="0" w:color="auto"/>
              <w:right w:val="single" w:sz="4" w:space="0" w:color="auto"/>
            </w:tcBorders>
            <w:shd w:val="clear" w:color="auto" w:fill="00B050"/>
            <w:noWrap/>
            <w:vAlign w:val="center"/>
          </w:tcPr>
          <w:p w14:paraId="45AAAF52"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bottom w:val="single" w:sz="4" w:space="0" w:color="auto"/>
              <w:right w:val="single" w:sz="4" w:space="0" w:color="auto"/>
            </w:tcBorders>
            <w:shd w:val="clear" w:color="auto" w:fill="00B050"/>
            <w:vAlign w:val="center"/>
          </w:tcPr>
          <w:p w14:paraId="4014AA91"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761A3EFD"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FFFFFF"/>
            <w:noWrap/>
            <w:vAlign w:val="center"/>
          </w:tcPr>
          <w:p w14:paraId="7DC335E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35</w:t>
            </w:r>
          </w:p>
        </w:tc>
        <w:tc>
          <w:tcPr>
            <w:tcW w:w="1051" w:type="pct"/>
            <w:tcBorders>
              <w:top w:val="nil"/>
              <w:left w:val="single" w:sz="4" w:space="0" w:color="auto"/>
              <w:bottom w:val="single" w:sz="4" w:space="0" w:color="auto"/>
              <w:right w:val="single" w:sz="4" w:space="0" w:color="auto"/>
            </w:tcBorders>
            <w:vAlign w:val="center"/>
          </w:tcPr>
          <w:p w14:paraId="44F72419"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3</w:t>
            </w:r>
            <w:r>
              <w:rPr>
                <w:rFonts w:ascii="Arial" w:hAnsi="Arial" w:cs="Arial"/>
                <w:color w:val="000000" w:themeColor="text1"/>
                <w:sz w:val="16"/>
                <w:szCs w:val="16"/>
                <w:lang w:eastAsia="en-GB"/>
              </w:rPr>
              <w:t>0</w:t>
            </w:r>
            <w:r w:rsidRPr="00B407C4">
              <w:rPr>
                <w:rFonts w:ascii="Arial" w:hAnsi="Arial" w:cs="Arial"/>
                <w:color w:val="000000" w:themeColor="text1"/>
                <w:sz w:val="16"/>
                <w:szCs w:val="16"/>
                <w:lang w:eastAsia="en-GB"/>
              </w:rPr>
              <w:t xml:space="preserve"> May </w:t>
            </w:r>
            <w:r>
              <w:rPr>
                <w:rFonts w:ascii="Arial" w:hAnsi="Arial" w:cs="Arial"/>
                <w:color w:val="000000" w:themeColor="text1"/>
                <w:sz w:val="16"/>
                <w:szCs w:val="16"/>
                <w:lang w:eastAsia="en-GB"/>
              </w:rPr>
              <w:t>2022</w:t>
            </w:r>
          </w:p>
        </w:tc>
        <w:tc>
          <w:tcPr>
            <w:tcW w:w="2581" w:type="pct"/>
            <w:gridSpan w:val="6"/>
            <w:tcBorders>
              <w:top w:val="nil"/>
              <w:left w:val="nil"/>
              <w:bottom w:val="single" w:sz="4" w:space="0" w:color="auto"/>
              <w:right w:val="single" w:sz="4" w:space="0" w:color="auto"/>
            </w:tcBorders>
            <w:shd w:val="clear" w:color="auto" w:fill="D9D9D9" w:themeFill="background1" w:themeFillShade="D9"/>
            <w:noWrap/>
            <w:vAlign w:val="center"/>
          </w:tcPr>
          <w:p w14:paraId="5830BCCE"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Half term</w:t>
            </w:r>
          </w:p>
        </w:tc>
        <w:tc>
          <w:tcPr>
            <w:tcW w:w="959" w:type="pct"/>
            <w:tcBorders>
              <w:top w:val="nil"/>
              <w:left w:val="nil"/>
              <w:bottom w:val="single" w:sz="4" w:space="0" w:color="auto"/>
              <w:right w:val="single" w:sz="4" w:space="0" w:color="auto"/>
            </w:tcBorders>
            <w:shd w:val="clear" w:color="auto" w:fill="D9D9D9" w:themeFill="background1" w:themeFillShade="D9"/>
            <w:vAlign w:val="center"/>
          </w:tcPr>
          <w:p w14:paraId="60C80FFD"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06466478"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67EF673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36</w:t>
            </w:r>
          </w:p>
        </w:tc>
        <w:tc>
          <w:tcPr>
            <w:tcW w:w="1051" w:type="pct"/>
            <w:tcBorders>
              <w:top w:val="nil"/>
              <w:left w:val="single" w:sz="4" w:space="0" w:color="auto"/>
              <w:bottom w:val="single" w:sz="4" w:space="0" w:color="auto"/>
              <w:right w:val="single" w:sz="4" w:space="0" w:color="auto"/>
            </w:tcBorders>
            <w:vAlign w:val="center"/>
          </w:tcPr>
          <w:p w14:paraId="6656C998"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0</w:t>
            </w:r>
            <w:r>
              <w:rPr>
                <w:rFonts w:ascii="Arial" w:hAnsi="Arial" w:cs="Arial"/>
                <w:color w:val="000000" w:themeColor="text1"/>
                <w:sz w:val="16"/>
                <w:szCs w:val="16"/>
                <w:lang w:eastAsia="en-GB"/>
              </w:rPr>
              <w:t>6</w:t>
            </w:r>
            <w:r w:rsidRPr="00B407C4">
              <w:rPr>
                <w:rFonts w:ascii="Arial" w:hAnsi="Arial" w:cs="Arial"/>
                <w:color w:val="000000" w:themeColor="text1"/>
                <w:sz w:val="16"/>
                <w:szCs w:val="16"/>
                <w:lang w:eastAsia="en-GB"/>
              </w:rPr>
              <w:t xml:space="preserve"> June </w:t>
            </w:r>
            <w:r>
              <w:rPr>
                <w:rFonts w:ascii="Arial" w:hAnsi="Arial" w:cs="Arial"/>
                <w:color w:val="000000" w:themeColor="text1"/>
                <w:sz w:val="16"/>
                <w:szCs w:val="16"/>
                <w:lang w:eastAsia="en-GB"/>
              </w:rPr>
              <w:t>2022</w:t>
            </w:r>
          </w:p>
        </w:tc>
        <w:tc>
          <w:tcPr>
            <w:tcW w:w="2581" w:type="pct"/>
            <w:gridSpan w:val="6"/>
            <w:tcBorders>
              <w:top w:val="single" w:sz="4" w:space="0" w:color="auto"/>
              <w:left w:val="nil"/>
              <w:bottom w:val="single" w:sz="4" w:space="0" w:color="auto"/>
              <w:right w:val="single" w:sz="4" w:space="0" w:color="auto"/>
            </w:tcBorders>
            <w:shd w:val="clear" w:color="auto" w:fill="00B050"/>
            <w:noWrap/>
            <w:vAlign w:val="center"/>
          </w:tcPr>
          <w:p w14:paraId="2A80C3A8"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SE3 consolidation</w:t>
            </w:r>
          </w:p>
        </w:tc>
        <w:tc>
          <w:tcPr>
            <w:tcW w:w="959" w:type="pct"/>
            <w:tcBorders>
              <w:top w:val="single" w:sz="4" w:space="0" w:color="auto"/>
              <w:left w:val="nil"/>
              <w:bottom w:val="single" w:sz="4" w:space="0" w:color="auto"/>
              <w:right w:val="single" w:sz="4" w:space="0" w:color="auto"/>
            </w:tcBorders>
            <w:shd w:val="clear" w:color="auto" w:fill="00B050"/>
            <w:vAlign w:val="center"/>
          </w:tcPr>
          <w:p w14:paraId="28DECC0A"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96C5544"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588F1FC"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37</w:t>
            </w:r>
          </w:p>
        </w:tc>
        <w:tc>
          <w:tcPr>
            <w:tcW w:w="1051" w:type="pct"/>
            <w:tcBorders>
              <w:top w:val="nil"/>
              <w:left w:val="single" w:sz="4" w:space="0" w:color="auto"/>
              <w:bottom w:val="single" w:sz="4" w:space="0" w:color="auto"/>
              <w:right w:val="single" w:sz="4" w:space="0" w:color="auto"/>
            </w:tcBorders>
            <w:vAlign w:val="center"/>
          </w:tcPr>
          <w:p w14:paraId="01B838B4"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1</w:t>
            </w:r>
            <w:r>
              <w:rPr>
                <w:rFonts w:ascii="Arial" w:hAnsi="Arial" w:cs="Arial"/>
                <w:color w:val="000000" w:themeColor="text1"/>
                <w:sz w:val="16"/>
                <w:szCs w:val="16"/>
                <w:lang w:eastAsia="en-GB"/>
              </w:rPr>
              <w:t>3</w:t>
            </w:r>
            <w:r w:rsidRPr="00B407C4">
              <w:rPr>
                <w:rFonts w:ascii="Arial" w:hAnsi="Arial" w:cs="Arial"/>
                <w:color w:val="000000" w:themeColor="text1"/>
                <w:sz w:val="16"/>
                <w:szCs w:val="16"/>
                <w:lang w:eastAsia="en-GB"/>
              </w:rPr>
              <w:t xml:space="preserve"> June </w:t>
            </w:r>
            <w:r>
              <w:rPr>
                <w:rFonts w:ascii="Arial" w:hAnsi="Arial" w:cs="Arial"/>
                <w:color w:val="000000" w:themeColor="text1"/>
                <w:sz w:val="16"/>
                <w:szCs w:val="16"/>
                <w:lang w:eastAsia="en-GB"/>
              </w:rPr>
              <w:t>2022</w:t>
            </w:r>
          </w:p>
        </w:tc>
        <w:tc>
          <w:tcPr>
            <w:tcW w:w="2581" w:type="pct"/>
            <w:gridSpan w:val="6"/>
            <w:tcBorders>
              <w:top w:val="single" w:sz="4" w:space="0" w:color="auto"/>
              <w:left w:val="nil"/>
              <w:bottom w:val="single" w:sz="4" w:space="0" w:color="auto"/>
              <w:right w:val="single" w:sz="4" w:space="0" w:color="auto"/>
            </w:tcBorders>
            <w:shd w:val="clear" w:color="auto" w:fill="00B0F0"/>
            <w:noWrap/>
            <w:vAlign w:val="center"/>
          </w:tcPr>
          <w:p w14:paraId="1363F0F0"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School based enrichment week</w:t>
            </w:r>
          </w:p>
        </w:tc>
        <w:tc>
          <w:tcPr>
            <w:tcW w:w="959" w:type="pct"/>
            <w:tcBorders>
              <w:top w:val="single" w:sz="4" w:space="0" w:color="auto"/>
              <w:left w:val="nil"/>
              <w:bottom w:val="single" w:sz="4" w:space="0" w:color="auto"/>
              <w:right w:val="single" w:sz="4" w:space="0" w:color="auto"/>
            </w:tcBorders>
            <w:shd w:val="clear" w:color="auto" w:fill="00B0F0"/>
            <w:vAlign w:val="center"/>
          </w:tcPr>
          <w:p w14:paraId="7C1EECB8"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2D3F5317" w14:textId="77777777" w:rsidTr="00B418C0">
        <w:trPr>
          <w:trHeight w:val="255"/>
          <w:jc w:val="center"/>
        </w:trPr>
        <w:tc>
          <w:tcPr>
            <w:tcW w:w="409" w:type="pct"/>
            <w:tcBorders>
              <w:top w:val="nil"/>
              <w:left w:val="single" w:sz="4" w:space="0" w:color="auto"/>
              <w:bottom w:val="single" w:sz="4" w:space="0" w:color="auto"/>
              <w:right w:val="single" w:sz="4" w:space="0" w:color="auto"/>
            </w:tcBorders>
            <w:shd w:val="clear" w:color="auto" w:fill="auto"/>
            <w:noWrap/>
            <w:vAlign w:val="center"/>
          </w:tcPr>
          <w:p w14:paraId="5C0FE672"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38</w:t>
            </w:r>
          </w:p>
        </w:tc>
        <w:tc>
          <w:tcPr>
            <w:tcW w:w="1051" w:type="pct"/>
            <w:tcBorders>
              <w:top w:val="nil"/>
              <w:left w:val="single" w:sz="4" w:space="0" w:color="auto"/>
              <w:bottom w:val="single" w:sz="4" w:space="0" w:color="auto"/>
              <w:right w:val="single" w:sz="4" w:space="0" w:color="auto"/>
            </w:tcBorders>
            <w:vAlign w:val="center"/>
          </w:tcPr>
          <w:p w14:paraId="69088DF6" w14:textId="77777777" w:rsidR="004E0799" w:rsidRPr="00B407C4" w:rsidRDefault="004E0799" w:rsidP="00B418C0">
            <w:pPr>
              <w:jc w:val="center"/>
              <w:rPr>
                <w:rFonts w:ascii="Arial" w:hAnsi="Arial" w:cs="Arial"/>
                <w:color w:val="000000" w:themeColor="text1"/>
                <w:sz w:val="16"/>
                <w:szCs w:val="16"/>
                <w:lang w:eastAsia="en-GB"/>
              </w:rPr>
            </w:pPr>
            <w:r w:rsidRPr="00B407C4">
              <w:rPr>
                <w:rFonts w:ascii="Arial" w:hAnsi="Arial" w:cs="Arial"/>
                <w:color w:val="000000" w:themeColor="text1"/>
                <w:sz w:val="16"/>
                <w:szCs w:val="16"/>
                <w:lang w:eastAsia="en-GB"/>
              </w:rPr>
              <w:t>2</w:t>
            </w:r>
            <w:r>
              <w:rPr>
                <w:rFonts w:ascii="Arial" w:hAnsi="Arial" w:cs="Arial"/>
                <w:color w:val="000000" w:themeColor="text1"/>
                <w:sz w:val="16"/>
                <w:szCs w:val="16"/>
                <w:lang w:eastAsia="en-GB"/>
              </w:rPr>
              <w:t>0</w:t>
            </w:r>
            <w:r w:rsidRPr="00B407C4">
              <w:rPr>
                <w:rFonts w:ascii="Arial" w:hAnsi="Arial" w:cs="Arial"/>
                <w:color w:val="000000" w:themeColor="text1"/>
                <w:sz w:val="16"/>
                <w:szCs w:val="16"/>
                <w:lang w:eastAsia="en-GB"/>
              </w:rPr>
              <w:t xml:space="preserve"> June </w:t>
            </w:r>
            <w:r>
              <w:rPr>
                <w:rFonts w:ascii="Arial" w:hAnsi="Arial" w:cs="Arial"/>
                <w:color w:val="000000" w:themeColor="text1"/>
                <w:sz w:val="16"/>
                <w:szCs w:val="16"/>
                <w:lang w:eastAsia="en-GB"/>
              </w:rPr>
              <w:t>2022</w:t>
            </w:r>
          </w:p>
        </w:tc>
        <w:tc>
          <w:tcPr>
            <w:tcW w:w="2581" w:type="pct"/>
            <w:gridSpan w:val="6"/>
            <w:tcBorders>
              <w:top w:val="nil"/>
              <w:left w:val="nil"/>
              <w:bottom w:val="single" w:sz="4" w:space="0" w:color="auto"/>
              <w:right w:val="single" w:sz="4" w:space="0" w:color="auto"/>
            </w:tcBorders>
            <w:shd w:val="clear" w:color="auto" w:fill="00B0F0"/>
            <w:noWrap/>
            <w:vAlign w:val="center"/>
          </w:tcPr>
          <w:p w14:paraId="083AFB73"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University based enrichment week</w:t>
            </w:r>
          </w:p>
        </w:tc>
        <w:tc>
          <w:tcPr>
            <w:tcW w:w="959" w:type="pct"/>
            <w:tcBorders>
              <w:top w:val="nil"/>
              <w:left w:val="nil"/>
              <w:bottom w:val="single" w:sz="4" w:space="0" w:color="auto"/>
              <w:right w:val="single" w:sz="4" w:space="0" w:color="auto"/>
            </w:tcBorders>
            <w:shd w:val="clear" w:color="auto" w:fill="00B0F0"/>
            <w:vAlign w:val="center"/>
          </w:tcPr>
          <w:p w14:paraId="59CD1F87"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0CF083A4" w14:textId="77777777" w:rsidTr="00B418C0">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3530C"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single" w:sz="4" w:space="0" w:color="auto"/>
              <w:left w:val="single" w:sz="4" w:space="0" w:color="auto"/>
              <w:bottom w:val="single" w:sz="4" w:space="0" w:color="auto"/>
              <w:right w:val="single" w:sz="4" w:space="0" w:color="auto"/>
            </w:tcBorders>
            <w:vAlign w:val="center"/>
          </w:tcPr>
          <w:p w14:paraId="0A75EE52" w14:textId="77777777" w:rsidR="004E0799" w:rsidRPr="00B407C4" w:rsidRDefault="004E0799" w:rsidP="00B418C0">
            <w:pPr>
              <w:jc w:val="center"/>
              <w:rPr>
                <w:rFonts w:ascii="Arial" w:hAnsi="Arial" w:cs="Arial"/>
                <w:color w:val="000000" w:themeColor="text1"/>
                <w:sz w:val="16"/>
                <w:szCs w:val="16"/>
                <w:lang w:eastAsia="en-GB"/>
              </w:rPr>
            </w:pPr>
          </w:p>
        </w:tc>
        <w:tc>
          <w:tcPr>
            <w:tcW w:w="2581" w:type="pct"/>
            <w:gridSpan w:val="6"/>
            <w:vMerge w:val="restart"/>
            <w:tcBorders>
              <w:top w:val="single" w:sz="4" w:space="0" w:color="auto"/>
              <w:left w:val="nil"/>
              <w:right w:val="single" w:sz="4" w:space="0" w:color="auto"/>
            </w:tcBorders>
            <w:shd w:val="clear" w:color="auto" w:fill="D9D9D9" w:themeFill="background1" w:themeFillShade="D9"/>
            <w:noWrap/>
            <w:vAlign w:val="center"/>
          </w:tcPr>
          <w:p w14:paraId="6944761C" w14:textId="77777777" w:rsidR="004E0799" w:rsidRPr="00B407C4" w:rsidRDefault="004E0799" w:rsidP="00B418C0">
            <w:pPr>
              <w:jc w:val="center"/>
              <w:rPr>
                <w:rFonts w:ascii="Arial" w:hAnsi="Arial" w:cs="Arial"/>
                <w:color w:val="000000" w:themeColor="text1"/>
                <w:sz w:val="20"/>
                <w:lang w:eastAsia="en-GB"/>
              </w:rPr>
            </w:pPr>
          </w:p>
          <w:p w14:paraId="02740477" w14:textId="77777777" w:rsidR="004E0799" w:rsidRPr="00B407C4" w:rsidRDefault="004E0799" w:rsidP="00B418C0">
            <w:pPr>
              <w:jc w:val="center"/>
              <w:rPr>
                <w:rFonts w:ascii="Arial" w:hAnsi="Arial" w:cs="Arial"/>
                <w:color w:val="000000" w:themeColor="text1"/>
                <w:sz w:val="20"/>
                <w:lang w:eastAsia="en-GB"/>
              </w:rPr>
            </w:pPr>
            <w:r w:rsidRPr="00B407C4">
              <w:rPr>
                <w:rFonts w:ascii="Arial" w:hAnsi="Arial" w:cs="Arial"/>
                <w:color w:val="000000" w:themeColor="text1"/>
                <w:sz w:val="20"/>
                <w:lang w:eastAsia="en-GB"/>
              </w:rPr>
              <w:t>Independent transition to jobs</w:t>
            </w:r>
          </w:p>
        </w:tc>
        <w:tc>
          <w:tcPr>
            <w:tcW w:w="959" w:type="pct"/>
            <w:vMerge w:val="restart"/>
            <w:tcBorders>
              <w:top w:val="single" w:sz="4" w:space="0" w:color="auto"/>
              <w:left w:val="nil"/>
              <w:right w:val="single" w:sz="4" w:space="0" w:color="auto"/>
            </w:tcBorders>
            <w:shd w:val="clear" w:color="auto" w:fill="D9D9D9" w:themeFill="background1" w:themeFillShade="D9"/>
            <w:vAlign w:val="center"/>
          </w:tcPr>
          <w:p w14:paraId="37DBF91C" w14:textId="77777777" w:rsidR="004E0799" w:rsidRPr="00B407C4" w:rsidRDefault="004E0799" w:rsidP="00B418C0">
            <w:pPr>
              <w:jc w:val="center"/>
              <w:rPr>
                <w:rFonts w:ascii="Arial" w:hAnsi="Arial" w:cs="Arial"/>
                <w:color w:val="000000" w:themeColor="text1"/>
                <w:sz w:val="20"/>
                <w:lang w:eastAsia="en-GB"/>
              </w:rPr>
            </w:pPr>
          </w:p>
        </w:tc>
      </w:tr>
      <w:tr w:rsidR="004E0799" w:rsidRPr="00B407C4" w14:paraId="461E5CF5" w14:textId="77777777" w:rsidTr="00B418C0">
        <w:trPr>
          <w:trHeight w:val="255"/>
          <w:jc w:val="center"/>
        </w:trPr>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6D43E" w14:textId="77777777" w:rsidR="004E0799" w:rsidRPr="00B407C4" w:rsidRDefault="004E0799" w:rsidP="00B418C0">
            <w:pPr>
              <w:jc w:val="center"/>
              <w:rPr>
                <w:rFonts w:ascii="Arial" w:hAnsi="Arial" w:cs="Arial"/>
                <w:color w:val="000000" w:themeColor="text1"/>
                <w:sz w:val="20"/>
                <w:lang w:eastAsia="en-GB"/>
              </w:rPr>
            </w:pPr>
          </w:p>
        </w:tc>
        <w:tc>
          <w:tcPr>
            <w:tcW w:w="1051" w:type="pct"/>
            <w:tcBorders>
              <w:top w:val="single" w:sz="4" w:space="0" w:color="auto"/>
              <w:left w:val="single" w:sz="4" w:space="0" w:color="auto"/>
              <w:bottom w:val="single" w:sz="4" w:space="0" w:color="auto"/>
              <w:right w:val="single" w:sz="4" w:space="0" w:color="auto"/>
            </w:tcBorders>
            <w:vAlign w:val="center"/>
          </w:tcPr>
          <w:p w14:paraId="753901B2" w14:textId="77777777" w:rsidR="004E0799" w:rsidRPr="00B407C4" w:rsidRDefault="004E0799" w:rsidP="00B418C0">
            <w:pPr>
              <w:rPr>
                <w:rFonts w:ascii="Arial" w:hAnsi="Arial" w:cs="Arial"/>
                <w:color w:val="000000" w:themeColor="text1"/>
                <w:sz w:val="16"/>
                <w:szCs w:val="16"/>
                <w:lang w:eastAsia="en-GB"/>
              </w:rPr>
            </w:pPr>
          </w:p>
        </w:tc>
        <w:tc>
          <w:tcPr>
            <w:tcW w:w="2581" w:type="pct"/>
            <w:gridSpan w:val="6"/>
            <w:vMerge/>
            <w:tcBorders>
              <w:left w:val="nil"/>
              <w:right w:val="single" w:sz="4" w:space="0" w:color="auto"/>
            </w:tcBorders>
            <w:shd w:val="clear" w:color="auto" w:fill="D9D9D9" w:themeFill="background1" w:themeFillShade="D9"/>
            <w:noWrap/>
            <w:vAlign w:val="center"/>
          </w:tcPr>
          <w:p w14:paraId="27030C31" w14:textId="77777777" w:rsidR="004E0799" w:rsidRPr="00B407C4" w:rsidRDefault="004E0799" w:rsidP="00B418C0">
            <w:pPr>
              <w:jc w:val="center"/>
              <w:rPr>
                <w:rFonts w:ascii="Arial" w:hAnsi="Arial" w:cs="Arial"/>
                <w:color w:val="000000" w:themeColor="text1"/>
                <w:sz w:val="20"/>
                <w:lang w:eastAsia="en-GB"/>
              </w:rPr>
            </w:pPr>
          </w:p>
        </w:tc>
        <w:tc>
          <w:tcPr>
            <w:tcW w:w="959" w:type="pct"/>
            <w:vMerge/>
            <w:tcBorders>
              <w:left w:val="nil"/>
              <w:right w:val="single" w:sz="4" w:space="0" w:color="auto"/>
            </w:tcBorders>
            <w:shd w:val="clear" w:color="auto" w:fill="D9D9D9" w:themeFill="background1" w:themeFillShade="D9"/>
            <w:vAlign w:val="center"/>
          </w:tcPr>
          <w:p w14:paraId="3AF78E64" w14:textId="77777777" w:rsidR="004E0799" w:rsidRPr="00B407C4" w:rsidRDefault="004E0799" w:rsidP="00B418C0">
            <w:pPr>
              <w:jc w:val="center"/>
              <w:rPr>
                <w:rFonts w:ascii="Arial" w:hAnsi="Arial" w:cs="Arial"/>
                <w:color w:val="000000" w:themeColor="text1"/>
                <w:sz w:val="20"/>
                <w:lang w:eastAsia="en-GB"/>
              </w:rPr>
            </w:pPr>
          </w:p>
        </w:tc>
      </w:tr>
    </w:tbl>
    <w:p w14:paraId="15E0F98D" w14:textId="77777777" w:rsidR="004E0799" w:rsidRDefault="004E0799" w:rsidP="004E0799"/>
    <w:p w14:paraId="4786BD0C" w14:textId="77777777" w:rsidR="004E0799" w:rsidRDefault="004E0799" w:rsidP="001D1077">
      <w:pPr>
        <w:pStyle w:val="Title"/>
        <w:tabs>
          <w:tab w:val="left" w:pos="-2340"/>
          <w:tab w:val="left" w:pos="2160"/>
        </w:tabs>
        <w:spacing w:line="360" w:lineRule="auto"/>
        <w:jc w:val="both"/>
        <w:rPr>
          <w:rFonts w:ascii="Arial" w:hAnsi="Arial" w:cs="Arial"/>
          <w:bCs/>
          <w:color w:val="7030A0"/>
          <w:sz w:val="28"/>
          <w:szCs w:val="28"/>
        </w:rPr>
      </w:pPr>
    </w:p>
    <w:p w14:paraId="797B4DEA" w14:textId="6E501AD0" w:rsidR="00A413A5" w:rsidRPr="008611E0" w:rsidRDefault="00F54502" w:rsidP="00B418C0">
      <w:pPr>
        <w:pStyle w:val="Heading"/>
      </w:pPr>
      <w:r w:rsidRPr="008611E0">
        <w:t>Welcome</w:t>
      </w:r>
    </w:p>
    <w:bookmarkEnd w:id="2"/>
    <w:p w14:paraId="6CE0B833" w14:textId="77777777" w:rsidR="00903B16" w:rsidRPr="00903B16" w:rsidRDefault="00903B16" w:rsidP="00903B16">
      <w:pPr>
        <w:rPr>
          <w:szCs w:val="24"/>
          <w:lang w:eastAsia="en-GB"/>
        </w:rPr>
      </w:pPr>
    </w:p>
    <w:p w14:paraId="45B5C57C" w14:textId="789AEBB2" w:rsidR="00874431" w:rsidRPr="008722B8" w:rsidRDefault="00874431" w:rsidP="001D1077">
      <w:pPr>
        <w:pStyle w:val="Title"/>
        <w:tabs>
          <w:tab w:val="left" w:pos="-2340"/>
          <w:tab w:val="left" w:pos="2160"/>
        </w:tabs>
        <w:spacing w:line="360" w:lineRule="auto"/>
        <w:jc w:val="both"/>
        <w:rPr>
          <w:rFonts w:ascii="Arial" w:hAnsi="Arial" w:cs="Arial"/>
          <w:b w:val="0"/>
          <w:color w:val="000000" w:themeColor="text1"/>
          <w:sz w:val="22"/>
          <w:szCs w:val="22"/>
        </w:rPr>
      </w:pPr>
      <w:r w:rsidRPr="008722B8">
        <w:rPr>
          <w:rFonts w:ascii="Arial" w:hAnsi="Arial" w:cs="Arial"/>
          <w:b w:val="0"/>
          <w:color w:val="000000" w:themeColor="text1"/>
          <w:sz w:val="22"/>
          <w:szCs w:val="22"/>
        </w:rPr>
        <w:t xml:space="preserve">Welcome to the PGCE Secondary </w:t>
      </w:r>
      <w:proofErr w:type="spellStart"/>
      <w:r w:rsidRPr="008722B8">
        <w:rPr>
          <w:rFonts w:ascii="Arial" w:hAnsi="Arial" w:cs="Arial"/>
          <w:b w:val="0"/>
          <w:color w:val="000000" w:themeColor="text1"/>
          <w:sz w:val="22"/>
          <w:szCs w:val="22"/>
        </w:rPr>
        <w:t>Programme</w:t>
      </w:r>
      <w:proofErr w:type="spellEnd"/>
      <w:r w:rsidR="008722B8" w:rsidRPr="008722B8">
        <w:rPr>
          <w:rFonts w:ascii="Arial" w:hAnsi="Arial" w:cs="Arial"/>
          <w:b w:val="0"/>
          <w:color w:val="000000" w:themeColor="text1"/>
          <w:sz w:val="22"/>
          <w:szCs w:val="22"/>
        </w:rPr>
        <w:t>.</w:t>
      </w:r>
      <w:r w:rsidRPr="008722B8">
        <w:rPr>
          <w:rFonts w:ascii="Arial" w:hAnsi="Arial" w:cs="Arial"/>
          <w:b w:val="0"/>
          <w:color w:val="000000" w:themeColor="text1"/>
          <w:sz w:val="22"/>
          <w:szCs w:val="22"/>
        </w:rPr>
        <w:t xml:space="preserve"> </w:t>
      </w:r>
      <w:r w:rsidR="008722B8" w:rsidRPr="008722B8">
        <w:rPr>
          <w:rFonts w:ascii="Arial" w:hAnsi="Arial" w:cs="Arial"/>
          <w:b w:val="0"/>
          <w:color w:val="000000" w:themeColor="text1"/>
          <w:sz w:val="22"/>
          <w:szCs w:val="22"/>
        </w:rPr>
        <w:t xml:space="preserve">We are proud to be working with you on </w:t>
      </w:r>
      <w:r w:rsidR="006F344E">
        <w:rPr>
          <w:rFonts w:ascii="Arial" w:hAnsi="Arial" w:cs="Arial"/>
          <w:b w:val="0"/>
          <w:color w:val="000000" w:themeColor="text1"/>
          <w:sz w:val="22"/>
          <w:szCs w:val="22"/>
        </w:rPr>
        <w:t>this</w:t>
      </w:r>
      <w:r w:rsidR="008722B8" w:rsidRPr="008722B8">
        <w:rPr>
          <w:rFonts w:ascii="Arial" w:hAnsi="Arial" w:cs="Arial"/>
          <w:b w:val="0"/>
          <w:color w:val="000000" w:themeColor="text1"/>
          <w:sz w:val="22"/>
          <w:szCs w:val="22"/>
        </w:rPr>
        <w:t xml:space="preserve"> </w:t>
      </w:r>
      <w:proofErr w:type="spellStart"/>
      <w:r w:rsidR="008722B8" w:rsidRPr="008722B8">
        <w:rPr>
          <w:rFonts w:ascii="Arial" w:hAnsi="Arial" w:cs="Arial"/>
          <w:b w:val="0"/>
          <w:color w:val="000000" w:themeColor="text1"/>
          <w:sz w:val="22"/>
          <w:szCs w:val="22"/>
        </w:rPr>
        <w:t>programme</w:t>
      </w:r>
      <w:proofErr w:type="spellEnd"/>
      <w:r w:rsidR="006F344E">
        <w:rPr>
          <w:rFonts w:ascii="Arial" w:hAnsi="Arial" w:cs="Arial"/>
          <w:b w:val="0"/>
          <w:color w:val="000000" w:themeColor="text1"/>
          <w:sz w:val="22"/>
          <w:szCs w:val="22"/>
        </w:rPr>
        <w:t xml:space="preserve"> which</w:t>
      </w:r>
      <w:r w:rsidR="008722B8" w:rsidRPr="008722B8">
        <w:rPr>
          <w:rFonts w:ascii="Arial" w:hAnsi="Arial" w:cs="Arial"/>
          <w:b w:val="0"/>
          <w:color w:val="000000" w:themeColor="text1"/>
          <w:sz w:val="22"/>
          <w:szCs w:val="22"/>
        </w:rPr>
        <w:t xml:space="preserve"> is underpinned by our partnership mission, vision and values.</w:t>
      </w:r>
    </w:p>
    <w:p w14:paraId="0A98CD9C" w14:textId="23148775" w:rsidR="008722B8" w:rsidRPr="008722B8" w:rsidRDefault="008722B8" w:rsidP="001D1077">
      <w:pPr>
        <w:pStyle w:val="Title"/>
        <w:tabs>
          <w:tab w:val="left" w:pos="-2340"/>
          <w:tab w:val="left" w:pos="2160"/>
        </w:tabs>
        <w:spacing w:line="360" w:lineRule="auto"/>
        <w:jc w:val="both"/>
        <w:rPr>
          <w:rFonts w:ascii="Arial" w:hAnsi="Arial" w:cs="Arial"/>
          <w:b w:val="0"/>
          <w:color w:val="000000" w:themeColor="text1"/>
          <w:sz w:val="22"/>
          <w:szCs w:val="22"/>
        </w:rPr>
      </w:pPr>
    </w:p>
    <w:p w14:paraId="5D9EFE05" w14:textId="77777777" w:rsidR="008722B8" w:rsidRPr="008722B8" w:rsidRDefault="008722B8" w:rsidP="008722B8">
      <w:pPr>
        <w:rPr>
          <w:rFonts w:ascii="Arial" w:hAnsi="Arial" w:cs="Arial"/>
          <w:sz w:val="22"/>
          <w:szCs w:val="22"/>
          <w:u w:val="single"/>
        </w:rPr>
      </w:pPr>
      <w:r w:rsidRPr="008722B8">
        <w:rPr>
          <w:rFonts w:ascii="Arial" w:hAnsi="Arial" w:cs="Arial"/>
          <w:sz w:val="22"/>
          <w:szCs w:val="22"/>
          <w:u w:val="single"/>
        </w:rPr>
        <w:t>Mission Statement:</w:t>
      </w:r>
    </w:p>
    <w:p w14:paraId="3783DDEF" w14:textId="77777777" w:rsidR="008722B8" w:rsidRPr="008722B8" w:rsidRDefault="008722B8" w:rsidP="008722B8">
      <w:pPr>
        <w:rPr>
          <w:rFonts w:ascii="Arial" w:hAnsi="Arial" w:cs="Arial"/>
          <w:sz w:val="22"/>
          <w:szCs w:val="22"/>
        </w:rPr>
      </w:pPr>
    </w:p>
    <w:p w14:paraId="58E5E4AD" w14:textId="77777777" w:rsidR="008722B8" w:rsidRPr="008722B8" w:rsidRDefault="008722B8" w:rsidP="008722B8">
      <w:pPr>
        <w:spacing w:line="360" w:lineRule="auto"/>
        <w:rPr>
          <w:rFonts w:ascii="Arial" w:eastAsiaTheme="majorEastAsia" w:hAnsi="Arial" w:cs="Arial"/>
          <w:sz w:val="22"/>
          <w:szCs w:val="22"/>
        </w:rPr>
      </w:pPr>
      <w:r w:rsidRPr="008722B8">
        <w:rPr>
          <w:rFonts w:ascii="Arial" w:eastAsiaTheme="majorEastAsia" w:hAnsi="Arial" w:cs="Arial"/>
          <w:sz w:val="22"/>
          <w:szCs w:val="22"/>
        </w:rPr>
        <w:t>York St John University’s heritage is anchored in teacher training and education. YSJ established in 1841, developing as a teacher training college and later a university and has a successful history of working in partnership with schools to educate and train outstanding student teachers for the benefit of children and young people in our schools. Hence our mission statement is as follows:</w:t>
      </w:r>
    </w:p>
    <w:p w14:paraId="0682AC4C" w14:textId="77777777" w:rsidR="008722B8" w:rsidRPr="008722B8" w:rsidRDefault="008722B8" w:rsidP="008722B8">
      <w:pPr>
        <w:rPr>
          <w:rFonts w:ascii="Arial" w:hAnsi="Arial" w:cs="Arial"/>
          <w:i/>
          <w:sz w:val="22"/>
          <w:szCs w:val="22"/>
        </w:rPr>
      </w:pPr>
    </w:p>
    <w:p w14:paraId="5E18A537" w14:textId="77777777" w:rsidR="008722B8" w:rsidRPr="008722B8" w:rsidRDefault="008722B8" w:rsidP="008722B8">
      <w:pPr>
        <w:rPr>
          <w:rFonts w:ascii="Arial" w:hAnsi="Arial" w:cs="Arial"/>
          <w:b/>
          <w:i/>
          <w:sz w:val="22"/>
          <w:szCs w:val="22"/>
        </w:rPr>
      </w:pPr>
      <w:r w:rsidRPr="008722B8">
        <w:rPr>
          <w:rFonts w:ascii="Arial" w:hAnsi="Arial" w:cs="Arial"/>
          <w:b/>
          <w:i/>
          <w:sz w:val="22"/>
          <w:szCs w:val="22"/>
        </w:rPr>
        <w:t>YSJ ITE Partnership: Children and young people at the centre of our learning community since 1841</w:t>
      </w:r>
    </w:p>
    <w:p w14:paraId="7287255D" w14:textId="77777777" w:rsidR="008722B8" w:rsidRPr="008722B8" w:rsidRDefault="008722B8" w:rsidP="008722B8">
      <w:pPr>
        <w:spacing w:line="360" w:lineRule="auto"/>
        <w:rPr>
          <w:rFonts w:ascii="Arial" w:eastAsiaTheme="majorEastAsia" w:hAnsi="Arial" w:cs="Arial"/>
          <w:sz w:val="22"/>
          <w:szCs w:val="22"/>
        </w:rPr>
      </w:pPr>
    </w:p>
    <w:p w14:paraId="45B160B0" w14:textId="77777777" w:rsidR="008722B8" w:rsidRPr="008722B8" w:rsidRDefault="008722B8" w:rsidP="008722B8">
      <w:pPr>
        <w:spacing w:line="360" w:lineRule="auto"/>
        <w:rPr>
          <w:rFonts w:ascii="Arial" w:eastAsiaTheme="majorEastAsia" w:hAnsi="Arial" w:cs="Arial"/>
          <w:sz w:val="22"/>
          <w:szCs w:val="22"/>
          <w:u w:val="single"/>
        </w:rPr>
      </w:pPr>
      <w:r w:rsidRPr="008722B8">
        <w:rPr>
          <w:rFonts w:ascii="Arial" w:eastAsiaTheme="majorEastAsia" w:hAnsi="Arial" w:cs="Arial"/>
          <w:sz w:val="22"/>
          <w:szCs w:val="22"/>
          <w:u w:val="single"/>
        </w:rPr>
        <w:t>Vision and Values:</w:t>
      </w:r>
    </w:p>
    <w:p w14:paraId="40D71C2D" w14:textId="77777777" w:rsidR="008722B8" w:rsidRPr="008722B8" w:rsidRDefault="008722B8" w:rsidP="008722B8">
      <w:pPr>
        <w:spacing w:line="360" w:lineRule="auto"/>
        <w:rPr>
          <w:rFonts w:ascii="Arial" w:eastAsiaTheme="majorEastAsia" w:hAnsi="Arial" w:cs="Arial"/>
          <w:sz w:val="22"/>
          <w:szCs w:val="22"/>
        </w:rPr>
      </w:pPr>
      <w:r w:rsidRPr="008722B8">
        <w:rPr>
          <w:rFonts w:ascii="Arial" w:eastAsiaTheme="majorEastAsia" w:hAnsi="Arial" w:cs="Arial"/>
          <w:sz w:val="22"/>
          <w:szCs w:val="22"/>
        </w:rPr>
        <w:t>Partnership is at the heart of our provision with a strong commitment from the university and schools to work together to educate and train future teachers. The YSJ  ITE partnership is driven by a strong belief that teaching is a challenging, complex, intellectual and ethical endeavour.  The partnership recognises the civic duty involved in developing teachers to fulfil a fundamental need in society for our children and young people to have access to  high quality education.  The profession requires teachers who are committed to the education of children and young people to ensure they acquire the knowledge, understanding and skills needed to develop and achieve their ambitions and improve their life chances.  We believe that the lives can be transformed through education. Hence, it is crucial that student teachers receive high quality initial teacher education that is underpinned by quality research and evidence. The partnership is committed to developing student teachers who are:</w:t>
      </w:r>
    </w:p>
    <w:p w14:paraId="1760B4D4" w14:textId="77777777" w:rsidR="008722B8" w:rsidRPr="008722B8" w:rsidRDefault="008722B8" w:rsidP="008722B8">
      <w:pPr>
        <w:spacing w:line="360" w:lineRule="auto"/>
        <w:rPr>
          <w:rFonts w:ascii="Arial" w:eastAsiaTheme="majorEastAsia" w:hAnsi="Arial" w:cs="Arial"/>
          <w:sz w:val="22"/>
          <w:szCs w:val="22"/>
        </w:rPr>
      </w:pPr>
    </w:p>
    <w:p w14:paraId="7405F19E" w14:textId="77777777" w:rsidR="008722B8" w:rsidRPr="008722B8" w:rsidRDefault="008722B8" w:rsidP="008722B8">
      <w:pPr>
        <w:numPr>
          <w:ilvl w:val="0"/>
          <w:numId w:val="18"/>
        </w:numPr>
        <w:spacing w:line="360" w:lineRule="auto"/>
        <w:contextualSpacing/>
        <w:rPr>
          <w:rFonts w:ascii="Arial" w:eastAsiaTheme="majorEastAsia" w:hAnsi="Arial" w:cs="Arial"/>
          <w:sz w:val="22"/>
          <w:szCs w:val="22"/>
        </w:rPr>
      </w:pPr>
      <w:r w:rsidRPr="008722B8">
        <w:rPr>
          <w:rFonts w:ascii="Arial" w:eastAsiaTheme="majorEastAsia" w:hAnsi="Arial" w:cs="Arial"/>
          <w:sz w:val="22"/>
          <w:szCs w:val="22"/>
        </w:rPr>
        <w:t xml:space="preserve">competent and confident professionals who learn that intellectual endeavour, criticality, and personal reflection are key to developing outstanding teaching practice. </w:t>
      </w:r>
    </w:p>
    <w:p w14:paraId="23133AFA" w14:textId="77777777" w:rsidR="008722B8" w:rsidRPr="008722B8" w:rsidRDefault="008722B8" w:rsidP="008722B8">
      <w:pPr>
        <w:numPr>
          <w:ilvl w:val="0"/>
          <w:numId w:val="18"/>
        </w:numPr>
        <w:spacing w:line="360" w:lineRule="auto"/>
        <w:contextualSpacing/>
        <w:rPr>
          <w:rFonts w:ascii="Arial" w:eastAsiaTheme="majorEastAsia" w:hAnsi="Arial" w:cs="Arial"/>
          <w:sz w:val="22"/>
          <w:szCs w:val="22"/>
        </w:rPr>
      </w:pPr>
      <w:r w:rsidRPr="008722B8">
        <w:rPr>
          <w:rFonts w:ascii="Arial" w:eastAsiaTheme="majorEastAsia" w:hAnsi="Arial" w:cs="Arial"/>
          <w:sz w:val="22"/>
          <w:szCs w:val="22"/>
        </w:rPr>
        <w:t>epistemic agents who act as independent thinkers, searching and critiquing a wide range of theories and research that can underpin, challenge or illuminate their practice.</w:t>
      </w:r>
    </w:p>
    <w:p w14:paraId="33CA56F9" w14:textId="77777777" w:rsidR="008722B8" w:rsidRPr="008722B8" w:rsidRDefault="008722B8" w:rsidP="008722B8">
      <w:pPr>
        <w:numPr>
          <w:ilvl w:val="0"/>
          <w:numId w:val="18"/>
        </w:numPr>
        <w:spacing w:line="360" w:lineRule="auto"/>
        <w:contextualSpacing/>
        <w:rPr>
          <w:rFonts w:ascii="Arial" w:eastAsiaTheme="majorEastAsia" w:hAnsi="Arial" w:cs="Arial"/>
          <w:sz w:val="22"/>
          <w:szCs w:val="22"/>
        </w:rPr>
      </w:pPr>
      <w:r w:rsidRPr="008722B8">
        <w:rPr>
          <w:rFonts w:ascii="Arial" w:eastAsiaTheme="majorEastAsia" w:hAnsi="Arial" w:cs="Arial"/>
          <w:sz w:val="22"/>
          <w:szCs w:val="22"/>
        </w:rPr>
        <w:t xml:space="preserve">able to engage in enquiry-rich practice and are intellectually curious about their work in order to be innovative, creative and receptive to new ideas. </w:t>
      </w:r>
    </w:p>
    <w:p w14:paraId="7477533D" w14:textId="77777777" w:rsidR="008722B8" w:rsidRPr="008722B8" w:rsidRDefault="008722B8" w:rsidP="008722B8">
      <w:pPr>
        <w:numPr>
          <w:ilvl w:val="0"/>
          <w:numId w:val="18"/>
        </w:numPr>
        <w:spacing w:line="360" w:lineRule="auto"/>
        <w:contextualSpacing/>
        <w:rPr>
          <w:rFonts w:ascii="Arial" w:eastAsiaTheme="majorEastAsia" w:hAnsi="Arial" w:cs="Arial"/>
          <w:sz w:val="22"/>
          <w:szCs w:val="22"/>
        </w:rPr>
      </w:pPr>
      <w:r w:rsidRPr="008722B8">
        <w:rPr>
          <w:rFonts w:ascii="Arial" w:eastAsiaTheme="majorEastAsia" w:hAnsi="Arial" w:cs="Arial"/>
          <w:sz w:val="22"/>
          <w:szCs w:val="22"/>
        </w:rPr>
        <w:t>responsible professionals who embody high standards of professional ethics, acting with integrity and recognising the social responsibilities of education to create a more social just world</w:t>
      </w:r>
    </w:p>
    <w:p w14:paraId="20C141A0" w14:textId="77777777" w:rsidR="008722B8" w:rsidRDefault="008722B8" w:rsidP="008722B8">
      <w:pPr>
        <w:pStyle w:val="NoSpacing"/>
        <w:rPr>
          <w:rFonts w:ascii="Arial" w:hAnsi="Arial" w:cs="Arial"/>
        </w:rPr>
      </w:pPr>
    </w:p>
    <w:p w14:paraId="4DE07BFA" w14:textId="77777777" w:rsidR="008722B8" w:rsidRDefault="008722B8" w:rsidP="008722B8">
      <w:pPr>
        <w:pStyle w:val="NoSpacing"/>
        <w:rPr>
          <w:rFonts w:ascii="Arial" w:hAnsi="Arial" w:cs="Arial"/>
        </w:rPr>
      </w:pPr>
    </w:p>
    <w:p w14:paraId="69EC948E" w14:textId="39CCD43E" w:rsidR="00654CD0" w:rsidRDefault="00874431" w:rsidP="006F344E">
      <w:pPr>
        <w:pStyle w:val="Title"/>
        <w:tabs>
          <w:tab w:val="left" w:pos="-2340"/>
          <w:tab w:val="left" w:pos="2160"/>
        </w:tabs>
        <w:spacing w:line="360" w:lineRule="auto"/>
        <w:jc w:val="left"/>
        <w:rPr>
          <w:rFonts w:ascii="Arial" w:hAnsi="Arial" w:cs="Arial"/>
          <w:color w:val="000000" w:themeColor="text1"/>
          <w:sz w:val="22"/>
          <w:szCs w:val="22"/>
          <w:u w:val="single"/>
        </w:rPr>
      </w:pPr>
      <w:r w:rsidRPr="00B407C4">
        <w:rPr>
          <w:rFonts w:ascii="Arial" w:hAnsi="Arial" w:cs="Arial"/>
          <w:color w:val="000000" w:themeColor="text1"/>
          <w:sz w:val="22"/>
          <w:szCs w:val="22"/>
          <w:u w:val="single"/>
        </w:rPr>
        <w:t xml:space="preserve">Everything </w:t>
      </w:r>
      <w:r w:rsidR="008722B8">
        <w:rPr>
          <w:rFonts w:ascii="Arial" w:hAnsi="Arial" w:cs="Arial"/>
          <w:color w:val="000000" w:themeColor="text1"/>
          <w:sz w:val="22"/>
          <w:szCs w:val="22"/>
          <w:u w:val="single"/>
        </w:rPr>
        <w:t>students</w:t>
      </w:r>
      <w:r w:rsidRPr="00B407C4">
        <w:rPr>
          <w:rFonts w:ascii="Arial" w:hAnsi="Arial" w:cs="Arial"/>
          <w:color w:val="000000" w:themeColor="text1"/>
          <w:sz w:val="22"/>
          <w:szCs w:val="22"/>
          <w:u w:val="single"/>
        </w:rPr>
        <w:t xml:space="preserve"> do on the </w:t>
      </w:r>
      <w:proofErr w:type="spellStart"/>
      <w:r w:rsidRPr="00B407C4">
        <w:rPr>
          <w:rFonts w:ascii="Arial" w:hAnsi="Arial" w:cs="Arial"/>
          <w:color w:val="000000" w:themeColor="text1"/>
          <w:sz w:val="22"/>
          <w:szCs w:val="22"/>
          <w:u w:val="single"/>
        </w:rPr>
        <w:t>programme</w:t>
      </w:r>
      <w:proofErr w:type="spellEnd"/>
      <w:r w:rsidRPr="00B407C4">
        <w:rPr>
          <w:rFonts w:ascii="Arial" w:hAnsi="Arial" w:cs="Arial"/>
          <w:color w:val="000000" w:themeColor="text1"/>
          <w:sz w:val="22"/>
          <w:szCs w:val="22"/>
          <w:u w:val="single"/>
        </w:rPr>
        <w:t xml:space="preserve"> should impact on personal and professional development and have a subsequent impact on pupil progress.</w:t>
      </w:r>
    </w:p>
    <w:p w14:paraId="1BEA4F71" w14:textId="77777777" w:rsidR="00EF4B50" w:rsidRDefault="00EF4B50" w:rsidP="008722B8">
      <w:pPr>
        <w:pStyle w:val="Title"/>
        <w:tabs>
          <w:tab w:val="left" w:pos="-2340"/>
          <w:tab w:val="left" w:pos="2160"/>
        </w:tabs>
        <w:spacing w:line="360" w:lineRule="auto"/>
        <w:jc w:val="left"/>
        <w:rPr>
          <w:rFonts w:ascii="Arial" w:hAnsi="Arial" w:cs="Arial"/>
          <w:color w:val="7030A0"/>
          <w:sz w:val="28"/>
          <w:szCs w:val="28"/>
        </w:rPr>
      </w:pPr>
    </w:p>
    <w:p w14:paraId="3677D3F9" w14:textId="77777777" w:rsidR="00EF4B50" w:rsidRDefault="00EF4B50" w:rsidP="008722B8">
      <w:pPr>
        <w:pStyle w:val="Title"/>
        <w:tabs>
          <w:tab w:val="left" w:pos="-2340"/>
          <w:tab w:val="left" w:pos="2160"/>
        </w:tabs>
        <w:spacing w:line="360" w:lineRule="auto"/>
        <w:jc w:val="left"/>
        <w:rPr>
          <w:rFonts w:ascii="Arial" w:hAnsi="Arial" w:cs="Arial"/>
          <w:color w:val="7030A0"/>
          <w:sz w:val="28"/>
          <w:szCs w:val="28"/>
        </w:rPr>
      </w:pPr>
    </w:p>
    <w:p w14:paraId="4AC7B4B0" w14:textId="06F66B1C" w:rsidR="002F2434" w:rsidRPr="008611E0" w:rsidRDefault="00DF29CA" w:rsidP="00B418C0">
      <w:pPr>
        <w:pStyle w:val="Heading"/>
      </w:pPr>
      <w:r w:rsidRPr="008611E0">
        <w:t>Our YSJ curriculum</w:t>
      </w:r>
    </w:p>
    <w:p w14:paraId="4E06812F" w14:textId="19D49376" w:rsidR="00EF4B50" w:rsidRDefault="00EF4B50" w:rsidP="00EF4B50">
      <w:pPr>
        <w:rPr>
          <w:rFonts w:ascii="Arial" w:hAnsi="Arial" w:cs="Arial"/>
          <w:sz w:val="22"/>
          <w:szCs w:val="22"/>
          <w:lang w:eastAsia="zh-CN"/>
        </w:rPr>
      </w:pPr>
      <w:r w:rsidRPr="00EF4B50">
        <w:rPr>
          <w:rFonts w:ascii="Arial" w:hAnsi="Arial" w:cs="Arial"/>
          <w:sz w:val="22"/>
          <w:szCs w:val="22"/>
          <w:lang w:eastAsia="zh-CN"/>
        </w:rPr>
        <w:t>York St John</w:t>
      </w:r>
      <w:r>
        <w:rPr>
          <w:rFonts w:ascii="Arial" w:hAnsi="Arial" w:cs="Arial"/>
          <w:sz w:val="22"/>
          <w:szCs w:val="22"/>
          <w:lang w:eastAsia="zh-CN"/>
        </w:rPr>
        <w:t xml:space="preserve"> PGCE Partnership</w:t>
      </w:r>
      <w:r w:rsidRPr="00EF4B50">
        <w:rPr>
          <w:rFonts w:ascii="Arial" w:hAnsi="Arial" w:cs="Arial"/>
          <w:sz w:val="22"/>
          <w:szCs w:val="22"/>
          <w:lang w:eastAsia="zh-CN"/>
        </w:rPr>
        <w:t xml:space="preserve"> offers an ambitious, progressive and compliant curriculum that supports students from induction to, and beyond, their time as an Early Career Teacher.  Core principles and values underpin all curriculum decisions and have influenced design. These have informed our five key YSJ themes which act as core threads across all programmes</w:t>
      </w:r>
      <w:r>
        <w:rPr>
          <w:rFonts w:ascii="Arial" w:hAnsi="Arial" w:cs="Arial"/>
          <w:sz w:val="22"/>
          <w:szCs w:val="22"/>
          <w:lang w:eastAsia="zh-CN"/>
        </w:rPr>
        <w:t>:</w:t>
      </w:r>
    </w:p>
    <w:p w14:paraId="0B29CB72" w14:textId="77777777" w:rsidR="00EF4B50" w:rsidRPr="00EF4B50" w:rsidRDefault="00EF4B50" w:rsidP="00EF4B50">
      <w:pPr>
        <w:rPr>
          <w:rFonts w:ascii="Arial" w:hAnsi="Arial" w:cs="Arial"/>
          <w:sz w:val="22"/>
          <w:szCs w:val="22"/>
          <w:lang w:eastAsia="zh-CN"/>
        </w:rPr>
      </w:pPr>
    </w:p>
    <w:p w14:paraId="6A96D35F" w14:textId="77777777" w:rsidR="00EF4B50" w:rsidRPr="00EF4B50" w:rsidRDefault="00EF4B50" w:rsidP="00EF4B50">
      <w:pPr>
        <w:pStyle w:val="ListParagraph"/>
        <w:numPr>
          <w:ilvl w:val="0"/>
          <w:numId w:val="21"/>
        </w:numPr>
        <w:spacing w:after="165" w:line="252" w:lineRule="auto"/>
        <w:rPr>
          <w:rFonts w:ascii="Arial" w:hAnsi="Arial" w:cs="Arial"/>
          <w:sz w:val="22"/>
          <w:szCs w:val="22"/>
          <w:lang w:eastAsia="zh-CN"/>
        </w:rPr>
      </w:pPr>
      <w:r w:rsidRPr="00EF4B50">
        <w:rPr>
          <w:rFonts w:ascii="Arial" w:hAnsi="Arial" w:cs="Arial"/>
          <w:sz w:val="22"/>
          <w:szCs w:val="22"/>
          <w:lang w:eastAsia="zh-CN"/>
        </w:rPr>
        <w:t xml:space="preserve">Being a professional; </w:t>
      </w:r>
    </w:p>
    <w:p w14:paraId="3737C18C" w14:textId="77777777" w:rsidR="00EF4B50" w:rsidRPr="00EF4B50" w:rsidRDefault="00EF4B50" w:rsidP="00EF4B50">
      <w:pPr>
        <w:pStyle w:val="ListParagraph"/>
        <w:numPr>
          <w:ilvl w:val="0"/>
          <w:numId w:val="21"/>
        </w:numPr>
        <w:spacing w:after="165" w:line="252" w:lineRule="auto"/>
        <w:rPr>
          <w:rFonts w:ascii="Arial" w:hAnsi="Arial" w:cs="Arial"/>
          <w:sz w:val="22"/>
          <w:szCs w:val="22"/>
          <w:lang w:eastAsia="zh-CN"/>
        </w:rPr>
      </w:pPr>
      <w:r w:rsidRPr="00EF4B50">
        <w:rPr>
          <w:rFonts w:ascii="Arial" w:hAnsi="Arial" w:cs="Arial"/>
          <w:sz w:val="22"/>
          <w:szCs w:val="22"/>
          <w:lang w:eastAsia="zh-CN"/>
        </w:rPr>
        <w:t xml:space="preserve">Creative and critical thinking and reflection; </w:t>
      </w:r>
    </w:p>
    <w:p w14:paraId="7108F01F" w14:textId="77777777" w:rsidR="00EF4B50" w:rsidRPr="00EF4B50" w:rsidRDefault="00EF4B50" w:rsidP="00EF4B50">
      <w:pPr>
        <w:pStyle w:val="ListParagraph"/>
        <w:numPr>
          <w:ilvl w:val="0"/>
          <w:numId w:val="21"/>
        </w:numPr>
        <w:spacing w:after="165" w:line="252" w:lineRule="auto"/>
        <w:rPr>
          <w:rFonts w:ascii="Arial" w:hAnsi="Arial" w:cs="Arial"/>
          <w:sz w:val="22"/>
          <w:szCs w:val="22"/>
          <w:lang w:eastAsia="zh-CN"/>
        </w:rPr>
      </w:pPr>
      <w:r w:rsidRPr="00EF4B50">
        <w:rPr>
          <w:rFonts w:ascii="Arial" w:hAnsi="Arial" w:cs="Arial"/>
          <w:sz w:val="22"/>
          <w:szCs w:val="22"/>
          <w:lang w:eastAsia="zh-CN"/>
        </w:rPr>
        <w:t>Personal teaching philosophy;</w:t>
      </w:r>
    </w:p>
    <w:p w14:paraId="7EF0D469" w14:textId="77777777" w:rsidR="00EF4B50" w:rsidRPr="00EF4B50" w:rsidRDefault="00EF4B50" w:rsidP="00EF4B50">
      <w:pPr>
        <w:pStyle w:val="ListParagraph"/>
        <w:numPr>
          <w:ilvl w:val="0"/>
          <w:numId w:val="21"/>
        </w:numPr>
        <w:spacing w:after="165" w:line="252" w:lineRule="auto"/>
        <w:rPr>
          <w:rFonts w:ascii="Arial" w:hAnsi="Arial" w:cs="Arial"/>
          <w:sz w:val="22"/>
          <w:szCs w:val="22"/>
          <w:lang w:eastAsia="zh-CN"/>
        </w:rPr>
      </w:pPr>
      <w:r w:rsidRPr="00EF4B50">
        <w:rPr>
          <w:rFonts w:ascii="Arial" w:hAnsi="Arial" w:cs="Arial"/>
          <w:sz w:val="22"/>
          <w:szCs w:val="22"/>
          <w:lang w:eastAsia="zh-CN"/>
        </w:rPr>
        <w:t xml:space="preserve">Relationships and partnerships; </w:t>
      </w:r>
    </w:p>
    <w:p w14:paraId="7811C9C9" w14:textId="77777777" w:rsidR="00EF4B50" w:rsidRPr="00EF4B50" w:rsidRDefault="00EF4B50" w:rsidP="00EF4B50">
      <w:pPr>
        <w:pStyle w:val="ListParagraph"/>
        <w:numPr>
          <w:ilvl w:val="0"/>
          <w:numId w:val="21"/>
        </w:numPr>
        <w:spacing w:after="165" w:line="252" w:lineRule="auto"/>
        <w:rPr>
          <w:rFonts w:ascii="Arial" w:hAnsi="Arial" w:cs="Arial"/>
          <w:sz w:val="22"/>
          <w:szCs w:val="22"/>
          <w:lang w:eastAsia="zh-CN"/>
        </w:rPr>
      </w:pPr>
      <w:r w:rsidRPr="00EF4B50">
        <w:rPr>
          <w:rFonts w:ascii="Arial" w:hAnsi="Arial" w:cs="Arial"/>
          <w:sz w:val="22"/>
          <w:szCs w:val="22"/>
          <w:lang w:eastAsia="zh-CN"/>
        </w:rPr>
        <w:t>Research engaged.</w:t>
      </w:r>
    </w:p>
    <w:p w14:paraId="5D7717C8" w14:textId="0B8779E1" w:rsidR="00EF4B50" w:rsidRDefault="00EF4B50" w:rsidP="00EF4B50">
      <w:pPr>
        <w:rPr>
          <w:rFonts w:ascii="Arial" w:hAnsi="Arial" w:cs="Arial"/>
          <w:sz w:val="22"/>
          <w:szCs w:val="22"/>
        </w:rPr>
      </w:pPr>
      <w:r w:rsidRPr="00EF4B50">
        <w:rPr>
          <w:rFonts w:ascii="Arial" w:hAnsi="Arial" w:cs="Arial"/>
          <w:sz w:val="22"/>
          <w:szCs w:val="22"/>
        </w:rPr>
        <w:t>All programmes have drawn upon our</w:t>
      </w:r>
      <w:r>
        <w:rPr>
          <w:rFonts w:ascii="Arial" w:hAnsi="Arial" w:cs="Arial"/>
          <w:sz w:val="22"/>
          <w:szCs w:val="22"/>
        </w:rPr>
        <w:t xml:space="preserve"> wider</w:t>
      </w:r>
      <w:r w:rsidRPr="00EF4B50">
        <w:rPr>
          <w:rFonts w:ascii="Arial" w:hAnsi="Arial" w:cs="Arial"/>
          <w:sz w:val="22"/>
          <w:szCs w:val="22"/>
        </w:rPr>
        <w:t xml:space="preserve"> curriculum development work</w:t>
      </w:r>
      <w:r>
        <w:rPr>
          <w:rFonts w:ascii="Arial" w:hAnsi="Arial" w:cs="Arial"/>
          <w:sz w:val="22"/>
          <w:szCs w:val="22"/>
        </w:rPr>
        <w:t xml:space="preserve"> within ITE</w:t>
      </w:r>
      <w:r w:rsidRPr="00EF4B50">
        <w:rPr>
          <w:rFonts w:ascii="Arial" w:hAnsi="Arial" w:cs="Arial"/>
          <w:sz w:val="22"/>
          <w:szCs w:val="22"/>
        </w:rPr>
        <w:t xml:space="preserve"> to inform the construction of </w:t>
      </w:r>
      <w:r>
        <w:rPr>
          <w:rFonts w:ascii="Arial" w:hAnsi="Arial" w:cs="Arial"/>
          <w:sz w:val="22"/>
          <w:szCs w:val="22"/>
        </w:rPr>
        <w:t>each</w:t>
      </w:r>
      <w:r w:rsidRPr="00EF4B50">
        <w:rPr>
          <w:rFonts w:ascii="Arial" w:hAnsi="Arial" w:cs="Arial"/>
          <w:sz w:val="22"/>
          <w:szCs w:val="22"/>
        </w:rPr>
        <w:t xml:space="preserve"> programme and modules ensuring appropriate coverage, sequencing and staged progression.  Detailed breakdown of each programmes’ application of the curriculum can be found in the Programme Rationale</w:t>
      </w:r>
      <w:r>
        <w:rPr>
          <w:rFonts w:ascii="Arial" w:hAnsi="Arial" w:cs="Arial"/>
          <w:sz w:val="22"/>
          <w:szCs w:val="22"/>
        </w:rPr>
        <w:t xml:space="preserve"> (table below) </w:t>
      </w:r>
      <w:r w:rsidRPr="00EF4B50">
        <w:rPr>
          <w:rFonts w:ascii="Arial" w:hAnsi="Arial" w:cs="Arial"/>
          <w:sz w:val="22"/>
          <w:szCs w:val="22"/>
        </w:rPr>
        <w:t>and evidence how content is ordered logically so knowledge and skills build upon each other. Furthermore, every taught session is framed within the curriculum so that student teachers are aware of:</w:t>
      </w:r>
    </w:p>
    <w:p w14:paraId="675B69CE" w14:textId="77777777" w:rsidR="00EF4B50" w:rsidRPr="00EF4B50" w:rsidRDefault="00EF4B50" w:rsidP="00EF4B50">
      <w:pPr>
        <w:rPr>
          <w:rFonts w:ascii="Arial" w:hAnsi="Arial" w:cs="Arial"/>
          <w:sz w:val="22"/>
          <w:szCs w:val="22"/>
        </w:rPr>
      </w:pPr>
    </w:p>
    <w:p w14:paraId="3CD845EC" w14:textId="77777777" w:rsidR="00EF4B50" w:rsidRPr="00EF4B50" w:rsidRDefault="00EF4B50" w:rsidP="00EF4B50">
      <w:pPr>
        <w:pStyle w:val="ListParagraph"/>
        <w:numPr>
          <w:ilvl w:val="0"/>
          <w:numId w:val="22"/>
        </w:numPr>
        <w:spacing w:after="165" w:line="252" w:lineRule="auto"/>
        <w:rPr>
          <w:rFonts w:ascii="Arial" w:hAnsi="Arial" w:cs="Arial"/>
          <w:sz w:val="22"/>
          <w:szCs w:val="22"/>
        </w:rPr>
      </w:pPr>
      <w:r w:rsidRPr="00EF4B50">
        <w:rPr>
          <w:rFonts w:ascii="Arial" w:hAnsi="Arial" w:cs="Arial"/>
          <w:sz w:val="22"/>
          <w:szCs w:val="22"/>
        </w:rPr>
        <w:t>when/how key concepts are revisited;</w:t>
      </w:r>
    </w:p>
    <w:p w14:paraId="4FFF48A6" w14:textId="77777777" w:rsidR="00EF4B50" w:rsidRPr="00EF4B50" w:rsidRDefault="00EF4B50" w:rsidP="00EF4B50">
      <w:pPr>
        <w:pStyle w:val="ListParagraph"/>
        <w:numPr>
          <w:ilvl w:val="0"/>
          <w:numId w:val="22"/>
        </w:numPr>
        <w:spacing w:after="165" w:line="252" w:lineRule="auto"/>
        <w:rPr>
          <w:rFonts w:ascii="Arial" w:hAnsi="Arial" w:cs="Arial"/>
          <w:sz w:val="22"/>
          <w:szCs w:val="22"/>
        </w:rPr>
      </w:pPr>
      <w:r w:rsidRPr="00EF4B50">
        <w:rPr>
          <w:rFonts w:ascii="Arial" w:hAnsi="Arial" w:cs="Arial"/>
          <w:sz w:val="22"/>
          <w:szCs w:val="22"/>
        </w:rPr>
        <w:t>how they received their curriculum entitlement;</w:t>
      </w:r>
    </w:p>
    <w:p w14:paraId="4748B038" w14:textId="5CDF3163" w:rsidR="00DF29CA" w:rsidRPr="00EF4B50" w:rsidRDefault="00EF4B50" w:rsidP="00EF4B50">
      <w:pPr>
        <w:pStyle w:val="ListParagraph"/>
        <w:numPr>
          <w:ilvl w:val="0"/>
          <w:numId w:val="22"/>
        </w:numPr>
        <w:spacing w:after="165" w:line="252" w:lineRule="auto"/>
        <w:rPr>
          <w:rFonts w:ascii="Arial" w:hAnsi="Arial" w:cs="Arial"/>
          <w:sz w:val="22"/>
          <w:szCs w:val="22"/>
        </w:rPr>
      </w:pPr>
      <w:r w:rsidRPr="00EF4B50">
        <w:rPr>
          <w:rFonts w:ascii="Arial" w:hAnsi="Arial" w:cs="Arial"/>
          <w:sz w:val="22"/>
          <w:szCs w:val="22"/>
        </w:rPr>
        <w:t>how theory and practice are purposefully integrated.</w:t>
      </w:r>
    </w:p>
    <w:p w14:paraId="30C7636E" w14:textId="2A062F2C" w:rsidR="002F2434" w:rsidRPr="00237E6E" w:rsidRDefault="00DF29CA" w:rsidP="002F2434">
      <w:pPr>
        <w:spacing w:line="360" w:lineRule="auto"/>
        <w:rPr>
          <w:rFonts w:ascii="Arial" w:hAnsi="Arial" w:cs="Arial"/>
        </w:rPr>
      </w:pPr>
      <w:r w:rsidRPr="00DF29CA">
        <w:rPr>
          <w:rFonts w:ascii="Arial" w:hAnsi="Arial" w:cs="Arial"/>
          <w:b/>
          <w:bCs/>
          <w:noProof/>
          <w:color w:val="7030A0"/>
          <w:sz w:val="36"/>
          <w:szCs w:val="36"/>
        </w:rPr>
        <mc:AlternateContent>
          <mc:Choice Requires="wps">
            <w:drawing>
              <wp:anchor distT="45720" distB="45720" distL="114300" distR="114300" simplePos="0" relativeHeight="251664384" behindDoc="0" locked="0" layoutInCell="1" allowOverlap="1" wp14:anchorId="2D213E56" wp14:editId="794D5699">
                <wp:simplePos x="0" y="0"/>
                <wp:positionH relativeFrom="margin">
                  <wp:align>right</wp:align>
                </wp:positionH>
                <wp:positionV relativeFrom="paragraph">
                  <wp:posOffset>179070</wp:posOffset>
                </wp:positionV>
                <wp:extent cx="3257550" cy="3705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705225"/>
                        </a:xfrm>
                        <a:prstGeom prst="rect">
                          <a:avLst/>
                        </a:prstGeom>
                        <a:solidFill>
                          <a:srgbClr val="FFFFFF"/>
                        </a:solidFill>
                        <a:ln w="9525">
                          <a:solidFill>
                            <a:srgbClr val="000000"/>
                          </a:solidFill>
                          <a:miter lim="800000"/>
                          <a:headEnd/>
                          <a:tailEnd/>
                        </a:ln>
                      </wps:spPr>
                      <wps:txbx>
                        <w:txbxContent>
                          <w:p w14:paraId="0C417AFC" w14:textId="77777777" w:rsidR="00B418C0" w:rsidRPr="006A1CAB" w:rsidRDefault="00B418C0" w:rsidP="00DF29CA">
                            <w:pPr>
                              <w:rPr>
                                <w:rFonts w:ascii="Arial" w:hAnsi="Arial" w:cs="Arial"/>
                              </w:rPr>
                            </w:pPr>
                            <w:r>
                              <w:rPr>
                                <w:rFonts w:ascii="Arial" w:hAnsi="Arial" w:cs="Arial"/>
                              </w:rPr>
                              <w:t xml:space="preserve">Our YSJ curriculum has been designed around 5 core strands:  </w:t>
                            </w:r>
                          </w:p>
                          <w:p w14:paraId="4717DED4"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Being a professional,</w:t>
                            </w:r>
                          </w:p>
                          <w:p w14:paraId="79CC3737"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Creative/critical thinking/reflection</w:t>
                            </w:r>
                          </w:p>
                          <w:p w14:paraId="2A6F2EC5"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 xml:space="preserve">Research engaged </w:t>
                            </w:r>
                          </w:p>
                          <w:p w14:paraId="066203BA"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Relationships and Partnership</w:t>
                            </w:r>
                          </w:p>
                          <w:p w14:paraId="7935A6F9"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 xml:space="preserve">Personal Teaching Philosophy </w:t>
                            </w:r>
                          </w:p>
                          <w:p w14:paraId="1A538556" w14:textId="77777777" w:rsidR="00B418C0" w:rsidRPr="006A1CAB" w:rsidRDefault="00B418C0" w:rsidP="00DF29CA">
                            <w:pPr>
                              <w:rPr>
                                <w:rFonts w:ascii="Arial" w:hAnsi="Arial" w:cs="Arial"/>
                              </w:rPr>
                            </w:pPr>
                            <w:r>
                              <w:rPr>
                                <w:rFonts w:ascii="Arial" w:hAnsi="Arial" w:cs="Arial"/>
                              </w:rPr>
                              <w:t xml:space="preserve">It embeds the experiences and activities detailed in the 5 areas of the ITT </w:t>
                            </w:r>
                            <w:r w:rsidRPr="006A1CAB">
                              <w:rPr>
                                <w:rFonts w:ascii="Arial" w:hAnsi="Arial" w:cs="Arial"/>
                              </w:rPr>
                              <w:t xml:space="preserve">Core Content Framework: </w:t>
                            </w:r>
                          </w:p>
                          <w:p w14:paraId="112EF6DB"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Behaviour and Expectations</w:t>
                            </w:r>
                          </w:p>
                          <w:p w14:paraId="51C0F564"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Pedagogy</w:t>
                            </w:r>
                          </w:p>
                          <w:p w14:paraId="7292E241"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Curriculum</w:t>
                            </w:r>
                          </w:p>
                          <w:p w14:paraId="07FECB28"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Assessment</w:t>
                            </w:r>
                          </w:p>
                          <w:p w14:paraId="54C4749A"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 xml:space="preserve">Professional Behaviours </w:t>
                            </w:r>
                          </w:p>
                          <w:p w14:paraId="0FBA2532" w14:textId="77777777" w:rsidR="00B418C0" w:rsidRPr="006A1CAB" w:rsidRDefault="00B418C0" w:rsidP="00DF29CA">
                            <w:pPr>
                              <w:rPr>
                                <w:rFonts w:ascii="Arial" w:hAnsi="Arial" w:cs="Arial"/>
                              </w:rPr>
                            </w:pPr>
                            <w:r w:rsidRPr="006A1CAB">
                              <w:rPr>
                                <w:rFonts w:ascii="Arial" w:hAnsi="Arial" w:cs="Arial"/>
                              </w:rPr>
                              <w:t xml:space="preserve">The circle reflects the continuous nature of development and enrichment that underpins our curriculum choices. </w:t>
                            </w:r>
                          </w:p>
                          <w:p w14:paraId="0DE6915A" w14:textId="76AC1317" w:rsidR="00B418C0" w:rsidRDefault="00B4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3E56" id="_x0000_t202" coordsize="21600,21600" o:spt="202" path="m,l,21600r21600,l21600,xe">
                <v:stroke joinstyle="miter"/>
                <v:path gradientshapeok="t" o:connecttype="rect"/>
              </v:shapetype>
              <v:shape id="Text Box 2" o:spid="_x0000_s1026" type="#_x0000_t202" style="position:absolute;margin-left:205.3pt;margin-top:14.1pt;width:256.5pt;height:291.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">
                <v:textbox>
                  <w:txbxContent>
                    <w:p w14:paraId="0C417AFC" w14:textId="77777777" w:rsidR="00B418C0" w:rsidRPr="006A1CAB" w:rsidRDefault="00B418C0" w:rsidP="00DF29CA">
                      <w:pPr>
                        <w:rPr>
                          <w:rFonts w:ascii="Arial" w:hAnsi="Arial" w:cs="Arial"/>
                        </w:rPr>
                      </w:pPr>
                      <w:r>
                        <w:rPr>
                          <w:rFonts w:ascii="Arial" w:hAnsi="Arial" w:cs="Arial"/>
                        </w:rPr>
                        <w:t xml:space="preserve">Our YSJ curriculum has been designed around 5 core strands:  </w:t>
                      </w:r>
                    </w:p>
                    <w:p w14:paraId="4717DED4"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Being a professional,</w:t>
                      </w:r>
                    </w:p>
                    <w:p w14:paraId="79CC3737"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Creative/critical thinking/reflection</w:t>
                      </w:r>
                    </w:p>
                    <w:p w14:paraId="2A6F2EC5"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 xml:space="preserve">Research engaged </w:t>
                      </w:r>
                    </w:p>
                    <w:p w14:paraId="066203BA"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Relationships and Partnership</w:t>
                      </w:r>
                    </w:p>
                    <w:p w14:paraId="7935A6F9" w14:textId="77777777" w:rsidR="00B418C0" w:rsidRPr="006A1CAB" w:rsidRDefault="00B418C0" w:rsidP="00A01C3F">
                      <w:pPr>
                        <w:pStyle w:val="ListParagraph"/>
                        <w:numPr>
                          <w:ilvl w:val="0"/>
                          <w:numId w:val="9"/>
                        </w:numPr>
                        <w:spacing w:after="160" w:line="259" w:lineRule="auto"/>
                        <w:rPr>
                          <w:rFonts w:ascii="Arial" w:hAnsi="Arial" w:cs="Arial"/>
                        </w:rPr>
                      </w:pPr>
                      <w:r w:rsidRPr="006A1CAB">
                        <w:rPr>
                          <w:rFonts w:ascii="Arial" w:hAnsi="Arial" w:cs="Arial"/>
                        </w:rPr>
                        <w:t xml:space="preserve">Personal Teaching Philosophy </w:t>
                      </w:r>
                    </w:p>
                    <w:p w14:paraId="1A538556" w14:textId="77777777" w:rsidR="00B418C0" w:rsidRPr="006A1CAB" w:rsidRDefault="00B418C0" w:rsidP="00DF29CA">
                      <w:pPr>
                        <w:rPr>
                          <w:rFonts w:ascii="Arial" w:hAnsi="Arial" w:cs="Arial"/>
                        </w:rPr>
                      </w:pPr>
                      <w:r>
                        <w:rPr>
                          <w:rFonts w:ascii="Arial" w:hAnsi="Arial" w:cs="Arial"/>
                        </w:rPr>
                        <w:t xml:space="preserve">It embeds the experiences and activities detailed in the 5 areas of the ITT </w:t>
                      </w:r>
                      <w:r w:rsidRPr="006A1CAB">
                        <w:rPr>
                          <w:rFonts w:ascii="Arial" w:hAnsi="Arial" w:cs="Arial"/>
                        </w:rPr>
                        <w:t xml:space="preserve">Core Content Framework: </w:t>
                      </w:r>
                    </w:p>
                    <w:p w14:paraId="112EF6DB"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Behaviour and Expectations</w:t>
                      </w:r>
                    </w:p>
                    <w:p w14:paraId="51C0F564"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Pedagogy</w:t>
                      </w:r>
                    </w:p>
                    <w:p w14:paraId="7292E241"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Curriculum</w:t>
                      </w:r>
                    </w:p>
                    <w:p w14:paraId="07FECB28"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Assessment</w:t>
                      </w:r>
                    </w:p>
                    <w:p w14:paraId="54C4749A" w14:textId="77777777" w:rsidR="00B418C0" w:rsidRPr="006A1CAB" w:rsidRDefault="00B418C0" w:rsidP="00A01C3F">
                      <w:pPr>
                        <w:pStyle w:val="ListParagraph"/>
                        <w:numPr>
                          <w:ilvl w:val="0"/>
                          <w:numId w:val="10"/>
                        </w:numPr>
                        <w:spacing w:after="160" w:line="259" w:lineRule="auto"/>
                        <w:rPr>
                          <w:rFonts w:ascii="Arial" w:hAnsi="Arial" w:cs="Arial"/>
                        </w:rPr>
                      </w:pPr>
                      <w:r w:rsidRPr="006A1CAB">
                        <w:rPr>
                          <w:rFonts w:ascii="Arial" w:hAnsi="Arial" w:cs="Arial"/>
                        </w:rPr>
                        <w:t xml:space="preserve">Professional Behaviours </w:t>
                      </w:r>
                    </w:p>
                    <w:p w14:paraId="0FBA2532" w14:textId="77777777" w:rsidR="00B418C0" w:rsidRPr="006A1CAB" w:rsidRDefault="00B418C0" w:rsidP="00DF29CA">
                      <w:pPr>
                        <w:rPr>
                          <w:rFonts w:ascii="Arial" w:hAnsi="Arial" w:cs="Arial"/>
                        </w:rPr>
                      </w:pPr>
                      <w:r w:rsidRPr="006A1CAB">
                        <w:rPr>
                          <w:rFonts w:ascii="Arial" w:hAnsi="Arial" w:cs="Arial"/>
                        </w:rPr>
                        <w:t xml:space="preserve">The circle reflects the continuous nature of development and enrichment that underpins our curriculum choices. </w:t>
                      </w:r>
                    </w:p>
                    <w:p w14:paraId="0DE6915A" w14:textId="76AC1317" w:rsidR="00B418C0" w:rsidRDefault="00B418C0"/>
                  </w:txbxContent>
                </v:textbox>
                <w10:wrap type="square" anchorx="margin"/>
              </v:shape>
            </w:pict>
          </mc:Fallback>
        </mc:AlternateContent>
      </w:r>
    </w:p>
    <w:p w14:paraId="3F49A0C7" w14:textId="72B304FE" w:rsidR="002F2434" w:rsidRDefault="002F2434" w:rsidP="002F2434">
      <w:pPr>
        <w:pStyle w:val="Title"/>
        <w:tabs>
          <w:tab w:val="left" w:pos="-2340"/>
          <w:tab w:val="left" w:pos="2160"/>
        </w:tabs>
        <w:jc w:val="left"/>
        <w:rPr>
          <w:rFonts w:ascii="Arial" w:hAnsi="Arial" w:cs="Arial"/>
          <w:b w:val="0"/>
          <w:bCs/>
          <w:color w:val="7030A0"/>
          <w:sz w:val="36"/>
          <w:szCs w:val="36"/>
        </w:rPr>
      </w:pPr>
      <w:r w:rsidRPr="00237E6E">
        <w:rPr>
          <w:rFonts w:ascii="Arial" w:hAnsi="Arial" w:cs="Arial"/>
          <w:noProof/>
        </w:rPr>
        <w:drawing>
          <wp:inline distT="0" distB="0" distL="0" distR="0" wp14:anchorId="609A7B39" wp14:editId="104D4227">
            <wp:extent cx="2954926" cy="3009900"/>
            <wp:effectExtent l="0" t="0" r="0" b="0"/>
            <wp:docPr id="2" name="Picture 2" descr="Chart&#10;&#10;Description automatically generated">
              <a:extLst xmlns:a="http://schemas.openxmlformats.org/drawingml/2006/main">
                <a:ext uri="{FF2B5EF4-FFF2-40B4-BE49-F238E27FC236}">
                  <a16:creationId xmlns:a16="http://schemas.microsoft.com/office/drawing/2014/main" id="{F6B4B9BB-B3E2-4506-8CAF-A11D6A0EC0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a:extLst>
                        <a:ext uri="{FF2B5EF4-FFF2-40B4-BE49-F238E27FC236}">
                          <a16:creationId xmlns:a16="http://schemas.microsoft.com/office/drawing/2014/main" id="{F6B4B9BB-B3E2-4506-8CAF-A11D6A0EC09A}"/>
                        </a:ext>
                      </a:extLst>
                    </pic:cNvPr>
                    <pic:cNvPicPr>
                      <a:picLocks noChangeAspect="1"/>
                    </pic:cNvPicPr>
                  </pic:nvPicPr>
                  <pic:blipFill>
                    <a:blip r:embed="rId17"/>
                    <a:stretch>
                      <a:fillRect/>
                    </a:stretch>
                  </pic:blipFill>
                  <pic:spPr>
                    <a:xfrm>
                      <a:off x="0" y="0"/>
                      <a:ext cx="2970887" cy="3026158"/>
                    </a:xfrm>
                    <a:prstGeom prst="rect">
                      <a:avLst/>
                    </a:prstGeom>
                  </pic:spPr>
                </pic:pic>
              </a:graphicData>
            </a:graphic>
          </wp:inline>
        </w:drawing>
      </w:r>
    </w:p>
    <w:p w14:paraId="3C0BBA62" w14:textId="3DF7B25B" w:rsidR="002F2434" w:rsidRDefault="002F2434" w:rsidP="00F32523">
      <w:pPr>
        <w:pStyle w:val="Title"/>
        <w:tabs>
          <w:tab w:val="left" w:pos="-2340"/>
          <w:tab w:val="left" w:pos="2160"/>
        </w:tabs>
        <w:rPr>
          <w:rFonts w:ascii="Arial" w:hAnsi="Arial" w:cs="Arial"/>
          <w:b w:val="0"/>
          <w:bCs/>
          <w:color w:val="7030A0"/>
          <w:sz w:val="36"/>
          <w:szCs w:val="36"/>
        </w:rPr>
      </w:pPr>
    </w:p>
    <w:p w14:paraId="1FD2FA84" w14:textId="77777777" w:rsidR="002F2434" w:rsidRDefault="002F2434" w:rsidP="00F32523">
      <w:pPr>
        <w:pStyle w:val="Title"/>
        <w:tabs>
          <w:tab w:val="left" w:pos="-2340"/>
          <w:tab w:val="left" w:pos="2160"/>
        </w:tabs>
        <w:rPr>
          <w:rFonts w:ascii="Arial" w:hAnsi="Arial" w:cs="Arial"/>
          <w:b w:val="0"/>
          <w:bCs/>
          <w:color w:val="7030A0"/>
          <w:sz w:val="36"/>
          <w:szCs w:val="36"/>
        </w:rPr>
      </w:pPr>
    </w:p>
    <w:p w14:paraId="0F866E10" w14:textId="3361A2A0" w:rsidR="002F2434" w:rsidRDefault="002F2434" w:rsidP="00F32523">
      <w:pPr>
        <w:pStyle w:val="Title"/>
        <w:tabs>
          <w:tab w:val="left" w:pos="-2340"/>
          <w:tab w:val="left" w:pos="2160"/>
        </w:tabs>
        <w:rPr>
          <w:rFonts w:ascii="Arial" w:hAnsi="Arial" w:cs="Arial"/>
          <w:b w:val="0"/>
          <w:bCs/>
          <w:color w:val="7030A0"/>
          <w:sz w:val="36"/>
          <w:szCs w:val="36"/>
        </w:rPr>
      </w:pPr>
    </w:p>
    <w:p w14:paraId="325F3546" w14:textId="34608D81" w:rsidR="002F2434" w:rsidRPr="00EF4B50" w:rsidRDefault="002F2434" w:rsidP="00F32523">
      <w:pPr>
        <w:pStyle w:val="Title"/>
        <w:tabs>
          <w:tab w:val="left" w:pos="-2340"/>
          <w:tab w:val="left" w:pos="2160"/>
        </w:tabs>
        <w:rPr>
          <w:rFonts w:ascii="Arial" w:hAnsi="Arial" w:cs="Arial"/>
          <w:b w:val="0"/>
          <w:bCs/>
          <w:color w:val="7030A0"/>
          <w:sz w:val="22"/>
          <w:szCs w:val="22"/>
        </w:rPr>
      </w:pPr>
    </w:p>
    <w:p w14:paraId="0BA83D2D" w14:textId="5730502C" w:rsidR="00EF4B50" w:rsidRPr="00EF4B50" w:rsidRDefault="00EF4B50" w:rsidP="00EF4B50">
      <w:pPr>
        <w:rPr>
          <w:sz w:val="22"/>
          <w:szCs w:val="22"/>
          <w:lang w:eastAsia="zh-CN"/>
        </w:rPr>
      </w:pPr>
      <w:r w:rsidRPr="00EF4B50">
        <w:rPr>
          <w:rFonts w:ascii="Arial" w:hAnsi="Arial" w:cs="Arial"/>
          <w:sz w:val="22"/>
          <w:szCs w:val="22"/>
          <w:lang w:eastAsia="zh-CN"/>
        </w:rPr>
        <w:t xml:space="preserve">The curriculum not only identifies key module content but is part of a broader approach to planning, learning and assessment. In other words, it informs not only what is taught in modules but what is observed, practised, and reflected upon in school settings.  In addition, our curriculum informs how we assess student teacher confidence and competence in a staged progressive manner. The continuum checks essential content </w:t>
      </w:r>
      <w:r>
        <w:rPr>
          <w:rFonts w:ascii="Arial" w:hAnsi="Arial" w:cs="Arial"/>
          <w:sz w:val="22"/>
          <w:szCs w:val="22"/>
          <w:lang w:eastAsia="zh-CN"/>
        </w:rPr>
        <w:t>student teachers</w:t>
      </w:r>
      <w:r w:rsidRPr="00EF4B50">
        <w:rPr>
          <w:rFonts w:ascii="Arial" w:hAnsi="Arial" w:cs="Arial"/>
          <w:sz w:val="22"/>
          <w:szCs w:val="22"/>
          <w:lang w:eastAsia="zh-CN"/>
        </w:rPr>
        <w:t xml:space="preserve"> need to know and apply and is aligned with the curriculum structure</w:t>
      </w:r>
      <w:r w:rsidRPr="00EF4B50">
        <w:rPr>
          <w:sz w:val="22"/>
          <w:szCs w:val="22"/>
          <w:lang w:eastAsia="zh-CN"/>
        </w:rPr>
        <w:t>.</w:t>
      </w:r>
    </w:p>
    <w:p w14:paraId="4C771410" w14:textId="456FE7D1" w:rsidR="002F2434" w:rsidRPr="00EF4B50" w:rsidRDefault="002F2434" w:rsidP="00EF4B50">
      <w:pPr>
        <w:pStyle w:val="Title"/>
        <w:tabs>
          <w:tab w:val="left" w:pos="-2340"/>
          <w:tab w:val="left" w:pos="2160"/>
        </w:tabs>
        <w:jc w:val="left"/>
        <w:rPr>
          <w:rFonts w:ascii="Arial" w:hAnsi="Arial" w:cs="Arial"/>
          <w:b w:val="0"/>
          <w:bCs/>
          <w:color w:val="7030A0"/>
          <w:szCs w:val="24"/>
        </w:rPr>
      </w:pPr>
    </w:p>
    <w:p w14:paraId="711D15CA" w14:textId="03D9D08F" w:rsidR="00A01C3F" w:rsidRDefault="00A01C3F" w:rsidP="00EF4B50">
      <w:pPr>
        <w:pStyle w:val="Title"/>
        <w:tabs>
          <w:tab w:val="left" w:pos="-2340"/>
          <w:tab w:val="left" w:pos="2160"/>
        </w:tabs>
        <w:jc w:val="left"/>
        <w:rPr>
          <w:rFonts w:ascii="Arial" w:hAnsi="Arial" w:cs="Arial"/>
          <w:b w:val="0"/>
          <w:bCs/>
          <w:color w:val="7030A0"/>
          <w:sz w:val="36"/>
          <w:szCs w:val="36"/>
        </w:rPr>
      </w:pPr>
    </w:p>
    <w:p w14:paraId="7D00D039" w14:textId="77777777" w:rsidR="00EF4B50" w:rsidRPr="006F344E" w:rsidRDefault="00EF4B50" w:rsidP="00EF4B50">
      <w:pPr>
        <w:pStyle w:val="Title"/>
        <w:tabs>
          <w:tab w:val="left" w:pos="-2340"/>
          <w:tab w:val="left" w:pos="2160"/>
        </w:tabs>
        <w:spacing w:line="360" w:lineRule="auto"/>
        <w:jc w:val="left"/>
        <w:rPr>
          <w:rFonts w:ascii="Arial" w:hAnsi="Arial" w:cs="Arial"/>
          <w:b w:val="0"/>
          <w:color w:val="000000" w:themeColor="text1"/>
          <w:sz w:val="22"/>
          <w:szCs w:val="22"/>
        </w:rPr>
      </w:pPr>
      <w:r>
        <w:rPr>
          <w:rFonts w:ascii="Arial" w:hAnsi="Arial" w:cs="Arial"/>
          <w:b w:val="0"/>
          <w:color w:val="000000" w:themeColor="text1"/>
          <w:sz w:val="22"/>
          <w:szCs w:val="22"/>
        </w:rPr>
        <w:t xml:space="preserve">The below table provides a rationale and aims of the </w:t>
      </w:r>
      <w:proofErr w:type="spellStart"/>
      <w:r>
        <w:rPr>
          <w:rFonts w:ascii="Arial" w:hAnsi="Arial" w:cs="Arial"/>
          <w:b w:val="0"/>
          <w:color w:val="000000" w:themeColor="text1"/>
          <w:sz w:val="22"/>
          <w:szCs w:val="22"/>
        </w:rPr>
        <w:t>programme</w:t>
      </w:r>
      <w:proofErr w:type="spellEnd"/>
      <w:r>
        <w:rPr>
          <w:rFonts w:ascii="Arial" w:hAnsi="Arial" w:cs="Arial"/>
          <w:b w:val="0"/>
          <w:color w:val="000000" w:themeColor="text1"/>
          <w:sz w:val="22"/>
          <w:szCs w:val="22"/>
        </w:rPr>
        <w:t xml:space="preserve"> and information on design etc. </w:t>
      </w:r>
    </w:p>
    <w:tbl>
      <w:tblPr>
        <w:tblStyle w:val="TableGrid"/>
        <w:tblW w:w="10207" w:type="dxa"/>
        <w:tblInd w:w="-289" w:type="dxa"/>
        <w:tblLook w:val="04A0" w:firstRow="1" w:lastRow="0" w:firstColumn="1" w:lastColumn="0" w:noHBand="0" w:noVBand="1"/>
      </w:tblPr>
      <w:tblGrid>
        <w:gridCol w:w="1695"/>
        <w:gridCol w:w="8512"/>
      </w:tblGrid>
      <w:tr w:rsidR="00EF4B50" w:rsidRPr="008722B8" w14:paraId="15449C4A" w14:textId="77777777" w:rsidTr="00B418C0">
        <w:trPr>
          <w:trHeight w:val="845"/>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23412567" w14:textId="77777777" w:rsidR="00EF4B50" w:rsidRPr="006F344E" w:rsidRDefault="00EF4B50" w:rsidP="00B418C0">
            <w:pPr>
              <w:pStyle w:val="Heading1"/>
              <w:spacing w:before="240"/>
              <w:ind w:left="720"/>
              <w:jc w:val="center"/>
              <w:rPr>
                <w:rFonts w:ascii="Arial" w:hAnsi="Arial" w:cs="Arial"/>
                <w:sz w:val="22"/>
                <w:szCs w:val="22"/>
              </w:rPr>
            </w:pPr>
            <w:r w:rsidRPr="006F344E">
              <w:rPr>
                <w:rFonts w:ascii="Arial" w:hAnsi="Arial" w:cs="Arial"/>
                <w:sz w:val="22"/>
                <w:szCs w:val="22"/>
              </w:rPr>
              <w:t>PGCE Secondary School Direct - Rationale, Aims and Overview</w:t>
            </w:r>
          </w:p>
        </w:tc>
      </w:tr>
      <w:tr w:rsidR="00EF4B50" w:rsidRPr="008722B8" w14:paraId="388FA194" w14:textId="77777777" w:rsidTr="00B418C0">
        <w:tc>
          <w:tcPr>
            <w:tcW w:w="1695" w:type="dxa"/>
            <w:tcBorders>
              <w:top w:val="single" w:sz="4" w:space="0" w:color="auto"/>
              <w:left w:val="single" w:sz="4" w:space="0" w:color="auto"/>
              <w:bottom w:val="single" w:sz="4" w:space="0" w:color="auto"/>
              <w:right w:val="single" w:sz="4" w:space="0" w:color="auto"/>
            </w:tcBorders>
          </w:tcPr>
          <w:p w14:paraId="042C7B62"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Rationale for Programme</w:t>
            </w:r>
          </w:p>
        </w:tc>
        <w:tc>
          <w:tcPr>
            <w:tcW w:w="8512" w:type="dxa"/>
            <w:tcBorders>
              <w:top w:val="single" w:sz="4" w:space="0" w:color="auto"/>
              <w:left w:val="single" w:sz="4" w:space="0" w:color="auto"/>
              <w:bottom w:val="single" w:sz="4" w:space="0" w:color="auto"/>
              <w:right w:val="single" w:sz="4" w:space="0" w:color="auto"/>
            </w:tcBorders>
          </w:tcPr>
          <w:p w14:paraId="3986106E" w14:textId="77777777" w:rsidR="00EF4B50" w:rsidRPr="008722B8" w:rsidRDefault="00EF4B50" w:rsidP="00B418C0">
            <w:pPr>
              <w:overflowPunct w:val="0"/>
              <w:autoSpaceDE w:val="0"/>
              <w:autoSpaceDN w:val="0"/>
              <w:adjustRightInd w:val="0"/>
              <w:jc w:val="both"/>
              <w:textAlignment w:val="baseline"/>
              <w:rPr>
                <w:rFonts w:ascii="Arial" w:eastAsia="Calibri" w:hAnsi="Arial" w:cs="Arial"/>
                <w:sz w:val="22"/>
                <w:szCs w:val="22"/>
              </w:rPr>
            </w:pPr>
            <w:r w:rsidRPr="008722B8">
              <w:rPr>
                <w:rFonts w:ascii="Arial" w:eastAsia="Calibri" w:hAnsi="Arial" w:cs="Arial"/>
                <w:sz w:val="22"/>
                <w:szCs w:val="22"/>
              </w:rPr>
              <w:t xml:space="preserve">The PGCE secondary school direct programme has been written in collaboration with school partners to reflect the attributes, skills and knowledge needed to be an effective teacher in today’s schools. The programme not only considers the current national priorities within education but is enriched to ensure that our student teachers meet the educational needs of pupils within the social context and geographical area in which they are trained.  </w:t>
            </w:r>
          </w:p>
          <w:p w14:paraId="67311DC8" w14:textId="77777777" w:rsidR="00EF4B50" w:rsidRPr="008722B8" w:rsidRDefault="00EF4B50" w:rsidP="00B418C0">
            <w:pPr>
              <w:overflowPunct w:val="0"/>
              <w:autoSpaceDE w:val="0"/>
              <w:autoSpaceDN w:val="0"/>
              <w:adjustRightInd w:val="0"/>
              <w:jc w:val="both"/>
              <w:textAlignment w:val="baseline"/>
              <w:rPr>
                <w:rFonts w:ascii="Arial" w:eastAsia="Calibri" w:hAnsi="Arial" w:cs="Arial"/>
                <w:sz w:val="22"/>
                <w:szCs w:val="22"/>
              </w:rPr>
            </w:pPr>
          </w:p>
          <w:p w14:paraId="625068FB" w14:textId="77777777" w:rsidR="00EF4B50" w:rsidRPr="008722B8" w:rsidRDefault="00EF4B50" w:rsidP="00B418C0">
            <w:pPr>
              <w:overflowPunct w:val="0"/>
              <w:autoSpaceDE w:val="0"/>
              <w:autoSpaceDN w:val="0"/>
              <w:adjustRightInd w:val="0"/>
              <w:jc w:val="both"/>
              <w:textAlignment w:val="baseline"/>
              <w:rPr>
                <w:rFonts w:ascii="Arial" w:hAnsi="Arial" w:cs="Arial"/>
                <w:bCs/>
                <w:iCs/>
                <w:sz w:val="22"/>
                <w:szCs w:val="22"/>
                <w:lang w:eastAsia="en-GB"/>
              </w:rPr>
            </w:pPr>
            <w:r w:rsidRPr="008722B8">
              <w:rPr>
                <w:rFonts w:ascii="Arial" w:eastAsia="Calibri" w:hAnsi="Arial" w:cs="Arial"/>
                <w:sz w:val="22"/>
                <w:szCs w:val="22"/>
              </w:rPr>
              <w:t xml:space="preserve">The PGCE secondary school direct programme is a truly collaborative model and is strategically driven and delivered by dedicated members of York St John University and our partnership schools. Collectively we plan, monitor and review the programme for each subject area to ensure our student teachers are </w:t>
            </w:r>
            <w:r w:rsidRPr="008722B8">
              <w:rPr>
                <w:rFonts w:ascii="Arial" w:hAnsi="Arial" w:cs="Arial"/>
                <w:bCs/>
                <w:iCs/>
                <w:sz w:val="22"/>
                <w:szCs w:val="22"/>
                <w:lang w:eastAsia="en-GB"/>
              </w:rPr>
              <w:t xml:space="preserve">responsible and committed professionals who recognise the social responsibilities of education. </w:t>
            </w:r>
          </w:p>
          <w:p w14:paraId="41D85188" w14:textId="77777777" w:rsidR="00EF4B50" w:rsidRPr="008722B8" w:rsidRDefault="00EF4B50" w:rsidP="00B418C0">
            <w:pPr>
              <w:overflowPunct w:val="0"/>
              <w:autoSpaceDE w:val="0"/>
              <w:autoSpaceDN w:val="0"/>
              <w:adjustRightInd w:val="0"/>
              <w:jc w:val="both"/>
              <w:textAlignment w:val="baseline"/>
              <w:rPr>
                <w:rFonts w:ascii="Arial" w:hAnsi="Arial" w:cs="Arial"/>
                <w:bCs/>
                <w:iCs/>
                <w:sz w:val="22"/>
                <w:szCs w:val="22"/>
                <w:lang w:eastAsia="en-GB"/>
              </w:rPr>
            </w:pPr>
          </w:p>
          <w:p w14:paraId="22BC9AE9" w14:textId="77777777" w:rsidR="00EF4B50" w:rsidRPr="008722B8" w:rsidRDefault="00EF4B50" w:rsidP="00B418C0">
            <w:pPr>
              <w:overflowPunct w:val="0"/>
              <w:autoSpaceDE w:val="0"/>
              <w:autoSpaceDN w:val="0"/>
              <w:adjustRightInd w:val="0"/>
              <w:jc w:val="both"/>
              <w:textAlignment w:val="baseline"/>
              <w:rPr>
                <w:rFonts w:ascii="Arial" w:eastAsia="Calibri" w:hAnsi="Arial" w:cs="Arial"/>
                <w:sz w:val="22"/>
                <w:szCs w:val="22"/>
              </w:rPr>
            </w:pPr>
            <w:r w:rsidRPr="008722B8">
              <w:rPr>
                <w:rFonts w:ascii="Arial" w:eastAsia="Calibri" w:hAnsi="Arial" w:cs="Arial"/>
                <w:sz w:val="22"/>
                <w:szCs w:val="22"/>
              </w:rPr>
              <w:t xml:space="preserve">Our student teachers begin the programme with differing levels of experience, some previously working as teaching assistants, other are less experienced. However, the partnership model offered on the school direct programme provides targeted support and challenge, regardless of starting point and through the support of a range of staff  - academic tutors, link tutors, subject specific mentors, professional mentors, alliance leads and programme lead - our student teachers develop into competent, confident and critically reflective professionals who are both classroom ready and able to meet the rigour of the secondary school subject they are trained in, and beyond. </w:t>
            </w:r>
          </w:p>
        </w:tc>
      </w:tr>
      <w:tr w:rsidR="00EF4B50" w:rsidRPr="008722B8" w14:paraId="3C8008D7" w14:textId="77777777" w:rsidTr="00B418C0">
        <w:tc>
          <w:tcPr>
            <w:tcW w:w="1695" w:type="dxa"/>
            <w:tcBorders>
              <w:top w:val="single" w:sz="4" w:space="0" w:color="auto"/>
              <w:left w:val="single" w:sz="4" w:space="0" w:color="auto"/>
              <w:bottom w:val="single" w:sz="4" w:space="0" w:color="auto"/>
              <w:right w:val="single" w:sz="4" w:space="0" w:color="auto"/>
            </w:tcBorders>
          </w:tcPr>
          <w:p w14:paraId="793688CC"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Aims of the Programme</w:t>
            </w:r>
          </w:p>
        </w:tc>
        <w:tc>
          <w:tcPr>
            <w:tcW w:w="8512" w:type="dxa"/>
            <w:tcBorders>
              <w:top w:val="single" w:sz="4" w:space="0" w:color="auto"/>
              <w:left w:val="single" w:sz="4" w:space="0" w:color="auto"/>
              <w:bottom w:val="single" w:sz="4" w:space="0" w:color="auto"/>
              <w:right w:val="single" w:sz="4" w:space="0" w:color="auto"/>
            </w:tcBorders>
          </w:tcPr>
          <w:p w14:paraId="3C2AF8BD" w14:textId="77777777" w:rsidR="00EF4B50" w:rsidRPr="008722B8" w:rsidRDefault="00EF4B50" w:rsidP="00B418C0">
            <w:pPr>
              <w:spacing w:line="276" w:lineRule="auto"/>
              <w:rPr>
                <w:rFonts w:ascii="Arial" w:hAnsi="Arial" w:cs="Arial"/>
                <w:bCs/>
                <w:iCs/>
                <w:sz w:val="22"/>
                <w:szCs w:val="22"/>
                <w:lang w:eastAsia="en-GB"/>
              </w:rPr>
            </w:pPr>
            <w:r w:rsidRPr="008722B8">
              <w:rPr>
                <w:rFonts w:ascii="Arial" w:hAnsi="Arial" w:cs="Arial"/>
                <w:bCs/>
                <w:iCs/>
                <w:sz w:val="22"/>
                <w:szCs w:val="22"/>
                <w:lang w:eastAsia="en-GB"/>
              </w:rPr>
              <w:t>The key aim of the PGCE secondary programme is to deliver a high quality current and relevant programme of education and training that equips student teachers with the professional knowledge, understanding, skills and attributes that they need to become outstanding teachers and leaders in our local and national secondary schools.</w:t>
            </w:r>
          </w:p>
          <w:p w14:paraId="57954399" w14:textId="77777777" w:rsidR="00EF4B50" w:rsidRPr="008722B8" w:rsidRDefault="00EF4B50" w:rsidP="00B418C0">
            <w:pPr>
              <w:spacing w:line="276" w:lineRule="auto"/>
              <w:rPr>
                <w:rFonts w:ascii="Arial" w:hAnsi="Arial" w:cs="Arial"/>
                <w:bCs/>
                <w:iCs/>
                <w:sz w:val="22"/>
                <w:szCs w:val="22"/>
                <w:lang w:eastAsia="en-GB"/>
              </w:rPr>
            </w:pPr>
            <w:r w:rsidRPr="008722B8">
              <w:rPr>
                <w:rFonts w:ascii="Arial" w:hAnsi="Arial" w:cs="Arial"/>
                <w:bCs/>
                <w:iCs/>
                <w:sz w:val="22"/>
                <w:szCs w:val="22"/>
                <w:lang w:eastAsia="en-GB"/>
              </w:rPr>
              <w:t>Working in partnership with schools, the programme aims to:</w:t>
            </w:r>
          </w:p>
          <w:p w14:paraId="144F35BA"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Provide a broad and enriching curriculum that incorporates the Core Content Framework and the YSJ Themes and enables students to meet statutory requirements by the end of their programme</w:t>
            </w:r>
          </w:p>
          <w:p w14:paraId="3DCCDEB0"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Develop high academic and professional standards for new teachers entering the profession underpinned by the development of ‘principle-based’ values</w:t>
            </w:r>
          </w:p>
          <w:p w14:paraId="7787CFAA"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 xml:space="preserve">Support student teachers in developing their own personal teaching philosophy and identity as a teacher with a commitment to critical reflective practice </w:t>
            </w:r>
          </w:p>
          <w:p w14:paraId="3036A2C5"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Integrate theory and practice throughout the programme to support professional learning, subject knowledge and pedagogy</w:t>
            </w:r>
          </w:p>
          <w:p w14:paraId="3B0F3CB4"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Promote the intellectual and professional development of student teachers through engagement with current research and policy in teaching and wider education</w:t>
            </w:r>
          </w:p>
          <w:p w14:paraId="529896C3"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Develop student teachers as independent researchers who are able to critically engage and influence their professional community</w:t>
            </w:r>
          </w:p>
          <w:p w14:paraId="42DC9AB8" w14:textId="77777777" w:rsidR="00EF4B50" w:rsidRPr="008722B8" w:rsidRDefault="00EF4B50" w:rsidP="00B418C0">
            <w:pPr>
              <w:pStyle w:val="ListParagraph"/>
              <w:numPr>
                <w:ilvl w:val="0"/>
                <w:numId w:val="19"/>
              </w:numPr>
              <w:spacing w:line="276" w:lineRule="auto"/>
              <w:rPr>
                <w:rFonts w:ascii="Arial" w:hAnsi="Arial" w:cs="Arial"/>
                <w:bCs/>
                <w:iCs/>
                <w:sz w:val="22"/>
                <w:szCs w:val="22"/>
              </w:rPr>
            </w:pPr>
            <w:r w:rsidRPr="008722B8">
              <w:rPr>
                <w:rFonts w:ascii="Arial" w:hAnsi="Arial" w:cs="Arial"/>
                <w:bCs/>
                <w:iCs/>
                <w:sz w:val="22"/>
                <w:szCs w:val="22"/>
              </w:rPr>
              <w:t>Enable student teachers to become skilled, creative, reflective and transformative professionals equipped to take responsibility for the progress of all children and young people</w:t>
            </w:r>
          </w:p>
          <w:p w14:paraId="2428638E" w14:textId="77777777" w:rsidR="00EF4B50" w:rsidRPr="008722B8" w:rsidRDefault="00EF4B50" w:rsidP="00B418C0">
            <w:pPr>
              <w:pStyle w:val="ListParagraph"/>
              <w:numPr>
                <w:ilvl w:val="0"/>
                <w:numId w:val="19"/>
              </w:numPr>
              <w:spacing w:line="276" w:lineRule="auto"/>
              <w:rPr>
                <w:rFonts w:ascii="Arial" w:hAnsi="Arial" w:cs="Arial"/>
                <w:bCs/>
                <w:i/>
                <w:iCs/>
                <w:sz w:val="22"/>
                <w:szCs w:val="22"/>
              </w:rPr>
            </w:pPr>
            <w:r w:rsidRPr="008722B8">
              <w:rPr>
                <w:rFonts w:ascii="Arial" w:hAnsi="Arial" w:cs="Arial"/>
                <w:bCs/>
                <w:iCs/>
                <w:sz w:val="22"/>
                <w:szCs w:val="22"/>
              </w:rPr>
              <w:t>Provide a high-quality experience of Initial Teacher Education within the partnership that fosters retention and a commitment to on-going professional development</w:t>
            </w:r>
          </w:p>
        </w:tc>
      </w:tr>
      <w:tr w:rsidR="00EF4B50" w:rsidRPr="008722B8" w14:paraId="2798B38E" w14:textId="77777777" w:rsidTr="00B418C0">
        <w:tc>
          <w:tcPr>
            <w:tcW w:w="1695" w:type="dxa"/>
            <w:tcBorders>
              <w:top w:val="single" w:sz="4" w:space="0" w:color="auto"/>
              <w:left w:val="single" w:sz="4" w:space="0" w:color="auto"/>
              <w:bottom w:val="single" w:sz="4" w:space="0" w:color="auto"/>
              <w:right w:val="single" w:sz="4" w:space="0" w:color="auto"/>
            </w:tcBorders>
          </w:tcPr>
          <w:p w14:paraId="16DFFA2C"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 xml:space="preserve">Induction </w:t>
            </w:r>
          </w:p>
        </w:tc>
        <w:tc>
          <w:tcPr>
            <w:tcW w:w="8512" w:type="dxa"/>
            <w:tcBorders>
              <w:top w:val="single" w:sz="4" w:space="0" w:color="auto"/>
              <w:left w:val="single" w:sz="4" w:space="0" w:color="auto"/>
              <w:bottom w:val="single" w:sz="4" w:space="0" w:color="auto"/>
              <w:right w:val="single" w:sz="4" w:space="0" w:color="auto"/>
            </w:tcBorders>
          </w:tcPr>
          <w:p w14:paraId="298D2A33" w14:textId="77777777" w:rsidR="00EF4B50" w:rsidRPr="008722B8" w:rsidRDefault="00EF4B50" w:rsidP="00B418C0">
            <w:pPr>
              <w:rPr>
                <w:rFonts w:ascii="Arial" w:hAnsi="Arial" w:cs="Arial"/>
                <w:bCs/>
                <w:iCs/>
                <w:sz w:val="22"/>
                <w:szCs w:val="22"/>
                <w:lang w:eastAsia="en-GB"/>
              </w:rPr>
            </w:pPr>
            <w:r w:rsidRPr="008722B8">
              <w:rPr>
                <w:rFonts w:ascii="Arial" w:hAnsi="Arial" w:cs="Arial"/>
                <w:iCs/>
                <w:color w:val="201F1E"/>
                <w:sz w:val="22"/>
                <w:szCs w:val="22"/>
                <w:bdr w:val="none" w:sz="0" w:space="0" w:color="auto" w:frame="1"/>
                <w:shd w:val="clear" w:color="auto" w:fill="FFFFFF"/>
              </w:rPr>
              <w:t>Student teachers receive a structured and detailed induction period which begins before the programme commences. Student teachers are offered opportunities through remote and face-to-face training to audit and develop subject knowledge, engage in critical reading and writing activities and begin to understand the importance of safeguarding. They complete a piece of academic writing prior to the start of the course to support their academic writing needs if required. Further targeted induction support is offered once the programme has begun and all student teachers engage in induction tasks that support their understanding of key priorities, for example, behaviour management and assessment. From the very beginning of the programme, our student teachers are offered opportunities to obverse experienced colleagues and reflect on the practice they see. Student teachers also undertake a comprehensive induction within schools through their Alliance leads and professional mentors alongside their mentors. </w:t>
            </w:r>
          </w:p>
        </w:tc>
      </w:tr>
      <w:tr w:rsidR="00EF4B50" w:rsidRPr="008722B8" w14:paraId="33F2DAC4" w14:textId="77777777" w:rsidTr="00B418C0">
        <w:tc>
          <w:tcPr>
            <w:tcW w:w="1695" w:type="dxa"/>
            <w:tcBorders>
              <w:top w:val="single" w:sz="4" w:space="0" w:color="auto"/>
              <w:left w:val="single" w:sz="4" w:space="0" w:color="auto"/>
              <w:bottom w:val="single" w:sz="4" w:space="0" w:color="auto"/>
              <w:right w:val="single" w:sz="4" w:space="0" w:color="auto"/>
            </w:tcBorders>
          </w:tcPr>
          <w:p w14:paraId="282D1DF0"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Design of the Programme</w:t>
            </w:r>
          </w:p>
        </w:tc>
        <w:tc>
          <w:tcPr>
            <w:tcW w:w="8512" w:type="dxa"/>
            <w:tcBorders>
              <w:top w:val="single" w:sz="4" w:space="0" w:color="auto"/>
              <w:left w:val="single" w:sz="4" w:space="0" w:color="auto"/>
              <w:bottom w:val="single" w:sz="4" w:space="0" w:color="auto"/>
              <w:right w:val="single" w:sz="4" w:space="0" w:color="auto"/>
            </w:tcBorders>
          </w:tcPr>
          <w:p w14:paraId="65E24160" w14:textId="77777777" w:rsidR="00EF4B50" w:rsidRPr="008722B8" w:rsidRDefault="00EF4B50" w:rsidP="00B418C0">
            <w:pPr>
              <w:jc w:val="both"/>
              <w:rPr>
                <w:rFonts w:ascii="Arial" w:hAnsi="Arial" w:cs="Arial"/>
                <w:bCs/>
                <w:iCs/>
                <w:sz w:val="22"/>
                <w:szCs w:val="22"/>
                <w:lang w:eastAsia="en-GB"/>
              </w:rPr>
            </w:pPr>
            <w:r w:rsidRPr="008722B8">
              <w:rPr>
                <w:rFonts w:ascii="Arial" w:hAnsi="Arial" w:cs="Arial"/>
                <w:bCs/>
                <w:iCs/>
                <w:sz w:val="22"/>
                <w:szCs w:val="22"/>
                <w:lang w:eastAsia="en-GB"/>
              </w:rPr>
              <w:t xml:space="preserve">The PGCE secondary school direct programme has been carefully designed in partnership with all Alliances to provide a sequenced and progressive model of training that draws upon expertise in both university and school staff. Our secondary curriculum goes beyond statutory requirements and provides training opportunities that are both driven by up-to-date research, school policy and our unique YSJ themes. Student teachers undertake both subject specific sessions and professional sessions throughout the year to develop their knowledge and understanding. Our aim is to develop secure subject knowledge and subject specific pedagogy throughout the programme to support the confidence and competence of our student teachers.   Our programme has been designed to facilitate the development of personal teaching philosophy. Many key concepts are returned to throughout the training to support confidence and deepen understanding. Due to the school-based structure of the programme student teachers then have the opportunity to apply and receive feedback on that new knowledge instantly before reflecting on their own practice. </w:t>
            </w:r>
          </w:p>
        </w:tc>
      </w:tr>
      <w:tr w:rsidR="00EF4B50" w:rsidRPr="008722B8" w14:paraId="565C756A" w14:textId="77777777" w:rsidTr="00B418C0">
        <w:tc>
          <w:tcPr>
            <w:tcW w:w="1695" w:type="dxa"/>
            <w:tcBorders>
              <w:top w:val="single" w:sz="4" w:space="0" w:color="auto"/>
              <w:left w:val="single" w:sz="4" w:space="0" w:color="auto"/>
              <w:bottom w:val="single" w:sz="4" w:space="0" w:color="auto"/>
              <w:right w:val="single" w:sz="4" w:space="0" w:color="auto"/>
            </w:tcBorders>
          </w:tcPr>
          <w:p w14:paraId="06BF5158"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 xml:space="preserve">Design of School Experience </w:t>
            </w:r>
          </w:p>
        </w:tc>
        <w:tc>
          <w:tcPr>
            <w:tcW w:w="8512" w:type="dxa"/>
            <w:tcBorders>
              <w:top w:val="single" w:sz="4" w:space="0" w:color="auto"/>
              <w:left w:val="single" w:sz="4" w:space="0" w:color="auto"/>
              <w:bottom w:val="single" w:sz="4" w:space="0" w:color="auto"/>
              <w:right w:val="single" w:sz="4" w:space="0" w:color="auto"/>
            </w:tcBorders>
          </w:tcPr>
          <w:p w14:paraId="74A06306" w14:textId="77777777" w:rsidR="00EF4B50" w:rsidRPr="008722B8" w:rsidRDefault="00EF4B50" w:rsidP="00B418C0">
            <w:pPr>
              <w:rPr>
                <w:rFonts w:ascii="Arial" w:hAnsi="Arial" w:cs="Arial"/>
                <w:bCs/>
                <w:iCs/>
                <w:sz w:val="22"/>
                <w:szCs w:val="22"/>
                <w:lang w:eastAsia="en-GB"/>
              </w:rPr>
            </w:pPr>
            <w:r w:rsidRPr="008722B8">
              <w:rPr>
                <w:rFonts w:ascii="Arial" w:hAnsi="Arial" w:cs="Arial"/>
                <w:bCs/>
                <w:iCs/>
                <w:sz w:val="22"/>
                <w:szCs w:val="22"/>
                <w:lang w:eastAsia="en-GB"/>
              </w:rPr>
              <w:t xml:space="preserve">School experience and assessed placements are designed to ensure our student teachers have opportunities to apply training in a progressive and sequenced manner. University and school-based training has been designed to support early development and confidence is built through the expectation of reflective observation and use of formative mentor feedback. Student teachers are encouraged to share with mentors their university session content to ensure this training can be applied within the student teacher’s practice and mentors are able to offer feedback that is relevant and appropriate to the student teacher’s developmental stage. </w:t>
            </w:r>
          </w:p>
          <w:p w14:paraId="4803D703" w14:textId="77777777" w:rsidR="00EF4B50" w:rsidRPr="008722B8" w:rsidRDefault="00EF4B50" w:rsidP="00B418C0">
            <w:pPr>
              <w:rPr>
                <w:rFonts w:ascii="Arial" w:hAnsi="Arial" w:cs="Arial"/>
                <w:bCs/>
                <w:iCs/>
                <w:sz w:val="22"/>
                <w:szCs w:val="22"/>
                <w:lang w:eastAsia="en-GB"/>
              </w:rPr>
            </w:pPr>
            <w:r w:rsidRPr="008722B8">
              <w:rPr>
                <w:rFonts w:ascii="Arial" w:hAnsi="Arial" w:cs="Arial"/>
                <w:bCs/>
                <w:iCs/>
                <w:sz w:val="22"/>
                <w:szCs w:val="22"/>
                <w:lang w:eastAsia="en-GB"/>
              </w:rPr>
              <w:t xml:space="preserve">The school experience model ensures compliance and offers our student teachers the opportunity to capitalise on early success within the final school placement.  A progressive model of expectations is communicated to both mentors and student teachers through the use of the School Experience Formative Assessment Continuum and this is used as a diagnostic tool to support self-reflection and target setting. As additional support in meeting the expectations of the School Experience Formative Assessment Continuum student teachers have a number of school-based tasks and subject specific based tasks to complete during their time in school.  </w:t>
            </w:r>
          </w:p>
        </w:tc>
      </w:tr>
      <w:tr w:rsidR="00EF4B50" w:rsidRPr="008722B8" w14:paraId="59FF97BF" w14:textId="77777777" w:rsidTr="00B418C0">
        <w:tc>
          <w:tcPr>
            <w:tcW w:w="1695" w:type="dxa"/>
            <w:tcBorders>
              <w:top w:val="single" w:sz="4" w:space="0" w:color="auto"/>
              <w:left w:val="single" w:sz="4" w:space="0" w:color="auto"/>
              <w:bottom w:val="single" w:sz="4" w:space="0" w:color="auto"/>
              <w:right w:val="single" w:sz="4" w:space="0" w:color="auto"/>
            </w:tcBorders>
          </w:tcPr>
          <w:p w14:paraId="34114FDB"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Key Assessment Points</w:t>
            </w:r>
          </w:p>
        </w:tc>
        <w:tc>
          <w:tcPr>
            <w:tcW w:w="8512" w:type="dxa"/>
            <w:tcBorders>
              <w:top w:val="single" w:sz="4" w:space="0" w:color="auto"/>
              <w:left w:val="single" w:sz="4" w:space="0" w:color="auto"/>
              <w:bottom w:val="single" w:sz="4" w:space="0" w:color="auto"/>
              <w:right w:val="single" w:sz="4" w:space="0" w:color="auto"/>
            </w:tcBorders>
          </w:tcPr>
          <w:p w14:paraId="17315110" w14:textId="77777777" w:rsidR="00EF4B50" w:rsidRPr="008722B8" w:rsidRDefault="00EF4B50" w:rsidP="00B418C0">
            <w:pPr>
              <w:rPr>
                <w:rFonts w:ascii="Arial" w:hAnsi="Arial" w:cs="Arial"/>
                <w:bCs/>
                <w:iCs/>
                <w:sz w:val="22"/>
                <w:szCs w:val="22"/>
                <w:lang w:eastAsia="en-GB"/>
              </w:rPr>
            </w:pPr>
            <w:r w:rsidRPr="008722B8">
              <w:rPr>
                <w:rFonts w:ascii="Arial" w:hAnsi="Arial" w:cs="Arial"/>
                <w:bCs/>
                <w:iCs/>
                <w:sz w:val="22"/>
                <w:szCs w:val="22"/>
                <w:lang w:eastAsia="en-GB"/>
              </w:rPr>
              <w:t xml:space="preserve">Review points are placed at the midpoint and final week of all assessed placements. However, formative assessment is ongoing throughout the programme through the use of weekly progress meetings, target setting and use of the School Experience Formative Assessment Continuum.  Progress towards the Teachers’ Standards is evaluated during the final placement and these are used as a summative assessment mechanism at the end of the programme.  Academic assessments underpin school experience and offer student teachers the opportunity to critically reflect on their own practice and also engage in research. Review points are scrutinized by alliance leads and the programme lead, and with input from the school mentor support is tailored to those students who require additional input via the use of intervention logs and action plans. </w:t>
            </w:r>
          </w:p>
        </w:tc>
      </w:tr>
      <w:tr w:rsidR="00EF4B50" w:rsidRPr="008722B8" w14:paraId="6087AA4A" w14:textId="77777777" w:rsidTr="00B418C0">
        <w:tc>
          <w:tcPr>
            <w:tcW w:w="1695" w:type="dxa"/>
            <w:tcBorders>
              <w:top w:val="single" w:sz="4" w:space="0" w:color="auto"/>
              <w:left w:val="single" w:sz="4" w:space="0" w:color="auto"/>
              <w:bottom w:val="single" w:sz="4" w:space="0" w:color="auto"/>
              <w:right w:val="single" w:sz="4" w:space="0" w:color="auto"/>
            </w:tcBorders>
          </w:tcPr>
          <w:p w14:paraId="3D6D586C"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Formative and Summative Student Teacher Assessment</w:t>
            </w:r>
          </w:p>
        </w:tc>
        <w:tc>
          <w:tcPr>
            <w:tcW w:w="8512" w:type="dxa"/>
            <w:tcBorders>
              <w:top w:val="single" w:sz="4" w:space="0" w:color="auto"/>
              <w:left w:val="single" w:sz="4" w:space="0" w:color="auto"/>
              <w:bottom w:val="single" w:sz="4" w:space="0" w:color="auto"/>
              <w:right w:val="single" w:sz="4" w:space="0" w:color="auto"/>
            </w:tcBorders>
          </w:tcPr>
          <w:p w14:paraId="26E5FF80" w14:textId="21244D01" w:rsidR="00EF4B50" w:rsidRPr="00EF4B50" w:rsidRDefault="00EF4B50" w:rsidP="00EF4B50">
            <w:pPr>
              <w:pStyle w:val="NoSpacing"/>
              <w:rPr>
                <w:rFonts w:ascii="Arial" w:hAnsi="Arial" w:cs="Arial"/>
                <w:sz w:val="22"/>
                <w:szCs w:val="22"/>
              </w:rPr>
            </w:pPr>
            <w:r w:rsidRPr="008722B8">
              <w:rPr>
                <w:rFonts w:ascii="Arial" w:hAnsi="Arial" w:cs="Arial"/>
                <w:bCs/>
                <w:iCs/>
                <w:sz w:val="22"/>
                <w:szCs w:val="22"/>
                <w:lang w:eastAsia="en-GB"/>
              </w:rPr>
              <w:t xml:space="preserve">Our student teachers are assessed against curriculum expectations and using the School Experience Formative Assessment Continuum as guidance to inform assessment and target setting. Targets are reviewed on a weekly basis to ensure that progression is maintained and needs can be identified. This process also ensures that intervention can be swiftly implemented and the impact monitored.  All placements are quality assured by alliance leads and university link tutors to ensure that mentor judgements are secure. This process enables programme staff to identify mentor training needs and supports summative end of programme judgements. </w:t>
            </w:r>
            <w:r w:rsidRPr="00EF4B50">
              <w:rPr>
                <w:rFonts w:ascii="Arial" w:hAnsi="Arial" w:cs="Arial"/>
                <w:sz w:val="22"/>
                <w:szCs w:val="22"/>
              </w:rPr>
              <w:t>During the year all your assessment is formative and you are assessed against the</w:t>
            </w:r>
            <w:r>
              <w:rPr>
                <w:rFonts w:ascii="Arial" w:hAnsi="Arial" w:cs="Arial"/>
                <w:sz w:val="22"/>
                <w:szCs w:val="22"/>
              </w:rPr>
              <w:t xml:space="preserve"> DfE Teachers’</w:t>
            </w:r>
            <w:r w:rsidRPr="00EF4B50">
              <w:rPr>
                <w:rFonts w:ascii="Arial" w:hAnsi="Arial" w:cs="Arial"/>
                <w:sz w:val="22"/>
                <w:szCs w:val="22"/>
              </w:rPr>
              <w:t xml:space="preserve"> </w:t>
            </w:r>
            <w:r>
              <w:rPr>
                <w:rFonts w:ascii="Arial" w:hAnsi="Arial" w:cs="Arial"/>
                <w:sz w:val="22"/>
                <w:szCs w:val="22"/>
              </w:rPr>
              <w:t>S</w:t>
            </w:r>
            <w:r w:rsidRPr="00EF4B50">
              <w:rPr>
                <w:rFonts w:ascii="Arial" w:hAnsi="Arial" w:cs="Arial"/>
                <w:sz w:val="22"/>
                <w:szCs w:val="22"/>
              </w:rPr>
              <w:t xml:space="preserve">tandards towards the end of the </w:t>
            </w:r>
            <w:proofErr w:type="spellStart"/>
            <w:r w:rsidRPr="00EF4B50">
              <w:rPr>
                <w:rFonts w:ascii="Arial" w:hAnsi="Arial" w:cs="Arial"/>
                <w:sz w:val="22"/>
                <w:szCs w:val="22"/>
              </w:rPr>
              <w:t>programme</w:t>
            </w:r>
            <w:proofErr w:type="spellEnd"/>
            <w:r w:rsidRPr="00EF4B50">
              <w:rPr>
                <w:rFonts w:ascii="Arial" w:hAnsi="Arial" w:cs="Arial"/>
                <w:sz w:val="22"/>
                <w:szCs w:val="22"/>
              </w:rPr>
              <w:t>.</w:t>
            </w:r>
          </w:p>
        </w:tc>
      </w:tr>
      <w:tr w:rsidR="00EF4B50" w:rsidRPr="008722B8" w14:paraId="55382976" w14:textId="77777777" w:rsidTr="00B418C0">
        <w:tc>
          <w:tcPr>
            <w:tcW w:w="1695" w:type="dxa"/>
            <w:tcBorders>
              <w:top w:val="single" w:sz="4" w:space="0" w:color="auto"/>
              <w:left w:val="single" w:sz="4" w:space="0" w:color="auto"/>
              <w:bottom w:val="single" w:sz="4" w:space="0" w:color="auto"/>
              <w:right w:val="single" w:sz="4" w:space="0" w:color="auto"/>
            </w:tcBorders>
          </w:tcPr>
          <w:p w14:paraId="4F9CBC16"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 xml:space="preserve">Support </w:t>
            </w:r>
          </w:p>
        </w:tc>
        <w:tc>
          <w:tcPr>
            <w:tcW w:w="8512" w:type="dxa"/>
            <w:tcBorders>
              <w:top w:val="single" w:sz="4" w:space="0" w:color="auto"/>
              <w:left w:val="single" w:sz="4" w:space="0" w:color="auto"/>
              <w:bottom w:val="single" w:sz="4" w:space="0" w:color="auto"/>
              <w:right w:val="single" w:sz="4" w:space="0" w:color="auto"/>
            </w:tcBorders>
          </w:tcPr>
          <w:p w14:paraId="4AE884B6" w14:textId="77777777" w:rsidR="00EF4B50" w:rsidRPr="008722B8" w:rsidRDefault="00EF4B50" w:rsidP="00B418C0">
            <w:pPr>
              <w:rPr>
                <w:rFonts w:ascii="Arial" w:hAnsi="Arial" w:cs="Arial"/>
                <w:bCs/>
                <w:iCs/>
                <w:sz w:val="22"/>
                <w:szCs w:val="22"/>
                <w:lang w:eastAsia="en-GB"/>
              </w:rPr>
            </w:pPr>
            <w:r w:rsidRPr="008722B8">
              <w:rPr>
                <w:rFonts w:ascii="Arial" w:hAnsi="Arial" w:cs="Arial"/>
                <w:bCs/>
                <w:iCs/>
                <w:sz w:val="22"/>
                <w:szCs w:val="22"/>
                <w:lang w:eastAsia="en-GB"/>
              </w:rPr>
              <w:t xml:space="preserve">Student teachers are supported throughout the programme by university and school staff. Each student is supported by a personal academic tutor who offers pastoral as well as robust academic support.  An additional research tutor, whose role is to support the research assessment, is also available for regular support.  Our student teachers are supported in school by trained subject mentors as well as the school professional mentor. Each student also has access to an alliance lead whose role is to oversee school-based training and offer pastoral support. The alliance leads work closely with university tutors and the programme lead to ensure the support offered is cohesive. The student teacher also has access to all of the other support systems in place from the University such as academic support and wellbeing. As an additional measure of support our student teachers receive a weekly ‘keeping in touch’ email from the programme lead to reinforce key programme information and support effective communication about the programme expectations.  Alliance leads are copied into these emails to further enhance communication and consistency. </w:t>
            </w:r>
          </w:p>
        </w:tc>
      </w:tr>
      <w:tr w:rsidR="00EF4B50" w:rsidRPr="008722B8" w14:paraId="7159F194" w14:textId="77777777" w:rsidTr="00B418C0">
        <w:tc>
          <w:tcPr>
            <w:tcW w:w="1695" w:type="dxa"/>
            <w:tcBorders>
              <w:top w:val="single" w:sz="4" w:space="0" w:color="auto"/>
              <w:left w:val="single" w:sz="4" w:space="0" w:color="auto"/>
              <w:bottom w:val="single" w:sz="4" w:space="0" w:color="auto"/>
              <w:right w:val="single" w:sz="4" w:space="0" w:color="auto"/>
            </w:tcBorders>
          </w:tcPr>
          <w:p w14:paraId="669B6A8F" w14:textId="77777777" w:rsidR="00EF4B50" w:rsidRPr="008722B8" w:rsidRDefault="00EF4B50" w:rsidP="00B418C0">
            <w:pPr>
              <w:jc w:val="center"/>
              <w:rPr>
                <w:rFonts w:ascii="Arial" w:hAnsi="Arial" w:cs="Arial"/>
                <w:sz w:val="22"/>
                <w:szCs w:val="22"/>
              </w:rPr>
            </w:pPr>
            <w:r w:rsidRPr="008722B8">
              <w:rPr>
                <w:rFonts w:ascii="Arial" w:hAnsi="Arial" w:cs="Arial"/>
                <w:sz w:val="22"/>
                <w:szCs w:val="22"/>
              </w:rPr>
              <w:t>Transition to ECT</w:t>
            </w:r>
          </w:p>
        </w:tc>
        <w:tc>
          <w:tcPr>
            <w:tcW w:w="8512" w:type="dxa"/>
            <w:tcBorders>
              <w:top w:val="single" w:sz="4" w:space="0" w:color="auto"/>
              <w:left w:val="single" w:sz="4" w:space="0" w:color="auto"/>
              <w:bottom w:val="single" w:sz="4" w:space="0" w:color="auto"/>
              <w:right w:val="single" w:sz="4" w:space="0" w:color="auto"/>
            </w:tcBorders>
          </w:tcPr>
          <w:p w14:paraId="7353CFDB" w14:textId="77777777" w:rsidR="00EF4B50" w:rsidRPr="008722B8" w:rsidRDefault="00EF4B50" w:rsidP="00B418C0">
            <w:pPr>
              <w:rPr>
                <w:rFonts w:ascii="Arial" w:hAnsi="Arial" w:cs="Arial"/>
                <w:bCs/>
                <w:iCs/>
                <w:sz w:val="22"/>
                <w:szCs w:val="22"/>
                <w:lang w:eastAsia="en-GB"/>
              </w:rPr>
            </w:pPr>
            <w:r w:rsidRPr="008722B8">
              <w:rPr>
                <w:rFonts w:ascii="Arial" w:hAnsi="Arial" w:cs="Arial"/>
                <w:bCs/>
                <w:iCs/>
                <w:sz w:val="22"/>
                <w:szCs w:val="22"/>
                <w:lang w:eastAsia="en-GB"/>
              </w:rPr>
              <w:t xml:space="preserve">Student teachers are fully prepared for the rigorous expectations of the Early Career Framework and transition training is delivered towards the end of the programme. The transition between ITE and Early Career Teacher (ECT) is communicated through the use of the Career Entry Development Profile where ECT targets are identified and end of programme reflections set expectations for the beginning of the ECT period. Student teachers are provided with ongoing ECT support via our ECT lead with a calendar of events and remote resources. </w:t>
            </w:r>
          </w:p>
        </w:tc>
      </w:tr>
    </w:tbl>
    <w:p w14:paraId="611C3CEA" w14:textId="1F0DB542" w:rsidR="00EF4B50" w:rsidRPr="00EF4B50" w:rsidRDefault="00EF4B50" w:rsidP="00EF4B50">
      <w:pPr>
        <w:pStyle w:val="NoSpacing"/>
        <w:rPr>
          <w:rFonts w:ascii="Arial" w:hAnsi="Arial" w:cs="Arial"/>
          <w:sz w:val="22"/>
          <w:szCs w:val="22"/>
        </w:rPr>
      </w:pPr>
    </w:p>
    <w:p w14:paraId="1359C144" w14:textId="092D6BD5" w:rsidR="00EF4B50" w:rsidRDefault="00EF4B50" w:rsidP="00EF4B50">
      <w:pPr>
        <w:pStyle w:val="NoSpacing"/>
        <w:rPr>
          <w:rFonts w:ascii="Arial" w:hAnsi="Arial" w:cs="Arial"/>
          <w:sz w:val="22"/>
          <w:szCs w:val="22"/>
        </w:rPr>
      </w:pPr>
    </w:p>
    <w:p w14:paraId="2E8E7E9B" w14:textId="2B9BCAF0" w:rsidR="003C3311" w:rsidRDefault="003C3311" w:rsidP="00EF4B50">
      <w:pPr>
        <w:pStyle w:val="NoSpacing"/>
        <w:rPr>
          <w:rFonts w:ascii="Arial" w:hAnsi="Arial" w:cs="Arial"/>
          <w:sz w:val="22"/>
          <w:szCs w:val="22"/>
        </w:rPr>
      </w:pPr>
    </w:p>
    <w:p w14:paraId="12C52FBC" w14:textId="31C4EAE8" w:rsidR="003C3311" w:rsidRDefault="003C3311" w:rsidP="00EF4B50">
      <w:pPr>
        <w:pStyle w:val="NoSpacing"/>
        <w:rPr>
          <w:rFonts w:ascii="Arial" w:hAnsi="Arial" w:cs="Arial"/>
          <w:sz w:val="22"/>
          <w:szCs w:val="22"/>
        </w:rPr>
      </w:pPr>
    </w:p>
    <w:p w14:paraId="6A74952E" w14:textId="158BE9D1" w:rsidR="003C3311" w:rsidRDefault="003C3311" w:rsidP="00EF4B50">
      <w:pPr>
        <w:pStyle w:val="NoSpacing"/>
        <w:rPr>
          <w:rFonts w:ascii="Arial" w:hAnsi="Arial" w:cs="Arial"/>
          <w:sz w:val="22"/>
          <w:szCs w:val="22"/>
        </w:rPr>
      </w:pPr>
    </w:p>
    <w:p w14:paraId="3395C42E" w14:textId="1393D69B" w:rsidR="003C3311" w:rsidRDefault="003C3311" w:rsidP="00EF4B50">
      <w:pPr>
        <w:pStyle w:val="NoSpacing"/>
        <w:rPr>
          <w:rFonts w:ascii="Arial" w:hAnsi="Arial" w:cs="Arial"/>
          <w:sz w:val="22"/>
          <w:szCs w:val="22"/>
        </w:rPr>
      </w:pPr>
    </w:p>
    <w:p w14:paraId="299CAD22" w14:textId="7AAACD5C" w:rsidR="003C3311" w:rsidRDefault="003C3311" w:rsidP="00EF4B50">
      <w:pPr>
        <w:pStyle w:val="NoSpacing"/>
        <w:rPr>
          <w:rFonts w:ascii="Arial" w:hAnsi="Arial" w:cs="Arial"/>
          <w:sz w:val="22"/>
          <w:szCs w:val="22"/>
        </w:rPr>
      </w:pPr>
    </w:p>
    <w:p w14:paraId="059544BA" w14:textId="4A7A4240" w:rsidR="003C3311" w:rsidRDefault="003C3311" w:rsidP="00EF4B50">
      <w:pPr>
        <w:pStyle w:val="NoSpacing"/>
        <w:rPr>
          <w:rFonts w:ascii="Arial" w:hAnsi="Arial" w:cs="Arial"/>
          <w:sz w:val="22"/>
          <w:szCs w:val="22"/>
        </w:rPr>
      </w:pPr>
    </w:p>
    <w:p w14:paraId="4F4C714F" w14:textId="42A3B84B" w:rsidR="003C3311" w:rsidRDefault="003C3311" w:rsidP="00EF4B50">
      <w:pPr>
        <w:pStyle w:val="NoSpacing"/>
        <w:rPr>
          <w:rFonts w:ascii="Arial" w:hAnsi="Arial" w:cs="Arial"/>
          <w:sz w:val="22"/>
          <w:szCs w:val="22"/>
        </w:rPr>
      </w:pPr>
    </w:p>
    <w:p w14:paraId="1DE1F1DC" w14:textId="00084BE2" w:rsidR="003C3311" w:rsidRDefault="003C3311" w:rsidP="00EF4B50">
      <w:pPr>
        <w:pStyle w:val="NoSpacing"/>
        <w:rPr>
          <w:rFonts w:ascii="Arial" w:hAnsi="Arial" w:cs="Arial"/>
          <w:sz w:val="22"/>
          <w:szCs w:val="22"/>
        </w:rPr>
      </w:pPr>
    </w:p>
    <w:p w14:paraId="5953D11A" w14:textId="7F89AE88" w:rsidR="003C3311" w:rsidRDefault="003C3311" w:rsidP="00EF4B50">
      <w:pPr>
        <w:pStyle w:val="NoSpacing"/>
        <w:rPr>
          <w:rFonts w:ascii="Arial" w:hAnsi="Arial" w:cs="Arial"/>
          <w:sz w:val="22"/>
          <w:szCs w:val="22"/>
        </w:rPr>
      </w:pPr>
    </w:p>
    <w:p w14:paraId="5FF987F2" w14:textId="02E14887" w:rsidR="003C3311" w:rsidRDefault="003C3311" w:rsidP="00EF4B50">
      <w:pPr>
        <w:pStyle w:val="NoSpacing"/>
        <w:rPr>
          <w:rFonts w:ascii="Arial" w:hAnsi="Arial" w:cs="Arial"/>
          <w:sz w:val="22"/>
          <w:szCs w:val="22"/>
        </w:rPr>
      </w:pPr>
    </w:p>
    <w:p w14:paraId="17A80EF4" w14:textId="25526B0E" w:rsidR="003C3311" w:rsidRDefault="003C3311" w:rsidP="00EF4B50">
      <w:pPr>
        <w:pStyle w:val="NoSpacing"/>
        <w:rPr>
          <w:rFonts w:ascii="Arial" w:hAnsi="Arial" w:cs="Arial"/>
          <w:sz w:val="22"/>
          <w:szCs w:val="22"/>
        </w:rPr>
      </w:pPr>
    </w:p>
    <w:p w14:paraId="65E1BC58" w14:textId="20036805" w:rsidR="003C3311" w:rsidRDefault="003C3311" w:rsidP="00EF4B50">
      <w:pPr>
        <w:pStyle w:val="NoSpacing"/>
        <w:rPr>
          <w:rFonts w:ascii="Arial" w:hAnsi="Arial" w:cs="Arial"/>
          <w:sz w:val="22"/>
          <w:szCs w:val="22"/>
        </w:rPr>
      </w:pPr>
    </w:p>
    <w:p w14:paraId="3DBA3872" w14:textId="2C1442D5" w:rsidR="003C3311" w:rsidRDefault="003C3311" w:rsidP="00EF4B50">
      <w:pPr>
        <w:pStyle w:val="NoSpacing"/>
        <w:rPr>
          <w:rFonts w:ascii="Arial" w:hAnsi="Arial" w:cs="Arial"/>
          <w:sz w:val="22"/>
          <w:szCs w:val="22"/>
        </w:rPr>
      </w:pPr>
    </w:p>
    <w:p w14:paraId="2054C1EB" w14:textId="6EA0145B" w:rsidR="003C3311" w:rsidRDefault="003C3311" w:rsidP="00EF4B50">
      <w:pPr>
        <w:pStyle w:val="NoSpacing"/>
        <w:rPr>
          <w:rFonts w:ascii="Arial" w:hAnsi="Arial" w:cs="Arial"/>
          <w:sz w:val="22"/>
          <w:szCs w:val="22"/>
        </w:rPr>
      </w:pPr>
    </w:p>
    <w:p w14:paraId="0E39EBE9" w14:textId="5F1BFF11" w:rsidR="003C3311" w:rsidRDefault="003C3311" w:rsidP="00EF4B50">
      <w:pPr>
        <w:pStyle w:val="NoSpacing"/>
        <w:rPr>
          <w:rFonts w:ascii="Arial" w:hAnsi="Arial" w:cs="Arial"/>
          <w:sz w:val="22"/>
          <w:szCs w:val="22"/>
        </w:rPr>
      </w:pPr>
    </w:p>
    <w:p w14:paraId="50151C92" w14:textId="54F5EE5F" w:rsidR="003C3311" w:rsidRDefault="003C3311" w:rsidP="00EF4B50">
      <w:pPr>
        <w:pStyle w:val="NoSpacing"/>
        <w:rPr>
          <w:rFonts w:ascii="Arial" w:hAnsi="Arial" w:cs="Arial"/>
          <w:sz w:val="22"/>
          <w:szCs w:val="22"/>
        </w:rPr>
      </w:pPr>
    </w:p>
    <w:p w14:paraId="79C68A79" w14:textId="50BB4D9A" w:rsidR="003C3311" w:rsidRDefault="003C3311" w:rsidP="00EF4B50">
      <w:pPr>
        <w:pStyle w:val="NoSpacing"/>
        <w:rPr>
          <w:rFonts w:ascii="Arial" w:hAnsi="Arial" w:cs="Arial"/>
          <w:sz w:val="22"/>
          <w:szCs w:val="22"/>
        </w:rPr>
      </w:pPr>
    </w:p>
    <w:p w14:paraId="3C9CDA59" w14:textId="68715428" w:rsidR="003C3311" w:rsidRDefault="003C3311" w:rsidP="00EF4B50">
      <w:pPr>
        <w:pStyle w:val="NoSpacing"/>
        <w:rPr>
          <w:rFonts w:ascii="Arial" w:hAnsi="Arial" w:cs="Arial"/>
          <w:sz w:val="22"/>
          <w:szCs w:val="22"/>
        </w:rPr>
      </w:pPr>
    </w:p>
    <w:p w14:paraId="5EB67BD7" w14:textId="19B9C3DF" w:rsidR="003C3311" w:rsidRDefault="003C3311" w:rsidP="00EF4B50">
      <w:pPr>
        <w:pStyle w:val="NoSpacing"/>
        <w:rPr>
          <w:rFonts w:ascii="Arial" w:hAnsi="Arial" w:cs="Arial"/>
          <w:sz w:val="22"/>
          <w:szCs w:val="22"/>
        </w:rPr>
      </w:pPr>
    </w:p>
    <w:p w14:paraId="069BF08C" w14:textId="2767D69F" w:rsidR="003C3311" w:rsidRDefault="003C3311" w:rsidP="00EF4B50">
      <w:pPr>
        <w:pStyle w:val="NoSpacing"/>
        <w:rPr>
          <w:rFonts w:ascii="Arial" w:hAnsi="Arial" w:cs="Arial"/>
          <w:sz w:val="22"/>
          <w:szCs w:val="22"/>
        </w:rPr>
      </w:pPr>
    </w:p>
    <w:p w14:paraId="55A1483C" w14:textId="275D01A9" w:rsidR="003C3311" w:rsidRDefault="003C3311" w:rsidP="00EF4B50">
      <w:pPr>
        <w:pStyle w:val="NoSpacing"/>
        <w:rPr>
          <w:rFonts w:ascii="Arial" w:hAnsi="Arial" w:cs="Arial"/>
          <w:sz w:val="22"/>
          <w:szCs w:val="22"/>
        </w:rPr>
      </w:pPr>
    </w:p>
    <w:p w14:paraId="36157E65" w14:textId="719EC5E6" w:rsidR="003C3311" w:rsidRDefault="003C3311" w:rsidP="00EF4B50">
      <w:pPr>
        <w:pStyle w:val="NoSpacing"/>
        <w:rPr>
          <w:rFonts w:ascii="Arial" w:hAnsi="Arial" w:cs="Arial"/>
          <w:sz w:val="22"/>
          <w:szCs w:val="22"/>
        </w:rPr>
      </w:pPr>
    </w:p>
    <w:p w14:paraId="731B0741" w14:textId="6EF24ECF" w:rsidR="003C3311" w:rsidRDefault="003C3311" w:rsidP="00EF4B50">
      <w:pPr>
        <w:pStyle w:val="NoSpacing"/>
        <w:rPr>
          <w:rFonts w:ascii="Arial" w:hAnsi="Arial" w:cs="Arial"/>
          <w:sz w:val="22"/>
          <w:szCs w:val="22"/>
        </w:rPr>
      </w:pPr>
    </w:p>
    <w:p w14:paraId="60C64153" w14:textId="77777777" w:rsidR="003C3311" w:rsidRPr="00EF4B50" w:rsidRDefault="003C3311" w:rsidP="00EF4B50">
      <w:pPr>
        <w:pStyle w:val="NoSpacing"/>
        <w:rPr>
          <w:rFonts w:ascii="Arial" w:hAnsi="Arial" w:cs="Arial"/>
          <w:sz w:val="22"/>
          <w:szCs w:val="22"/>
        </w:rPr>
      </w:pPr>
    </w:p>
    <w:p w14:paraId="07345748" w14:textId="77777777" w:rsidR="004E0799" w:rsidRDefault="004E0799" w:rsidP="00860F65">
      <w:pPr>
        <w:tabs>
          <w:tab w:val="left" w:pos="2160"/>
        </w:tabs>
        <w:spacing w:line="360" w:lineRule="auto"/>
        <w:jc w:val="center"/>
        <w:rPr>
          <w:rFonts w:ascii="Arial" w:hAnsi="Arial" w:cs="Arial"/>
          <w:bCs/>
          <w:color w:val="7030A0"/>
          <w:sz w:val="28"/>
          <w:szCs w:val="28"/>
        </w:rPr>
      </w:pPr>
      <w:bookmarkStart w:id="3" w:name="Contacts"/>
    </w:p>
    <w:p w14:paraId="36F2563A" w14:textId="77777777" w:rsidR="00B418C0" w:rsidRDefault="00B418C0">
      <w:pPr>
        <w:rPr>
          <w:rFonts w:ascii="Arial" w:hAnsi="Arial" w:cs="Arial"/>
          <w:bCs/>
          <w:color w:val="7030A0"/>
          <w:sz w:val="28"/>
          <w:szCs w:val="28"/>
        </w:rPr>
      </w:pPr>
      <w:r>
        <w:rPr>
          <w:rFonts w:ascii="Arial" w:hAnsi="Arial" w:cs="Arial"/>
          <w:bCs/>
          <w:color w:val="7030A0"/>
          <w:sz w:val="28"/>
          <w:szCs w:val="28"/>
        </w:rPr>
        <w:br w:type="page"/>
      </w:r>
    </w:p>
    <w:p w14:paraId="02F708A6" w14:textId="01410891" w:rsidR="00860F65" w:rsidRPr="004E0799" w:rsidRDefault="004E0799" w:rsidP="00B418C0">
      <w:pPr>
        <w:pStyle w:val="Heading"/>
      </w:pPr>
      <w:r>
        <w:t>Further information on the</w:t>
      </w:r>
      <w:r w:rsidR="00860F65" w:rsidRPr="00860F65">
        <w:t xml:space="preserve"> PGCE Secondary </w:t>
      </w:r>
      <w:proofErr w:type="spellStart"/>
      <w:r w:rsidR="00860F65" w:rsidRPr="00860F65">
        <w:t>Programme</w:t>
      </w:r>
      <w:proofErr w:type="spellEnd"/>
    </w:p>
    <w:p w14:paraId="473CD8F9" w14:textId="49F710A9" w:rsidR="00860F65" w:rsidRPr="00B407C4" w:rsidRDefault="00860F65" w:rsidP="00860F65">
      <w:pPr>
        <w:pStyle w:val="NoSpacing"/>
        <w:rPr>
          <w:rFonts w:ascii="Arial" w:hAnsi="Arial" w:cs="Arial"/>
          <w:color w:val="000000" w:themeColor="text1"/>
          <w:sz w:val="22"/>
          <w:szCs w:val="22"/>
        </w:rPr>
      </w:pPr>
      <w:r w:rsidRPr="00B407C4">
        <w:rPr>
          <w:rFonts w:ascii="Arial" w:hAnsi="Arial" w:cs="Arial"/>
          <w:color w:val="000000" w:themeColor="text1"/>
          <w:sz w:val="22"/>
          <w:szCs w:val="22"/>
        </w:rPr>
        <w:t xml:space="preserve">The Postgraduate Certificate in Education (PGCE) </w:t>
      </w:r>
      <w:proofErr w:type="spellStart"/>
      <w:r w:rsidRPr="00B407C4">
        <w:rPr>
          <w:rFonts w:ascii="Arial" w:hAnsi="Arial" w:cs="Arial"/>
          <w:color w:val="000000" w:themeColor="text1"/>
          <w:sz w:val="22"/>
          <w:szCs w:val="22"/>
        </w:rPr>
        <w:t>programme</w:t>
      </w:r>
      <w:proofErr w:type="spellEnd"/>
      <w:r w:rsidRPr="00B407C4">
        <w:rPr>
          <w:rFonts w:ascii="Arial" w:hAnsi="Arial" w:cs="Arial"/>
          <w:color w:val="000000" w:themeColor="text1"/>
          <w:sz w:val="22"/>
          <w:szCs w:val="22"/>
        </w:rPr>
        <w:t xml:space="preserve"> consists of two key academic modules</w:t>
      </w:r>
      <w:r>
        <w:rPr>
          <w:rFonts w:ascii="Arial" w:hAnsi="Arial" w:cs="Arial"/>
          <w:color w:val="000000" w:themeColor="text1"/>
          <w:sz w:val="22"/>
          <w:szCs w:val="22"/>
        </w:rPr>
        <w:t xml:space="preserve"> </w:t>
      </w:r>
      <w:r w:rsidRPr="00B407C4">
        <w:rPr>
          <w:rFonts w:ascii="Arial" w:hAnsi="Arial" w:cs="Arial"/>
          <w:color w:val="000000" w:themeColor="text1"/>
          <w:sz w:val="22"/>
          <w:szCs w:val="22"/>
        </w:rPr>
        <w:t>and three school experience placements.</w:t>
      </w:r>
      <w:r>
        <w:rPr>
          <w:rFonts w:ascii="Arial" w:hAnsi="Arial" w:cs="Arial"/>
          <w:color w:val="000000" w:themeColor="text1"/>
          <w:sz w:val="22"/>
          <w:szCs w:val="22"/>
        </w:rPr>
        <w:t xml:space="preserve">  </w:t>
      </w:r>
      <w:r w:rsidRPr="00B407C4">
        <w:rPr>
          <w:rFonts w:ascii="Arial" w:hAnsi="Arial" w:cs="Arial"/>
          <w:color w:val="000000" w:themeColor="text1"/>
          <w:sz w:val="22"/>
          <w:szCs w:val="22"/>
        </w:rPr>
        <w:t xml:space="preserve">The two academic modules relate to Professional Studies (PS) and Subject Studies (SS) and both are at master’s level.  </w:t>
      </w:r>
      <w:r w:rsidR="004E0799">
        <w:rPr>
          <w:rFonts w:ascii="Arial" w:hAnsi="Arial" w:cs="Arial"/>
          <w:color w:val="000000" w:themeColor="text1"/>
          <w:sz w:val="22"/>
          <w:szCs w:val="22"/>
        </w:rPr>
        <w:t>The two modules are integrated rather than taught as separate modules,</w:t>
      </w:r>
      <w:r w:rsidR="004E0799" w:rsidRPr="004E0799">
        <w:rPr>
          <w:rFonts w:ascii="Arial" w:hAnsi="Arial" w:cs="Arial"/>
          <w:sz w:val="22"/>
          <w:szCs w:val="22"/>
        </w:rPr>
        <w:t xml:space="preserve"> </w:t>
      </w:r>
      <w:r w:rsidR="004E0799">
        <w:rPr>
          <w:rFonts w:ascii="Arial" w:hAnsi="Arial" w:cs="Arial"/>
          <w:sz w:val="22"/>
          <w:szCs w:val="22"/>
        </w:rPr>
        <w:t xml:space="preserve">to ensure a coherent and well sequenced learning </w:t>
      </w:r>
      <w:proofErr w:type="spellStart"/>
      <w:r w:rsidR="004E0799">
        <w:rPr>
          <w:rFonts w:ascii="Arial" w:hAnsi="Arial" w:cs="Arial"/>
          <w:sz w:val="22"/>
          <w:szCs w:val="22"/>
        </w:rPr>
        <w:t>programme</w:t>
      </w:r>
      <w:proofErr w:type="spellEnd"/>
      <w:r w:rsidR="004E0799">
        <w:rPr>
          <w:rFonts w:ascii="Arial" w:hAnsi="Arial" w:cs="Arial"/>
          <w:sz w:val="22"/>
          <w:szCs w:val="22"/>
        </w:rPr>
        <w:t xml:space="preserve"> - t</w:t>
      </w:r>
      <w:r w:rsidR="004E0799" w:rsidRPr="003C3311">
        <w:rPr>
          <w:rFonts w:ascii="Arial" w:hAnsi="Arial" w:cs="Arial"/>
          <w:sz w:val="22"/>
          <w:szCs w:val="22"/>
        </w:rPr>
        <w:t>he timetable of programmed sessions reflects this</w:t>
      </w:r>
      <w:r w:rsidR="004E0799">
        <w:rPr>
          <w:rFonts w:ascii="Arial" w:hAnsi="Arial" w:cs="Arial"/>
          <w:sz w:val="22"/>
          <w:szCs w:val="22"/>
        </w:rPr>
        <w:t xml:space="preserve"> and incorporates all aspects of the Core Content Framework (CCF)</w:t>
      </w:r>
      <w:r w:rsidR="004E0799" w:rsidRPr="003C3311">
        <w:rPr>
          <w:rFonts w:ascii="Arial" w:hAnsi="Arial" w:cs="Arial"/>
          <w:sz w:val="22"/>
          <w:szCs w:val="22"/>
        </w:rPr>
        <w:t>.</w:t>
      </w:r>
    </w:p>
    <w:p w14:paraId="36B2BE0E" w14:textId="77777777" w:rsidR="00860F65" w:rsidRPr="00B407C4" w:rsidRDefault="00860F65" w:rsidP="00860F65">
      <w:pPr>
        <w:pStyle w:val="Body1"/>
        <w:spacing w:line="360" w:lineRule="auto"/>
        <w:rPr>
          <w:rFonts w:ascii="Arial" w:hAnsi="Arial" w:cs="Arial"/>
          <w:color w:val="000000" w:themeColor="text1"/>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5"/>
      </w:tblGrid>
      <w:tr w:rsidR="00860F65" w:rsidRPr="00B407C4" w14:paraId="5180B545" w14:textId="77777777" w:rsidTr="00B418C0">
        <w:trPr>
          <w:jc w:val="center"/>
        </w:trPr>
        <w:tc>
          <w:tcPr>
            <w:tcW w:w="10207" w:type="dxa"/>
            <w:gridSpan w:val="2"/>
            <w:shd w:val="clear" w:color="auto" w:fill="DBE5F1"/>
          </w:tcPr>
          <w:p w14:paraId="0231F495" w14:textId="77777777" w:rsidR="00860F65" w:rsidRPr="00B407C4" w:rsidRDefault="00860F65" w:rsidP="00B418C0">
            <w:pPr>
              <w:pStyle w:val="Body1"/>
              <w:spacing w:before="60" w:after="60"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Academic Modules</w:t>
            </w:r>
          </w:p>
        </w:tc>
      </w:tr>
      <w:tr w:rsidR="00860F65" w:rsidRPr="00B407C4" w14:paraId="0C4D9015" w14:textId="77777777" w:rsidTr="00B418C0">
        <w:trPr>
          <w:jc w:val="center"/>
        </w:trPr>
        <w:tc>
          <w:tcPr>
            <w:tcW w:w="4962" w:type="dxa"/>
            <w:shd w:val="clear" w:color="auto" w:fill="auto"/>
          </w:tcPr>
          <w:p w14:paraId="51B6FA4D"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Subject Module:</w:t>
            </w:r>
          </w:p>
          <w:p w14:paraId="73AD2B78"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 xml:space="preserve">Learning and Teaching in Subject Studies </w:t>
            </w:r>
          </w:p>
          <w:p w14:paraId="55699015"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Level 7 (M Level)</w:t>
            </w:r>
          </w:p>
          <w:p w14:paraId="4DC94846"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Cs/>
                <w:color w:val="000000" w:themeColor="text1"/>
                <w:sz w:val="22"/>
                <w:szCs w:val="22"/>
              </w:rPr>
              <w:t>30 credits</w:t>
            </w:r>
          </w:p>
        </w:tc>
        <w:tc>
          <w:tcPr>
            <w:tcW w:w="5245" w:type="dxa"/>
            <w:shd w:val="clear" w:color="auto" w:fill="auto"/>
          </w:tcPr>
          <w:p w14:paraId="3DE68CAE"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Professional Module:</w:t>
            </w:r>
          </w:p>
          <w:p w14:paraId="50AFD497"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The Developing Professional</w:t>
            </w:r>
          </w:p>
          <w:p w14:paraId="047B757B"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Level 7 (M Level)</w:t>
            </w:r>
          </w:p>
          <w:p w14:paraId="0F56B43F"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Cs/>
                <w:color w:val="000000" w:themeColor="text1"/>
                <w:sz w:val="22"/>
                <w:szCs w:val="22"/>
              </w:rPr>
              <w:t>30 credits</w:t>
            </w:r>
          </w:p>
        </w:tc>
      </w:tr>
      <w:tr w:rsidR="00860F65" w:rsidRPr="00B407C4" w14:paraId="2918E1A2" w14:textId="77777777" w:rsidTr="00B418C0">
        <w:trPr>
          <w:jc w:val="center"/>
        </w:trPr>
        <w:tc>
          <w:tcPr>
            <w:tcW w:w="10207" w:type="dxa"/>
            <w:gridSpan w:val="2"/>
            <w:shd w:val="clear" w:color="auto" w:fill="auto"/>
          </w:tcPr>
          <w:p w14:paraId="169D3C24" w14:textId="77777777" w:rsidR="00860F65" w:rsidRPr="00B407C4" w:rsidRDefault="00860F65" w:rsidP="00B418C0">
            <w:pPr>
              <w:spacing w:line="360" w:lineRule="auto"/>
              <w:jc w:val="center"/>
              <w:rPr>
                <w:rFonts w:ascii="Arial" w:hAnsi="Arial" w:cs="Arial"/>
                <w:b/>
                <w:bCs/>
                <w:color w:val="000000" w:themeColor="text1"/>
                <w:sz w:val="22"/>
                <w:szCs w:val="22"/>
              </w:rPr>
            </w:pPr>
            <w:r w:rsidRPr="00B407C4">
              <w:rPr>
                <w:rFonts w:ascii="Arial" w:hAnsi="Arial" w:cs="Arial"/>
                <w:b/>
                <w:bCs/>
                <w:color w:val="000000" w:themeColor="text1"/>
                <w:sz w:val="22"/>
                <w:szCs w:val="22"/>
              </w:rPr>
              <w:t>Total 60 credits at M level</w:t>
            </w:r>
          </w:p>
        </w:tc>
      </w:tr>
      <w:tr w:rsidR="00860F65" w:rsidRPr="00B407C4" w14:paraId="7A54B4A0" w14:textId="77777777" w:rsidTr="00B418C0">
        <w:trPr>
          <w:jc w:val="center"/>
        </w:trPr>
        <w:tc>
          <w:tcPr>
            <w:tcW w:w="10207" w:type="dxa"/>
            <w:gridSpan w:val="2"/>
            <w:shd w:val="clear" w:color="auto" w:fill="DBE5F1" w:themeFill="accent1" w:themeFillTint="33"/>
          </w:tcPr>
          <w:p w14:paraId="3A94D24D" w14:textId="77777777" w:rsidR="00860F65" w:rsidRPr="00B407C4" w:rsidRDefault="00860F65" w:rsidP="00B418C0">
            <w:pPr>
              <w:pStyle w:val="Body1"/>
              <w:spacing w:before="60" w:after="60" w:line="360" w:lineRule="auto"/>
              <w:jc w:val="center"/>
              <w:rPr>
                <w:rFonts w:ascii="Arial" w:hAnsi="Arial" w:cs="Arial"/>
                <w:b/>
                <w:color w:val="000000" w:themeColor="text1"/>
                <w:sz w:val="22"/>
                <w:szCs w:val="22"/>
              </w:rPr>
            </w:pPr>
            <w:r w:rsidRPr="00B407C4">
              <w:rPr>
                <w:rFonts w:ascii="Arial" w:hAnsi="Arial" w:cs="Arial"/>
                <w:b/>
                <w:color w:val="000000" w:themeColor="text1"/>
                <w:sz w:val="22"/>
                <w:szCs w:val="22"/>
              </w:rPr>
              <w:t>School Experience Modules</w:t>
            </w:r>
          </w:p>
        </w:tc>
      </w:tr>
      <w:tr w:rsidR="00860F65" w:rsidRPr="00B407C4" w14:paraId="103282FD" w14:textId="77777777" w:rsidTr="00B418C0">
        <w:trPr>
          <w:jc w:val="center"/>
        </w:trPr>
        <w:tc>
          <w:tcPr>
            <w:tcW w:w="4962" w:type="dxa"/>
            <w:shd w:val="clear" w:color="auto" w:fill="auto"/>
          </w:tcPr>
          <w:p w14:paraId="1EA26A78"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1 (SE1)</w:t>
            </w:r>
          </w:p>
        </w:tc>
        <w:tc>
          <w:tcPr>
            <w:tcW w:w="5245" w:type="dxa"/>
            <w:shd w:val="clear" w:color="auto" w:fill="auto"/>
          </w:tcPr>
          <w:p w14:paraId="57DB394F"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Autumn term</w:t>
            </w:r>
          </w:p>
        </w:tc>
      </w:tr>
      <w:tr w:rsidR="00860F65" w:rsidRPr="00B407C4" w14:paraId="3F622722" w14:textId="77777777" w:rsidTr="00B418C0">
        <w:trPr>
          <w:jc w:val="center"/>
        </w:trPr>
        <w:tc>
          <w:tcPr>
            <w:tcW w:w="4962" w:type="dxa"/>
            <w:shd w:val="clear" w:color="auto" w:fill="auto"/>
          </w:tcPr>
          <w:p w14:paraId="7CD7DDFA"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2 (SE2)</w:t>
            </w:r>
          </w:p>
        </w:tc>
        <w:tc>
          <w:tcPr>
            <w:tcW w:w="5245" w:type="dxa"/>
            <w:shd w:val="clear" w:color="auto" w:fill="auto"/>
          </w:tcPr>
          <w:p w14:paraId="006BB743"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Spring term</w:t>
            </w:r>
          </w:p>
        </w:tc>
      </w:tr>
      <w:tr w:rsidR="00860F65" w:rsidRPr="00B407C4" w14:paraId="671C7C0A" w14:textId="77777777" w:rsidTr="00B418C0">
        <w:trPr>
          <w:jc w:val="center"/>
        </w:trPr>
        <w:tc>
          <w:tcPr>
            <w:tcW w:w="4962" w:type="dxa"/>
            <w:shd w:val="clear" w:color="auto" w:fill="auto"/>
          </w:tcPr>
          <w:p w14:paraId="33841A1F" w14:textId="77777777" w:rsidR="00860F65" w:rsidRPr="00B407C4" w:rsidRDefault="00860F65" w:rsidP="00B418C0">
            <w:pPr>
              <w:pStyle w:val="Body1"/>
              <w:spacing w:before="60" w:after="60" w:line="360" w:lineRule="auto"/>
              <w:rPr>
                <w:rFonts w:ascii="Arial" w:hAnsi="Arial" w:cs="Arial"/>
                <w:b/>
                <w:color w:val="000000" w:themeColor="text1"/>
                <w:sz w:val="22"/>
                <w:szCs w:val="22"/>
              </w:rPr>
            </w:pPr>
            <w:r w:rsidRPr="00B407C4">
              <w:rPr>
                <w:rFonts w:ascii="Arial" w:hAnsi="Arial" w:cs="Arial"/>
                <w:b/>
                <w:color w:val="000000" w:themeColor="text1"/>
                <w:sz w:val="22"/>
                <w:szCs w:val="22"/>
              </w:rPr>
              <w:t>School Experience 3 (SE3)</w:t>
            </w:r>
          </w:p>
        </w:tc>
        <w:tc>
          <w:tcPr>
            <w:tcW w:w="5245" w:type="dxa"/>
            <w:shd w:val="clear" w:color="auto" w:fill="auto"/>
          </w:tcPr>
          <w:p w14:paraId="6DEAE33D"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Spring/summer term</w:t>
            </w:r>
          </w:p>
        </w:tc>
      </w:tr>
      <w:tr w:rsidR="00860F65" w:rsidRPr="00B407C4" w14:paraId="286F618D" w14:textId="77777777" w:rsidTr="00B418C0">
        <w:trPr>
          <w:jc w:val="center"/>
        </w:trPr>
        <w:tc>
          <w:tcPr>
            <w:tcW w:w="10207" w:type="dxa"/>
            <w:gridSpan w:val="2"/>
            <w:shd w:val="clear" w:color="auto" w:fill="auto"/>
          </w:tcPr>
          <w:p w14:paraId="4ACF8697" w14:textId="77777777" w:rsidR="00860F65" w:rsidRDefault="00860F65" w:rsidP="00B418C0">
            <w:pPr>
              <w:pStyle w:val="Body1"/>
              <w:spacing w:before="60" w:after="60" w:line="360" w:lineRule="auto"/>
              <w:rPr>
                <w:rFonts w:ascii="Arial" w:hAnsi="Arial" w:cs="Arial"/>
                <w:bCs/>
                <w:color w:val="000000" w:themeColor="text1"/>
                <w:sz w:val="22"/>
                <w:szCs w:val="22"/>
              </w:rPr>
            </w:pPr>
            <w:r w:rsidRPr="00B407C4">
              <w:rPr>
                <w:rFonts w:ascii="Arial" w:hAnsi="Arial" w:cs="Arial"/>
                <w:bCs/>
                <w:color w:val="000000" w:themeColor="text1"/>
                <w:sz w:val="22"/>
                <w:szCs w:val="22"/>
              </w:rPr>
              <w:t xml:space="preserve">All SE modules </w:t>
            </w:r>
            <w:r>
              <w:rPr>
                <w:rFonts w:ascii="Arial" w:hAnsi="Arial" w:cs="Arial"/>
                <w:bCs/>
                <w:color w:val="000000" w:themeColor="text1"/>
                <w:sz w:val="22"/>
                <w:szCs w:val="22"/>
              </w:rPr>
              <w:t xml:space="preserve">use formative progress reviews. The final SE is assessed against the </w:t>
            </w:r>
            <w:hyperlink r:id="rId18" w:history="1">
              <w:r w:rsidRPr="00297080">
                <w:rPr>
                  <w:rStyle w:val="Hyperlink"/>
                  <w:rFonts w:cs="Arial"/>
                  <w:bCs/>
                  <w:sz w:val="22"/>
                  <w:szCs w:val="22"/>
                </w:rPr>
                <w:t>Teachers Standards (DfE, 2021)</w:t>
              </w:r>
            </w:hyperlink>
          </w:p>
          <w:p w14:paraId="166B2B78" w14:textId="77777777" w:rsidR="00860F65" w:rsidRPr="00B407C4" w:rsidRDefault="00860F65" w:rsidP="00B418C0">
            <w:pPr>
              <w:pStyle w:val="Body1"/>
              <w:spacing w:before="60" w:after="60" w:line="360" w:lineRule="auto"/>
              <w:rPr>
                <w:rFonts w:ascii="Arial" w:hAnsi="Arial" w:cs="Arial"/>
                <w:bCs/>
                <w:color w:val="000000" w:themeColor="text1"/>
                <w:sz w:val="22"/>
                <w:szCs w:val="22"/>
              </w:rPr>
            </w:pPr>
            <w:r>
              <w:rPr>
                <w:rFonts w:ascii="Arial" w:hAnsi="Arial" w:cs="Arial"/>
                <w:bCs/>
                <w:color w:val="000000" w:themeColor="text1"/>
                <w:sz w:val="22"/>
                <w:szCs w:val="22"/>
              </w:rPr>
              <w:t>S</w:t>
            </w:r>
            <w:r w:rsidRPr="00B407C4">
              <w:rPr>
                <w:rFonts w:ascii="Arial" w:hAnsi="Arial" w:cs="Arial"/>
                <w:bCs/>
                <w:color w:val="000000" w:themeColor="text1"/>
                <w:sz w:val="22"/>
                <w:szCs w:val="22"/>
              </w:rPr>
              <w:t xml:space="preserve">tudent teachers are required to satisfactorily complete each SE with completed documentation. </w:t>
            </w:r>
          </w:p>
        </w:tc>
      </w:tr>
    </w:tbl>
    <w:p w14:paraId="53FE3896" w14:textId="77777777" w:rsidR="00860F65" w:rsidRPr="00B407C4" w:rsidRDefault="00860F65" w:rsidP="00860F65">
      <w:pPr>
        <w:spacing w:line="360" w:lineRule="auto"/>
        <w:rPr>
          <w:rFonts w:ascii="Arial" w:hAnsi="Arial" w:cs="Arial"/>
          <w:color w:val="000000" w:themeColor="text1"/>
          <w:spacing w:val="-3"/>
          <w:sz w:val="22"/>
          <w:szCs w:val="22"/>
          <w:lang w:val="en-AU"/>
        </w:rPr>
      </w:pPr>
    </w:p>
    <w:p w14:paraId="5ACDAE94" w14:textId="77777777" w:rsidR="00860F65" w:rsidRDefault="00860F65" w:rsidP="00860F65">
      <w:pPr>
        <w:spacing w:line="360" w:lineRule="auto"/>
        <w:rPr>
          <w:rFonts w:ascii="Arial" w:hAnsi="Arial" w:cs="Arial"/>
          <w:color w:val="000000" w:themeColor="text1"/>
          <w:spacing w:val="-3"/>
          <w:sz w:val="22"/>
          <w:szCs w:val="22"/>
          <w:u w:val="single"/>
          <w:lang w:val="en-AU"/>
        </w:rPr>
      </w:pPr>
      <w:r w:rsidRPr="00CB29CB">
        <w:rPr>
          <w:rFonts w:ascii="Arial" w:hAnsi="Arial" w:cs="Arial"/>
          <w:color w:val="000000" w:themeColor="text1"/>
          <w:spacing w:val="-3"/>
          <w:sz w:val="22"/>
          <w:szCs w:val="22"/>
          <w:u w:val="single"/>
          <w:lang w:val="en-AU"/>
        </w:rPr>
        <w:t xml:space="preserve">Information on assessment – for both school experience and academic modules – can be found in the </w:t>
      </w:r>
      <w:r w:rsidRPr="00401AE8">
        <w:rPr>
          <w:rFonts w:ascii="Arial" w:hAnsi="Arial" w:cs="Arial"/>
          <w:color w:val="000000" w:themeColor="text1"/>
          <w:spacing w:val="-3"/>
          <w:sz w:val="22"/>
          <w:szCs w:val="22"/>
          <w:u w:val="single"/>
          <w:lang w:val="en-AU"/>
        </w:rPr>
        <w:t>Assessment Handbook</w:t>
      </w:r>
      <w:r>
        <w:rPr>
          <w:rFonts w:ascii="Arial" w:hAnsi="Arial" w:cs="Arial"/>
          <w:color w:val="000000" w:themeColor="text1"/>
          <w:spacing w:val="-3"/>
          <w:sz w:val="22"/>
          <w:szCs w:val="22"/>
          <w:u w:val="single"/>
          <w:lang w:val="en-AU"/>
        </w:rPr>
        <w:t xml:space="preserve"> </w:t>
      </w:r>
    </w:p>
    <w:p w14:paraId="1FAF46AC" w14:textId="77777777" w:rsidR="00860F65" w:rsidRDefault="00B418C0" w:rsidP="00860F65">
      <w:pPr>
        <w:spacing w:line="360" w:lineRule="auto"/>
        <w:rPr>
          <w:rFonts w:ascii="Arial" w:hAnsi="Arial" w:cs="Arial"/>
          <w:color w:val="000000" w:themeColor="text1"/>
          <w:spacing w:val="-3"/>
          <w:sz w:val="22"/>
          <w:szCs w:val="22"/>
          <w:u w:val="single"/>
          <w:lang w:val="en-AU"/>
        </w:rPr>
      </w:pPr>
      <w:hyperlink r:id="rId19" w:history="1">
        <w:r w:rsidR="00860F65" w:rsidRPr="00D364A1">
          <w:rPr>
            <w:rStyle w:val="Hyperlink"/>
            <w:rFonts w:cs="Arial"/>
            <w:spacing w:val="-3"/>
            <w:sz w:val="22"/>
            <w:szCs w:val="22"/>
            <w:lang w:val="en-AU"/>
          </w:rPr>
          <w:t>https://blog.yorksj.ac.uk/ite/current-students/</w:t>
        </w:r>
      </w:hyperlink>
    </w:p>
    <w:p w14:paraId="0DD516B1" w14:textId="77777777" w:rsidR="004E0799" w:rsidRDefault="004E0799" w:rsidP="00860F65">
      <w:pPr>
        <w:spacing w:line="360" w:lineRule="auto"/>
        <w:rPr>
          <w:rFonts w:ascii="Arial" w:hAnsi="Arial" w:cs="Arial"/>
          <w:color w:val="000000" w:themeColor="text1"/>
          <w:spacing w:val="-3"/>
          <w:sz w:val="22"/>
          <w:szCs w:val="22"/>
          <w:lang w:val="en-AU"/>
        </w:rPr>
      </w:pPr>
    </w:p>
    <w:p w14:paraId="33D46758" w14:textId="2647069A" w:rsidR="00860F65" w:rsidRPr="00B407C4" w:rsidRDefault="00860F65" w:rsidP="00860F65">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All student teachers will be registered for the PGCE, with the expectation that they will achieve that award.  There is an alternative award for those who are not able to demonstrate the Level M learning outcomes.  The Professional Graduate Certificate in Education</w:t>
      </w:r>
      <w:r>
        <w:rPr>
          <w:rFonts w:ascii="Arial" w:hAnsi="Arial" w:cs="Arial"/>
          <w:color w:val="000000" w:themeColor="text1"/>
          <w:spacing w:val="-3"/>
          <w:sz w:val="22"/>
          <w:szCs w:val="22"/>
          <w:lang w:val="en-AU"/>
        </w:rPr>
        <w:t xml:space="preserve"> with QTS</w:t>
      </w:r>
      <w:r w:rsidRPr="00B407C4">
        <w:rPr>
          <w:rFonts w:ascii="Arial" w:hAnsi="Arial" w:cs="Arial"/>
          <w:color w:val="000000" w:themeColor="text1"/>
          <w:spacing w:val="-3"/>
          <w:sz w:val="22"/>
          <w:szCs w:val="22"/>
          <w:lang w:val="en-AU"/>
        </w:rPr>
        <w:t xml:space="preserve"> (</w:t>
      </w:r>
      <w:proofErr w:type="spellStart"/>
      <w:r w:rsidRPr="00B407C4">
        <w:rPr>
          <w:rFonts w:ascii="Arial" w:hAnsi="Arial" w:cs="Arial"/>
          <w:color w:val="000000" w:themeColor="text1"/>
          <w:spacing w:val="-3"/>
          <w:sz w:val="22"/>
          <w:szCs w:val="22"/>
          <w:lang w:val="en-AU"/>
        </w:rPr>
        <w:t>ProfGCE</w:t>
      </w:r>
      <w:proofErr w:type="spellEnd"/>
      <w:r w:rsidRPr="00B407C4">
        <w:rPr>
          <w:rFonts w:ascii="Arial" w:hAnsi="Arial" w:cs="Arial"/>
          <w:color w:val="000000" w:themeColor="text1"/>
          <w:spacing w:val="-3"/>
          <w:sz w:val="22"/>
          <w:szCs w:val="22"/>
          <w:lang w:val="en-AU"/>
        </w:rPr>
        <w:t>) will recognise the achievements of student teachers who have been unable to demonstrate the Level M learning outcomes but have met those specified for Level 6 and achieved the DfE standards for QTS.  Both programmes will lead to the award of QTS once all modules are completed successfully.</w:t>
      </w:r>
    </w:p>
    <w:p w14:paraId="64EDA220" w14:textId="77777777" w:rsidR="004E0799" w:rsidRDefault="004E0799" w:rsidP="00860F65">
      <w:pPr>
        <w:tabs>
          <w:tab w:val="left" w:pos="2160"/>
        </w:tabs>
        <w:spacing w:line="360" w:lineRule="auto"/>
        <w:jc w:val="both"/>
        <w:rPr>
          <w:rFonts w:ascii="Arial" w:eastAsia="SimSun" w:hAnsi="Arial" w:cs="Arial"/>
          <w:color w:val="000000" w:themeColor="text1"/>
        </w:rPr>
      </w:pPr>
    </w:p>
    <w:p w14:paraId="6B06E871" w14:textId="42D4487C" w:rsidR="00860F65" w:rsidRPr="00B407C4" w:rsidRDefault="00860F65" w:rsidP="00860F6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The curriculum in schools has been through a period of rapid change, much of which has offered exciting opportunities for the development of learning in the 21st century.  All student teachers need to be fully aware of changes and developments to the curriculum in their specific subject area.</w:t>
      </w:r>
    </w:p>
    <w:p w14:paraId="031016E3" w14:textId="77777777" w:rsidR="00860F65" w:rsidRPr="00B407C4" w:rsidRDefault="00860F65" w:rsidP="00860F65">
      <w:pPr>
        <w:tabs>
          <w:tab w:val="left" w:pos="2160"/>
        </w:tabs>
        <w:spacing w:line="360" w:lineRule="auto"/>
        <w:jc w:val="both"/>
        <w:rPr>
          <w:rFonts w:ascii="Arial" w:hAnsi="Arial" w:cs="Arial"/>
          <w:color w:val="000000" w:themeColor="text1"/>
          <w:sz w:val="22"/>
          <w:szCs w:val="22"/>
        </w:rPr>
      </w:pPr>
    </w:p>
    <w:p w14:paraId="1E0A1B05" w14:textId="1C64A7B5" w:rsidR="00860F65" w:rsidRDefault="00860F65" w:rsidP="00860F6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This programme is designed to help student teachers manage variety and change, in addition to helping them develop the necessary practical competencies to be an effective teacher.  Individual needs and school requirements will be </w:t>
      </w:r>
      <w:proofErr w:type="gramStart"/>
      <w:r w:rsidRPr="00B407C4">
        <w:rPr>
          <w:rFonts w:ascii="Arial" w:hAnsi="Arial" w:cs="Arial"/>
          <w:color w:val="000000" w:themeColor="text1"/>
          <w:sz w:val="22"/>
          <w:szCs w:val="22"/>
        </w:rPr>
        <w:t>taken into account</w:t>
      </w:r>
      <w:proofErr w:type="gramEnd"/>
      <w:r w:rsidRPr="00B407C4">
        <w:rPr>
          <w:rFonts w:ascii="Arial" w:hAnsi="Arial" w:cs="Arial"/>
          <w:color w:val="000000" w:themeColor="text1"/>
          <w:sz w:val="22"/>
          <w:szCs w:val="22"/>
        </w:rPr>
        <w:t xml:space="preserve">.  You will be asked to complete a CV and a subject specific audit in order to help the partnership to plan suitable placement experience as well as appropriate seminars and reading. </w:t>
      </w:r>
    </w:p>
    <w:p w14:paraId="5C828473" w14:textId="77777777" w:rsidR="004E0799" w:rsidRPr="00B407C4" w:rsidRDefault="004E0799" w:rsidP="00860F65">
      <w:pPr>
        <w:tabs>
          <w:tab w:val="left" w:pos="2160"/>
        </w:tabs>
        <w:spacing w:line="360" w:lineRule="auto"/>
        <w:jc w:val="both"/>
        <w:rPr>
          <w:rFonts w:ascii="Arial" w:hAnsi="Arial" w:cs="Arial"/>
          <w:color w:val="000000" w:themeColor="text1"/>
          <w:sz w:val="22"/>
          <w:szCs w:val="22"/>
        </w:rPr>
      </w:pPr>
    </w:p>
    <w:p w14:paraId="04BB412C" w14:textId="77777777" w:rsidR="00860F65" w:rsidRPr="00B407C4" w:rsidRDefault="00860F65" w:rsidP="00860F6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Reading is an essential part of your PGCE programme.  An understanding of current research in your subject and general educational issues will support your growing understanding of the classroom.  It will also enable you to place the departments that you have experience of into the wider educational context. In </w:t>
      </w:r>
      <w:proofErr w:type="gramStart"/>
      <w:r w:rsidRPr="00B407C4">
        <w:rPr>
          <w:rFonts w:ascii="Arial" w:hAnsi="Arial" w:cs="Arial"/>
          <w:color w:val="000000" w:themeColor="text1"/>
          <w:sz w:val="22"/>
          <w:szCs w:val="22"/>
        </w:rPr>
        <w:t>addition</w:t>
      </w:r>
      <w:proofErr w:type="gramEnd"/>
      <w:r w:rsidRPr="00B407C4">
        <w:rPr>
          <w:rFonts w:ascii="Arial" w:hAnsi="Arial" w:cs="Arial"/>
          <w:color w:val="000000" w:themeColor="text1"/>
          <w:sz w:val="22"/>
          <w:szCs w:val="22"/>
        </w:rPr>
        <w:t xml:space="preserve"> it will aid your developments as a reflective practitioner as well as providing practical teaching and learning activities. Links to reading lists are in the assessment handbook.</w:t>
      </w:r>
    </w:p>
    <w:p w14:paraId="1EBFEADC" w14:textId="77777777" w:rsidR="00860F65" w:rsidRPr="00B407C4" w:rsidRDefault="00860F65" w:rsidP="00860F65">
      <w:pPr>
        <w:tabs>
          <w:tab w:val="left" w:pos="2160"/>
        </w:tabs>
        <w:spacing w:line="360" w:lineRule="auto"/>
        <w:jc w:val="both"/>
        <w:rPr>
          <w:rFonts w:ascii="Arial" w:hAnsi="Arial" w:cs="Arial"/>
          <w:color w:val="000000" w:themeColor="text1"/>
          <w:sz w:val="22"/>
          <w:szCs w:val="22"/>
        </w:rPr>
      </w:pPr>
    </w:p>
    <w:p w14:paraId="43A1C467" w14:textId="77777777" w:rsidR="00860F65" w:rsidRPr="00B407C4" w:rsidRDefault="00860F65" w:rsidP="00860F6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There is a </w:t>
      </w:r>
      <w:r>
        <w:rPr>
          <w:rFonts w:ascii="Arial" w:hAnsi="Arial" w:cs="Arial"/>
          <w:sz w:val="22"/>
          <w:szCs w:val="22"/>
        </w:rPr>
        <w:t xml:space="preserve">subject specific handbook </w:t>
      </w:r>
      <w:r w:rsidRPr="00B407C4">
        <w:rPr>
          <w:rFonts w:ascii="Arial" w:hAnsi="Arial" w:cs="Arial"/>
          <w:color w:val="000000" w:themeColor="text1"/>
          <w:sz w:val="22"/>
          <w:szCs w:val="22"/>
        </w:rPr>
        <w:t xml:space="preserve">for each secondary subject area and this provides an outline of </w:t>
      </w:r>
      <w:r>
        <w:rPr>
          <w:rFonts w:ascii="Arial" w:hAnsi="Arial" w:cs="Arial"/>
          <w:color w:val="000000" w:themeColor="text1"/>
          <w:sz w:val="22"/>
          <w:szCs w:val="22"/>
        </w:rPr>
        <w:t xml:space="preserve">all subject </w:t>
      </w:r>
      <w:r w:rsidRPr="00B407C4">
        <w:rPr>
          <w:rFonts w:ascii="Arial" w:hAnsi="Arial" w:cs="Arial"/>
          <w:color w:val="000000" w:themeColor="text1"/>
          <w:sz w:val="22"/>
          <w:szCs w:val="22"/>
        </w:rPr>
        <w:t>session</w:t>
      </w:r>
      <w:r>
        <w:rPr>
          <w:rFonts w:ascii="Arial" w:hAnsi="Arial" w:cs="Arial"/>
          <w:color w:val="000000" w:themeColor="text1"/>
          <w:sz w:val="22"/>
          <w:szCs w:val="22"/>
        </w:rPr>
        <w:t xml:space="preserve">s, additional reading and support, </w:t>
      </w:r>
      <w:proofErr w:type="gramStart"/>
      <w:r>
        <w:rPr>
          <w:rFonts w:ascii="Arial" w:hAnsi="Arial" w:cs="Arial"/>
          <w:color w:val="000000" w:themeColor="text1"/>
          <w:sz w:val="22"/>
          <w:szCs w:val="22"/>
        </w:rPr>
        <w:t>school based</w:t>
      </w:r>
      <w:proofErr w:type="gramEnd"/>
      <w:r>
        <w:rPr>
          <w:rFonts w:ascii="Arial" w:hAnsi="Arial" w:cs="Arial"/>
          <w:color w:val="000000" w:themeColor="text1"/>
          <w:sz w:val="22"/>
          <w:szCs w:val="22"/>
        </w:rPr>
        <w:t xml:space="preserve"> tasks and subject specific school based tasks.</w:t>
      </w:r>
    </w:p>
    <w:p w14:paraId="1F9204E4" w14:textId="77777777" w:rsidR="00860F65" w:rsidRDefault="00860F65" w:rsidP="00DF29CA">
      <w:pPr>
        <w:spacing w:after="160" w:line="259" w:lineRule="auto"/>
        <w:rPr>
          <w:rFonts w:ascii="Arial" w:hAnsi="Arial" w:cs="Arial"/>
          <w:b/>
          <w:color w:val="7030A0"/>
          <w:sz w:val="28"/>
          <w:szCs w:val="28"/>
        </w:rPr>
      </w:pPr>
    </w:p>
    <w:p w14:paraId="22A78931" w14:textId="0E459C83" w:rsidR="00DF29CA" w:rsidRPr="003C3311" w:rsidRDefault="00DF29CA" w:rsidP="00B418C0">
      <w:pPr>
        <w:pStyle w:val="Heading"/>
      </w:pPr>
      <w:proofErr w:type="spellStart"/>
      <w:r w:rsidRPr="003C3311">
        <w:t>Programme</w:t>
      </w:r>
      <w:proofErr w:type="spellEnd"/>
      <w:r w:rsidRPr="003C3311">
        <w:t xml:space="preserve"> of Learning</w:t>
      </w:r>
    </w:p>
    <w:p w14:paraId="0B123E8B" w14:textId="32CB146A" w:rsidR="00DF29CA" w:rsidRDefault="00DF29CA" w:rsidP="003C3311">
      <w:pPr>
        <w:pStyle w:val="NoSpacing"/>
        <w:rPr>
          <w:rFonts w:ascii="Arial" w:hAnsi="Arial" w:cs="Arial"/>
          <w:sz w:val="22"/>
          <w:szCs w:val="22"/>
        </w:rPr>
      </w:pPr>
      <w:r w:rsidRPr="003C3311">
        <w:rPr>
          <w:rFonts w:ascii="Arial" w:hAnsi="Arial" w:cs="Arial"/>
          <w:sz w:val="22"/>
          <w:szCs w:val="22"/>
        </w:rPr>
        <w:t xml:space="preserve">The university and alliance-led learning sessions are listed below so that you know what our students have covered in our taught </w:t>
      </w:r>
      <w:proofErr w:type="spellStart"/>
      <w:r w:rsidRPr="003C3311">
        <w:rPr>
          <w:rFonts w:ascii="Arial" w:hAnsi="Arial" w:cs="Arial"/>
          <w:sz w:val="22"/>
          <w:szCs w:val="22"/>
        </w:rPr>
        <w:t>programme</w:t>
      </w:r>
      <w:proofErr w:type="spellEnd"/>
      <w:r w:rsidRPr="003C3311">
        <w:rPr>
          <w:rFonts w:ascii="Arial" w:hAnsi="Arial" w:cs="Arial"/>
          <w:sz w:val="22"/>
          <w:szCs w:val="22"/>
        </w:rPr>
        <w:t xml:space="preserve"> and when. We encourage our student teachers to refer to these in their weekly reflections and </w:t>
      </w:r>
      <w:r w:rsidR="009140E3">
        <w:rPr>
          <w:rFonts w:ascii="Arial" w:hAnsi="Arial" w:cs="Arial"/>
          <w:sz w:val="22"/>
          <w:szCs w:val="22"/>
        </w:rPr>
        <w:t>for mentors to discuss the learning, reading and practice with student teachers in their weekly meetings.</w:t>
      </w:r>
    </w:p>
    <w:p w14:paraId="6A457A60" w14:textId="0674B7B4" w:rsidR="003C3311" w:rsidRDefault="003C3311" w:rsidP="003C3311">
      <w:pPr>
        <w:pStyle w:val="NoSpacing"/>
        <w:rPr>
          <w:rFonts w:ascii="Arial" w:hAnsi="Arial" w:cs="Arial"/>
          <w:sz w:val="22"/>
          <w:szCs w:val="22"/>
        </w:rPr>
      </w:pPr>
    </w:p>
    <w:p w14:paraId="46B82D69" w14:textId="71162C77" w:rsidR="003C3311" w:rsidRDefault="003C3311" w:rsidP="003C3311">
      <w:pPr>
        <w:pStyle w:val="NoSpacing"/>
        <w:rPr>
          <w:rFonts w:ascii="Arial" w:hAnsi="Arial" w:cs="Arial"/>
          <w:sz w:val="22"/>
          <w:szCs w:val="22"/>
        </w:rPr>
      </w:pPr>
      <w:r>
        <w:rPr>
          <w:rFonts w:ascii="Arial" w:hAnsi="Arial" w:cs="Arial"/>
          <w:sz w:val="22"/>
          <w:szCs w:val="22"/>
        </w:rPr>
        <w:t xml:space="preserve">Whilst the below table provides a summary of the sessions on the academic </w:t>
      </w:r>
      <w:proofErr w:type="spellStart"/>
      <w:r>
        <w:rPr>
          <w:rFonts w:ascii="Arial" w:hAnsi="Arial" w:cs="Arial"/>
          <w:sz w:val="22"/>
          <w:szCs w:val="22"/>
        </w:rPr>
        <w:t>programme</w:t>
      </w:r>
      <w:proofErr w:type="spellEnd"/>
      <w:r>
        <w:rPr>
          <w:rFonts w:ascii="Arial" w:hAnsi="Arial" w:cs="Arial"/>
          <w:sz w:val="22"/>
          <w:szCs w:val="22"/>
        </w:rPr>
        <w:t xml:space="preserve"> please also refer to the student subject specific handbook</w:t>
      </w:r>
      <w:r w:rsidR="009140E3">
        <w:rPr>
          <w:rFonts w:ascii="Arial" w:hAnsi="Arial" w:cs="Arial"/>
          <w:sz w:val="22"/>
          <w:szCs w:val="22"/>
        </w:rPr>
        <w:t>.  These handbooks have</w:t>
      </w:r>
      <w:r>
        <w:rPr>
          <w:rFonts w:ascii="Arial" w:hAnsi="Arial" w:cs="Arial"/>
          <w:sz w:val="22"/>
          <w:szCs w:val="22"/>
        </w:rPr>
        <w:t xml:space="preserve"> the whole </w:t>
      </w:r>
      <w:proofErr w:type="spellStart"/>
      <w:r>
        <w:rPr>
          <w:rFonts w:ascii="Arial" w:hAnsi="Arial" w:cs="Arial"/>
          <w:sz w:val="22"/>
          <w:szCs w:val="22"/>
        </w:rPr>
        <w:t>programme</w:t>
      </w:r>
      <w:proofErr w:type="spellEnd"/>
      <w:r>
        <w:rPr>
          <w:rFonts w:ascii="Arial" w:hAnsi="Arial" w:cs="Arial"/>
          <w:sz w:val="22"/>
          <w:szCs w:val="22"/>
        </w:rPr>
        <w:t xml:space="preserve"> outline, including links to the CCF and reading/research that each session is based on.  Mentors and </w:t>
      </w:r>
      <w:r w:rsidR="009140E3">
        <w:rPr>
          <w:rFonts w:ascii="Arial" w:hAnsi="Arial" w:cs="Arial"/>
          <w:sz w:val="22"/>
          <w:szCs w:val="22"/>
        </w:rPr>
        <w:t>students can access these via the ITE blog on the link below:</w:t>
      </w:r>
    </w:p>
    <w:p w14:paraId="7AB4BC73" w14:textId="36011EFC" w:rsidR="009140E3" w:rsidRDefault="00B418C0" w:rsidP="003C3311">
      <w:pPr>
        <w:pStyle w:val="NoSpacing"/>
        <w:rPr>
          <w:rFonts w:ascii="Arial" w:hAnsi="Arial" w:cs="Arial"/>
          <w:sz w:val="22"/>
          <w:szCs w:val="22"/>
        </w:rPr>
      </w:pPr>
      <w:hyperlink r:id="rId20" w:history="1">
        <w:r w:rsidR="009140E3" w:rsidRPr="00D364A1">
          <w:rPr>
            <w:rStyle w:val="Hyperlink"/>
            <w:rFonts w:cs="Arial"/>
            <w:sz w:val="22"/>
            <w:szCs w:val="22"/>
          </w:rPr>
          <w:t>https://blog.yorksj.ac.uk/ite/current-students/</w:t>
        </w:r>
      </w:hyperlink>
    </w:p>
    <w:p w14:paraId="7E554844" w14:textId="77777777" w:rsidR="003C3311" w:rsidRPr="003C3311" w:rsidRDefault="003C3311" w:rsidP="003C3311">
      <w:pPr>
        <w:pStyle w:val="NoSpacing"/>
        <w:rPr>
          <w:rFonts w:ascii="Arial" w:hAnsi="Arial" w:cs="Arial"/>
          <w:b/>
          <w:bCs/>
          <w:sz w:val="22"/>
          <w:szCs w:val="22"/>
          <w:u w:val="single"/>
        </w:rPr>
      </w:pPr>
    </w:p>
    <w:tbl>
      <w:tblPr>
        <w:tblStyle w:val="TableGrid"/>
        <w:tblW w:w="10774" w:type="dxa"/>
        <w:tblInd w:w="-147" w:type="dxa"/>
        <w:tblLook w:val="04A0" w:firstRow="1" w:lastRow="0" w:firstColumn="1" w:lastColumn="0" w:noHBand="0" w:noVBand="1"/>
      </w:tblPr>
      <w:tblGrid>
        <w:gridCol w:w="1903"/>
        <w:gridCol w:w="8871"/>
      </w:tblGrid>
      <w:tr w:rsidR="00DF29CA" w:rsidRPr="003C3311" w14:paraId="076E23BC" w14:textId="77777777" w:rsidTr="00A01C3F">
        <w:tc>
          <w:tcPr>
            <w:tcW w:w="1702" w:type="dxa"/>
          </w:tcPr>
          <w:p w14:paraId="55F600B5"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Session Date</w:t>
            </w:r>
          </w:p>
        </w:tc>
        <w:tc>
          <w:tcPr>
            <w:tcW w:w="9072" w:type="dxa"/>
          </w:tcPr>
          <w:p w14:paraId="59861205"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Focus of University and Alliance-led Learning</w:t>
            </w:r>
          </w:p>
        </w:tc>
      </w:tr>
      <w:tr w:rsidR="00DF29CA" w:rsidRPr="003C3311" w14:paraId="4DF37E15" w14:textId="77777777" w:rsidTr="00A01C3F">
        <w:tc>
          <w:tcPr>
            <w:tcW w:w="1702" w:type="dxa"/>
          </w:tcPr>
          <w:p w14:paraId="275D9593" w14:textId="7BF451FE" w:rsidR="00DF29CA" w:rsidRPr="003C3311" w:rsidRDefault="00DF29CA" w:rsidP="00A9345F">
            <w:pPr>
              <w:rPr>
                <w:rFonts w:ascii="Arial" w:hAnsi="Arial" w:cs="Arial"/>
                <w:sz w:val="22"/>
                <w:szCs w:val="22"/>
              </w:rPr>
            </w:pPr>
            <w:r w:rsidRPr="003C3311">
              <w:rPr>
                <w:rFonts w:ascii="Arial" w:hAnsi="Arial" w:cs="Arial"/>
                <w:sz w:val="22"/>
                <w:szCs w:val="22"/>
              </w:rPr>
              <w:t>I</w:t>
            </w:r>
            <w:r w:rsidR="009140E3">
              <w:rPr>
                <w:rFonts w:ascii="Arial" w:hAnsi="Arial" w:cs="Arial"/>
                <w:sz w:val="22"/>
                <w:szCs w:val="22"/>
              </w:rPr>
              <w:t>NDUCTION AND I</w:t>
            </w:r>
            <w:r w:rsidRPr="003C3311">
              <w:rPr>
                <w:rFonts w:ascii="Arial" w:hAnsi="Arial" w:cs="Arial"/>
                <w:sz w:val="22"/>
                <w:szCs w:val="22"/>
              </w:rPr>
              <w:t xml:space="preserve">NTRODUCTION WEEKS </w:t>
            </w:r>
          </w:p>
        </w:tc>
        <w:tc>
          <w:tcPr>
            <w:tcW w:w="9072" w:type="dxa"/>
          </w:tcPr>
          <w:p w14:paraId="4C3FFDAC" w14:textId="77777777" w:rsidR="00DF29CA" w:rsidRPr="003C3311" w:rsidRDefault="00DF29CA" w:rsidP="00A9345F">
            <w:pPr>
              <w:rPr>
                <w:rFonts w:ascii="Arial" w:hAnsi="Arial" w:cs="Arial"/>
                <w:sz w:val="22"/>
                <w:szCs w:val="22"/>
              </w:rPr>
            </w:pPr>
          </w:p>
        </w:tc>
      </w:tr>
      <w:tr w:rsidR="00DF29CA" w:rsidRPr="003C3311" w14:paraId="43E9C3CE" w14:textId="77777777" w:rsidTr="00A01C3F">
        <w:tc>
          <w:tcPr>
            <w:tcW w:w="1702" w:type="dxa"/>
          </w:tcPr>
          <w:p w14:paraId="1138DA3A" w14:textId="77777777" w:rsidR="00DF29CA" w:rsidRPr="003C3311" w:rsidRDefault="00DF29CA" w:rsidP="00A9345F">
            <w:pPr>
              <w:rPr>
                <w:rFonts w:ascii="Arial" w:hAnsi="Arial" w:cs="Arial"/>
                <w:sz w:val="22"/>
                <w:szCs w:val="22"/>
              </w:rPr>
            </w:pPr>
            <w:r w:rsidRPr="003C3311">
              <w:rPr>
                <w:rFonts w:ascii="Arial" w:hAnsi="Arial" w:cs="Arial"/>
                <w:sz w:val="22"/>
                <w:szCs w:val="22"/>
              </w:rPr>
              <w:t>7/9/21</w:t>
            </w:r>
          </w:p>
        </w:tc>
        <w:tc>
          <w:tcPr>
            <w:tcW w:w="9072" w:type="dxa"/>
          </w:tcPr>
          <w:p w14:paraId="4D189A71" w14:textId="77777777" w:rsidR="00DF29CA" w:rsidRPr="003C3311" w:rsidRDefault="00DF29CA" w:rsidP="00A9345F">
            <w:pPr>
              <w:rPr>
                <w:rFonts w:ascii="Arial" w:hAnsi="Arial" w:cs="Arial"/>
                <w:sz w:val="22"/>
                <w:szCs w:val="22"/>
              </w:rPr>
            </w:pPr>
            <w:r w:rsidRPr="003C3311">
              <w:rPr>
                <w:rFonts w:ascii="Arial" w:hAnsi="Arial" w:cs="Arial"/>
                <w:sz w:val="22"/>
                <w:szCs w:val="22"/>
              </w:rPr>
              <w:t>Behaviour and the Learning environment</w:t>
            </w:r>
          </w:p>
        </w:tc>
      </w:tr>
      <w:tr w:rsidR="00DF29CA" w:rsidRPr="003C3311" w14:paraId="06254A30" w14:textId="77777777" w:rsidTr="00A01C3F">
        <w:tc>
          <w:tcPr>
            <w:tcW w:w="1702" w:type="dxa"/>
          </w:tcPr>
          <w:p w14:paraId="7A099F1B" w14:textId="77777777" w:rsidR="00DF29CA" w:rsidRPr="003C3311" w:rsidRDefault="00DF29CA" w:rsidP="00A9345F">
            <w:pPr>
              <w:rPr>
                <w:rFonts w:ascii="Arial" w:hAnsi="Arial" w:cs="Arial"/>
                <w:sz w:val="22"/>
                <w:szCs w:val="22"/>
              </w:rPr>
            </w:pPr>
            <w:r w:rsidRPr="003C3311">
              <w:rPr>
                <w:rFonts w:ascii="Arial" w:hAnsi="Arial" w:cs="Arial"/>
                <w:sz w:val="22"/>
                <w:szCs w:val="22"/>
              </w:rPr>
              <w:t>8/9/21</w:t>
            </w:r>
          </w:p>
        </w:tc>
        <w:tc>
          <w:tcPr>
            <w:tcW w:w="9072" w:type="dxa"/>
          </w:tcPr>
          <w:p w14:paraId="5E29D6E0" w14:textId="77777777" w:rsidR="00DF29CA" w:rsidRPr="003C3311" w:rsidRDefault="00DF29CA" w:rsidP="00A9345F">
            <w:pPr>
              <w:rPr>
                <w:rFonts w:ascii="Arial" w:hAnsi="Arial" w:cs="Arial"/>
                <w:sz w:val="22"/>
                <w:szCs w:val="22"/>
              </w:rPr>
            </w:pPr>
            <w:r w:rsidRPr="003C3311">
              <w:rPr>
                <w:rFonts w:ascii="Arial" w:hAnsi="Arial" w:cs="Arial"/>
                <w:sz w:val="22"/>
                <w:szCs w:val="22"/>
              </w:rPr>
              <w:t>An introduction to becoming a teaching professional</w:t>
            </w:r>
          </w:p>
        </w:tc>
      </w:tr>
      <w:tr w:rsidR="00DF29CA" w:rsidRPr="003C3311" w14:paraId="3498DAE5" w14:textId="77777777" w:rsidTr="00A01C3F">
        <w:tc>
          <w:tcPr>
            <w:tcW w:w="1702" w:type="dxa"/>
          </w:tcPr>
          <w:p w14:paraId="5F9BBBBF" w14:textId="77777777" w:rsidR="00DF29CA" w:rsidRPr="003C3311" w:rsidRDefault="00DF29CA" w:rsidP="00A9345F">
            <w:pPr>
              <w:rPr>
                <w:rFonts w:ascii="Arial" w:hAnsi="Arial" w:cs="Arial"/>
                <w:sz w:val="22"/>
                <w:szCs w:val="22"/>
              </w:rPr>
            </w:pPr>
          </w:p>
        </w:tc>
        <w:tc>
          <w:tcPr>
            <w:tcW w:w="9072" w:type="dxa"/>
          </w:tcPr>
          <w:p w14:paraId="747E83F2" w14:textId="77777777" w:rsidR="00DF29CA" w:rsidRPr="003C3311" w:rsidRDefault="00DF29CA" w:rsidP="00A9345F">
            <w:pPr>
              <w:rPr>
                <w:rFonts w:ascii="Arial" w:hAnsi="Arial" w:cs="Arial"/>
                <w:sz w:val="22"/>
                <w:szCs w:val="22"/>
              </w:rPr>
            </w:pPr>
            <w:r w:rsidRPr="003C3311">
              <w:rPr>
                <w:rFonts w:ascii="Arial" w:hAnsi="Arial" w:cs="Arial"/>
                <w:sz w:val="22"/>
                <w:szCs w:val="22"/>
              </w:rPr>
              <w:t>Writing at M Level</w:t>
            </w:r>
          </w:p>
        </w:tc>
      </w:tr>
      <w:tr w:rsidR="00DF29CA" w:rsidRPr="003C3311" w14:paraId="402E0294" w14:textId="77777777" w:rsidTr="00A01C3F">
        <w:tc>
          <w:tcPr>
            <w:tcW w:w="1702" w:type="dxa"/>
          </w:tcPr>
          <w:p w14:paraId="67123FF5" w14:textId="77777777" w:rsidR="00DF29CA" w:rsidRPr="003C3311" w:rsidRDefault="00DF29CA" w:rsidP="00A9345F">
            <w:pPr>
              <w:rPr>
                <w:rFonts w:ascii="Arial" w:hAnsi="Arial" w:cs="Arial"/>
                <w:sz w:val="22"/>
                <w:szCs w:val="22"/>
              </w:rPr>
            </w:pPr>
          </w:p>
        </w:tc>
        <w:tc>
          <w:tcPr>
            <w:tcW w:w="9072" w:type="dxa"/>
          </w:tcPr>
          <w:p w14:paraId="422C7FC2" w14:textId="77777777" w:rsidR="00DF29CA" w:rsidRPr="003C3311" w:rsidRDefault="00DF29CA" w:rsidP="00A9345F">
            <w:pPr>
              <w:rPr>
                <w:rFonts w:ascii="Arial" w:hAnsi="Arial" w:cs="Arial"/>
                <w:sz w:val="22"/>
                <w:szCs w:val="22"/>
              </w:rPr>
            </w:pPr>
            <w:r w:rsidRPr="003C3311">
              <w:rPr>
                <w:rFonts w:ascii="Arial" w:hAnsi="Arial" w:cs="Arial"/>
                <w:sz w:val="22"/>
                <w:szCs w:val="22"/>
              </w:rPr>
              <w:t>An introduction to online systems</w:t>
            </w:r>
          </w:p>
        </w:tc>
      </w:tr>
      <w:tr w:rsidR="00DF29CA" w:rsidRPr="003C3311" w14:paraId="4E208DB6" w14:textId="77777777" w:rsidTr="00A01C3F">
        <w:tc>
          <w:tcPr>
            <w:tcW w:w="1702" w:type="dxa"/>
          </w:tcPr>
          <w:p w14:paraId="4025BE15" w14:textId="77777777" w:rsidR="00DF29CA" w:rsidRPr="003C3311" w:rsidRDefault="00DF29CA" w:rsidP="00A9345F">
            <w:pPr>
              <w:rPr>
                <w:rFonts w:ascii="Arial" w:hAnsi="Arial" w:cs="Arial"/>
                <w:sz w:val="22"/>
                <w:szCs w:val="22"/>
              </w:rPr>
            </w:pPr>
          </w:p>
        </w:tc>
        <w:tc>
          <w:tcPr>
            <w:tcW w:w="9072" w:type="dxa"/>
          </w:tcPr>
          <w:p w14:paraId="02FA0F10"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Managing Workload </w:t>
            </w:r>
          </w:p>
        </w:tc>
      </w:tr>
      <w:tr w:rsidR="00DF29CA" w:rsidRPr="003C3311" w14:paraId="25843532" w14:textId="77777777" w:rsidTr="00A01C3F">
        <w:tc>
          <w:tcPr>
            <w:tcW w:w="1702" w:type="dxa"/>
          </w:tcPr>
          <w:p w14:paraId="51E96219" w14:textId="77777777" w:rsidR="00DF29CA" w:rsidRPr="003C3311" w:rsidRDefault="00DF29CA" w:rsidP="00A9345F">
            <w:pPr>
              <w:rPr>
                <w:rFonts w:ascii="Arial" w:hAnsi="Arial" w:cs="Arial"/>
                <w:sz w:val="22"/>
                <w:szCs w:val="22"/>
              </w:rPr>
            </w:pPr>
            <w:r w:rsidRPr="003C3311">
              <w:rPr>
                <w:rFonts w:ascii="Arial" w:hAnsi="Arial" w:cs="Arial"/>
                <w:sz w:val="22"/>
                <w:szCs w:val="22"/>
              </w:rPr>
              <w:t>10/9/21</w:t>
            </w:r>
          </w:p>
        </w:tc>
        <w:tc>
          <w:tcPr>
            <w:tcW w:w="9072" w:type="dxa"/>
          </w:tcPr>
          <w:p w14:paraId="016547E8" w14:textId="77777777" w:rsidR="00DF29CA" w:rsidRPr="003C3311" w:rsidRDefault="00DF29CA" w:rsidP="00A9345F">
            <w:pPr>
              <w:rPr>
                <w:rFonts w:ascii="Arial" w:hAnsi="Arial" w:cs="Arial"/>
                <w:sz w:val="22"/>
                <w:szCs w:val="22"/>
              </w:rPr>
            </w:pPr>
            <w:r w:rsidRPr="003C3311">
              <w:rPr>
                <w:rFonts w:ascii="Arial" w:hAnsi="Arial" w:cs="Arial"/>
                <w:sz w:val="22"/>
                <w:szCs w:val="22"/>
              </w:rPr>
              <w:t>An introduction to the importance of safeguarding in schools</w:t>
            </w:r>
          </w:p>
        </w:tc>
      </w:tr>
      <w:tr w:rsidR="00DF29CA" w:rsidRPr="003C3311" w14:paraId="3094A0CD" w14:textId="77777777" w:rsidTr="00A01C3F">
        <w:tc>
          <w:tcPr>
            <w:tcW w:w="1702" w:type="dxa"/>
          </w:tcPr>
          <w:p w14:paraId="5BF9958E" w14:textId="77777777" w:rsidR="00DF29CA" w:rsidRPr="003C3311" w:rsidRDefault="00DF29CA" w:rsidP="00A9345F">
            <w:pPr>
              <w:rPr>
                <w:rFonts w:ascii="Arial" w:hAnsi="Arial" w:cs="Arial"/>
                <w:sz w:val="22"/>
                <w:szCs w:val="22"/>
              </w:rPr>
            </w:pPr>
          </w:p>
        </w:tc>
        <w:tc>
          <w:tcPr>
            <w:tcW w:w="9072" w:type="dxa"/>
          </w:tcPr>
          <w:p w14:paraId="10EB5E7D" w14:textId="77777777" w:rsidR="00DF29CA" w:rsidRPr="003C3311" w:rsidRDefault="00DF29CA" w:rsidP="00A9345F">
            <w:pPr>
              <w:rPr>
                <w:rFonts w:ascii="Arial" w:hAnsi="Arial" w:cs="Arial"/>
                <w:sz w:val="22"/>
                <w:szCs w:val="22"/>
              </w:rPr>
            </w:pPr>
            <w:r w:rsidRPr="003C3311">
              <w:rPr>
                <w:rFonts w:ascii="Arial" w:hAnsi="Arial" w:cs="Arial"/>
                <w:sz w:val="22"/>
                <w:szCs w:val="22"/>
              </w:rPr>
              <w:t>Children’s mental health awareness</w:t>
            </w:r>
          </w:p>
        </w:tc>
      </w:tr>
      <w:tr w:rsidR="00DF29CA" w:rsidRPr="003C3311" w14:paraId="44E44C46" w14:textId="77777777" w:rsidTr="00A01C3F">
        <w:tc>
          <w:tcPr>
            <w:tcW w:w="1702" w:type="dxa"/>
          </w:tcPr>
          <w:p w14:paraId="50E9A593" w14:textId="77777777" w:rsidR="00DF29CA" w:rsidRPr="003C3311" w:rsidRDefault="00DF29CA" w:rsidP="00A9345F">
            <w:pPr>
              <w:rPr>
                <w:rFonts w:ascii="Arial" w:hAnsi="Arial" w:cs="Arial"/>
                <w:sz w:val="22"/>
                <w:szCs w:val="22"/>
              </w:rPr>
            </w:pPr>
            <w:r w:rsidRPr="003C3311">
              <w:rPr>
                <w:rFonts w:ascii="Arial" w:hAnsi="Arial" w:cs="Arial"/>
                <w:sz w:val="22"/>
                <w:szCs w:val="22"/>
              </w:rPr>
              <w:t>13/9</w:t>
            </w:r>
          </w:p>
        </w:tc>
        <w:tc>
          <w:tcPr>
            <w:tcW w:w="9072" w:type="dxa"/>
          </w:tcPr>
          <w:p w14:paraId="2E81CEB9" w14:textId="77777777" w:rsidR="00DF29CA" w:rsidRPr="003C3311" w:rsidRDefault="00DF29CA" w:rsidP="00A9345F">
            <w:pPr>
              <w:rPr>
                <w:rFonts w:ascii="Arial" w:hAnsi="Arial" w:cs="Arial"/>
                <w:sz w:val="22"/>
                <w:szCs w:val="22"/>
              </w:rPr>
            </w:pPr>
            <w:r w:rsidRPr="003C3311">
              <w:rPr>
                <w:rFonts w:ascii="Arial" w:hAnsi="Arial" w:cs="Arial"/>
                <w:sz w:val="22"/>
                <w:szCs w:val="22"/>
              </w:rPr>
              <w:t>The role of the teaching union</w:t>
            </w:r>
          </w:p>
        </w:tc>
      </w:tr>
      <w:tr w:rsidR="00DF29CA" w:rsidRPr="003C3311" w14:paraId="53205AF9" w14:textId="77777777" w:rsidTr="00A01C3F">
        <w:tc>
          <w:tcPr>
            <w:tcW w:w="1702" w:type="dxa"/>
          </w:tcPr>
          <w:p w14:paraId="054EF4B2" w14:textId="77777777" w:rsidR="00DF29CA" w:rsidRPr="003C3311" w:rsidRDefault="00DF29CA" w:rsidP="00A9345F">
            <w:pPr>
              <w:rPr>
                <w:rFonts w:ascii="Arial" w:hAnsi="Arial" w:cs="Arial"/>
                <w:sz w:val="22"/>
                <w:szCs w:val="22"/>
              </w:rPr>
            </w:pPr>
          </w:p>
        </w:tc>
        <w:tc>
          <w:tcPr>
            <w:tcW w:w="9072" w:type="dxa"/>
          </w:tcPr>
          <w:p w14:paraId="410E0D48" w14:textId="77777777" w:rsidR="00DF29CA" w:rsidRPr="003C3311" w:rsidRDefault="00DF29CA" w:rsidP="00A9345F">
            <w:pPr>
              <w:rPr>
                <w:rFonts w:ascii="Arial" w:hAnsi="Arial" w:cs="Arial"/>
                <w:sz w:val="22"/>
                <w:szCs w:val="22"/>
              </w:rPr>
            </w:pPr>
            <w:r w:rsidRPr="003C3311">
              <w:rPr>
                <w:rFonts w:ascii="Arial" w:hAnsi="Arial" w:cs="Arial"/>
                <w:sz w:val="22"/>
                <w:szCs w:val="22"/>
              </w:rPr>
              <w:t>Phonics</w:t>
            </w:r>
          </w:p>
        </w:tc>
      </w:tr>
      <w:tr w:rsidR="00DF29CA" w:rsidRPr="003C3311" w14:paraId="7F96CF1A" w14:textId="77777777" w:rsidTr="00A01C3F">
        <w:tc>
          <w:tcPr>
            <w:tcW w:w="1702" w:type="dxa"/>
          </w:tcPr>
          <w:p w14:paraId="1B4ED7CE" w14:textId="77777777" w:rsidR="00DF29CA" w:rsidRPr="003C3311" w:rsidRDefault="00DF29CA" w:rsidP="00A9345F">
            <w:pPr>
              <w:rPr>
                <w:rFonts w:ascii="Arial" w:hAnsi="Arial" w:cs="Arial"/>
                <w:sz w:val="22"/>
                <w:szCs w:val="22"/>
              </w:rPr>
            </w:pPr>
          </w:p>
        </w:tc>
        <w:tc>
          <w:tcPr>
            <w:tcW w:w="9072" w:type="dxa"/>
          </w:tcPr>
          <w:p w14:paraId="3AB9A90B"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An introduction to learning and teaching pedagogy </w:t>
            </w:r>
          </w:p>
        </w:tc>
      </w:tr>
      <w:tr w:rsidR="00DF29CA" w:rsidRPr="003C3311" w14:paraId="1ED608FB" w14:textId="77777777" w:rsidTr="00A01C3F">
        <w:tc>
          <w:tcPr>
            <w:tcW w:w="1702" w:type="dxa"/>
          </w:tcPr>
          <w:p w14:paraId="57941CEB" w14:textId="77777777" w:rsidR="00DF29CA" w:rsidRPr="003C3311" w:rsidRDefault="00DF29CA" w:rsidP="00A9345F">
            <w:pPr>
              <w:rPr>
                <w:rFonts w:ascii="Arial" w:hAnsi="Arial" w:cs="Arial"/>
                <w:sz w:val="22"/>
                <w:szCs w:val="22"/>
              </w:rPr>
            </w:pPr>
          </w:p>
        </w:tc>
        <w:tc>
          <w:tcPr>
            <w:tcW w:w="9072" w:type="dxa"/>
          </w:tcPr>
          <w:p w14:paraId="6826429A"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An introduction to planning and assessment </w:t>
            </w:r>
          </w:p>
        </w:tc>
      </w:tr>
      <w:tr w:rsidR="00DF29CA" w:rsidRPr="003C3311" w14:paraId="3929945A" w14:textId="77777777" w:rsidTr="00A01C3F">
        <w:tc>
          <w:tcPr>
            <w:tcW w:w="1702" w:type="dxa"/>
          </w:tcPr>
          <w:p w14:paraId="14234267" w14:textId="77777777" w:rsidR="00DF29CA" w:rsidRPr="003C3311" w:rsidRDefault="00DF29CA" w:rsidP="00A9345F">
            <w:pPr>
              <w:rPr>
                <w:rFonts w:ascii="Arial" w:hAnsi="Arial" w:cs="Arial"/>
                <w:sz w:val="22"/>
                <w:szCs w:val="22"/>
              </w:rPr>
            </w:pPr>
            <w:r w:rsidRPr="003C3311">
              <w:rPr>
                <w:rFonts w:ascii="Arial" w:hAnsi="Arial" w:cs="Arial"/>
                <w:sz w:val="22"/>
                <w:szCs w:val="22"/>
              </w:rPr>
              <w:t>14/9</w:t>
            </w:r>
          </w:p>
        </w:tc>
        <w:tc>
          <w:tcPr>
            <w:tcW w:w="9072" w:type="dxa"/>
          </w:tcPr>
          <w:p w14:paraId="27B72C41"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Subject Day: subject focussed pedagogy, planning and formative assessment </w:t>
            </w:r>
          </w:p>
        </w:tc>
      </w:tr>
      <w:tr w:rsidR="00DF29CA" w:rsidRPr="003C3311" w14:paraId="0F5F7F4D" w14:textId="77777777" w:rsidTr="00A01C3F">
        <w:tc>
          <w:tcPr>
            <w:tcW w:w="1702" w:type="dxa"/>
          </w:tcPr>
          <w:p w14:paraId="0B2D1944" w14:textId="77777777" w:rsidR="00DF29CA" w:rsidRPr="003C3311" w:rsidRDefault="00DF29CA" w:rsidP="00A9345F">
            <w:pPr>
              <w:rPr>
                <w:rFonts w:ascii="Arial" w:hAnsi="Arial" w:cs="Arial"/>
                <w:sz w:val="22"/>
                <w:szCs w:val="22"/>
              </w:rPr>
            </w:pPr>
            <w:r w:rsidRPr="003C3311">
              <w:rPr>
                <w:rFonts w:ascii="Arial" w:hAnsi="Arial" w:cs="Arial"/>
                <w:sz w:val="22"/>
                <w:szCs w:val="22"/>
              </w:rPr>
              <w:t>15/9</w:t>
            </w:r>
          </w:p>
        </w:tc>
        <w:tc>
          <w:tcPr>
            <w:tcW w:w="9072" w:type="dxa"/>
          </w:tcPr>
          <w:p w14:paraId="5C2EEDA3" w14:textId="77777777" w:rsidR="00DF29CA" w:rsidRPr="003C3311" w:rsidRDefault="00DF29CA" w:rsidP="00A9345F">
            <w:pPr>
              <w:rPr>
                <w:rFonts w:ascii="Arial" w:hAnsi="Arial" w:cs="Arial"/>
                <w:sz w:val="22"/>
                <w:szCs w:val="22"/>
              </w:rPr>
            </w:pPr>
            <w:r w:rsidRPr="003C3311">
              <w:rPr>
                <w:rFonts w:ascii="Arial" w:hAnsi="Arial" w:cs="Arial"/>
                <w:sz w:val="22"/>
                <w:szCs w:val="22"/>
              </w:rPr>
              <w:t>Learning objectives and adaptive teaching</w:t>
            </w:r>
          </w:p>
        </w:tc>
      </w:tr>
      <w:tr w:rsidR="00DF29CA" w:rsidRPr="003C3311" w14:paraId="58EDB06D" w14:textId="77777777" w:rsidTr="00A01C3F">
        <w:tc>
          <w:tcPr>
            <w:tcW w:w="1702" w:type="dxa"/>
          </w:tcPr>
          <w:p w14:paraId="5DA374D4" w14:textId="77777777" w:rsidR="00DF29CA" w:rsidRPr="003C3311" w:rsidRDefault="00DF29CA" w:rsidP="00A9345F">
            <w:pPr>
              <w:rPr>
                <w:rFonts w:ascii="Arial" w:hAnsi="Arial" w:cs="Arial"/>
                <w:sz w:val="22"/>
                <w:szCs w:val="22"/>
              </w:rPr>
            </w:pPr>
          </w:p>
        </w:tc>
        <w:tc>
          <w:tcPr>
            <w:tcW w:w="9072" w:type="dxa"/>
          </w:tcPr>
          <w:p w14:paraId="62C5CA45" w14:textId="77777777" w:rsidR="00DF29CA" w:rsidRPr="003C3311" w:rsidRDefault="00DF29CA" w:rsidP="00A9345F">
            <w:pPr>
              <w:rPr>
                <w:rFonts w:ascii="Arial" w:hAnsi="Arial" w:cs="Arial"/>
                <w:sz w:val="22"/>
                <w:szCs w:val="22"/>
              </w:rPr>
            </w:pPr>
            <w:r w:rsidRPr="003C3311">
              <w:rPr>
                <w:rFonts w:ascii="Arial" w:hAnsi="Arial" w:cs="Arial"/>
                <w:sz w:val="22"/>
                <w:szCs w:val="22"/>
              </w:rPr>
              <w:t>University led: Assignments and adaptive teaching</w:t>
            </w:r>
          </w:p>
        </w:tc>
      </w:tr>
      <w:tr w:rsidR="00DF29CA" w:rsidRPr="003C3311" w14:paraId="3641CA06" w14:textId="77777777" w:rsidTr="00A01C3F">
        <w:tc>
          <w:tcPr>
            <w:tcW w:w="1702" w:type="dxa"/>
          </w:tcPr>
          <w:p w14:paraId="31962D00" w14:textId="77777777" w:rsidR="00DF29CA" w:rsidRPr="003C3311" w:rsidRDefault="00DF29CA" w:rsidP="00A9345F">
            <w:pPr>
              <w:rPr>
                <w:rFonts w:ascii="Arial" w:hAnsi="Arial" w:cs="Arial"/>
                <w:sz w:val="22"/>
                <w:szCs w:val="22"/>
              </w:rPr>
            </w:pPr>
            <w:r w:rsidRPr="003C3311">
              <w:rPr>
                <w:rFonts w:ascii="Arial" w:hAnsi="Arial" w:cs="Arial"/>
                <w:sz w:val="22"/>
                <w:szCs w:val="22"/>
              </w:rPr>
              <w:t>17/9</w:t>
            </w:r>
          </w:p>
        </w:tc>
        <w:tc>
          <w:tcPr>
            <w:tcW w:w="9072" w:type="dxa"/>
          </w:tcPr>
          <w:p w14:paraId="694925F3"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Self-efficacy </w:t>
            </w:r>
          </w:p>
        </w:tc>
      </w:tr>
      <w:tr w:rsidR="00DF29CA" w:rsidRPr="003C3311" w14:paraId="02DA9DC3" w14:textId="77777777" w:rsidTr="00A01C3F">
        <w:tc>
          <w:tcPr>
            <w:tcW w:w="1702" w:type="dxa"/>
          </w:tcPr>
          <w:p w14:paraId="14F00D7E" w14:textId="77777777" w:rsidR="00DF29CA" w:rsidRPr="003C3311" w:rsidRDefault="00DF29CA" w:rsidP="00A9345F">
            <w:pPr>
              <w:rPr>
                <w:rFonts w:ascii="Arial" w:hAnsi="Arial" w:cs="Arial"/>
                <w:sz w:val="22"/>
                <w:szCs w:val="22"/>
              </w:rPr>
            </w:pPr>
          </w:p>
        </w:tc>
        <w:tc>
          <w:tcPr>
            <w:tcW w:w="9072" w:type="dxa"/>
          </w:tcPr>
          <w:p w14:paraId="58424EEC" w14:textId="77777777" w:rsidR="00DF29CA" w:rsidRPr="003C3311" w:rsidRDefault="00DF29CA" w:rsidP="00A9345F">
            <w:pPr>
              <w:rPr>
                <w:rFonts w:ascii="Arial" w:hAnsi="Arial" w:cs="Arial"/>
                <w:sz w:val="22"/>
                <w:szCs w:val="22"/>
              </w:rPr>
            </w:pPr>
            <w:r w:rsidRPr="003C3311">
              <w:rPr>
                <w:rFonts w:ascii="Arial" w:hAnsi="Arial" w:cs="Arial"/>
                <w:sz w:val="22"/>
                <w:szCs w:val="22"/>
              </w:rPr>
              <w:t>An introduction to the Research Project and proposal</w:t>
            </w:r>
          </w:p>
        </w:tc>
      </w:tr>
      <w:tr w:rsidR="00DF29CA" w:rsidRPr="003C3311" w14:paraId="7F999A45" w14:textId="77777777" w:rsidTr="00A01C3F">
        <w:tc>
          <w:tcPr>
            <w:tcW w:w="1702" w:type="dxa"/>
          </w:tcPr>
          <w:p w14:paraId="17E2F624" w14:textId="77777777" w:rsidR="00DF29CA" w:rsidRPr="003C3311" w:rsidRDefault="00DF29CA" w:rsidP="00A9345F">
            <w:pPr>
              <w:rPr>
                <w:rFonts w:ascii="Arial" w:hAnsi="Arial" w:cs="Arial"/>
                <w:sz w:val="22"/>
                <w:szCs w:val="22"/>
              </w:rPr>
            </w:pPr>
          </w:p>
        </w:tc>
        <w:tc>
          <w:tcPr>
            <w:tcW w:w="9072" w:type="dxa"/>
          </w:tcPr>
          <w:p w14:paraId="790994AD" w14:textId="77777777" w:rsidR="00DF29CA" w:rsidRPr="003C3311" w:rsidRDefault="00DF29CA" w:rsidP="00A9345F">
            <w:pPr>
              <w:rPr>
                <w:rFonts w:ascii="Arial" w:hAnsi="Arial" w:cs="Arial"/>
                <w:sz w:val="22"/>
                <w:szCs w:val="22"/>
              </w:rPr>
            </w:pPr>
            <w:r w:rsidRPr="003C3311">
              <w:rPr>
                <w:rFonts w:ascii="Arial" w:hAnsi="Arial" w:cs="Arial"/>
                <w:sz w:val="22"/>
                <w:szCs w:val="22"/>
              </w:rPr>
              <w:t>Planning and assessment practice</w:t>
            </w:r>
          </w:p>
        </w:tc>
      </w:tr>
      <w:tr w:rsidR="00DF29CA" w:rsidRPr="003C3311" w14:paraId="73E0E4F9" w14:textId="77777777" w:rsidTr="009140E3">
        <w:tc>
          <w:tcPr>
            <w:tcW w:w="1702" w:type="dxa"/>
            <w:shd w:val="clear" w:color="auto" w:fill="F9B7EC"/>
          </w:tcPr>
          <w:p w14:paraId="42C038C9" w14:textId="77777777" w:rsidR="00DF29CA" w:rsidRPr="003C3311" w:rsidRDefault="00DF29CA" w:rsidP="00A9345F">
            <w:pPr>
              <w:rPr>
                <w:rFonts w:ascii="Arial" w:hAnsi="Arial" w:cs="Arial"/>
                <w:sz w:val="22"/>
                <w:szCs w:val="22"/>
              </w:rPr>
            </w:pPr>
            <w:r w:rsidRPr="003C3311">
              <w:rPr>
                <w:rFonts w:ascii="Arial" w:hAnsi="Arial" w:cs="Arial"/>
                <w:sz w:val="22"/>
                <w:szCs w:val="22"/>
              </w:rPr>
              <w:t>SE1</w:t>
            </w:r>
          </w:p>
        </w:tc>
        <w:tc>
          <w:tcPr>
            <w:tcW w:w="9072" w:type="dxa"/>
            <w:shd w:val="clear" w:color="auto" w:fill="F9B7EC"/>
          </w:tcPr>
          <w:p w14:paraId="634F4A43" w14:textId="77777777" w:rsidR="00DF29CA" w:rsidRPr="003C3311" w:rsidRDefault="00DF29CA" w:rsidP="00A9345F">
            <w:pPr>
              <w:rPr>
                <w:rFonts w:ascii="Arial" w:hAnsi="Arial" w:cs="Arial"/>
                <w:sz w:val="22"/>
                <w:szCs w:val="22"/>
              </w:rPr>
            </w:pPr>
          </w:p>
        </w:tc>
      </w:tr>
      <w:tr w:rsidR="00DF29CA" w:rsidRPr="003C3311" w14:paraId="7FD6ADB4" w14:textId="77777777" w:rsidTr="009140E3">
        <w:tc>
          <w:tcPr>
            <w:tcW w:w="1702" w:type="dxa"/>
            <w:shd w:val="clear" w:color="auto" w:fill="F9B7EC"/>
          </w:tcPr>
          <w:p w14:paraId="15BD0F3C" w14:textId="77777777" w:rsidR="00DF29CA" w:rsidRPr="003C3311" w:rsidRDefault="00DF29CA" w:rsidP="00A9345F">
            <w:pPr>
              <w:rPr>
                <w:rFonts w:ascii="Arial" w:hAnsi="Arial" w:cs="Arial"/>
                <w:sz w:val="22"/>
                <w:szCs w:val="22"/>
              </w:rPr>
            </w:pPr>
            <w:r w:rsidRPr="003C3311">
              <w:rPr>
                <w:rFonts w:ascii="Arial" w:hAnsi="Arial" w:cs="Arial"/>
                <w:sz w:val="22"/>
                <w:szCs w:val="22"/>
              </w:rPr>
              <w:t>22/9</w:t>
            </w:r>
          </w:p>
        </w:tc>
        <w:tc>
          <w:tcPr>
            <w:tcW w:w="9072" w:type="dxa"/>
            <w:shd w:val="clear" w:color="auto" w:fill="F9B7EC"/>
          </w:tcPr>
          <w:p w14:paraId="10FE1E22" w14:textId="77777777" w:rsidR="00DF29CA" w:rsidRPr="003C3311" w:rsidRDefault="00DF29CA" w:rsidP="00A9345F">
            <w:pPr>
              <w:rPr>
                <w:rFonts w:ascii="Arial" w:hAnsi="Arial" w:cs="Arial"/>
                <w:sz w:val="22"/>
                <w:szCs w:val="22"/>
              </w:rPr>
            </w:pPr>
            <w:r w:rsidRPr="003C3311">
              <w:rPr>
                <w:rFonts w:ascii="Arial" w:hAnsi="Arial" w:cs="Arial"/>
                <w:sz w:val="22"/>
                <w:szCs w:val="22"/>
              </w:rPr>
              <w:t>Modelling abstract concepts</w:t>
            </w:r>
          </w:p>
        </w:tc>
      </w:tr>
      <w:tr w:rsidR="00DF29CA" w:rsidRPr="003C3311" w14:paraId="5CA5F975" w14:textId="77777777" w:rsidTr="009140E3">
        <w:tc>
          <w:tcPr>
            <w:tcW w:w="1702" w:type="dxa"/>
            <w:shd w:val="clear" w:color="auto" w:fill="F9B7EC"/>
          </w:tcPr>
          <w:p w14:paraId="69D2CACC" w14:textId="77777777" w:rsidR="00DF29CA" w:rsidRPr="003C3311" w:rsidRDefault="00DF29CA" w:rsidP="00A9345F">
            <w:pPr>
              <w:rPr>
                <w:rFonts w:ascii="Arial" w:hAnsi="Arial" w:cs="Arial"/>
                <w:sz w:val="22"/>
                <w:szCs w:val="22"/>
              </w:rPr>
            </w:pPr>
          </w:p>
        </w:tc>
        <w:tc>
          <w:tcPr>
            <w:tcW w:w="9072" w:type="dxa"/>
            <w:shd w:val="clear" w:color="auto" w:fill="F9B7EC"/>
          </w:tcPr>
          <w:p w14:paraId="56BAF06A" w14:textId="77777777" w:rsidR="00DF29CA" w:rsidRPr="003C3311" w:rsidRDefault="00DF29CA" w:rsidP="00A9345F">
            <w:pPr>
              <w:rPr>
                <w:rFonts w:ascii="Arial" w:hAnsi="Arial" w:cs="Arial"/>
                <w:sz w:val="22"/>
                <w:szCs w:val="22"/>
              </w:rPr>
            </w:pPr>
            <w:r w:rsidRPr="003C3311">
              <w:rPr>
                <w:rFonts w:ascii="Arial" w:hAnsi="Arial" w:cs="Arial"/>
                <w:sz w:val="22"/>
                <w:szCs w:val="22"/>
              </w:rPr>
              <w:t>Misconceptions</w:t>
            </w:r>
          </w:p>
        </w:tc>
      </w:tr>
      <w:tr w:rsidR="00DF29CA" w:rsidRPr="003C3311" w14:paraId="009634D4" w14:textId="77777777" w:rsidTr="009140E3">
        <w:tc>
          <w:tcPr>
            <w:tcW w:w="1702" w:type="dxa"/>
            <w:shd w:val="clear" w:color="auto" w:fill="F9B7EC"/>
          </w:tcPr>
          <w:p w14:paraId="665FED5F" w14:textId="77777777" w:rsidR="00DF29CA" w:rsidRPr="003C3311" w:rsidRDefault="00DF29CA" w:rsidP="00A9345F">
            <w:pPr>
              <w:rPr>
                <w:rFonts w:ascii="Arial" w:hAnsi="Arial" w:cs="Arial"/>
                <w:sz w:val="22"/>
                <w:szCs w:val="22"/>
              </w:rPr>
            </w:pPr>
            <w:r w:rsidRPr="003C3311">
              <w:rPr>
                <w:rFonts w:ascii="Arial" w:hAnsi="Arial" w:cs="Arial"/>
                <w:sz w:val="22"/>
                <w:szCs w:val="22"/>
              </w:rPr>
              <w:t>29/9</w:t>
            </w:r>
          </w:p>
        </w:tc>
        <w:tc>
          <w:tcPr>
            <w:tcW w:w="9072" w:type="dxa"/>
            <w:shd w:val="clear" w:color="auto" w:fill="F9B7EC"/>
          </w:tcPr>
          <w:p w14:paraId="0922369F" w14:textId="77777777" w:rsidR="00DF29CA" w:rsidRPr="003C3311" w:rsidRDefault="00DF29CA" w:rsidP="00A9345F">
            <w:pPr>
              <w:rPr>
                <w:rFonts w:ascii="Arial" w:hAnsi="Arial" w:cs="Arial"/>
                <w:sz w:val="22"/>
                <w:szCs w:val="22"/>
              </w:rPr>
            </w:pPr>
            <w:r w:rsidRPr="003C3311">
              <w:rPr>
                <w:rFonts w:ascii="Arial" w:hAnsi="Arial" w:cs="Arial"/>
                <w:sz w:val="22"/>
                <w:szCs w:val="22"/>
              </w:rPr>
              <w:t>Reflecting on and making the most of observations</w:t>
            </w:r>
          </w:p>
        </w:tc>
      </w:tr>
      <w:tr w:rsidR="00DF29CA" w:rsidRPr="003C3311" w14:paraId="617BD377" w14:textId="77777777" w:rsidTr="009140E3">
        <w:tc>
          <w:tcPr>
            <w:tcW w:w="1702" w:type="dxa"/>
            <w:shd w:val="clear" w:color="auto" w:fill="F9B7EC"/>
          </w:tcPr>
          <w:p w14:paraId="1D754BEF" w14:textId="77777777" w:rsidR="00DF29CA" w:rsidRPr="003C3311" w:rsidRDefault="00DF29CA" w:rsidP="00A9345F">
            <w:pPr>
              <w:rPr>
                <w:rFonts w:ascii="Arial" w:hAnsi="Arial" w:cs="Arial"/>
                <w:sz w:val="22"/>
                <w:szCs w:val="22"/>
              </w:rPr>
            </w:pPr>
          </w:p>
        </w:tc>
        <w:tc>
          <w:tcPr>
            <w:tcW w:w="9072" w:type="dxa"/>
            <w:shd w:val="clear" w:color="auto" w:fill="F9B7EC"/>
          </w:tcPr>
          <w:p w14:paraId="37EEDC07" w14:textId="77777777" w:rsidR="00DF29CA" w:rsidRPr="003C3311" w:rsidRDefault="00DF29CA" w:rsidP="00A9345F">
            <w:pPr>
              <w:rPr>
                <w:rFonts w:ascii="Arial" w:hAnsi="Arial" w:cs="Arial"/>
                <w:sz w:val="22"/>
                <w:szCs w:val="22"/>
              </w:rPr>
            </w:pPr>
            <w:r w:rsidRPr="003C3311">
              <w:rPr>
                <w:rFonts w:ascii="Arial" w:hAnsi="Arial" w:cs="Arial"/>
                <w:sz w:val="22"/>
                <w:szCs w:val="22"/>
              </w:rPr>
              <w:t>Reflecting on subject knowledge development</w:t>
            </w:r>
          </w:p>
        </w:tc>
      </w:tr>
      <w:tr w:rsidR="00DF29CA" w:rsidRPr="003C3311" w14:paraId="316A3D83" w14:textId="77777777" w:rsidTr="009140E3">
        <w:tc>
          <w:tcPr>
            <w:tcW w:w="1702" w:type="dxa"/>
            <w:shd w:val="clear" w:color="auto" w:fill="F9B7EC"/>
          </w:tcPr>
          <w:p w14:paraId="666C795C" w14:textId="77777777" w:rsidR="00DF29CA" w:rsidRPr="003C3311" w:rsidRDefault="00DF29CA" w:rsidP="00A9345F">
            <w:pPr>
              <w:rPr>
                <w:rFonts w:ascii="Arial" w:hAnsi="Arial" w:cs="Arial"/>
                <w:sz w:val="22"/>
                <w:szCs w:val="22"/>
              </w:rPr>
            </w:pPr>
            <w:r w:rsidRPr="003C3311">
              <w:rPr>
                <w:rFonts w:ascii="Arial" w:hAnsi="Arial" w:cs="Arial"/>
                <w:sz w:val="22"/>
                <w:szCs w:val="22"/>
              </w:rPr>
              <w:t>6/10</w:t>
            </w:r>
          </w:p>
        </w:tc>
        <w:tc>
          <w:tcPr>
            <w:tcW w:w="9072" w:type="dxa"/>
            <w:shd w:val="clear" w:color="auto" w:fill="F9B7EC"/>
          </w:tcPr>
          <w:p w14:paraId="6A78A54C"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Subject Day: subject-focussed behaviour management and the learning environment; subject pedagogy; critical thinking skills; prior learning and new content </w:t>
            </w:r>
          </w:p>
        </w:tc>
      </w:tr>
      <w:tr w:rsidR="00DF29CA" w:rsidRPr="003C3311" w14:paraId="053DF49B" w14:textId="77777777" w:rsidTr="009140E3">
        <w:tc>
          <w:tcPr>
            <w:tcW w:w="1702" w:type="dxa"/>
            <w:shd w:val="clear" w:color="auto" w:fill="F9B7EC"/>
          </w:tcPr>
          <w:p w14:paraId="53C68974" w14:textId="77777777" w:rsidR="00DF29CA" w:rsidRPr="003C3311" w:rsidRDefault="00DF29CA" w:rsidP="00A9345F">
            <w:pPr>
              <w:rPr>
                <w:rFonts w:ascii="Arial" w:hAnsi="Arial" w:cs="Arial"/>
                <w:sz w:val="22"/>
                <w:szCs w:val="22"/>
              </w:rPr>
            </w:pPr>
            <w:r w:rsidRPr="003C3311">
              <w:rPr>
                <w:rFonts w:ascii="Arial" w:hAnsi="Arial" w:cs="Arial"/>
                <w:sz w:val="22"/>
                <w:szCs w:val="22"/>
              </w:rPr>
              <w:t>13/10</w:t>
            </w:r>
          </w:p>
        </w:tc>
        <w:tc>
          <w:tcPr>
            <w:tcW w:w="9072" w:type="dxa"/>
            <w:shd w:val="clear" w:color="auto" w:fill="F9B7EC"/>
          </w:tcPr>
          <w:p w14:paraId="02941032" w14:textId="77777777" w:rsidR="00DF29CA" w:rsidRPr="003C3311" w:rsidRDefault="00DF29CA" w:rsidP="00A9345F">
            <w:pPr>
              <w:rPr>
                <w:rFonts w:ascii="Arial" w:hAnsi="Arial" w:cs="Arial"/>
                <w:sz w:val="22"/>
                <w:szCs w:val="22"/>
              </w:rPr>
            </w:pPr>
            <w:r w:rsidRPr="003C3311">
              <w:rPr>
                <w:rFonts w:ascii="Arial" w:hAnsi="Arial" w:cs="Arial"/>
                <w:sz w:val="22"/>
                <w:szCs w:val="22"/>
              </w:rPr>
              <w:t>Behaviour management and learning environment</w:t>
            </w:r>
          </w:p>
        </w:tc>
      </w:tr>
      <w:tr w:rsidR="00DF29CA" w:rsidRPr="003C3311" w14:paraId="316AFCD8" w14:textId="77777777" w:rsidTr="009140E3">
        <w:tc>
          <w:tcPr>
            <w:tcW w:w="1702" w:type="dxa"/>
            <w:shd w:val="clear" w:color="auto" w:fill="F9B7EC"/>
          </w:tcPr>
          <w:p w14:paraId="34DD98C2" w14:textId="77777777" w:rsidR="00DF29CA" w:rsidRPr="003C3311" w:rsidRDefault="00DF29CA" w:rsidP="00A9345F">
            <w:pPr>
              <w:rPr>
                <w:rFonts w:ascii="Arial" w:hAnsi="Arial" w:cs="Arial"/>
                <w:sz w:val="22"/>
                <w:szCs w:val="22"/>
              </w:rPr>
            </w:pPr>
          </w:p>
        </w:tc>
        <w:tc>
          <w:tcPr>
            <w:tcW w:w="9072" w:type="dxa"/>
            <w:shd w:val="clear" w:color="auto" w:fill="F9B7EC"/>
          </w:tcPr>
          <w:p w14:paraId="343A08A9" w14:textId="77777777" w:rsidR="00DF29CA" w:rsidRPr="003C3311" w:rsidRDefault="00DF29CA" w:rsidP="00A9345F">
            <w:pPr>
              <w:rPr>
                <w:rFonts w:ascii="Arial" w:hAnsi="Arial" w:cs="Arial"/>
                <w:sz w:val="22"/>
                <w:szCs w:val="22"/>
              </w:rPr>
            </w:pPr>
            <w:r w:rsidRPr="003C3311">
              <w:rPr>
                <w:rFonts w:ascii="Arial" w:hAnsi="Arial" w:cs="Arial"/>
                <w:sz w:val="22"/>
                <w:szCs w:val="22"/>
              </w:rPr>
              <w:t>Reflection and metacognition</w:t>
            </w:r>
          </w:p>
        </w:tc>
      </w:tr>
      <w:tr w:rsidR="00DF29CA" w:rsidRPr="003C3311" w14:paraId="54C78BCF" w14:textId="77777777" w:rsidTr="009140E3">
        <w:tc>
          <w:tcPr>
            <w:tcW w:w="1702" w:type="dxa"/>
            <w:shd w:val="clear" w:color="auto" w:fill="F9B7EC"/>
          </w:tcPr>
          <w:p w14:paraId="7072CA90" w14:textId="77777777" w:rsidR="00DF29CA" w:rsidRPr="003C3311" w:rsidRDefault="00DF29CA" w:rsidP="00A9345F">
            <w:pPr>
              <w:rPr>
                <w:rFonts w:ascii="Arial" w:hAnsi="Arial" w:cs="Arial"/>
                <w:sz w:val="22"/>
                <w:szCs w:val="22"/>
              </w:rPr>
            </w:pPr>
            <w:r w:rsidRPr="003C3311">
              <w:rPr>
                <w:rFonts w:ascii="Arial" w:hAnsi="Arial" w:cs="Arial"/>
                <w:sz w:val="22"/>
                <w:szCs w:val="22"/>
              </w:rPr>
              <w:t>20/10</w:t>
            </w:r>
          </w:p>
        </w:tc>
        <w:tc>
          <w:tcPr>
            <w:tcW w:w="9072" w:type="dxa"/>
            <w:shd w:val="clear" w:color="auto" w:fill="F9B7EC"/>
          </w:tcPr>
          <w:p w14:paraId="7ED1E192" w14:textId="77777777" w:rsidR="00DF29CA" w:rsidRPr="003C3311" w:rsidRDefault="00DF29CA" w:rsidP="00A9345F">
            <w:pPr>
              <w:rPr>
                <w:rFonts w:ascii="Arial" w:hAnsi="Arial" w:cs="Arial"/>
                <w:sz w:val="22"/>
                <w:szCs w:val="22"/>
              </w:rPr>
            </w:pPr>
            <w:r w:rsidRPr="003C3311">
              <w:rPr>
                <w:rFonts w:ascii="Arial" w:hAnsi="Arial" w:cs="Arial"/>
                <w:sz w:val="22"/>
                <w:szCs w:val="22"/>
              </w:rPr>
              <w:t>Assessment</w:t>
            </w:r>
          </w:p>
        </w:tc>
      </w:tr>
      <w:tr w:rsidR="00DF29CA" w:rsidRPr="003C3311" w14:paraId="09BF1AD3" w14:textId="77777777" w:rsidTr="009140E3">
        <w:tc>
          <w:tcPr>
            <w:tcW w:w="1702" w:type="dxa"/>
            <w:shd w:val="clear" w:color="auto" w:fill="F9B7EC"/>
          </w:tcPr>
          <w:p w14:paraId="064B6217" w14:textId="77777777" w:rsidR="00DF29CA" w:rsidRPr="003C3311" w:rsidRDefault="00DF29CA" w:rsidP="00A9345F">
            <w:pPr>
              <w:rPr>
                <w:rFonts w:ascii="Arial" w:hAnsi="Arial" w:cs="Arial"/>
                <w:sz w:val="22"/>
                <w:szCs w:val="22"/>
              </w:rPr>
            </w:pPr>
          </w:p>
        </w:tc>
        <w:tc>
          <w:tcPr>
            <w:tcW w:w="9072" w:type="dxa"/>
            <w:shd w:val="clear" w:color="auto" w:fill="F9B7EC"/>
          </w:tcPr>
          <w:p w14:paraId="14FEB053" w14:textId="77777777" w:rsidR="00DF29CA" w:rsidRPr="003C3311" w:rsidRDefault="00DF29CA" w:rsidP="00A9345F">
            <w:pPr>
              <w:rPr>
                <w:rFonts w:ascii="Arial" w:hAnsi="Arial" w:cs="Arial"/>
                <w:sz w:val="22"/>
                <w:szCs w:val="22"/>
              </w:rPr>
            </w:pPr>
            <w:r w:rsidRPr="003C3311">
              <w:rPr>
                <w:rFonts w:ascii="Arial" w:hAnsi="Arial" w:cs="Arial"/>
                <w:sz w:val="22"/>
                <w:szCs w:val="22"/>
              </w:rPr>
              <w:t>Critical Reading; methodology and data collection</w:t>
            </w:r>
          </w:p>
        </w:tc>
      </w:tr>
      <w:tr w:rsidR="00DF29CA" w:rsidRPr="003C3311" w14:paraId="448F7936" w14:textId="77777777" w:rsidTr="009140E3">
        <w:tc>
          <w:tcPr>
            <w:tcW w:w="1702" w:type="dxa"/>
            <w:shd w:val="clear" w:color="auto" w:fill="F9B7EC"/>
          </w:tcPr>
          <w:p w14:paraId="0374CCC0" w14:textId="77777777" w:rsidR="00DF29CA" w:rsidRPr="003C3311" w:rsidRDefault="00DF29CA" w:rsidP="00A9345F">
            <w:pPr>
              <w:rPr>
                <w:rFonts w:ascii="Arial" w:hAnsi="Arial" w:cs="Arial"/>
                <w:sz w:val="22"/>
                <w:szCs w:val="22"/>
              </w:rPr>
            </w:pPr>
            <w:r w:rsidRPr="003C3311">
              <w:rPr>
                <w:rFonts w:ascii="Arial" w:hAnsi="Arial" w:cs="Arial"/>
                <w:b/>
                <w:bCs/>
                <w:sz w:val="22"/>
                <w:szCs w:val="22"/>
              </w:rPr>
              <w:t>HALF TERM</w:t>
            </w:r>
          </w:p>
        </w:tc>
        <w:tc>
          <w:tcPr>
            <w:tcW w:w="9072" w:type="dxa"/>
            <w:shd w:val="clear" w:color="auto" w:fill="F9B7EC"/>
          </w:tcPr>
          <w:p w14:paraId="32DF88CA"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HALF TERM</w:t>
            </w:r>
          </w:p>
        </w:tc>
      </w:tr>
      <w:tr w:rsidR="00DF29CA" w:rsidRPr="003C3311" w14:paraId="05DBD1CD" w14:textId="77777777" w:rsidTr="009140E3">
        <w:tc>
          <w:tcPr>
            <w:tcW w:w="1702" w:type="dxa"/>
            <w:shd w:val="clear" w:color="auto" w:fill="F9B7EC"/>
          </w:tcPr>
          <w:p w14:paraId="4F29DF90" w14:textId="77777777" w:rsidR="00DF29CA" w:rsidRPr="003C3311" w:rsidRDefault="00DF29CA" w:rsidP="00A9345F">
            <w:pPr>
              <w:rPr>
                <w:rFonts w:ascii="Arial" w:hAnsi="Arial" w:cs="Arial"/>
                <w:sz w:val="22"/>
                <w:szCs w:val="22"/>
              </w:rPr>
            </w:pPr>
            <w:r w:rsidRPr="003C3311">
              <w:rPr>
                <w:rFonts w:ascii="Arial" w:hAnsi="Arial" w:cs="Arial"/>
                <w:sz w:val="22"/>
                <w:szCs w:val="22"/>
              </w:rPr>
              <w:t>3/11</w:t>
            </w:r>
          </w:p>
        </w:tc>
        <w:tc>
          <w:tcPr>
            <w:tcW w:w="9072" w:type="dxa"/>
            <w:shd w:val="clear" w:color="auto" w:fill="F9B7EC"/>
          </w:tcPr>
          <w:p w14:paraId="14727414" w14:textId="77777777" w:rsidR="00DF29CA" w:rsidRPr="003C3311" w:rsidRDefault="00DF29CA" w:rsidP="00A9345F">
            <w:pPr>
              <w:rPr>
                <w:rFonts w:ascii="Arial" w:hAnsi="Arial" w:cs="Arial"/>
                <w:sz w:val="22"/>
                <w:szCs w:val="22"/>
              </w:rPr>
            </w:pPr>
            <w:r w:rsidRPr="003C3311">
              <w:rPr>
                <w:rFonts w:ascii="Arial" w:hAnsi="Arial" w:cs="Arial"/>
                <w:sz w:val="22"/>
                <w:szCs w:val="22"/>
              </w:rPr>
              <w:t>Ethics</w:t>
            </w:r>
          </w:p>
        </w:tc>
      </w:tr>
      <w:tr w:rsidR="00DF29CA" w:rsidRPr="003C3311" w14:paraId="402A2FEE" w14:textId="77777777" w:rsidTr="009140E3">
        <w:tc>
          <w:tcPr>
            <w:tcW w:w="1702" w:type="dxa"/>
            <w:shd w:val="clear" w:color="auto" w:fill="F9B7EC"/>
          </w:tcPr>
          <w:p w14:paraId="5D0C513B" w14:textId="77777777" w:rsidR="00DF29CA" w:rsidRPr="003C3311" w:rsidRDefault="00DF29CA" w:rsidP="00A9345F">
            <w:pPr>
              <w:rPr>
                <w:rFonts w:ascii="Arial" w:hAnsi="Arial" w:cs="Arial"/>
                <w:sz w:val="22"/>
                <w:szCs w:val="22"/>
              </w:rPr>
            </w:pPr>
            <w:r w:rsidRPr="003C3311">
              <w:rPr>
                <w:rFonts w:ascii="Arial" w:hAnsi="Arial" w:cs="Arial"/>
                <w:sz w:val="22"/>
                <w:szCs w:val="22"/>
              </w:rPr>
              <w:t>10/11</w:t>
            </w:r>
          </w:p>
        </w:tc>
        <w:tc>
          <w:tcPr>
            <w:tcW w:w="9072" w:type="dxa"/>
            <w:shd w:val="clear" w:color="auto" w:fill="F9B7EC"/>
          </w:tcPr>
          <w:p w14:paraId="3C952145" w14:textId="77777777" w:rsidR="00DF29CA" w:rsidRPr="003C3311" w:rsidRDefault="00DF29CA" w:rsidP="00A9345F">
            <w:pPr>
              <w:rPr>
                <w:rFonts w:ascii="Arial" w:hAnsi="Arial" w:cs="Arial"/>
                <w:sz w:val="22"/>
                <w:szCs w:val="22"/>
              </w:rPr>
            </w:pPr>
            <w:r w:rsidRPr="003C3311">
              <w:rPr>
                <w:rFonts w:ascii="Arial" w:hAnsi="Arial" w:cs="Arial"/>
                <w:sz w:val="22"/>
                <w:szCs w:val="22"/>
              </w:rPr>
              <w:t>Learning, adapting and progression</w:t>
            </w:r>
          </w:p>
        </w:tc>
      </w:tr>
      <w:tr w:rsidR="00DF29CA" w:rsidRPr="003C3311" w14:paraId="1A21D69C" w14:textId="77777777" w:rsidTr="009140E3">
        <w:tc>
          <w:tcPr>
            <w:tcW w:w="1702" w:type="dxa"/>
            <w:shd w:val="clear" w:color="auto" w:fill="F9B7EC"/>
          </w:tcPr>
          <w:p w14:paraId="2D7D8B76" w14:textId="77777777" w:rsidR="00DF29CA" w:rsidRPr="003C3311" w:rsidRDefault="00DF29CA" w:rsidP="00A9345F">
            <w:pPr>
              <w:rPr>
                <w:rFonts w:ascii="Arial" w:hAnsi="Arial" w:cs="Arial"/>
                <w:sz w:val="22"/>
                <w:szCs w:val="22"/>
              </w:rPr>
            </w:pPr>
            <w:r w:rsidRPr="003C3311">
              <w:rPr>
                <w:rFonts w:ascii="Arial" w:hAnsi="Arial" w:cs="Arial"/>
                <w:sz w:val="22"/>
                <w:szCs w:val="22"/>
              </w:rPr>
              <w:t>17/11</w:t>
            </w:r>
          </w:p>
        </w:tc>
        <w:tc>
          <w:tcPr>
            <w:tcW w:w="9072" w:type="dxa"/>
            <w:shd w:val="clear" w:color="auto" w:fill="F9B7EC"/>
          </w:tcPr>
          <w:p w14:paraId="445C0B14" w14:textId="77777777" w:rsidR="00DF29CA" w:rsidRPr="003C3311" w:rsidRDefault="00DF29CA" w:rsidP="00A9345F">
            <w:pPr>
              <w:rPr>
                <w:rFonts w:ascii="Arial" w:hAnsi="Arial" w:cs="Arial"/>
                <w:sz w:val="22"/>
                <w:szCs w:val="22"/>
              </w:rPr>
            </w:pPr>
            <w:r w:rsidRPr="003C3311">
              <w:rPr>
                <w:rFonts w:ascii="Arial" w:hAnsi="Arial" w:cs="Arial"/>
                <w:sz w:val="22"/>
                <w:szCs w:val="22"/>
              </w:rPr>
              <w:t>Introduction to memory cognitive load</w:t>
            </w:r>
          </w:p>
        </w:tc>
      </w:tr>
      <w:tr w:rsidR="00DF29CA" w:rsidRPr="003C3311" w14:paraId="69F64812" w14:textId="77777777" w:rsidTr="009140E3">
        <w:tc>
          <w:tcPr>
            <w:tcW w:w="1702" w:type="dxa"/>
            <w:shd w:val="clear" w:color="auto" w:fill="F9B7EC"/>
          </w:tcPr>
          <w:p w14:paraId="1F32D812" w14:textId="77777777" w:rsidR="00DF29CA" w:rsidRPr="003C3311" w:rsidRDefault="00DF29CA" w:rsidP="00A9345F">
            <w:pPr>
              <w:rPr>
                <w:rFonts w:ascii="Arial" w:hAnsi="Arial" w:cs="Arial"/>
                <w:sz w:val="22"/>
                <w:szCs w:val="22"/>
              </w:rPr>
            </w:pPr>
          </w:p>
        </w:tc>
        <w:tc>
          <w:tcPr>
            <w:tcW w:w="9072" w:type="dxa"/>
            <w:shd w:val="clear" w:color="auto" w:fill="F9B7EC"/>
          </w:tcPr>
          <w:p w14:paraId="7C97E342" w14:textId="77777777" w:rsidR="00DF29CA" w:rsidRPr="003C3311" w:rsidRDefault="00DF29CA" w:rsidP="00A9345F">
            <w:pPr>
              <w:rPr>
                <w:rFonts w:ascii="Arial" w:hAnsi="Arial" w:cs="Arial"/>
                <w:sz w:val="22"/>
                <w:szCs w:val="22"/>
              </w:rPr>
            </w:pPr>
            <w:r w:rsidRPr="003C3311">
              <w:rPr>
                <w:rFonts w:ascii="Arial" w:hAnsi="Arial" w:cs="Arial"/>
                <w:sz w:val="22"/>
                <w:szCs w:val="22"/>
              </w:rPr>
              <w:t>Role of form tutor</w:t>
            </w:r>
          </w:p>
        </w:tc>
      </w:tr>
      <w:tr w:rsidR="00DF29CA" w:rsidRPr="003C3311" w14:paraId="651F0FCB" w14:textId="77777777" w:rsidTr="009140E3">
        <w:tc>
          <w:tcPr>
            <w:tcW w:w="1702" w:type="dxa"/>
            <w:shd w:val="clear" w:color="auto" w:fill="F9B7EC"/>
          </w:tcPr>
          <w:p w14:paraId="2837C65D" w14:textId="77777777" w:rsidR="00DF29CA" w:rsidRPr="003C3311" w:rsidRDefault="00DF29CA" w:rsidP="00A9345F">
            <w:pPr>
              <w:rPr>
                <w:rFonts w:ascii="Arial" w:hAnsi="Arial" w:cs="Arial"/>
                <w:sz w:val="22"/>
                <w:szCs w:val="22"/>
              </w:rPr>
            </w:pPr>
          </w:p>
        </w:tc>
        <w:tc>
          <w:tcPr>
            <w:tcW w:w="9072" w:type="dxa"/>
            <w:shd w:val="clear" w:color="auto" w:fill="F9B7EC"/>
          </w:tcPr>
          <w:p w14:paraId="7EC19FDE" w14:textId="77777777" w:rsidR="00DF29CA" w:rsidRPr="003C3311" w:rsidRDefault="00DF29CA" w:rsidP="00A9345F">
            <w:pPr>
              <w:rPr>
                <w:rFonts w:ascii="Arial" w:hAnsi="Arial" w:cs="Arial"/>
                <w:sz w:val="22"/>
                <w:szCs w:val="22"/>
              </w:rPr>
            </w:pPr>
            <w:r w:rsidRPr="003C3311">
              <w:rPr>
                <w:rFonts w:ascii="Arial" w:hAnsi="Arial" w:cs="Arial"/>
                <w:sz w:val="22"/>
                <w:szCs w:val="22"/>
              </w:rPr>
              <w:t>Adaptive teaching</w:t>
            </w:r>
          </w:p>
        </w:tc>
      </w:tr>
      <w:tr w:rsidR="00DF29CA" w:rsidRPr="003C3311" w14:paraId="0A78523F" w14:textId="77777777" w:rsidTr="009140E3">
        <w:tc>
          <w:tcPr>
            <w:tcW w:w="1702" w:type="dxa"/>
            <w:shd w:val="clear" w:color="auto" w:fill="F9B7EC"/>
          </w:tcPr>
          <w:p w14:paraId="73ADBA3B" w14:textId="77777777" w:rsidR="00DF29CA" w:rsidRPr="003C3311" w:rsidRDefault="00DF29CA" w:rsidP="00A9345F">
            <w:pPr>
              <w:rPr>
                <w:rFonts w:ascii="Arial" w:hAnsi="Arial" w:cs="Arial"/>
                <w:sz w:val="22"/>
                <w:szCs w:val="22"/>
              </w:rPr>
            </w:pPr>
          </w:p>
        </w:tc>
        <w:tc>
          <w:tcPr>
            <w:tcW w:w="9072" w:type="dxa"/>
            <w:shd w:val="clear" w:color="auto" w:fill="F9B7EC"/>
          </w:tcPr>
          <w:p w14:paraId="6ACE6151" w14:textId="77777777" w:rsidR="00DF29CA" w:rsidRPr="003C3311" w:rsidRDefault="00DF29CA" w:rsidP="00A9345F">
            <w:pPr>
              <w:rPr>
                <w:rFonts w:ascii="Arial" w:hAnsi="Arial" w:cs="Arial"/>
                <w:sz w:val="22"/>
                <w:szCs w:val="22"/>
              </w:rPr>
            </w:pPr>
            <w:r w:rsidRPr="003C3311">
              <w:rPr>
                <w:rFonts w:ascii="Arial" w:hAnsi="Arial" w:cs="Arial"/>
                <w:sz w:val="22"/>
                <w:szCs w:val="22"/>
              </w:rPr>
              <w:t>Effective deployment of TAs and support staff</w:t>
            </w:r>
          </w:p>
        </w:tc>
      </w:tr>
      <w:tr w:rsidR="00DF29CA" w:rsidRPr="003C3311" w14:paraId="3BC229B4" w14:textId="77777777" w:rsidTr="009140E3">
        <w:tc>
          <w:tcPr>
            <w:tcW w:w="1702" w:type="dxa"/>
            <w:shd w:val="clear" w:color="auto" w:fill="F9B7EC"/>
          </w:tcPr>
          <w:p w14:paraId="44F7EB11" w14:textId="77777777" w:rsidR="00DF29CA" w:rsidRPr="003C3311" w:rsidRDefault="00DF29CA" w:rsidP="00A9345F">
            <w:pPr>
              <w:rPr>
                <w:rFonts w:ascii="Arial" w:hAnsi="Arial" w:cs="Arial"/>
                <w:sz w:val="22"/>
                <w:szCs w:val="22"/>
              </w:rPr>
            </w:pPr>
            <w:r w:rsidRPr="003C3311">
              <w:rPr>
                <w:rFonts w:ascii="Arial" w:hAnsi="Arial" w:cs="Arial"/>
                <w:sz w:val="22"/>
                <w:szCs w:val="22"/>
              </w:rPr>
              <w:t>1/12</w:t>
            </w:r>
          </w:p>
        </w:tc>
        <w:tc>
          <w:tcPr>
            <w:tcW w:w="9072" w:type="dxa"/>
            <w:shd w:val="clear" w:color="auto" w:fill="F9B7EC"/>
          </w:tcPr>
          <w:p w14:paraId="7601BD25" w14:textId="77777777" w:rsidR="00DF29CA" w:rsidRPr="003C3311" w:rsidRDefault="00DF29CA" w:rsidP="00A9345F">
            <w:pPr>
              <w:rPr>
                <w:rFonts w:ascii="Arial" w:hAnsi="Arial" w:cs="Arial"/>
                <w:sz w:val="22"/>
                <w:szCs w:val="22"/>
              </w:rPr>
            </w:pPr>
            <w:r w:rsidRPr="003C3311">
              <w:rPr>
                <w:rFonts w:ascii="Arial" w:hAnsi="Arial" w:cs="Arial"/>
                <w:sz w:val="22"/>
                <w:szCs w:val="22"/>
              </w:rPr>
              <w:t>Subject associations and wellbeing</w:t>
            </w:r>
          </w:p>
        </w:tc>
      </w:tr>
      <w:tr w:rsidR="00DF29CA" w:rsidRPr="003C3311" w14:paraId="66D8D71C" w14:textId="77777777" w:rsidTr="009140E3">
        <w:tc>
          <w:tcPr>
            <w:tcW w:w="1702" w:type="dxa"/>
            <w:shd w:val="clear" w:color="auto" w:fill="F9B7EC"/>
          </w:tcPr>
          <w:p w14:paraId="22C6C292" w14:textId="77777777" w:rsidR="00DF29CA" w:rsidRPr="003C3311" w:rsidRDefault="00DF29CA" w:rsidP="00A9345F">
            <w:pPr>
              <w:rPr>
                <w:rFonts w:ascii="Arial" w:hAnsi="Arial" w:cs="Arial"/>
                <w:sz w:val="22"/>
                <w:szCs w:val="22"/>
              </w:rPr>
            </w:pPr>
          </w:p>
        </w:tc>
        <w:tc>
          <w:tcPr>
            <w:tcW w:w="9072" w:type="dxa"/>
            <w:shd w:val="clear" w:color="auto" w:fill="F9B7EC"/>
          </w:tcPr>
          <w:p w14:paraId="3E232F42" w14:textId="77777777" w:rsidR="00DF29CA" w:rsidRPr="003C3311" w:rsidRDefault="00DF29CA" w:rsidP="00A9345F">
            <w:pPr>
              <w:rPr>
                <w:rFonts w:ascii="Arial" w:hAnsi="Arial" w:cs="Arial"/>
                <w:sz w:val="22"/>
                <w:szCs w:val="22"/>
              </w:rPr>
            </w:pPr>
            <w:r w:rsidRPr="003C3311">
              <w:rPr>
                <w:rFonts w:ascii="Arial" w:hAnsi="Arial" w:cs="Arial"/>
                <w:sz w:val="22"/>
                <w:szCs w:val="22"/>
              </w:rPr>
              <w:t>Professional target setting and continuous CPD</w:t>
            </w:r>
          </w:p>
        </w:tc>
      </w:tr>
      <w:tr w:rsidR="00DF29CA" w:rsidRPr="003C3311" w14:paraId="38D9E8B7" w14:textId="77777777" w:rsidTr="009140E3">
        <w:tc>
          <w:tcPr>
            <w:tcW w:w="1702" w:type="dxa"/>
            <w:shd w:val="clear" w:color="auto" w:fill="F9B7EC"/>
          </w:tcPr>
          <w:p w14:paraId="27C128BC" w14:textId="77777777" w:rsidR="00DF29CA" w:rsidRPr="003C3311" w:rsidRDefault="00DF29CA" w:rsidP="00A9345F">
            <w:pPr>
              <w:rPr>
                <w:rFonts w:ascii="Arial" w:hAnsi="Arial" w:cs="Arial"/>
                <w:sz w:val="22"/>
                <w:szCs w:val="22"/>
              </w:rPr>
            </w:pPr>
            <w:r w:rsidRPr="003C3311">
              <w:rPr>
                <w:rFonts w:ascii="Arial" w:hAnsi="Arial" w:cs="Arial"/>
                <w:sz w:val="22"/>
                <w:szCs w:val="22"/>
              </w:rPr>
              <w:t>8/12</w:t>
            </w:r>
          </w:p>
        </w:tc>
        <w:tc>
          <w:tcPr>
            <w:tcW w:w="9072" w:type="dxa"/>
            <w:shd w:val="clear" w:color="auto" w:fill="F9B7EC"/>
          </w:tcPr>
          <w:p w14:paraId="38448CCA" w14:textId="77777777" w:rsidR="00DF29CA" w:rsidRPr="003C3311" w:rsidRDefault="00DF29CA" w:rsidP="00A9345F">
            <w:pPr>
              <w:rPr>
                <w:rFonts w:ascii="Arial" w:hAnsi="Arial" w:cs="Arial"/>
                <w:sz w:val="22"/>
                <w:szCs w:val="22"/>
              </w:rPr>
            </w:pPr>
            <w:r w:rsidRPr="003C3311">
              <w:rPr>
                <w:rFonts w:ascii="Arial" w:hAnsi="Arial" w:cs="Arial"/>
                <w:sz w:val="22"/>
                <w:szCs w:val="22"/>
              </w:rPr>
              <w:t>School policies and engaging parents and carers</w:t>
            </w:r>
          </w:p>
        </w:tc>
      </w:tr>
      <w:tr w:rsidR="00DF29CA" w:rsidRPr="003C3311" w14:paraId="4C0D49A1" w14:textId="77777777" w:rsidTr="009140E3">
        <w:tc>
          <w:tcPr>
            <w:tcW w:w="1702" w:type="dxa"/>
            <w:shd w:val="clear" w:color="auto" w:fill="F9B7EC"/>
          </w:tcPr>
          <w:p w14:paraId="1AC18B53" w14:textId="77777777" w:rsidR="00DF29CA" w:rsidRPr="003C3311" w:rsidRDefault="00DF29CA" w:rsidP="00A9345F">
            <w:pPr>
              <w:rPr>
                <w:rFonts w:ascii="Arial" w:hAnsi="Arial" w:cs="Arial"/>
                <w:sz w:val="22"/>
                <w:szCs w:val="22"/>
              </w:rPr>
            </w:pPr>
          </w:p>
        </w:tc>
        <w:tc>
          <w:tcPr>
            <w:tcW w:w="9072" w:type="dxa"/>
            <w:shd w:val="clear" w:color="auto" w:fill="F9B7EC"/>
          </w:tcPr>
          <w:p w14:paraId="0E0AB6A3" w14:textId="77777777" w:rsidR="00DF29CA" w:rsidRPr="003C3311" w:rsidRDefault="00DF29CA" w:rsidP="00A9345F">
            <w:pPr>
              <w:rPr>
                <w:rFonts w:ascii="Arial" w:hAnsi="Arial" w:cs="Arial"/>
                <w:sz w:val="22"/>
                <w:szCs w:val="22"/>
              </w:rPr>
            </w:pPr>
            <w:r w:rsidRPr="003C3311">
              <w:rPr>
                <w:rFonts w:ascii="Arial" w:hAnsi="Arial" w:cs="Arial"/>
                <w:sz w:val="22"/>
                <w:szCs w:val="22"/>
              </w:rPr>
              <w:t>Decolonising the curriculum</w:t>
            </w:r>
          </w:p>
        </w:tc>
      </w:tr>
      <w:tr w:rsidR="00DF29CA" w:rsidRPr="003C3311" w14:paraId="04D27AAA" w14:textId="77777777" w:rsidTr="009140E3">
        <w:tc>
          <w:tcPr>
            <w:tcW w:w="1702" w:type="dxa"/>
            <w:shd w:val="clear" w:color="auto" w:fill="F9B7EC"/>
          </w:tcPr>
          <w:p w14:paraId="34CE8B18" w14:textId="77777777" w:rsidR="00DF29CA" w:rsidRPr="003C3311" w:rsidRDefault="00DF29CA" w:rsidP="00A9345F">
            <w:pPr>
              <w:rPr>
                <w:rFonts w:ascii="Arial" w:hAnsi="Arial" w:cs="Arial"/>
                <w:sz w:val="22"/>
                <w:szCs w:val="22"/>
              </w:rPr>
            </w:pPr>
            <w:r w:rsidRPr="003C3311">
              <w:rPr>
                <w:rFonts w:ascii="Arial" w:hAnsi="Arial" w:cs="Arial"/>
                <w:sz w:val="22"/>
                <w:szCs w:val="22"/>
              </w:rPr>
              <w:t>15/12</w:t>
            </w:r>
          </w:p>
        </w:tc>
        <w:tc>
          <w:tcPr>
            <w:tcW w:w="9072" w:type="dxa"/>
            <w:shd w:val="clear" w:color="auto" w:fill="F9B7EC"/>
          </w:tcPr>
          <w:p w14:paraId="72BAD6E1"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An introduction to motivation – intrinsic and extrinsic; self-regulation </w:t>
            </w:r>
          </w:p>
        </w:tc>
      </w:tr>
      <w:tr w:rsidR="00DF29CA" w:rsidRPr="003C3311" w14:paraId="086561DE" w14:textId="77777777" w:rsidTr="009140E3">
        <w:tc>
          <w:tcPr>
            <w:tcW w:w="1702" w:type="dxa"/>
            <w:shd w:val="clear" w:color="auto" w:fill="F9B7EC"/>
          </w:tcPr>
          <w:p w14:paraId="19B8883A" w14:textId="77777777" w:rsidR="00DF29CA" w:rsidRPr="003C3311" w:rsidRDefault="00DF29CA" w:rsidP="00A9345F">
            <w:pPr>
              <w:rPr>
                <w:rFonts w:ascii="Arial" w:hAnsi="Arial" w:cs="Arial"/>
                <w:b/>
                <w:bCs/>
                <w:sz w:val="22"/>
                <w:szCs w:val="22"/>
              </w:rPr>
            </w:pPr>
          </w:p>
        </w:tc>
        <w:tc>
          <w:tcPr>
            <w:tcW w:w="9072" w:type="dxa"/>
            <w:shd w:val="clear" w:color="auto" w:fill="F9B7EC"/>
          </w:tcPr>
          <w:p w14:paraId="574EE2F3"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END OF TERM</w:t>
            </w:r>
          </w:p>
        </w:tc>
      </w:tr>
      <w:tr w:rsidR="00DF29CA" w:rsidRPr="003C3311" w14:paraId="51512C53" w14:textId="77777777" w:rsidTr="009140E3">
        <w:tc>
          <w:tcPr>
            <w:tcW w:w="1702" w:type="dxa"/>
            <w:shd w:val="clear" w:color="auto" w:fill="F9B7EC"/>
          </w:tcPr>
          <w:p w14:paraId="3468301B" w14:textId="77777777" w:rsidR="00DF29CA" w:rsidRPr="003C3311" w:rsidRDefault="00DF29CA" w:rsidP="00A9345F">
            <w:pPr>
              <w:rPr>
                <w:rFonts w:ascii="Arial" w:hAnsi="Arial" w:cs="Arial"/>
                <w:b/>
                <w:bCs/>
                <w:sz w:val="22"/>
                <w:szCs w:val="22"/>
              </w:rPr>
            </w:pPr>
            <w:r w:rsidRPr="003C3311">
              <w:rPr>
                <w:rFonts w:ascii="Arial" w:hAnsi="Arial" w:cs="Arial"/>
                <w:sz w:val="22"/>
                <w:szCs w:val="22"/>
              </w:rPr>
              <w:t>10/1/22</w:t>
            </w:r>
          </w:p>
        </w:tc>
        <w:tc>
          <w:tcPr>
            <w:tcW w:w="9072" w:type="dxa"/>
            <w:shd w:val="clear" w:color="auto" w:fill="F9B7EC"/>
          </w:tcPr>
          <w:p w14:paraId="1C0A46F7" w14:textId="77777777" w:rsidR="00DF29CA" w:rsidRPr="003C3311" w:rsidRDefault="00DF29CA" w:rsidP="00A9345F">
            <w:pPr>
              <w:rPr>
                <w:rFonts w:ascii="Arial" w:hAnsi="Arial" w:cs="Arial"/>
                <w:b/>
                <w:bCs/>
                <w:sz w:val="22"/>
                <w:szCs w:val="22"/>
              </w:rPr>
            </w:pPr>
            <w:r w:rsidRPr="003C3311">
              <w:rPr>
                <w:rFonts w:ascii="Arial" w:hAnsi="Arial" w:cs="Arial"/>
                <w:sz w:val="22"/>
                <w:szCs w:val="22"/>
              </w:rPr>
              <w:t>Off-campus 6</w:t>
            </w:r>
            <w:r w:rsidRPr="003C3311">
              <w:rPr>
                <w:rFonts w:ascii="Arial" w:hAnsi="Arial" w:cs="Arial"/>
                <w:sz w:val="22"/>
                <w:szCs w:val="22"/>
                <w:vertAlign w:val="superscript"/>
              </w:rPr>
              <w:t>th</w:t>
            </w:r>
            <w:r w:rsidRPr="003C3311">
              <w:rPr>
                <w:rFonts w:ascii="Arial" w:hAnsi="Arial" w:cs="Arial"/>
                <w:sz w:val="22"/>
                <w:szCs w:val="22"/>
              </w:rPr>
              <w:t xml:space="preserve"> Form Day – Alliance led</w:t>
            </w:r>
          </w:p>
        </w:tc>
      </w:tr>
      <w:tr w:rsidR="00DF29CA" w:rsidRPr="003C3311" w14:paraId="31D520E6" w14:textId="77777777" w:rsidTr="009140E3">
        <w:tc>
          <w:tcPr>
            <w:tcW w:w="1702" w:type="dxa"/>
            <w:shd w:val="clear" w:color="auto" w:fill="F9B7EC"/>
          </w:tcPr>
          <w:p w14:paraId="321E47A4" w14:textId="77777777" w:rsidR="00DF29CA" w:rsidRPr="003C3311" w:rsidRDefault="00DF29CA" w:rsidP="00A9345F">
            <w:pPr>
              <w:rPr>
                <w:rFonts w:ascii="Arial" w:hAnsi="Arial" w:cs="Arial"/>
                <w:sz w:val="22"/>
                <w:szCs w:val="22"/>
              </w:rPr>
            </w:pPr>
            <w:r w:rsidRPr="003C3311">
              <w:rPr>
                <w:rFonts w:ascii="Arial" w:hAnsi="Arial" w:cs="Arial"/>
                <w:sz w:val="22"/>
                <w:szCs w:val="22"/>
              </w:rPr>
              <w:t>11/1</w:t>
            </w:r>
          </w:p>
        </w:tc>
        <w:tc>
          <w:tcPr>
            <w:tcW w:w="9072" w:type="dxa"/>
            <w:shd w:val="clear" w:color="auto" w:fill="F9B7EC"/>
          </w:tcPr>
          <w:p w14:paraId="4EAF3019"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Subject Day: Subject focussed curriculum choices; subject specific GCSEs; interpreting data; encompassing challenge for all </w:t>
            </w:r>
          </w:p>
        </w:tc>
      </w:tr>
      <w:tr w:rsidR="00DF29CA" w:rsidRPr="003C3311" w14:paraId="48370918" w14:textId="77777777" w:rsidTr="009140E3">
        <w:tc>
          <w:tcPr>
            <w:tcW w:w="1702" w:type="dxa"/>
            <w:shd w:val="clear" w:color="auto" w:fill="F9B7EC"/>
          </w:tcPr>
          <w:p w14:paraId="585BEE05" w14:textId="77777777" w:rsidR="00DF29CA" w:rsidRPr="003C3311" w:rsidRDefault="00DF29CA" w:rsidP="00A9345F">
            <w:pPr>
              <w:rPr>
                <w:rFonts w:ascii="Arial" w:hAnsi="Arial" w:cs="Arial"/>
                <w:sz w:val="22"/>
                <w:szCs w:val="22"/>
              </w:rPr>
            </w:pPr>
            <w:r w:rsidRPr="003C3311">
              <w:rPr>
                <w:rFonts w:ascii="Arial" w:hAnsi="Arial" w:cs="Arial"/>
                <w:sz w:val="22"/>
                <w:szCs w:val="22"/>
              </w:rPr>
              <w:t>12/1</w:t>
            </w:r>
          </w:p>
        </w:tc>
        <w:tc>
          <w:tcPr>
            <w:tcW w:w="9072" w:type="dxa"/>
            <w:shd w:val="clear" w:color="auto" w:fill="F9B7EC"/>
          </w:tcPr>
          <w:p w14:paraId="59C7272F"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Diversity and Inclusion enrichment day – planning for inclusion; effective behaviour strategies to support learning and progress; barriers to language and support – Alliance led </w:t>
            </w:r>
          </w:p>
        </w:tc>
      </w:tr>
      <w:tr w:rsidR="00DF29CA" w:rsidRPr="003C3311" w14:paraId="2D6CD8B9" w14:textId="77777777" w:rsidTr="009140E3">
        <w:tc>
          <w:tcPr>
            <w:tcW w:w="1702" w:type="dxa"/>
            <w:shd w:val="clear" w:color="auto" w:fill="F9B7EC"/>
          </w:tcPr>
          <w:p w14:paraId="0264C174" w14:textId="77777777" w:rsidR="00DF29CA" w:rsidRPr="003C3311" w:rsidRDefault="00DF29CA" w:rsidP="00A9345F">
            <w:pPr>
              <w:rPr>
                <w:rFonts w:ascii="Arial" w:hAnsi="Arial" w:cs="Arial"/>
                <w:sz w:val="22"/>
                <w:szCs w:val="22"/>
              </w:rPr>
            </w:pPr>
            <w:r w:rsidRPr="003C3311">
              <w:rPr>
                <w:rFonts w:ascii="Arial" w:hAnsi="Arial" w:cs="Arial"/>
                <w:sz w:val="22"/>
                <w:szCs w:val="22"/>
              </w:rPr>
              <w:t>13/1</w:t>
            </w:r>
          </w:p>
        </w:tc>
        <w:tc>
          <w:tcPr>
            <w:tcW w:w="9072" w:type="dxa"/>
            <w:shd w:val="clear" w:color="auto" w:fill="F9B7EC"/>
          </w:tcPr>
          <w:p w14:paraId="6E5E298C"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High achievers </w:t>
            </w:r>
          </w:p>
        </w:tc>
      </w:tr>
      <w:tr w:rsidR="00DF29CA" w:rsidRPr="003C3311" w14:paraId="30C4647A" w14:textId="77777777" w:rsidTr="009140E3">
        <w:tc>
          <w:tcPr>
            <w:tcW w:w="1702" w:type="dxa"/>
            <w:shd w:val="clear" w:color="auto" w:fill="F9B7EC"/>
          </w:tcPr>
          <w:p w14:paraId="43C2FB29" w14:textId="77777777" w:rsidR="00DF29CA" w:rsidRPr="003C3311" w:rsidRDefault="00DF29CA" w:rsidP="00A9345F">
            <w:pPr>
              <w:rPr>
                <w:rFonts w:ascii="Arial" w:hAnsi="Arial" w:cs="Arial"/>
                <w:sz w:val="22"/>
                <w:szCs w:val="22"/>
              </w:rPr>
            </w:pPr>
          </w:p>
        </w:tc>
        <w:tc>
          <w:tcPr>
            <w:tcW w:w="9072" w:type="dxa"/>
            <w:shd w:val="clear" w:color="auto" w:fill="F9B7EC"/>
          </w:tcPr>
          <w:p w14:paraId="2A2A3873" w14:textId="77777777" w:rsidR="00DF29CA" w:rsidRPr="003C3311" w:rsidRDefault="00DF29CA" w:rsidP="00A9345F">
            <w:pPr>
              <w:rPr>
                <w:rFonts w:ascii="Arial" w:hAnsi="Arial" w:cs="Arial"/>
                <w:sz w:val="22"/>
                <w:szCs w:val="22"/>
              </w:rPr>
            </w:pPr>
            <w:r w:rsidRPr="003C3311">
              <w:rPr>
                <w:rFonts w:ascii="Arial" w:hAnsi="Arial" w:cs="Arial"/>
                <w:sz w:val="22"/>
                <w:szCs w:val="22"/>
              </w:rPr>
              <w:t>Engaging mentors and parents</w:t>
            </w:r>
          </w:p>
        </w:tc>
      </w:tr>
      <w:tr w:rsidR="00DF29CA" w:rsidRPr="003C3311" w14:paraId="6E829705" w14:textId="77777777" w:rsidTr="009140E3">
        <w:tc>
          <w:tcPr>
            <w:tcW w:w="1702" w:type="dxa"/>
            <w:shd w:val="clear" w:color="auto" w:fill="F9B7EC"/>
          </w:tcPr>
          <w:p w14:paraId="794F67D8" w14:textId="77777777" w:rsidR="00DF29CA" w:rsidRPr="003C3311" w:rsidRDefault="00DF29CA" w:rsidP="00A9345F">
            <w:pPr>
              <w:rPr>
                <w:rFonts w:ascii="Arial" w:hAnsi="Arial" w:cs="Arial"/>
                <w:sz w:val="22"/>
                <w:szCs w:val="22"/>
              </w:rPr>
            </w:pPr>
            <w:r w:rsidRPr="003C3311">
              <w:rPr>
                <w:rFonts w:ascii="Arial" w:hAnsi="Arial" w:cs="Arial"/>
                <w:sz w:val="22"/>
                <w:szCs w:val="22"/>
              </w:rPr>
              <w:t>14/1</w:t>
            </w:r>
          </w:p>
        </w:tc>
        <w:tc>
          <w:tcPr>
            <w:tcW w:w="9072" w:type="dxa"/>
            <w:shd w:val="clear" w:color="auto" w:fill="F9B7EC"/>
          </w:tcPr>
          <w:p w14:paraId="764FCD44" w14:textId="77777777" w:rsidR="00DF29CA" w:rsidRPr="003C3311" w:rsidRDefault="00DF29CA" w:rsidP="00A9345F">
            <w:pPr>
              <w:rPr>
                <w:rFonts w:ascii="Arial" w:hAnsi="Arial" w:cs="Arial"/>
                <w:sz w:val="22"/>
                <w:szCs w:val="22"/>
              </w:rPr>
            </w:pPr>
            <w:r w:rsidRPr="003C3311">
              <w:rPr>
                <w:rFonts w:ascii="Arial" w:hAnsi="Arial" w:cs="Arial"/>
                <w:sz w:val="22"/>
                <w:szCs w:val="22"/>
              </w:rPr>
              <w:t>Critical Writing; writing a literature review; methodology</w:t>
            </w:r>
          </w:p>
        </w:tc>
      </w:tr>
      <w:tr w:rsidR="00DF29CA" w:rsidRPr="003C3311" w14:paraId="2CDA23CC" w14:textId="77777777" w:rsidTr="009140E3">
        <w:tc>
          <w:tcPr>
            <w:tcW w:w="1702" w:type="dxa"/>
            <w:shd w:val="clear" w:color="auto" w:fill="F9B7EC"/>
          </w:tcPr>
          <w:p w14:paraId="22E89B9F" w14:textId="77777777" w:rsidR="00DF29CA" w:rsidRPr="003C3311" w:rsidRDefault="00DF29CA" w:rsidP="00A9345F">
            <w:pPr>
              <w:rPr>
                <w:rFonts w:ascii="Arial" w:hAnsi="Arial" w:cs="Arial"/>
                <w:sz w:val="22"/>
                <w:szCs w:val="22"/>
              </w:rPr>
            </w:pPr>
          </w:p>
        </w:tc>
        <w:tc>
          <w:tcPr>
            <w:tcW w:w="9072" w:type="dxa"/>
            <w:shd w:val="clear" w:color="auto" w:fill="F9B7EC"/>
          </w:tcPr>
          <w:p w14:paraId="50A6DF87" w14:textId="77777777" w:rsidR="00DF29CA" w:rsidRPr="003C3311" w:rsidRDefault="00DF29CA" w:rsidP="00A9345F">
            <w:pPr>
              <w:rPr>
                <w:rFonts w:ascii="Arial" w:hAnsi="Arial" w:cs="Arial"/>
                <w:sz w:val="22"/>
                <w:szCs w:val="22"/>
              </w:rPr>
            </w:pPr>
            <w:r w:rsidRPr="003C3311">
              <w:rPr>
                <w:rFonts w:ascii="Arial" w:hAnsi="Arial" w:cs="Arial"/>
                <w:sz w:val="22"/>
                <w:szCs w:val="22"/>
              </w:rPr>
              <w:t>Reflective seminar</w:t>
            </w:r>
          </w:p>
        </w:tc>
      </w:tr>
      <w:tr w:rsidR="00DF29CA" w:rsidRPr="003C3311" w14:paraId="6CC41340" w14:textId="77777777" w:rsidTr="009140E3">
        <w:tc>
          <w:tcPr>
            <w:tcW w:w="1702" w:type="dxa"/>
            <w:shd w:val="clear" w:color="auto" w:fill="FBD4B4" w:themeFill="accent6" w:themeFillTint="66"/>
          </w:tcPr>
          <w:p w14:paraId="479C1636" w14:textId="77777777" w:rsidR="00DF29CA" w:rsidRPr="003C3311" w:rsidRDefault="00DF29CA" w:rsidP="00A9345F">
            <w:pPr>
              <w:rPr>
                <w:rFonts w:ascii="Arial" w:hAnsi="Arial" w:cs="Arial"/>
                <w:sz w:val="22"/>
                <w:szCs w:val="22"/>
              </w:rPr>
            </w:pPr>
            <w:r w:rsidRPr="003C3311">
              <w:rPr>
                <w:rFonts w:ascii="Arial" w:hAnsi="Arial" w:cs="Arial"/>
                <w:b/>
                <w:bCs/>
                <w:sz w:val="22"/>
                <w:szCs w:val="22"/>
              </w:rPr>
              <w:t xml:space="preserve">SE2 </w:t>
            </w:r>
          </w:p>
        </w:tc>
        <w:tc>
          <w:tcPr>
            <w:tcW w:w="9072" w:type="dxa"/>
            <w:shd w:val="clear" w:color="auto" w:fill="FBD4B4" w:themeFill="accent6" w:themeFillTint="66"/>
          </w:tcPr>
          <w:p w14:paraId="4A0CEBEF" w14:textId="77777777" w:rsidR="00DF29CA" w:rsidRPr="003C3311" w:rsidRDefault="00DF29CA" w:rsidP="00A9345F">
            <w:pPr>
              <w:rPr>
                <w:rFonts w:ascii="Arial" w:hAnsi="Arial" w:cs="Arial"/>
                <w:sz w:val="22"/>
                <w:szCs w:val="22"/>
              </w:rPr>
            </w:pPr>
          </w:p>
        </w:tc>
      </w:tr>
      <w:tr w:rsidR="00DF29CA" w:rsidRPr="003C3311" w14:paraId="32DA159E" w14:textId="77777777" w:rsidTr="009140E3">
        <w:tc>
          <w:tcPr>
            <w:tcW w:w="1702" w:type="dxa"/>
            <w:shd w:val="clear" w:color="auto" w:fill="FBD4B4" w:themeFill="accent6" w:themeFillTint="66"/>
          </w:tcPr>
          <w:p w14:paraId="39237FE0" w14:textId="77777777" w:rsidR="00DF29CA" w:rsidRPr="003C3311" w:rsidRDefault="00DF29CA" w:rsidP="00A9345F">
            <w:pPr>
              <w:rPr>
                <w:rFonts w:ascii="Arial" w:hAnsi="Arial" w:cs="Arial"/>
                <w:b/>
                <w:bCs/>
                <w:sz w:val="22"/>
                <w:szCs w:val="22"/>
              </w:rPr>
            </w:pPr>
            <w:r w:rsidRPr="003C3311">
              <w:rPr>
                <w:rFonts w:ascii="Arial" w:hAnsi="Arial" w:cs="Arial"/>
                <w:sz w:val="22"/>
                <w:szCs w:val="22"/>
              </w:rPr>
              <w:t>17/1</w:t>
            </w:r>
          </w:p>
        </w:tc>
        <w:tc>
          <w:tcPr>
            <w:tcW w:w="9072" w:type="dxa"/>
            <w:shd w:val="clear" w:color="auto" w:fill="FBD4B4" w:themeFill="accent6" w:themeFillTint="66"/>
          </w:tcPr>
          <w:p w14:paraId="21ED9782" w14:textId="77777777" w:rsidR="00DF29CA" w:rsidRPr="003C3311" w:rsidRDefault="00DF29CA" w:rsidP="00A9345F">
            <w:pPr>
              <w:rPr>
                <w:rFonts w:ascii="Arial" w:hAnsi="Arial" w:cs="Arial"/>
                <w:sz w:val="22"/>
                <w:szCs w:val="22"/>
              </w:rPr>
            </w:pPr>
            <w:proofErr w:type="spellStart"/>
            <w:r w:rsidRPr="003C3311">
              <w:rPr>
                <w:rFonts w:ascii="Arial" w:hAnsi="Arial" w:cs="Arial"/>
                <w:sz w:val="22"/>
                <w:szCs w:val="22"/>
              </w:rPr>
              <w:t>TeachMeets</w:t>
            </w:r>
            <w:proofErr w:type="spellEnd"/>
            <w:r w:rsidRPr="003C3311">
              <w:rPr>
                <w:rFonts w:ascii="Arial" w:hAnsi="Arial" w:cs="Arial"/>
                <w:sz w:val="22"/>
                <w:szCs w:val="22"/>
              </w:rPr>
              <w:t>; Scenario based learning – an introduction</w:t>
            </w:r>
          </w:p>
        </w:tc>
      </w:tr>
      <w:tr w:rsidR="00DF29CA" w:rsidRPr="003C3311" w14:paraId="27C5DC5C" w14:textId="77777777" w:rsidTr="009140E3">
        <w:tc>
          <w:tcPr>
            <w:tcW w:w="1702" w:type="dxa"/>
            <w:shd w:val="clear" w:color="auto" w:fill="FBD4B4" w:themeFill="accent6" w:themeFillTint="66"/>
          </w:tcPr>
          <w:p w14:paraId="737C1B7F" w14:textId="77777777" w:rsidR="00DF29CA" w:rsidRPr="003C3311" w:rsidRDefault="00DF29CA" w:rsidP="00A9345F">
            <w:pPr>
              <w:rPr>
                <w:rFonts w:ascii="Arial" w:hAnsi="Arial" w:cs="Arial"/>
                <w:sz w:val="22"/>
                <w:szCs w:val="22"/>
              </w:rPr>
            </w:pPr>
            <w:r w:rsidRPr="003C3311">
              <w:rPr>
                <w:rFonts w:ascii="Arial" w:hAnsi="Arial" w:cs="Arial"/>
                <w:sz w:val="22"/>
                <w:szCs w:val="22"/>
              </w:rPr>
              <w:t>25/1</w:t>
            </w:r>
          </w:p>
        </w:tc>
        <w:tc>
          <w:tcPr>
            <w:tcW w:w="9072" w:type="dxa"/>
            <w:shd w:val="clear" w:color="auto" w:fill="FBD4B4" w:themeFill="accent6" w:themeFillTint="66"/>
          </w:tcPr>
          <w:p w14:paraId="7B37D3D0"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Subject focussed </w:t>
            </w:r>
            <w:proofErr w:type="spellStart"/>
            <w:r w:rsidRPr="003C3311">
              <w:rPr>
                <w:rFonts w:ascii="Arial" w:hAnsi="Arial" w:cs="Arial"/>
                <w:sz w:val="22"/>
                <w:szCs w:val="22"/>
              </w:rPr>
              <w:t>TeachMeet</w:t>
            </w:r>
            <w:proofErr w:type="spellEnd"/>
            <w:r w:rsidRPr="003C3311">
              <w:rPr>
                <w:rFonts w:ascii="Arial" w:hAnsi="Arial" w:cs="Arial"/>
                <w:sz w:val="22"/>
                <w:szCs w:val="22"/>
              </w:rPr>
              <w:t>; SBL</w:t>
            </w:r>
          </w:p>
        </w:tc>
      </w:tr>
      <w:tr w:rsidR="00DF29CA" w:rsidRPr="003C3311" w14:paraId="25ADFD6D" w14:textId="77777777" w:rsidTr="009140E3">
        <w:tc>
          <w:tcPr>
            <w:tcW w:w="1702" w:type="dxa"/>
            <w:shd w:val="clear" w:color="auto" w:fill="FBD4B4" w:themeFill="accent6" w:themeFillTint="66"/>
          </w:tcPr>
          <w:p w14:paraId="6CA36A65" w14:textId="77777777" w:rsidR="00DF29CA" w:rsidRPr="003C3311" w:rsidRDefault="00DF29CA" w:rsidP="00A9345F">
            <w:pPr>
              <w:rPr>
                <w:rFonts w:ascii="Arial" w:hAnsi="Arial" w:cs="Arial"/>
                <w:sz w:val="22"/>
                <w:szCs w:val="22"/>
              </w:rPr>
            </w:pPr>
            <w:r w:rsidRPr="003C3311">
              <w:rPr>
                <w:rFonts w:ascii="Arial" w:hAnsi="Arial" w:cs="Arial"/>
                <w:sz w:val="22"/>
                <w:szCs w:val="22"/>
              </w:rPr>
              <w:t>2/2</w:t>
            </w:r>
          </w:p>
        </w:tc>
        <w:tc>
          <w:tcPr>
            <w:tcW w:w="9072" w:type="dxa"/>
            <w:shd w:val="clear" w:color="auto" w:fill="FBD4B4" w:themeFill="accent6" w:themeFillTint="66"/>
          </w:tcPr>
          <w:p w14:paraId="54358EA4"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Career and job application support </w:t>
            </w:r>
          </w:p>
        </w:tc>
      </w:tr>
      <w:tr w:rsidR="00DF29CA" w:rsidRPr="003C3311" w14:paraId="5296D478" w14:textId="77777777" w:rsidTr="009140E3">
        <w:tc>
          <w:tcPr>
            <w:tcW w:w="1702" w:type="dxa"/>
            <w:shd w:val="clear" w:color="auto" w:fill="FBD4B4" w:themeFill="accent6" w:themeFillTint="66"/>
          </w:tcPr>
          <w:p w14:paraId="1EDFFBE4" w14:textId="77777777" w:rsidR="00DF29CA" w:rsidRPr="003C3311" w:rsidRDefault="00DF29CA" w:rsidP="00A9345F">
            <w:pPr>
              <w:rPr>
                <w:rFonts w:ascii="Arial" w:hAnsi="Arial" w:cs="Arial"/>
                <w:sz w:val="22"/>
                <w:szCs w:val="22"/>
              </w:rPr>
            </w:pPr>
            <w:r w:rsidRPr="003C3311">
              <w:rPr>
                <w:rFonts w:ascii="Arial" w:hAnsi="Arial" w:cs="Arial"/>
                <w:sz w:val="22"/>
                <w:szCs w:val="22"/>
              </w:rPr>
              <w:t>10/2</w:t>
            </w:r>
          </w:p>
        </w:tc>
        <w:tc>
          <w:tcPr>
            <w:tcW w:w="9072" w:type="dxa"/>
            <w:shd w:val="clear" w:color="auto" w:fill="FBD4B4" w:themeFill="accent6" w:themeFillTint="66"/>
          </w:tcPr>
          <w:p w14:paraId="11CF23A3" w14:textId="77777777" w:rsidR="00DF29CA" w:rsidRPr="003C3311" w:rsidRDefault="00DF29CA" w:rsidP="00A9345F">
            <w:pPr>
              <w:rPr>
                <w:rFonts w:ascii="Arial" w:hAnsi="Arial" w:cs="Arial"/>
                <w:sz w:val="22"/>
                <w:szCs w:val="22"/>
              </w:rPr>
            </w:pPr>
            <w:r w:rsidRPr="003C3311">
              <w:rPr>
                <w:rFonts w:ascii="Arial" w:hAnsi="Arial" w:cs="Arial"/>
                <w:sz w:val="22"/>
                <w:szCs w:val="22"/>
              </w:rPr>
              <w:t>National policy – key issues</w:t>
            </w:r>
          </w:p>
        </w:tc>
      </w:tr>
      <w:tr w:rsidR="00DF29CA" w:rsidRPr="003C3311" w14:paraId="50B3417D" w14:textId="77777777" w:rsidTr="009140E3">
        <w:tc>
          <w:tcPr>
            <w:tcW w:w="1702" w:type="dxa"/>
            <w:shd w:val="clear" w:color="auto" w:fill="FBD4B4" w:themeFill="accent6" w:themeFillTint="66"/>
          </w:tcPr>
          <w:p w14:paraId="7F61D888" w14:textId="77777777" w:rsidR="00DF29CA" w:rsidRPr="003C3311" w:rsidRDefault="00DF29CA" w:rsidP="00A9345F">
            <w:pPr>
              <w:rPr>
                <w:rFonts w:ascii="Arial" w:hAnsi="Arial" w:cs="Arial"/>
                <w:sz w:val="22"/>
                <w:szCs w:val="22"/>
              </w:rPr>
            </w:pPr>
            <w:r w:rsidRPr="003C3311">
              <w:rPr>
                <w:rFonts w:ascii="Arial" w:hAnsi="Arial" w:cs="Arial"/>
                <w:sz w:val="22"/>
                <w:szCs w:val="22"/>
              </w:rPr>
              <w:t>18/2</w:t>
            </w:r>
          </w:p>
        </w:tc>
        <w:tc>
          <w:tcPr>
            <w:tcW w:w="9072" w:type="dxa"/>
            <w:shd w:val="clear" w:color="auto" w:fill="FBD4B4" w:themeFill="accent6" w:themeFillTint="66"/>
          </w:tcPr>
          <w:p w14:paraId="67BCCA8C" w14:textId="77777777" w:rsidR="00DF29CA" w:rsidRPr="003C3311" w:rsidRDefault="00DF29CA" w:rsidP="00A9345F">
            <w:pPr>
              <w:rPr>
                <w:rFonts w:ascii="Arial" w:hAnsi="Arial" w:cs="Arial"/>
                <w:sz w:val="22"/>
                <w:szCs w:val="22"/>
              </w:rPr>
            </w:pPr>
            <w:r w:rsidRPr="003C3311">
              <w:rPr>
                <w:rFonts w:ascii="Arial" w:hAnsi="Arial" w:cs="Arial"/>
                <w:sz w:val="22"/>
                <w:szCs w:val="22"/>
              </w:rPr>
              <w:t>Applications/Interviews</w:t>
            </w:r>
          </w:p>
        </w:tc>
      </w:tr>
      <w:tr w:rsidR="00DF29CA" w:rsidRPr="003C3311" w14:paraId="40DF424B" w14:textId="77777777" w:rsidTr="009140E3">
        <w:tc>
          <w:tcPr>
            <w:tcW w:w="1702" w:type="dxa"/>
            <w:shd w:val="clear" w:color="auto" w:fill="FBD4B4" w:themeFill="accent6" w:themeFillTint="66"/>
          </w:tcPr>
          <w:p w14:paraId="07E43014" w14:textId="77777777" w:rsidR="00DF29CA" w:rsidRPr="003C3311" w:rsidRDefault="00DF29CA" w:rsidP="00A9345F">
            <w:pPr>
              <w:rPr>
                <w:rFonts w:ascii="Arial" w:hAnsi="Arial" w:cs="Arial"/>
                <w:sz w:val="22"/>
                <w:szCs w:val="22"/>
              </w:rPr>
            </w:pPr>
            <w:r w:rsidRPr="003C3311">
              <w:rPr>
                <w:rFonts w:ascii="Arial" w:hAnsi="Arial" w:cs="Arial"/>
                <w:sz w:val="22"/>
                <w:szCs w:val="22"/>
              </w:rPr>
              <w:t>2/3</w:t>
            </w:r>
          </w:p>
        </w:tc>
        <w:tc>
          <w:tcPr>
            <w:tcW w:w="9072" w:type="dxa"/>
            <w:shd w:val="clear" w:color="auto" w:fill="FBD4B4" w:themeFill="accent6" w:themeFillTint="66"/>
          </w:tcPr>
          <w:p w14:paraId="581536AC"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Maths/numeracy focus </w:t>
            </w:r>
          </w:p>
        </w:tc>
      </w:tr>
      <w:tr w:rsidR="00DF29CA" w:rsidRPr="003C3311" w14:paraId="746FE5F7" w14:textId="77777777" w:rsidTr="00A01C3F">
        <w:tc>
          <w:tcPr>
            <w:tcW w:w="1702" w:type="dxa"/>
            <w:shd w:val="clear" w:color="auto" w:fill="D6E3BC" w:themeFill="accent3" w:themeFillTint="66"/>
          </w:tcPr>
          <w:p w14:paraId="4FFF20F8" w14:textId="77777777" w:rsidR="00DF29CA" w:rsidRPr="003C3311" w:rsidRDefault="00DF29CA" w:rsidP="00A9345F">
            <w:pPr>
              <w:rPr>
                <w:rFonts w:ascii="Arial" w:hAnsi="Arial" w:cs="Arial"/>
                <w:sz w:val="22"/>
                <w:szCs w:val="22"/>
              </w:rPr>
            </w:pPr>
            <w:r w:rsidRPr="003C3311">
              <w:rPr>
                <w:rFonts w:ascii="Arial" w:hAnsi="Arial" w:cs="Arial"/>
                <w:b/>
                <w:bCs/>
                <w:sz w:val="22"/>
                <w:szCs w:val="22"/>
              </w:rPr>
              <w:t xml:space="preserve">SE3 </w:t>
            </w:r>
          </w:p>
        </w:tc>
        <w:tc>
          <w:tcPr>
            <w:tcW w:w="9072" w:type="dxa"/>
            <w:shd w:val="clear" w:color="auto" w:fill="D6E3BC" w:themeFill="accent3" w:themeFillTint="66"/>
          </w:tcPr>
          <w:p w14:paraId="09A0AF40" w14:textId="77777777" w:rsidR="00DF29CA" w:rsidRPr="003C3311" w:rsidRDefault="00DF29CA" w:rsidP="00A9345F">
            <w:pPr>
              <w:rPr>
                <w:rFonts w:ascii="Arial" w:hAnsi="Arial" w:cs="Arial"/>
                <w:sz w:val="22"/>
                <w:szCs w:val="22"/>
              </w:rPr>
            </w:pPr>
          </w:p>
        </w:tc>
      </w:tr>
      <w:tr w:rsidR="00DF29CA" w:rsidRPr="003C3311" w14:paraId="64AE5689" w14:textId="77777777" w:rsidTr="00A01C3F">
        <w:tc>
          <w:tcPr>
            <w:tcW w:w="1702" w:type="dxa"/>
            <w:shd w:val="clear" w:color="auto" w:fill="D6E3BC" w:themeFill="accent3" w:themeFillTint="66"/>
          </w:tcPr>
          <w:p w14:paraId="03D62C05" w14:textId="77777777" w:rsidR="00DF29CA" w:rsidRPr="003C3311" w:rsidRDefault="00DF29CA" w:rsidP="00A9345F">
            <w:pPr>
              <w:rPr>
                <w:rFonts w:ascii="Arial" w:hAnsi="Arial" w:cs="Arial"/>
                <w:b/>
                <w:bCs/>
                <w:sz w:val="22"/>
                <w:szCs w:val="22"/>
              </w:rPr>
            </w:pPr>
            <w:r w:rsidRPr="003C3311">
              <w:rPr>
                <w:rFonts w:ascii="Arial" w:hAnsi="Arial" w:cs="Arial"/>
                <w:sz w:val="22"/>
                <w:szCs w:val="22"/>
              </w:rPr>
              <w:t>7/3</w:t>
            </w:r>
          </w:p>
        </w:tc>
        <w:tc>
          <w:tcPr>
            <w:tcW w:w="9072" w:type="dxa"/>
            <w:shd w:val="clear" w:color="auto" w:fill="D6E3BC" w:themeFill="accent3" w:themeFillTint="66"/>
          </w:tcPr>
          <w:p w14:paraId="4A6375E3"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SE3 briefing </w:t>
            </w:r>
          </w:p>
        </w:tc>
      </w:tr>
      <w:tr w:rsidR="00DF29CA" w:rsidRPr="003C3311" w14:paraId="3B736067" w14:textId="77777777" w:rsidTr="00A01C3F">
        <w:tc>
          <w:tcPr>
            <w:tcW w:w="1702" w:type="dxa"/>
            <w:shd w:val="clear" w:color="auto" w:fill="D6E3BC" w:themeFill="accent3" w:themeFillTint="66"/>
          </w:tcPr>
          <w:p w14:paraId="0F3AB424" w14:textId="77777777" w:rsidR="00DF29CA" w:rsidRPr="003C3311" w:rsidRDefault="00DF29CA" w:rsidP="00A9345F">
            <w:pPr>
              <w:rPr>
                <w:rFonts w:ascii="Arial" w:hAnsi="Arial" w:cs="Arial"/>
                <w:sz w:val="22"/>
                <w:szCs w:val="22"/>
              </w:rPr>
            </w:pPr>
            <w:r w:rsidRPr="003C3311">
              <w:rPr>
                <w:rFonts w:ascii="Arial" w:hAnsi="Arial" w:cs="Arial"/>
                <w:sz w:val="22"/>
                <w:szCs w:val="22"/>
              </w:rPr>
              <w:t>9/3</w:t>
            </w:r>
          </w:p>
        </w:tc>
        <w:tc>
          <w:tcPr>
            <w:tcW w:w="9072" w:type="dxa"/>
            <w:shd w:val="clear" w:color="auto" w:fill="D6E3BC" w:themeFill="accent3" w:themeFillTint="66"/>
          </w:tcPr>
          <w:p w14:paraId="5A1D91E8" w14:textId="77777777" w:rsidR="00DF29CA" w:rsidRPr="003C3311" w:rsidRDefault="00DF29CA" w:rsidP="00A9345F">
            <w:pPr>
              <w:rPr>
                <w:rFonts w:ascii="Arial" w:hAnsi="Arial" w:cs="Arial"/>
                <w:sz w:val="22"/>
                <w:szCs w:val="22"/>
              </w:rPr>
            </w:pPr>
            <w:r w:rsidRPr="003C3311">
              <w:rPr>
                <w:rFonts w:ascii="Arial" w:hAnsi="Arial" w:cs="Arial"/>
                <w:sz w:val="22"/>
                <w:szCs w:val="22"/>
              </w:rPr>
              <w:t>Subject Day: Enquiry-based learning; adaptive teaching; high achievers; subject-focussed responding to student teacher requests</w:t>
            </w:r>
          </w:p>
        </w:tc>
      </w:tr>
      <w:tr w:rsidR="00DF29CA" w:rsidRPr="003C3311" w14:paraId="1953E4CB" w14:textId="77777777" w:rsidTr="00A01C3F">
        <w:tc>
          <w:tcPr>
            <w:tcW w:w="1702" w:type="dxa"/>
            <w:shd w:val="clear" w:color="auto" w:fill="D6E3BC" w:themeFill="accent3" w:themeFillTint="66"/>
          </w:tcPr>
          <w:p w14:paraId="54461134" w14:textId="77777777" w:rsidR="00DF29CA" w:rsidRPr="003C3311" w:rsidRDefault="00DF29CA" w:rsidP="00A9345F">
            <w:pPr>
              <w:rPr>
                <w:rFonts w:ascii="Arial" w:hAnsi="Arial" w:cs="Arial"/>
                <w:sz w:val="22"/>
                <w:szCs w:val="22"/>
              </w:rPr>
            </w:pPr>
            <w:r w:rsidRPr="003C3311">
              <w:rPr>
                <w:rFonts w:ascii="Arial" w:hAnsi="Arial" w:cs="Arial"/>
                <w:sz w:val="22"/>
                <w:szCs w:val="22"/>
              </w:rPr>
              <w:t>16/3</w:t>
            </w:r>
          </w:p>
        </w:tc>
        <w:tc>
          <w:tcPr>
            <w:tcW w:w="9072" w:type="dxa"/>
            <w:shd w:val="clear" w:color="auto" w:fill="D6E3BC" w:themeFill="accent3" w:themeFillTint="66"/>
          </w:tcPr>
          <w:p w14:paraId="1F0EE42A" w14:textId="77777777" w:rsidR="00DF29CA" w:rsidRPr="003C3311" w:rsidRDefault="00DF29CA" w:rsidP="00A9345F">
            <w:pPr>
              <w:rPr>
                <w:rFonts w:ascii="Arial" w:hAnsi="Arial" w:cs="Arial"/>
                <w:sz w:val="22"/>
                <w:szCs w:val="22"/>
              </w:rPr>
            </w:pPr>
            <w:r w:rsidRPr="003C3311">
              <w:rPr>
                <w:rFonts w:ascii="Arial" w:hAnsi="Arial" w:cs="Arial"/>
                <w:sz w:val="22"/>
                <w:szCs w:val="22"/>
              </w:rPr>
              <w:t>Revisiting self-regulation and motivation</w:t>
            </w:r>
          </w:p>
        </w:tc>
      </w:tr>
      <w:tr w:rsidR="00DF29CA" w:rsidRPr="003C3311" w14:paraId="6D3EBA23" w14:textId="77777777" w:rsidTr="00A01C3F">
        <w:tc>
          <w:tcPr>
            <w:tcW w:w="1702" w:type="dxa"/>
            <w:shd w:val="clear" w:color="auto" w:fill="D6E3BC" w:themeFill="accent3" w:themeFillTint="66"/>
          </w:tcPr>
          <w:p w14:paraId="427D08CD" w14:textId="77777777" w:rsidR="00DF29CA" w:rsidRPr="003C3311" w:rsidRDefault="00DF29CA" w:rsidP="00A9345F">
            <w:pPr>
              <w:rPr>
                <w:rFonts w:ascii="Arial" w:hAnsi="Arial" w:cs="Arial"/>
                <w:sz w:val="22"/>
                <w:szCs w:val="22"/>
              </w:rPr>
            </w:pPr>
          </w:p>
        </w:tc>
        <w:tc>
          <w:tcPr>
            <w:tcW w:w="9072" w:type="dxa"/>
            <w:shd w:val="clear" w:color="auto" w:fill="D6E3BC" w:themeFill="accent3" w:themeFillTint="66"/>
          </w:tcPr>
          <w:p w14:paraId="51C77E22" w14:textId="77777777" w:rsidR="00DF29CA" w:rsidRPr="003C3311" w:rsidRDefault="00DF29CA" w:rsidP="00A9345F">
            <w:pPr>
              <w:rPr>
                <w:rFonts w:ascii="Arial" w:hAnsi="Arial" w:cs="Arial"/>
                <w:sz w:val="22"/>
                <w:szCs w:val="22"/>
              </w:rPr>
            </w:pPr>
            <w:r w:rsidRPr="003C3311">
              <w:rPr>
                <w:rFonts w:ascii="Arial" w:hAnsi="Arial" w:cs="Arial"/>
                <w:sz w:val="22"/>
                <w:szCs w:val="22"/>
              </w:rPr>
              <w:t>The pastoral role</w:t>
            </w:r>
          </w:p>
        </w:tc>
      </w:tr>
      <w:tr w:rsidR="00DF29CA" w:rsidRPr="003C3311" w14:paraId="6A7041D4" w14:textId="77777777" w:rsidTr="00A01C3F">
        <w:tc>
          <w:tcPr>
            <w:tcW w:w="1702" w:type="dxa"/>
            <w:shd w:val="clear" w:color="auto" w:fill="D6E3BC" w:themeFill="accent3" w:themeFillTint="66"/>
          </w:tcPr>
          <w:p w14:paraId="1A77BE1D" w14:textId="77777777" w:rsidR="00DF29CA" w:rsidRPr="003C3311" w:rsidRDefault="00DF29CA" w:rsidP="00A9345F">
            <w:pPr>
              <w:rPr>
                <w:rFonts w:ascii="Arial" w:hAnsi="Arial" w:cs="Arial"/>
                <w:sz w:val="22"/>
                <w:szCs w:val="22"/>
              </w:rPr>
            </w:pPr>
            <w:r w:rsidRPr="003C3311">
              <w:rPr>
                <w:rFonts w:ascii="Arial" w:hAnsi="Arial" w:cs="Arial"/>
                <w:sz w:val="22"/>
                <w:szCs w:val="22"/>
              </w:rPr>
              <w:t>23/3</w:t>
            </w:r>
          </w:p>
        </w:tc>
        <w:tc>
          <w:tcPr>
            <w:tcW w:w="9072" w:type="dxa"/>
            <w:shd w:val="clear" w:color="auto" w:fill="D6E3BC" w:themeFill="accent3" w:themeFillTint="66"/>
          </w:tcPr>
          <w:p w14:paraId="7EC51980" w14:textId="77777777" w:rsidR="00DF29CA" w:rsidRPr="003C3311" w:rsidRDefault="00DF29CA" w:rsidP="00A9345F">
            <w:pPr>
              <w:rPr>
                <w:rFonts w:ascii="Arial" w:hAnsi="Arial" w:cs="Arial"/>
                <w:sz w:val="22"/>
                <w:szCs w:val="22"/>
              </w:rPr>
            </w:pPr>
            <w:r w:rsidRPr="003C3311">
              <w:rPr>
                <w:rFonts w:ascii="Arial" w:hAnsi="Arial" w:cs="Arial"/>
                <w:sz w:val="22"/>
                <w:szCs w:val="22"/>
              </w:rPr>
              <w:t>Subject focussed literacy</w:t>
            </w:r>
          </w:p>
        </w:tc>
      </w:tr>
      <w:tr w:rsidR="00DF29CA" w:rsidRPr="003C3311" w14:paraId="66B82CFA" w14:textId="77777777" w:rsidTr="00A01C3F">
        <w:tc>
          <w:tcPr>
            <w:tcW w:w="1702" w:type="dxa"/>
            <w:shd w:val="clear" w:color="auto" w:fill="D6E3BC" w:themeFill="accent3" w:themeFillTint="66"/>
          </w:tcPr>
          <w:p w14:paraId="6F9A4571" w14:textId="77777777" w:rsidR="00DF29CA" w:rsidRPr="003C3311" w:rsidRDefault="00DF29CA" w:rsidP="00A9345F">
            <w:pPr>
              <w:rPr>
                <w:rFonts w:ascii="Arial" w:hAnsi="Arial" w:cs="Arial"/>
                <w:sz w:val="22"/>
                <w:szCs w:val="22"/>
              </w:rPr>
            </w:pPr>
          </w:p>
        </w:tc>
        <w:tc>
          <w:tcPr>
            <w:tcW w:w="9072" w:type="dxa"/>
            <w:shd w:val="clear" w:color="auto" w:fill="D6E3BC" w:themeFill="accent3" w:themeFillTint="66"/>
          </w:tcPr>
          <w:p w14:paraId="0C6701AE" w14:textId="77777777" w:rsidR="00DF29CA" w:rsidRPr="003C3311" w:rsidRDefault="00DF29CA" w:rsidP="00A9345F">
            <w:pPr>
              <w:rPr>
                <w:rFonts w:ascii="Arial" w:hAnsi="Arial" w:cs="Arial"/>
                <w:sz w:val="22"/>
                <w:szCs w:val="22"/>
              </w:rPr>
            </w:pPr>
            <w:r w:rsidRPr="003C3311">
              <w:rPr>
                <w:rFonts w:ascii="Arial" w:hAnsi="Arial" w:cs="Arial"/>
                <w:sz w:val="22"/>
                <w:szCs w:val="22"/>
              </w:rPr>
              <w:t>RSHE framework</w:t>
            </w:r>
          </w:p>
        </w:tc>
      </w:tr>
      <w:tr w:rsidR="00DF29CA" w:rsidRPr="003C3311" w14:paraId="76AE472D" w14:textId="77777777" w:rsidTr="00A01C3F">
        <w:tc>
          <w:tcPr>
            <w:tcW w:w="1702" w:type="dxa"/>
            <w:shd w:val="clear" w:color="auto" w:fill="D6E3BC" w:themeFill="accent3" w:themeFillTint="66"/>
          </w:tcPr>
          <w:p w14:paraId="42A25893" w14:textId="77777777" w:rsidR="00DF29CA" w:rsidRPr="003C3311" w:rsidRDefault="00DF29CA" w:rsidP="00A9345F">
            <w:pPr>
              <w:rPr>
                <w:rFonts w:ascii="Arial" w:hAnsi="Arial" w:cs="Arial"/>
                <w:sz w:val="22"/>
                <w:szCs w:val="22"/>
              </w:rPr>
            </w:pPr>
            <w:r w:rsidRPr="003C3311">
              <w:rPr>
                <w:rFonts w:ascii="Arial" w:hAnsi="Arial" w:cs="Arial"/>
                <w:sz w:val="22"/>
                <w:szCs w:val="22"/>
              </w:rPr>
              <w:t>30/3</w:t>
            </w:r>
          </w:p>
        </w:tc>
        <w:tc>
          <w:tcPr>
            <w:tcW w:w="9072" w:type="dxa"/>
            <w:shd w:val="clear" w:color="auto" w:fill="D6E3BC" w:themeFill="accent3" w:themeFillTint="66"/>
          </w:tcPr>
          <w:p w14:paraId="692CCC80" w14:textId="77777777" w:rsidR="00DF29CA" w:rsidRPr="003C3311" w:rsidRDefault="00DF29CA" w:rsidP="00A9345F">
            <w:pPr>
              <w:rPr>
                <w:rFonts w:ascii="Arial" w:hAnsi="Arial" w:cs="Arial"/>
                <w:sz w:val="22"/>
                <w:szCs w:val="22"/>
              </w:rPr>
            </w:pPr>
            <w:r w:rsidRPr="003C3311">
              <w:rPr>
                <w:rFonts w:ascii="Arial" w:hAnsi="Arial" w:cs="Arial"/>
                <w:sz w:val="22"/>
                <w:szCs w:val="22"/>
              </w:rPr>
              <w:t>Career support – job applications</w:t>
            </w:r>
          </w:p>
        </w:tc>
      </w:tr>
      <w:tr w:rsidR="00DF29CA" w:rsidRPr="003C3311" w14:paraId="394D7775" w14:textId="77777777" w:rsidTr="00A01C3F">
        <w:tc>
          <w:tcPr>
            <w:tcW w:w="1702" w:type="dxa"/>
            <w:shd w:val="clear" w:color="auto" w:fill="D6E3BC" w:themeFill="accent3" w:themeFillTint="66"/>
          </w:tcPr>
          <w:p w14:paraId="16ED9325" w14:textId="77777777" w:rsidR="00DF29CA" w:rsidRPr="003C3311" w:rsidRDefault="00DF29CA" w:rsidP="00A9345F">
            <w:pPr>
              <w:rPr>
                <w:rFonts w:ascii="Arial" w:hAnsi="Arial" w:cs="Arial"/>
                <w:sz w:val="22"/>
                <w:szCs w:val="22"/>
              </w:rPr>
            </w:pPr>
            <w:r w:rsidRPr="003C3311">
              <w:rPr>
                <w:rFonts w:ascii="Arial" w:hAnsi="Arial" w:cs="Arial"/>
                <w:sz w:val="22"/>
                <w:szCs w:val="22"/>
              </w:rPr>
              <w:t>6/4</w:t>
            </w:r>
          </w:p>
        </w:tc>
        <w:tc>
          <w:tcPr>
            <w:tcW w:w="9072" w:type="dxa"/>
            <w:shd w:val="clear" w:color="auto" w:fill="D6E3BC" w:themeFill="accent3" w:themeFillTint="66"/>
          </w:tcPr>
          <w:p w14:paraId="3332A76B" w14:textId="77777777" w:rsidR="00DF29CA" w:rsidRPr="003C3311" w:rsidRDefault="00DF29CA" w:rsidP="00A9345F">
            <w:pPr>
              <w:rPr>
                <w:rFonts w:ascii="Arial" w:hAnsi="Arial" w:cs="Arial"/>
                <w:sz w:val="22"/>
                <w:szCs w:val="22"/>
              </w:rPr>
            </w:pPr>
            <w:r w:rsidRPr="003C3311">
              <w:rPr>
                <w:rFonts w:ascii="Arial" w:hAnsi="Arial" w:cs="Arial"/>
                <w:sz w:val="22"/>
                <w:szCs w:val="22"/>
              </w:rPr>
              <w:t>Research conference – student teacher presentations</w:t>
            </w:r>
          </w:p>
        </w:tc>
      </w:tr>
      <w:tr w:rsidR="00DF29CA" w:rsidRPr="003C3311" w14:paraId="0CE023F0" w14:textId="77777777" w:rsidTr="00A01C3F">
        <w:tc>
          <w:tcPr>
            <w:tcW w:w="1702" w:type="dxa"/>
            <w:shd w:val="clear" w:color="auto" w:fill="D6E3BC" w:themeFill="accent3" w:themeFillTint="66"/>
          </w:tcPr>
          <w:p w14:paraId="6BEC9732" w14:textId="77777777" w:rsidR="00DF29CA" w:rsidRPr="003C3311" w:rsidRDefault="00DF29CA" w:rsidP="00A9345F">
            <w:pPr>
              <w:rPr>
                <w:rFonts w:ascii="Arial" w:hAnsi="Arial" w:cs="Arial"/>
                <w:sz w:val="22"/>
                <w:szCs w:val="22"/>
              </w:rPr>
            </w:pPr>
          </w:p>
        </w:tc>
        <w:tc>
          <w:tcPr>
            <w:tcW w:w="9072" w:type="dxa"/>
            <w:shd w:val="clear" w:color="auto" w:fill="D6E3BC" w:themeFill="accent3" w:themeFillTint="66"/>
          </w:tcPr>
          <w:p w14:paraId="6E71553E"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EASTER HOLS</w:t>
            </w:r>
          </w:p>
        </w:tc>
      </w:tr>
      <w:tr w:rsidR="00DF29CA" w:rsidRPr="003C3311" w14:paraId="124B3B0A" w14:textId="77777777" w:rsidTr="00A01C3F">
        <w:tc>
          <w:tcPr>
            <w:tcW w:w="1702" w:type="dxa"/>
            <w:shd w:val="clear" w:color="auto" w:fill="D6E3BC" w:themeFill="accent3" w:themeFillTint="66"/>
          </w:tcPr>
          <w:p w14:paraId="0DCF5DC5" w14:textId="77777777" w:rsidR="00DF29CA" w:rsidRPr="003C3311" w:rsidRDefault="00DF29CA" w:rsidP="00A9345F">
            <w:pPr>
              <w:rPr>
                <w:rFonts w:ascii="Arial" w:hAnsi="Arial" w:cs="Arial"/>
                <w:sz w:val="22"/>
                <w:szCs w:val="22"/>
              </w:rPr>
            </w:pPr>
          </w:p>
        </w:tc>
        <w:tc>
          <w:tcPr>
            <w:tcW w:w="9072" w:type="dxa"/>
            <w:shd w:val="clear" w:color="auto" w:fill="D6E3BC" w:themeFill="accent3" w:themeFillTint="66"/>
          </w:tcPr>
          <w:p w14:paraId="674D0F27"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EASTER HOLS</w:t>
            </w:r>
          </w:p>
        </w:tc>
      </w:tr>
      <w:tr w:rsidR="00DF29CA" w:rsidRPr="003C3311" w14:paraId="48D8A054" w14:textId="77777777" w:rsidTr="00A01C3F">
        <w:tc>
          <w:tcPr>
            <w:tcW w:w="1702" w:type="dxa"/>
            <w:shd w:val="clear" w:color="auto" w:fill="D6E3BC" w:themeFill="accent3" w:themeFillTint="66"/>
          </w:tcPr>
          <w:p w14:paraId="6B24A960" w14:textId="77777777" w:rsidR="00DF29CA" w:rsidRPr="003C3311" w:rsidRDefault="00DF29CA" w:rsidP="00A9345F">
            <w:pPr>
              <w:rPr>
                <w:rFonts w:ascii="Arial" w:hAnsi="Arial" w:cs="Arial"/>
                <w:sz w:val="22"/>
                <w:szCs w:val="22"/>
              </w:rPr>
            </w:pPr>
            <w:r w:rsidRPr="003C3311">
              <w:rPr>
                <w:rFonts w:ascii="Arial" w:hAnsi="Arial" w:cs="Arial"/>
                <w:sz w:val="22"/>
                <w:szCs w:val="22"/>
              </w:rPr>
              <w:t>27/4</w:t>
            </w:r>
          </w:p>
        </w:tc>
        <w:tc>
          <w:tcPr>
            <w:tcW w:w="9072" w:type="dxa"/>
            <w:shd w:val="clear" w:color="auto" w:fill="D6E3BC" w:themeFill="accent3" w:themeFillTint="66"/>
          </w:tcPr>
          <w:p w14:paraId="7882B14C" w14:textId="77777777" w:rsidR="00DF29CA" w:rsidRPr="003C3311" w:rsidRDefault="00DF29CA" w:rsidP="00A9345F">
            <w:pPr>
              <w:rPr>
                <w:rFonts w:ascii="Arial" w:hAnsi="Arial" w:cs="Arial"/>
                <w:sz w:val="22"/>
                <w:szCs w:val="22"/>
              </w:rPr>
            </w:pPr>
            <w:r w:rsidRPr="003C3311">
              <w:rPr>
                <w:rFonts w:ascii="Arial" w:hAnsi="Arial" w:cs="Arial"/>
                <w:sz w:val="22"/>
                <w:szCs w:val="22"/>
              </w:rPr>
              <w:t>Consolidation preparation</w:t>
            </w:r>
          </w:p>
        </w:tc>
      </w:tr>
      <w:tr w:rsidR="00DF29CA" w:rsidRPr="003C3311" w14:paraId="20ACACF2" w14:textId="77777777" w:rsidTr="00A01C3F">
        <w:tc>
          <w:tcPr>
            <w:tcW w:w="1702" w:type="dxa"/>
            <w:shd w:val="clear" w:color="auto" w:fill="D6E3BC" w:themeFill="accent3" w:themeFillTint="66"/>
          </w:tcPr>
          <w:p w14:paraId="398B89C3" w14:textId="77777777" w:rsidR="00DF29CA" w:rsidRPr="003C3311" w:rsidRDefault="00DF29CA" w:rsidP="00A9345F">
            <w:pPr>
              <w:rPr>
                <w:rFonts w:ascii="Arial" w:hAnsi="Arial" w:cs="Arial"/>
                <w:sz w:val="22"/>
                <w:szCs w:val="22"/>
              </w:rPr>
            </w:pPr>
          </w:p>
        </w:tc>
        <w:tc>
          <w:tcPr>
            <w:tcW w:w="9072" w:type="dxa"/>
            <w:shd w:val="clear" w:color="auto" w:fill="D6E3BC" w:themeFill="accent3" w:themeFillTint="66"/>
          </w:tcPr>
          <w:p w14:paraId="3930D01D" w14:textId="6974BAB8" w:rsidR="00DF29CA" w:rsidRPr="003C3311" w:rsidRDefault="00DF29CA" w:rsidP="00A9345F">
            <w:pPr>
              <w:rPr>
                <w:rFonts w:ascii="Arial" w:hAnsi="Arial" w:cs="Arial"/>
                <w:sz w:val="22"/>
                <w:szCs w:val="22"/>
              </w:rPr>
            </w:pPr>
            <w:r w:rsidRPr="003C3311">
              <w:rPr>
                <w:rFonts w:ascii="Arial" w:hAnsi="Arial" w:cs="Arial"/>
                <w:sz w:val="22"/>
                <w:szCs w:val="22"/>
              </w:rPr>
              <w:t>F</w:t>
            </w:r>
            <w:r w:rsidR="008611E0">
              <w:rPr>
                <w:rFonts w:ascii="Arial" w:hAnsi="Arial" w:cs="Arial"/>
                <w:sz w:val="22"/>
                <w:szCs w:val="22"/>
              </w:rPr>
              <w:t>ormative Assessment Continuum</w:t>
            </w:r>
            <w:r w:rsidRPr="003C3311">
              <w:rPr>
                <w:rFonts w:ascii="Arial" w:hAnsi="Arial" w:cs="Arial"/>
                <w:sz w:val="22"/>
                <w:szCs w:val="22"/>
              </w:rPr>
              <w:t xml:space="preserve"> review</w:t>
            </w:r>
          </w:p>
        </w:tc>
      </w:tr>
      <w:tr w:rsidR="00DF29CA" w:rsidRPr="003C3311" w14:paraId="170BA8B7" w14:textId="77777777" w:rsidTr="00A01C3F">
        <w:tc>
          <w:tcPr>
            <w:tcW w:w="1702" w:type="dxa"/>
            <w:shd w:val="clear" w:color="auto" w:fill="D6E3BC" w:themeFill="accent3" w:themeFillTint="66"/>
          </w:tcPr>
          <w:p w14:paraId="1B739389" w14:textId="77777777" w:rsidR="00DF29CA" w:rsidRPr="003C3311" w:rsidRDefault="00DF29CA" w:rsidP="00A9345F">
            <w:pPr>
              <w:rPr>
                <w:rFonts w:ascii="Arial" w:hAnsi="Arial" w:cs="Arial"/>
                <w:sz w:val="22"/>
                <w:szCs w:val="22"/>
              </w:rPr>
            </w:pPr>
            <w:r w:rsidRPr="003C3311">
              <w:rPr>
                <w:rFonts w:ascii="Arial" w:hAnsi="Arial" w:cs="Arial"/>
                <w:sz w:val="22"/>
                <w:szCs w:val="22"/>
              </w:rPr>
              <w:t>4/5*</w:t>
            </w:r>
          </w:p>
        </w:tc>
        <w:tc>
          <w:tcPr>
            <w:tcW w:w="9072" w:type="dxa"/>
            <w:shd w:val="clear" w:color="auto" w:fill="D6E3BC" w:themeFill="accent3" w:themeFillTint="66"/>
          </w:tcPr>
          <w:p w14:paraId="3BEFBD85" w14:textId="77777777" w:rsidR="00DF29CA" w:rsidRPr="003C3311" w:rsidRDefault="00DF29CA" w:rsidP="00A9345F">
            <w:pPr>
              <w:rPr>
                <w:rFonts w:ascii="Arial" w:hAnsi="Arial" w:cs="Arial"/>
                <w:sz w:val="22"/>
                <w:szCs w:val="22"/>
              </w:rPr>
            </w:pPr>
            <w:r w:rsidRPr="003C3311">
              <w:rPr>
                <w:rFonts w:ascii="Arial" w:hAnsi="Arial" w:cs="Arial"/>
                <w:sz w:val="22"/>
                <w:szCs w:val="22"/>
              </w:rPr>
              <w:t>Workshops – Development and Progression</w:t>
            </w:r>
          </w:p>
          <w:p w14:paraId="77466D7B"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Session 1: Taking questioning techniques further </w:t>
            </w:r>
          </w:p>
          <w:p w14:paraId="63E3038A" w14:textId="77777777" w:rsidR="00DF29CA" w:rsidRPr="003C3311" w:rsidRDefault="00DF29CA" w:rsidP="00A9345F">
            <w:pPr>
              <w:rPr>
                <w:rFonts w:ascii="Arial" w:hAnsi="Arial" w:cs="Arial"/>
                <w:sz w:val="22"/>
                <w:szCs w:val="22"/>
              </w:rPr>
            </w:pPr>
            <w:r w:rsidRPr="003C3311">
              <w:rPr>
                <w:rFonts w:ascii="Arial" w:hAnsi="Arial" w:cs="Arial"/>
                <w:sz w:val="22"/>
                <w:szCs w:val="22"/>
              </w:rPr>
              <w:t>Session 2: Using visual tools to structure thinking and learning</w:t>
            </w:r>
          </w:p>
        </w:tc>
      </w:tr>
      <w:tr w:rsidR="00DF29CA" w:rsidRPr="003C3311" w14:paraId="460EB71A" w14:textId="77777777" w:rsidTr="00A01C3F">
        <w:tc>
          <w:tcPr>
            <w:tcW w:w="1702" w:type="dxa"/>
            <w:shd w:val="clear" w:color="auto" w:fill="D6E3BC" w:themeFill="accent3" w:themeFillTint="66"/>
          </w:tcPr>
          <w:p w14:paraId="35543751" w14:textId="77777777" w:rsidR="00DF29CA" w:rsidRPr="003C3311" w:rsidRDefault="00DF29CA" w:rsidP="00A9345F">
            <w:pPr>
              <w:rPr>
                <w:rFonts w:ascii="Arial" w:hAnsi="Arial" w:cs="Arial"/>
                <w:sz w:val="22"/>
                <w:szCs w:val="22"/>
              </w:rPr>
            </w:pPr>
            <w:r w:rsidRPr="003C3311">
              <w:rPr>
                <w:rFonts w:ascii="Arial" w:hAnsi="Arial" w:cs="Arial"/>
                <w:sz w:val="22"/>
                <w:szCs w:val="22"/>
              </w:rPr>
              <w:t>11/5*</w:t>
            </w:r>
          </w:p>
        </w:tc>
        <w:tc>
          <w:tcPr>
            <w:tcW w:w="9072" w:type="dxa"/>
            <w:shd w:val="clear" w:color="auto" w:fill="D6E3BC" w:themeFill="accent3" w:themeFillTint="66"/>
          </w:tcPr>
          <w:p w14:paraId="7ADAF929" w14:textId="77777777" w:rsidR="00DF29CA" w:rsidRPr="003C3311" w:rsidRDefault="00DF29CA" w:rsidP="00A9345F">
            <w:pPr>
              <w:rPr>
                <w:rFonts w:ascii="Arial" w:hAnsi="Arial" w:cs="Arial"/>
                <w:sz w:val="22"/>
                <w:szCs w:val="22"/>
              </w:rPr>
            </w:pPr>
            <w:r w:rsidRPr="003C3311">
              <w:rPr>
                <w:rFonts w:ascii="Arial" w:hAnsi="Arial" w:cs="Arial"/>
                <w:sz w:val="22"/>
                <w:szCs w:val="22"/>
              </w:rPr>
              <w:t>Workshops – Development and Progression</w:t>
            </w:r>
          </w:p>
          <w:p w14:paraId="3D9598D3" w14:textId="53218DDC" w:rsidR="00DF29CA" w:rsidRPr="003C3311" w:rsidRDefault="00DF29CA" w:rsidP="00DF29CA">
            <w:pPr>
              <w:shd w:val="clear" w:color="auto" w:fill="D6E3BC" w:themeFill="accent3" w:themeFillTint="66"/>
              <w:rPr>
                <w:rFonts w:ascii="Arial" w:hAnsi="Arial" w:cs="Arial"/>
                <w:sz w:val="22"/>
                <w:szCs w:val="22"/>
              </w:rPr>
            </w:pPr>
            <w:r w:rsidRPr="003C3311">
              <w:rPr>
                <w:rFonts w:ascii="Arial" w:hAnsi="Arial" w:cs="Arial"/>
                <w:sz w:val="22"/>
                <w:szCs w:val="22"/>
              </w:rPr>
              <w:t xml:space="preserve">Session 3: </w:t>
            </w:r>
            <w:r w:rsidRPr="003C3311">
              <w:rPr>
                <w:rFonts w:ascii="Arial" w:hAnsi="Arial" w:cs="Arial"/>
                <w:sz w:val="22"/>
                <w:szCs w:val="22"/>
                <w:bdr w:val="none" w:sz="0" w:space="0" w:color="auto" w:frame="1"/>
                <w:shd w:val="clear" w:color="auto" w:fill="D6E3BC" w:themeFill="accent3" w:themeFillTint="66"/>
              </w:rPr>
              <w:t>Using the SOLO Taxonomy for planning, adaptive teaching</w:t>
            </w:r>
            <w:r w:rsidR="00A01C3F" w:rsidRPr="003C3311">
              <w:rPr>
                <w:rFonts w:ascii="Arial" w:hAnsi="Arial" w:cs="Arial"/>
                <w:sz w:val="22"/>
                <w:szCs w:val="22"/>
                <w:bdr w:val="none" w:sz="0" w:space="0" w:color="auto" w:frame="1"/>
                <w:shd w:val="clear" w:color="auto" w:fill="D6E3BC" w:themeFill="accent3" w:themeFillTint="66"/>
              </w:rPr>
              <w:t xml:space="preserve"> &amp; </w:t>
            </w:r>
            <w:r w:rsidRPr="003C3311">
              <w:rPr>
                <w:rFonts w:ascii="Arial" w:hAnsi="Arial" w:cs="Arial"/>
                <w:sz w:val="22"/>
                <w:szCs w:val="22"/>
                <w:bdr w:val="none" w:sz="0" w:space="0" w:color="auto" w:frame="1"/>
                <w:shd w:val="clear" w:color="auto" w:fill="D6E3BC" w:themeFill="accent3" w:themeFillTint="66"/>
              </w:rPr>
              <w:t>assessment</w:t>
            </w:r>
          </w:p>
          <w:p w14:paraId="2F14A51B" w14:textId="77777777" w:rsidR="00DF29CA" w:rsidRPr="003C3311" w:rsidRDefault="00DF29CA" w:rsidP="00DF29CA">
            <w:pPr>
              <w:shd w:val="clear" w:color="auto" w:fill="D6E3BC" w:themeFill="accent3" w:themeFillTint="66"/>
              <w:rPr>
                <w:rFonts w:ascii="Arial" w:hAnsi="Arial" w:cs="Arial"/>
                <w:sz w:val="22"/>
                <w:szCs w:val="22"/>
              </w:rPr>
            </w:pPr>
            <w:r w:rsidRPr="003C3311">
              <w:rPr>
                <w:rFonts w:ascii="Arial" w:hAnsi="Arial" w:cs="Arial"/>
                <w:sz w:val="22"/>
                <w:szCs w:val="22"/>
              </w:rPr>
              <w:t xml:space="preserve">Session 4: </w:t>
            </w:r>
            <w:r w:rsidRPr="003C3311">
              <w:rPr>
                <w:rFonts w:ascii="Arial" w:hAnsi="Arial" w:cs="Arial"/>
                <w:sz w:val="22"/>
                <w:szCs w:val="22"/>
                <w:shd w:val="clear" w:color="auto" w:fill="D6E3BC" w:themeFill="accent3" w:themeFillTint="66"/>
              </w:rPr>
              <w:t>Engagement strategies</w:t>
            </w:r>
          </w:p>
        </w:tc>
      </w:tr>
      <w:tr w:rsidR="00DF29CA" w:rsidRPr="003C3311" w14:paraId="19628D13" w14:textId="77777777" w:rsidTr="00A01C3F">
        <w:tc>
          <w:tcPr>
            <w:tcW w:w="1702" w:type="dxa"/>
            <w:shd w:val="clear" w:color="auto" w:fill="D6E3BC" w:themeFill="accent3" w:themeFillTint="66"/>
          </w:tcPr>
          <w:p w14:paraId="3D93466C" w14:textId="77777777" w:rsidR="00DF29CA" w:rsidRPr="003C3311" w:rsidRDefault="00DF29CA" w:rsidP="00A9345F">
            <w:pPr>
              <w:rPr>
                <w:rFonts w:ascii="Arial" w:hAnsi="Arial" w:cs="Arial"/>
                <w:sz w:val="22"/>
                <w:szCs w:val="22"/>
              </w:rPr>
            </w:pPr>
            <w:r w:rsidRPr="003C3311">
              <w:rPr>
                <w:rFonts w:ascii="Arial" w:hAnsi="Arial" w:cs="Arial"/>
                <w:sz w:val="22"/>
                <w:szCs w:val="22"/>
              </w:rPr>
              <w:t>18/5*</w:t>
            </w:r>
          </w:p>
        </w:tc>
        <w:tc>
          <w:tcPr>
            <w:tcW w:w="9072" w:type="dxa"/>
            <w:shd w:val="clear" w:color="auto" w:fill="D6E3BC" w:themeFill="accent3" w:themeFillTint="66"/>
          </w:tcPr>
          <w:p w14:paraId="56017F3D" w14:textId="77777777" w:rsidR="00DF29CA" w:rsidRPr="003C3311" w:rsidRDefault="00DF29CA" w:rsidP="00A9345F">
            <w:pPr>
              <w:rPr>
                <w:rFonts w:ascii="Arial" w:hAnsi="Arial" w:cs="Arial"/>
                <w:sz w:val="22"/>
                <w:szCs w:val="22"/>
              </w:rPr>
            </w:pPr>
            <w:r w:rsidRPr="003C3311">
              <w:rPr>
                <w:rFonts w:ascii="Arial" w:hAnsi="Arial" w:cs="Arial"/>
                <w:sz w:val="22"/>
                <w:szCs w:val="22"/>
              </w:rPr>
              <w:t>Workshops – Development and Progression</w:t>
            </w:r>
          </w:p>
          <w:p w14:paraId="127B377B" w14:textId="363CAF55" w:rsidR="00DF29CA" w:rsidRPr="003C3311" w:rsidRDefault="00DF29CA" w:rsidP="00DF29CA">
            <w:pPr>
              <w:shd w:val="clear" w:color="auto" w:fill="D6E3BC" w:themeFill="accent3" w:themeFillTint="66"/>
              <w:rPr>
                <w:rFonts w:ascii="Arial" w:hAnsi="Arial" w:cs="Arial"/>
                <w:sz w:val="22"/>
                <w:szCs w:val="22"/>
              </w:rPr>
            </w:pPr>
            <w:r w:rsidRPr="003C3311">
              <w:rPr>
                <w:rFonts w:ascii="Arial" w:hAnsi="Arial" w:cs="Arial"/>
                <w:sz w:val="22"/>
                <w:szCs w:val="22"/>
              </w:rPr>
              <w:t xml:space="preserve">Session 5: </w:t>
            </w:r>
            <w:r w:rsidRPr="003C3311">
              <w:rPr>
                <w:rFonts w:ascii="Arial" w:hAnsi="Arial" w:cs="Arial"/>
                <w:sz w:val="22"/>
                <w:szCs w:val="22"/>
                <w:bdr w:val="none" w:sz="0" w:space="0" w:color="auto" w:frame="1"/>
                <w:shd w:val="clear" w:color="auto" w:fill="D6E3BC" w:themeFill="accent3" w:themeFillTint="66"/>
              </w:rPr>
              <w:t>Modelling thinking strategies</w:t>
            </w:r>
          </w:p>
          <w:p w14:paraId="1C0C27E0" w14:textId="1B1CAD9A" w:rsidR="00DF29CA" w:rsidRPr="003C3311" w:rsidRDefault="00DF29CA" w:rsidP="00DF29CA">
            <w:pPr>
              <w:shd w:val="clear" w:color="auto" w:fill="D6E3BC" w:themeFill="accent3" w:themeFillTint="66"/>
              <w:rPr>
                <w:rFonts w:ascii="Arial" w:hAnsi="Arial" w:cs="Arial"/>
                <w:sz w:val="22"/>
                <w:szCs w:val="22"/>
              </w:rPr>
            </w:pPr>
            <w:r w:rsidRPr="003C3311">
              <w:rPr>
                <w:rFonts w:ascii="Arial" w:hAnsi="Arial" w:cs="Arial"/>
                <w:sz w:val="22"/>
                <w:szCs w:val="22"/>
              </w:rPr>
              <w:t xml:space="preserve">Session 6: </w:t>
            </w:r>
            <w:r w:rsidRPr="003C3311">
              <w:rPr>
                <w:rFonts w:ascii="Arial" w:hAnsi="Arial" w:cs="Arial"/>
                <w:sz w:val="22"/>
                <w:szCs w:val="22"/>
                <w:bdr w:val="none" w:sz="0" w:space="0" w:color="auto" w:frame="1"/>
                <w:shd w:val="clear" w:color="auto" w:fill="D6E3BC" w:themeFill="accent3" w:themeFillTint="66"/>
              </w:rPr>
              <w:t>Using co-operative learning strategies</w:t>
            </w:r>
          </w:p>
        </w:tc>
      </w:tr>
      <w:tr w:rsidR="00DF29CA" w:rsidRPr="003C3311" w14:paraId="41DDF13A" w14:textId="77777777" w:rsidTr="00A01C3F">
        <w:tc>
          <w:tcPr>
            <w:tcW w:w="1702" w:type="dxa"/>
            <w:shd w:val="clear" w:color="auto" w:fill="D6E3BC" w:themeFill="accent3" w:themeFillTint="66"/>
          </w:tcPr>
          <w:p w14:paraId="74CADD6D" w14:textId="77777777" w:rsidR="00DF29CA" w:rsidRPr="003C3311" w:rsidRDefault="00DF29CA" w:rsidP="00A9345F">
            <w:pPr>
              <w:rPr>
                <w:rFonts w:ascii="Arial" w:hAnsi="Arial" w:cs="Arial"/>
                <w:sz w:val="22"/>
                <w:szCs w:val="22"/>
              </w:rPr>
            </w:pPr>
            <w:r w:rsidRPr="003C3311">
              <w:rPr>
                <w:rFonts w:ascii="Arial" w:hAnsi="Arial" w:cs="Arial"/>
                <w:sz w:val="22"/>
                <w:szCs w:val="22"/>
              </w:rPr>
              <w:t>25/5*</w:t>
            </w:r>
          </w:p>
        </w:tc>
        <w:tc>
          <w:tcPr>
            <w:tcW w:w="9072" w:type="dxa"/>
            <w:shd w:val="clear" w:color="auto" w:fill="D6E3BC" w:themeFill="accent3" w:themeFillTint="66"/>
          </w:tcPr>
          <w:p w14:paraId="259DA266" w14:textId="77777777" w:rsidR="00DF29CA" w:rsidRPr="003C3311" w:rsidRDefault="00DF29CA" w:rsidP="00A9345F">
            <w:pPr>
              <w:rPr>
                <w:rFonts w:ascii="Arial" w:hAnsi="Arial" w:cs="Arial"/>
                <w:sz w:val="22"/>
                <w:szCs w:val="22"/>
              </w:rPr>
            </w:pPr>
            <w:r w:rsidRPr="003C3311">
              <w:rPr>
                <w:rFonts w:ascii="Arial" w:hAnsi="Arial" w:cs="Arial"/>
                <w:sz w:val="22"/>
                <w:szCs w:val="22"/>
              </w:rPr>
              <w:t>Workshops – Development and Progression</w:t>
            </w:r>
          </w:p>
          <w:p w14:paraId="2B6BEA03" w14:textId="332E8DEA" w:rsidR="00DF29CA" w:rsidRPr="003C3311" w:rsidRDefault="00DF29CA" w:rsidP="00A9345F">
            <w:pPr>
              <w:rPr>
                <w:rFonts w:ascii="Arial" w:hAnsi="Arial" w:cs="Arial"/>
                <w:sz w:val="22"/>
                <w:szCs w:val="22"/>
              </w:rPr>
            </w:pPr>
            <w:r w:rsidRPr="003C3311">
              <w:rPr>
                <w:rFonts w:ascii="Arial" w:hAnsi="Arial" w:cs="Arial"/>
                <w:sz w:val="22"/>
                <w:szCs w:val="22"/>
              </w:rPr>
              <w:t xml:space="preserve">Session 7: </w:t>
            </w:r>
            <w:r w:rsidRPr="003C3311">
              <w:rPr>
                <w:rFonts w:ascii="Arial" w:hAnsi="Arial" w:cs="Arial"/>
                <w:sz w:val="22"/>
                <w:szCs w:val="22"/>
                <w:bdr w:val="none" w:sz="0" w:space="0" w:color="auto" w:frame="1"/>
                <w:shd w:val="clear" w:color="auto" w:fill="D6E3BC" w:themeFill="accent3" w:themeFillTint="66"/>
              </w:rPr>
              <w:t>Checking for understanding</w:t>
            </w:r>
          </w:p>
          <w:p w14:paraId="65FD4F74" w14:textId="77777777" w:rsidR="00DF29CA" w:rsidRPr="003C3311" w:rsidRDefault="00DF29CA" w:rsidP="00A9345F">
            <w:pPr>
              <w:rPr>
                <w:rFonts w:ascii="Arial" w:hAnsi="Arial" w:cs="Arial"/>
                <w:sz w:val="22"/>
                <w:szCs w:val="22"/>
              </w:rPr>
            </w:pPr>
            <w:r w:rsidRPr="003C3311">
              <w:rPr>
                <w:rFonts w:ascii="Arial" w:hAnsi="Arial" w:cs="Arial"/>
                <w:sz w:val="22"/>
                <w:szCs w:val="22"/>
              </w:rPr>
              <w:t xml:space="preserve">Session 8: TBC </w:t>
            </w:r>
          </w:p>
        </w:tc>
      </w:tr>
      <w:tr w:rsidR="00DF29CA" w:rsidRPr="003C3311" w14:paraId="220964AA" w14:textId="77777777" w:rsidTr="00A01C3F">
        <w:tc>
          <w:tcPr>
            <w:tcW w:w="1702" w:type="dxa"/>
            <w:shd w:val="clear" w:color="auto" w:fill="D6E3BC" w:themeFill="accent3" w:themeFillTint="66"/>
          </w:tcPr>
          <w:p w14:paraId="7A7C20F9" w14:textId="77777777" w:rsidR="00DF29CA" w:rsidRPr="003C3311" w:rsidRDefault="00DF29CA" w:rsidP="00A9345F">
            <w:pPr>
              <w:rPr>
                <w:rFonts w:ascii="Arial" w:hAnsi="Arial" w:cs="Arial"/>
                <w:sz w:val="22"/>
                <w:szCs w:val="22"/>
              </w:rPr>
            </w:pPr>
            <w:r w:rsidRPr="003C3311">
              <w:rPr>
                <w:rFonts w:ascii="Arial" w:hAnsi="Arial" w:cs="Arial"/>
                <w:sz w:val="22"/>
                <w:szCs w:val="22"/>
              </w:rPr>
              <w:t>10/6</w:t>
            </w:r>
          </w:p>
        </w:tc>
        <w:tc>
          <w:tcPr>
            <w:tcW w:w="9072" w:type="dxa"/>
            <w:shd w:val="clear" w:color="auto" w:fill="D6E3BC" w:themeFill="accent3" w:themeFillTint="66"/>
          </w:tcPr>
          <w:p w14:paraId="0709E7AC" w14:textId="77777777" w:rsidR="00DF29CA" w:rsidRPr="003C3311" w:rsidRDefault="00DF29CA" w:rsidP="00A9345F">
            <w:pPr>
              <w:rPr>
                <w:rFonts w:ascii="Arial" w:hAnsi="Arial" w:cs="Arial"/>
                <w:b/>
                <w:bCs/>
                <w:sz w:val="22"/>
                <w:szCs w:val="22"/>
              </w:rPr>
            </w:pPr>
            <w:r w:rsidRPr="003C3311">
              <w:rPr>
                <w:rFonts w:ascii="Arial" w:hAnsi="Arial" w:cs="Arial"/>
                <w:b/>
                <w:bCs/>
                <w:sz w:val="22"/>
                <w:szCs w:val="22"/>
              </w:rPr>
              <w:t>SE3 PLACEMENT ENDS</w:t>
            </w:r>
          </w:p>
        </w:tc>
      </w:tr>
      <w:tr w:rsidR="00DF29CA" w:rsidRPr="003C3311" w14:paraId="08CD2399" w14:textId="77777777" w:rsidTr="008611E0">
        <w:tc>
          <w:tcPr>
            <w:tcW w:w="1702" w:type="dxa"/>
            <w:shd w:val="clear" w:color="auto" w:fill="00B0F0"/>
          </w:tcPr>
          <w:p w14:paraId="5D67838E" w14:textId="77777777" w:rsidR="00DF29CA" w:rsidRPr="003C3311" w:rsidRDefault="00DF29CA" w:rsidP="00A9345F">
            <w:pPr>
              <w:rPr>
                <w:rFonts w:ascii="Arial" w:hAnsi="Arial" w:cs="Arial"/>
                <w:sz w:val="22"/>
                <w:szCs w:val="22"/>
              </w:rPr>
            </w:pPr>
            <w:r w:rsidRPr="003C3311">
              <w:rPr>
                <w:rFonts w:ascii="Arial" w:hAnsi="Arial" w:cs="Arial"/>
                <w:sz w:val="22"/>
                <w:szCs w:val="22"/>
              </w:rPr>
              <w:t>13/6</w:t>
            </w:r>
          </w:p>
        </w:tc>
        <w:tc>
          <w:tcPr>
            <w:tcW w:w="9072" w:type="dxa"/>
            <w:shd w:val="clear" w:color="auto" w:fill="00B0F0"/>
          </w:tcPr>
          <w:p w14:paraId="672EC875" w14:textId="59CC9638" w:rsidR="00DF29CA" w:rsidRPr="003C3311" w:rsidRDefault="00DF29CA" w:rsidP="00A9345F">
            <w:pPr>
              <w:rPr>
                <w:rFonts w:ascii="Arial" w:hAnsi="Arial" w:cs="Arial"/>
                <w:b/>
                <w:bCs/>
                <w:sz w:val="22"/>
                <w:szCs w:val="22"/>
              </w:rPr>
            </w:pPr>
            <w:r w:rsidRPr="003C3311">
              <w:rPr>
                <w:rFonts w:ascii="Arial" w:hAnsi="Arial" w:cs="Arial"/>
                <w:b/>
                <w:bCs/>
                <w:sz w:val="22"/>
                <w:szCs w:val="22"/>
              </w:rPr>
              <w:t>SCHOOL BASED ENRICHMENT WEEK</w:t>
            </w:r>
          </w:p>
        </w:tc>
      </w:tr>
      <w:tr w:rsidR="00DF29CA" w:rsidRPr="003C3311" w14:paraId="3040C3A7" w14:textId="77777777" w:rsidTr="008611E0">
        <w:tc>
          <w:tcPr>
            <w:tcW w:w="1702" w:type="dxa"/>
            <w:shd w:val="clear" w:color="auto" w:fill="00B0F0"/>
          </w:tcPr>
          <w:p w14:paraId="40DB580F" w14:textId="77777777" w:rsidR="00DF29CA" w:rsidRPr="003C3311" w:rsidRDefault="00DF29CA" w:rsidP="00A9345F">
            <w:pPr>
              <w:rPr>
                <w:rFonts w:ascii="Arial" w:hAnsi="Arial" w:cs="Arial"/>
                <w:sz w:val="22"/>
                <w:szCs w:val="22"/>
              </w:rPr>
            </w:pPr>
            <w:r w:rsidRPr="003C3311">
              <w:rPr>
                <w:rFonts w:ascii="Arial" w:hAnsi="Arial" w:cs="Arial"/>
                <w:sz w:val="22"/>
                <w:szCs w:val="22"/>
              </w:rPr>
              <w:t>20/6</w:t>
            </w:r>
          </w:p>
        </w:tc>
        <w:tc>
          <w:tcPr>
            <w:tcW w:w="9072" w:type="dxa"/>
            <w:shd w:val="clear" w:color="auto" w:fill="00B0F0"/>
          </w:tcPr>
          <w:p w14:paraId="39CE091F" w14:textId="3383B42D" w:rsidR="00DF29CA" w:rsidRPr="003C3311" w:rsidRDefault="008611E0" w:rsidP="00A9345F">
            <w:pPr>
              <w:rPr>
                <w:rFonts w:ascii="Arial" w:hAnsi="Arial" w:cs="Arial"/>
                <w:sz w:val="22"/>
                <w:szCs w:val="22"/>
              </w:rPr>
            </w:pPr>
            <w:r>
              <w:rPr>
                <w:rFonts w:ascii="Arial" w:hAnsi="Arial" w:cs="Arial"/>
                <w:sz w:val="22"/>
                <w:szCs w:val="22"/>
              </w:rPr>
              <w:t xml:space="preserve">YSJ Diversity and Inclusion Conference </w:t>
            </w:r>
            <w:r w:rsidR="00DF29CA" w:rsidRPr="003C3311">
              <w:rPr>
                <w:rFonts w:ascii="Arial" w:hAnsi="Arial" w:cs="Arial"/>
                <w:sz w:val="22"/>
                <w:szCs w:val="22"/>
              </w:rPr>
              <w:t xml:space="preserve"> </w:t>
            </w:r>
            <w:r>
              <w:rPr>
                <w:rFonts w:ascii="Arial" w:hAnsi="Arial" w:cs="Arial"/>
                <w:sz w:val="22"/>
                <w:szCs w:val="22"/>
              </w:rPr>
              <w:t>and university enrichment week</w:t>
            </w:r>
          </w:p>
        </w:tc>
      </w:tr>
      <w:tr w:rsidR="00DF29CA" w:rsidRPr="003C3311" w14:paraId="26497EE5" w14:textId="77777777" w:rsidTr="008611E0">
        <w:tc>
          <w:tcPr>
            <w:tcW w:w="1702" w:type="dxa"/>
            <w:shd w:val="clear" w:color="auto" w:fill="00B0F0"/>
          </w:tcPr>
          <w:p w14:paraId="3F9EABE5" w14:textId="76A794EE" w:rsidR="00DF29CA" w:rsidRPr="003C3311" w:rsidRDefault="00DF29CA" w:rsidP="00A9345F">
            <w:pPr>
              <w:rPr>
                <w:rFonts w:ascii="Arial" w:hAnsi="Arial" w:cs="Arial"/>
                <w:sz w:val="22"/>
                <w:szCs w:val="22"/>
              </w:rPr>
            </w:pPr>
            <w:r w:rsidRPr="003C3311">
              <w:rPr>
                <w:rFonts w:ascii="Arial" w:hAnsi="Arial" w:cs="Arial"/>
                <w:sz w:val="22"/>
                <w:szCs w:val="22"/>
              </w:rPr>
              <w:t>2</w:t>
            </w:r>
            <w:r w:rsidR="008611E0">
              <w:rPr>
                <w:rFonts w:ascii="Arial" w:hAnsi="Arial" w:cs="Arial"/>
                <w:sz w:val="22"/>
                <w:szCs w:val="22"/>
              </w:rPr>
              <w:t>4</w:t>
            </w:r>
            <w:r w:rsidRPr="003C3311">
              <w:rPr>
                <w:rFonts w:ascii="Arial" w:hAnsi="Arial" w:cs="Arial"/>
                <w:sz w:val="22"/>
                <w:szCs w:val="22"/>
              </w:rPr>
              <w:t>/6</w:t>
            </w:r>
          </w:p>
        </w:tc>
        <w:tc>
          <w:tcPr>
            <w:tcW w:w="9072" w:type="dxa"/>
            <w:shd w:val="clear" w:color="auto" w:fill="00B0F0"/>
          </w:tcPr>
          <w:p w14:paraId="45353BF2" w14:textId="4EFCAC5F" w:rsidR="00DF29CA" w:rsidRPr="003C3311" w:rsidRDefault="008611E0" w:rsidP="00A9345F">
            <w:pPr>
              <w:rPr>
                <w:rFonts w:ascii="Arial" w:hAnsi="Arial" w:cs="Arial"/>
                <w:sz w:val="22"/>
                <w:szCs w:val="22"/>
              </w:rPr>
            </w:pPr>
            <w:r>
              <w:rPr>
                <w:rFonts w:ascii="Arial" w:hAnsi="Arial" w:cs="Arial"/>
                <w:sz w:val="22"/>
                <w:szCs w:val="22"/>
              </w:rPr>
              <w:t>University based event.</w:t>
            </w:r>
          </w:p>
        </w:tc>
      </w:tr>
    </w:tbl>
    <w:p w14:paraId="4A4946AC" w14:textId="77777777" w:rsidR="00DF29CA" w:rsidRPr="003C3311" w:rsidRDefault="00DF29CA" w:rsidP="00DF29CA">
      <w:pPr>
        <w:rPr>
          <w:rFonts w:ascii="Arial" w:hAnsi="Arial" w:cs="Arial"/>
          <w:sz w:val="22"/>
          <w:szCs w:val="22"/>
        </w:rPr>
      </w:pPr>
    </w:p>
    <w:p w14:paraId="394EA1AC" w14:textId="77777777" w:rsidR="00B540D4" w:rsidRDefault="00B540D4" w:rsidP="0065747F">
      <w:pPr>
        <w:spacing w:after="160" w:line="360" w:lineRule="auto"/>
        <w:textAlignment w:val="baseline"/>
        <w:rPr>
          <w:rFonts w:ascii="Arial" w:hAnsi="Arial" w:cs="Arial"/>
          <w:b/>
          <w:color w:val="7030A0"/>
          <w:sz w:val="28"/>
          <w:szCs w:val="28"/>
        </w:rPr>
      </w:pPr>
    </w:p>
    <w:p w14:paraId="44061134" w14:textId="38C7977C" w:rsidR="00DF29CA" w:rsidRDefault="00B540D4" w:rsidP="00B418C0">
      <w:pPr>
        <w:pStyle w:val="Heading"/>
      </w:pPr>
      <w:r>
        <w:t xml:space="preserve">School </w:t>
      </w:r>
      <w:r w:rsidR="00DF29CA" w:rsidRPr="008611E0">
        <w:t>Based Tasks and School Based Subject</w:t>
      </w:r>
      <w:r w:rsidR="00B418C0">
        <w:t xml:space="preserve"> </w:t>
      </w:r>
      <w:r w:rsidR="00DF29CA" w:rsidRPr="008611E0">
        <w:t>Specific Tasks</w:t>
      </w:r>
    </w:p>
    <w:p w14:paraId="5C0B3F78" w14:textId="77777777" w:rsidR="00B418C0" w:rsidRPr="008611E0" w:rsidRDefault="00B418C0" w:rsidP="00B418C0">
      <w:pPr>
        <w:pStyle w:val="Heading"/>
      </w:pPr>
    </w:p>
    <w:p w14:paraId="2D18A5FE" w14:textId="2EADA85C" w:rsidR="00DF29CA" w:rsidRDefault="008611E0" w:rsidP="008611E0">
      <w:pPr>
        <w:pStyle w:val="NoSpacing"/>
        <w:rPr>
          <w:rFonts w:ascii="Arial" w:hAnsi="Arial" w:cs="Arial"/>
          <w:sz w:val="22"/>
          <w:szCs w:val="22"/>
        </w:rPr>
      </w:pPr>
      <w:r>
        <w:rPr>
          <w:rFonts w:ascii="Arial" w:hAnsi="Arial" w:cs="Arial"/>
          <w:sz w:val="22"/>
          <w:szCs w:val="22"/>
        </w:rPr>
        <w:t>In the student teacher updated</w:t>
      </w:r>
      <w:r w:rsidR="00DF29CA" w:rsidRPr="008611E0">
        <w:rPr>
          <w:rFonts w:ascii="Arial" w:hAnsi="Arial" w:cs="Arial"/>
          <w:sz w:val="22"/>
          <w:szCs w:val="22"/>
        </w:rPr>
        <w:t xml:space="preserve"> Subject Handbooks</w:t>
      </w:r>
      <w:r>
        <w:rPr>
          <w:rFonts w:ascii="Arial" w:hAnsi="Arial" w:cs="Arial"/>
          <w:sz w:val="22"/>
          <w:szCs w:val="22"/>
        </w:rPr>
        <w:t xml:space="preserve"> there is </w:t>
      </w:r>
      <w:r w:rsidR="00DF29CA" w:rsidRPr="008611E0">
        <w:rPr>
          <w:rFonts w:ascii="Arial" w:hAnsi="Arial" w:cs="Arial"/>
          <w:sz w:val="22"/>
          <w:szCs w:val="22"/>
        </w:rPr>
        <w:t xml:space="preserve">a list of School Based Tasks and School Based Subject Specific Tasks which are designed to </w:t>
      </w:r>
      <w:r>
        <w:rPr>
          <w:rFonts w:ascii="Arial" w:hAnsi="Arial" w:cs="Arial"/>
          <w:sz w:val="22"/>
          <w:szCs w:val="22"/>
        </w:rPr>
        <w:t xml:space="preserve">ensure the integration of </w:t>
      </w:r>
      <w:r w:rsidR="00DF29CA" w:rsidRPr="008611E0">
        <w:rPr>
          <w:rFonts w:ascii="Arial" w:hAnsi="Arial" w:cs="Arial"/>
          <w:sz w:val="22"/>
          <w:szCs w:val="22"/>
        </w:rPr>
        <w:t xml:space="preserve">learning and theory </w:t>
      </w:r>
      <w:r>
        <w:rPr>
          <w:rFonts w:ascii="Arial" w:hAnsi="Arial" w:cs="Arial"/>
          <w:sz w:val="22"/>
          <w:szCs w:val="22"/>
        </w:rPr>
        <w:t>with</w:t>
      </w:r>
      <w:r w:rsidR="00DF29CA" w:rsidRPr="008611E0">
        <w:rPr>
          <w:rFonts w:ascii="Arial" w:hAnsi="Arial" w:cs="Arial"/>
          <w:sz w:val="22"/>
          <w:szCs w:val="22"/>
        </w:rPr>
        <w:t xml:space="preserve"> classroom practice and school experience. The</w:t>
      </w:r>
      <w:r>
        <w:rPr>
          <w:rFonts w:ascii="Arial" w:hAnsi="Arial" w:cs="Arial"/>
          <w:sz w:val="22"/>
          <w:szCs w:val="22"/>
        </w:rPr>
        <w:t>se tasks</w:t>
      </w:r>
      <w:r w:rsidR="00DF29CA" w:rsidRPr="008611E0">
        <w:rPr>
          <w:rFonts w:ascii="Arial" w:hAnsi="Arial" w:cs="Arial"/>
          <w:sz w:val="22"/>
          <w:szCs w:val="22"/>
        </w:rPr>
        <w:t xml:space="preserve"> have been designed to support and secure development and progress across the 5 areas of the School Experience Formative Assessment Continuum, which links to the 5 areas of the Core Content Framework (CCF), with the idea that they select at least one of the tasks each week to work on, updating their Continuum accordingly. This work will directly feed into weekly mentor discussions and into </w:t>
      </w:r>
      <w:r>
        <w:rPr>
          <w:rFonts w:ascii="Arial" w:hAnsi="Arial" w:cs="Arial"/>
          <w:sz w:val="22"/>
          <w:szCs w:val="22"/>
        </w:rPr>
        <w:t>student teacher</w:t>
      </w:r>
      <w:r w:rsidR="00DF29CA" w:rsidRPr="008611E0">
        <w:rPr>
          <w:rFonts w:ascii="Arial" w:hAnsi="Arial" w:cs="Arial"/>
          <w:sz w:val="22"/>
          <w:szCs w:val="22"/>
        </w:rPr>
        <w:t xml:space="preserve"> weekly reflections.  The weekly reflections should detail the tasks completed and how they have or will impact upon classroom practice</w:t>
      </w:r>
      <w:r>
        <w:rPr>
          <w:rFonts w:ascii="Arial" w:hAnsi="Arial" w:cs="Arial"/>
          <w:sz w:val="22"/>
          <w:szCs w:val="22"/>
        </w:rPr>
        <w:t xml:space="preserve"> and support pupil progress</w:t>
      </w:r>
      <w:r w:rsidR="00DF29CA" w:rsidRPr="008611E0">
        <w:rPr>
          <w:rFonts w:ascii="Arial" w:hAnsi="Arial" w:cs="Arial"/>
          <w:sz w:val="22"/>
          <w:szCs w:val="22"/>
        </w:rPr>
        <w:t xml:space="preserve">.  The idea is that student teachers select tasks in relation to their needs and areas for development in dialogue with their mentor. </w:t>
      </w:r>
    </w:p>
    <w:p w14:paraId="572095C1" w14:textId="181E0022" w:rsidR="008611E0" w:rsidRDefault="008611E0" w:rsidP="008611E0">
      <w:pPr>
        <w:pStyle w:val="NoSpacing"/>
        <w:rPr>
          <w:rFonts w:ascii="Arial" w:hAnsi="Arial" w:cs="Arial"/>
          <w:sz w:val="22"/>
          <w:szCs w:val="22"/>
        </w:rPr>
      </w:pPr>
    </w:p>
    <w:p w14:paraId="51F7C4DC" w14:textId="1683CD3B" w:rsidR="008611E0" w:rsidRPr="008611E0" w:rsidRDefault="008611E0" w:rsidP="008611E0">
      <w:pPr>
        <w:pStyle w:val="NoSpacing"/>
        <w:rPr>
          <w:rFonts w:ascii="Arial" w:hAnsi="Arial" w:cs="Arial"/>
          <w:b/>
        </w:rPr>
      </w:pPr>
      <w:r w:rsidRPr="008611E0">
        <w:rPr>
          <w:rFonts w:ascii="Arial" w:hAnsi="Arial" w:cs="Arial"/>
          <w:b/>
        </w:rPr>
        <w:t>School Based Tasks linked to the areas of the continuum/CCF</w:t>
      </w:r>
      <w:r>
        <w:rPr>
          <w:rFonts w:ascii="Arial" w:hAnsi="Arial" w:cs="Arial"/>
          <w:b/>
        </w:rPr>
        <w:t>:</w:t>
      </w:r>
    </w:p>
    <w:p w14:paraId="0F5129E7" w14:textId="37C139B1" w:rsidR="008611E0" w:rsidRPr="00860F65" w:rsidRDefault="0065747F" w:rsidP="008611E0">
      <w:pPr>
        <w:pStyle w:val="Heading2"/>
        <w:rPr>
          <w:rFonts w:ascii="Arial" w:hAnsi="Arial" w:cs="Arial"/>
          <w:sz w:val="22"/>
          <w:szCs w:val="22"/>
        </w:rPr>
      </w:pPr>
      <w:r w:rsidRPr="00860F65">
        <w:rPr>
          <w:rFonts w:ascii="Arial" w:hAnsi="Arial" w:cs="Arial"/>
          <w:sz w:val="22"/>
          <w:szCs w:val="22"/>
        </w:rPr>
        <w:t>Behaviour and High Expectations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5747F" w:rsidRPr="008611E0" w14:paraId="46D3C041" w14:textId="77777777" w:rsidTr="00A9345F">
        <w:trPr>
          <w:trHeight w:val="470"/>
        </w:trPr>
        <w:tc>
          <w:tcPr>
            <w:tcW w:w="993" w:type="dxa"/>
            <w:shd w:val="clear" w:color="auto" w:fill="D9D9D9" w:themeFill="background1" w:themeFillShade="D9"/>
          </w:tcPr>
          <w:p w14:paraId="45F2B30D" w14:textId="77777777" w:rsidR="0065747F" w:rsidRPr="008611E0" w:rsidRDefault="0065747F" w:rsidP="00A9345F">
            <w:pPr>
              <w:jc w:val="center"/>
              <w:rPr>
                <w:rFonts w:ascii="Arial" w:hAnsi="Arial" w:cs="Arial"/>
                <w:b/>
                <w:bCs/>
                <w:sz w:val="22"/>
                <w:szCs w:val="22"/>
              </w:rPr>
            </w:pPr>
          </w:p>
        </w:tc>
        <w:tc>
          <w:tcPr>
            <w:tcW w:w="9072" w:type="dxa"/>
            <w:shd w:val="clear" w:color="auto" w:fill="D9D9D9" w:themeFill="background1" w:themeFillShade="D9"/>
          </w:tcPr>
          <w:p w14:paraId="0ACBC867" w14:textId="659B9C12" w:rsidR="0065747F" w:rsidRPr="008611E0" w:rsidRDefault="0065747F" w:rsidP="00A9345F">
            <w:pPr>
              <w:jc w:val="center"/>
              <w:rPr>
                <w:rFonts w:ascii="Arial" w:hAnsi="Arial" w:cs="Arial"/>
                <w:b/>
                <w:bCs/>
                <w:sz w:val="22"/>
                <w:szCs w:val="22"/>
              </w:rPr>
            </w:pPr>
          </w:p>
        </w:tc>
      </w:tr>
      <w:tr w:rsidR="0065747F" w:rsidRPr="008611E0" w14:paraId="6DD2BE8A" w14:textId="77777777" w:rsidTr="00A9345F">
        <w:trPr>
          <w:trHeight w:val="3509"/>
        </w:trPr>
        <w:tc>
          <w:tcPr>
            <w:tcW w:w="993" w:type="dxa"/>
            <w:shd w:val="clear" w:color="auto" w:fill="D9D9D9" w:themeFill="background1" w:themeFillShade="D9"/>
          </w:tcPr>
          <w:p w14:paraId="4483573A" w14:textId="77777777" w:rsidR="0065747F" w:rsidRPr="008611E0" w:rsidRDefault="0065747F" w:rsidP="00A9345F">
            <w:pPr>
              <w:jc w:val="center"/>
              <w:rPr>
                <w:rFonts w:ascii="Arial" w:hAnsi="Arial" w:cs="Arial"/>
                <w:b/>
                <w:bCs/>
                <w:sz w:val="22"/>
                <w:szCs w:val="22"/>
              </w:rPr>
            </w:pPr>
          </w:p>
          <w:p w14:paraId="7DB62F32"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SE1</w:t>
            </w:r>
          </w:p>
        </w:tc>
        <w:tc>
          <w:tcPr>
            <w:tcW w:w="9072" w:type="dxa"/>
          </w:tcPr>
          <w:p w14:paraId="513D9D47" w14:textId="77777777" w:rsidR="0065747F" w:rsidRPr="008611E0" w:rsidRDefault="0065747F" w:rsidP="00A9345F">
            <w:pPr>
              <w:rPr>
                <w:rFonts w:ascii="Arial" w:hAnsi="Arial" w:cs="Arial"/>
                <w:b/>
                <w:sz w:val="22"/>
                <w:szCs w:val="22"/>
              </w:rPr>
            </w:pPr>
          </w:p>
          <w:p w14:paraId="43C7A068"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Observe and record </w:t>
            </w:r>
            <w:r w:rsidRPr="008611E0">
              <w:rPr>
                <w:rFonts w:ascii="Arial" w:hAnsi="Arial" w:cs="Arial"/>
                <w:sz w:val="22"/>
                <w:szCs w:val="22"/>
              </w:rPr>
              <w:t>how expert colleagues</w:t>
            </w:r>
            <w:r w:rsidRPr="008611E0">
              <w:rPr>
                <w:rFonts w:ascii="Arial" w:hAnsi="Arial" w:cs="Arial"/>
                <w:b/>
                <w:sz w:val="22"/>
                <w:szCs w:val="22"/>
              </w:rPr>
              <w:t>:</w:t>
            </w:r>
            <w:r w:rsidRPr="008611E0">
              <w:rPr>
                <w:rFonts w:ascii="Arial" w:hAnsi="Arial" w:cs="Arial"/>
                <w:b/>
                <w:sz w:val="22"/>
                <w:szCs w:val="22"/>
              </w:rPr>
              <w:tab/>
            </w:r>
            <w:r w:rsidRPr="008611E0">
              <w:rPr>
                <w:rFonts w:ascii="Arial" w:hAnsi="Arial" w:cs="Arial"/>
                <w:b/>
                <w:sz w:val="22"/>
                <w:szCs w:val="22"/>
              </w:rPr>
              <w:tab/>
            </w:r>
          </w:p>
          <w:p w14:paraId="5C619A09"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Create a safe and stimulating learning environment;</w:t>
            </w:r>
          </w:p>
          <w:p w14:paraId="275F2676"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Model, set and maintain high expectations;</w:t>
            </w:r>
          </w:p>
          <w:p w14:paraId="08533285"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Promote positive behaviour and learning.</w:t>
            </w:r>
          </w:p>
          <w:p w14:paraId="7AC5CDE3"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117878CD"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55BF0359"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p w14:paraId="1BF053FC" w14:textId="77777777" w:rsidR="0065747F" w:rsidRPr="008611E0" w:rsidRDefault="0065747F" w:rsidP="00A9345F">
            <w:pPr>
              <w:rPr>
                <w:rFonts w:ascii="Arial" w:hAnsi="Arial" w:cs="Arial"/>
                <w:sz w:val="22"/>
                <w:szCs w:val="22"/>
              </w:rPr>
            </w:pPr>
          </w:p>
        </w:tc>
      </w:tr>
      <w:tr w:rsidR="0065747F" w:rsidRPr="008611E0" w14:paraId="0A9217EA" w14:textId="77777777" w:rsidTr="00A9345F">
        <w:trPr>
          <w:trHeight w:val="376"/>
        </w:trPr>
        <w:tc>
          <w:tcPr>
            <w:tcW w:w="993" w:type="dxa"/>
            <w:shd w:val="clear" w:color="auto" w:fill="D9D9D9" w:themeFill="background1" w:themeFillShade="D9"/>
          </w:tcPr>
          <w:p w14:paraId="48E4A5B9" w14:textId="77777777" w:rsidR="0065747F" w:rsidRPr="008611E0" w:rsidRDefault="0065747F" w:rsidP="00A9345F">
            <w:pPr>
              <w:jc w:val="center"/>
              <w:rPr>
                <w:rFonts w:ascii="Arial" w:hAnsi="Arial" w:cs="Arial"/>
                <w:b/>
                <w:bCs/>
                <w:sz w:val="22"/>
                <w:szCs w:val="22"/>
              </w:rPr>
            </w:pPr>
          </w:p>
          <w:p w14:paraId="06B69223"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SE2</w:t>
            </w:r>
          </w:p>
        </w:tc>
        <w:tc>
          <w:tcPr>
            <w:tcW w:w="9072" w:type="dxa"/>
            <w:shd w:val="clear" w:color="auto" w:fill="auto"/>
          </w:tcPr>
          <w:p w14:paraId="2510F9B8" w14:textId="77777777" w:rsidR="0065747F" w:rsidRPr="008611E0" w:rsidRDefault="0065747F" w:rsidP="00A9345F">
            <w:pPr>
              <w:rPr>
                <w:rFonts w:ascii="Arial" w:hAnsi="Arial" w:cs="Arial"/>
                <w:b/>
                <w:sz w:val="22"/>
                <w:szCs w:val="22"/>
              </w:rPr>
            </w:pPr>
          </w:p>
          <w:p w14:paraId="1748D9BE" w14:textId="77777777" w:rsidR="0065747F" w:rsidRPr="008611E0" w:rsidRDefault="0065747F" w:rsidP="00A9345F">
            <w:pPr>
              <w:rPr>
                <w:rFonts w:ascii="Arial" w:hAnsi="Arial" w:cs="Arial"/>
                <w:b/>
                <w:sz w:val="22"/>
                <w:szCs w:val="22"/>
              </w:rPr>
            </w:pPr>
            <w:r w:rsidRPr="008611E0">
              <w:rPr>
                <w:rFonts w:ascii="Arial" w:hAnsi="Arial" w:cs="Arial"/>
                <w:b/>
                <w:sz w:val="22"/>
                <w:szCs w:val="22"/>
              </w:rPr>
              <w:t>Observe/reflect and record how you and expert colleagues:</w:t>
            </w:r>
            <w:r w:rsidRPr="008611E0">
              <w:rPr>
                <w:rFonts w:ascii="Arial" w:hAnsi="Arial" w:cs="Arial"/>
                <w:b/>
                <w:sz w:val="22"/>
                <w:szCs w:val="22"/>
              </w:rPr>
              <w:tab/>
            </w:r>
            <w:r w:rsidRPr="008611E0">
              <w:rPr>
                <w:rFonts w:ascii="Arial" w:hAnsi="Arial" w:cs="Arial"/>
                <w:b/>
                <w:sz w:val="22"/>
                <w:szCs w:val="22"/>
              </w:rPr>
              <w:tab/>
            </w:r>
          </w:p>
          <w:p w14:paraId="60D615F4" w14:textId="77777777" w:rsidR="0065747F" w:rsidRPr="008611E0" w:rsidRDefault="0065747F" w:rsidP="00A01C3F">
            <w:pPr>
              <w:pStyle w:val="ListParagraph"/>
              <w:numPr>
                <w:ilvl w:val="0"/>
                <w:numId w:val="11"/>
              </w:numPr>
              <w:spacing w:after="160" w:line="259" w:lineRule="auto"/>
              <w:ind w:left="664"/>
              <w:rPr>
                <w:rFonts w:ascii="Arial" w:hAnsi="Arial" w:cs="Arial"/>
                <w:sz w:val="22"/>
                <w:szCs w:val="22"/>
              </w:rPr>
            </w:pPr>
            <w:r w:rsidRPr="008611E0">
              <w:rPr>
                <w:rFonts w:ascii="Arial" w:hAnsi="Arial" w:cs="Arial"/>
                <w:sz w:val="22"/>
                <w:szCs w:val="22"/>
              </w:rPr>
              <w:t>Consistently use strategies to promote positive behaviour;</w:t>
            </w:r>
          </w:p>
          <w:p w14:paraId="101519DE" w14:textId="77777777" w:rsidR="0065747F" w:rsidRPr="008611E0" w:rsidRDefault="0065747F" w:rsidP="00A01C3F">
            <w:pPr>
              <w:pStyle w:val="ListParagraph"/>
              <w:numPr>
                <w:ilvl w:val="0"/>
                <w:numId w:val="11"/>
              </w:numPr>
              <w:spacing w:after="160" w:line="259" w:lineRule="auto"/>
              <w:ind w:left="664"/>
              <w:rPr>
                <w:rFonts w:ascii="Arial" w:hAnsi="Arial" w:cs="Arial"/>
                <w:sz w:val="22"/>
                <w:szCs w:val="22"/>
              </w:rPr>
            </w:pPr>
            <w:r w:rsidRPr="008611E0">
              <w:rPr>
                <w:rFonts w:ascii="Arial" w:hAnsi="Arial" w:cs="Arial"/>
                <w:sz w:val="22"/>
                <w:szCs w:val="22"/>
              </w:rPr>
              <w:t>Respond to inappropriate behaviour;</w:t>
            </w:r>
          </w:p>
          <w:p w14:paraId="148E2687" w14:textId="77777777" w:rsidR="0065747F" w:rsidRPr="008611E0" w:rsidRDefault="0065747F" w:rsidP="00A01C3F">
            <w:pPr>
              <w:pStyle w:val="ListParagraph"/>
              <w:numPr>
                <w:ilvl w:val="0"/>
                <w:numId w:val="11"/>
              </w:numPr>
              <w:spacing w:after="160" w:line="259" w:lineRule="auto"/>
              <w:ind w:left="664"/>
              <w:rPr>
                <w:rFonts w:ascii="Arial" w:hAnsi="Arial" w:cs="Arial"/>
                <w:sz w:val="22"/>
                <w:szCs w:val="22"/>
              </w:rPr>
            </w:pPr>
            <w:r w:rsidRPr="008611E0">
              <w:rPr>
                <w:rFonts w:ascii="Arial" w:hAnsi="Arial" w:cs="Arial"/>
                <w:sz w:val="22"/>
                <w:szCs w:val="22"/>
              </w:rPr>
              <w:t>Make use of the learning space, resources, transition strategies and school policy to support behaviour.</w:t>
            </w:r>
          </w:p>
          <w:p w14:paraId="2C68CA75"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reflections, observations and questions you have identified, with your mentor with a view to application to your own practice.</w:t>
            </w:r>
          </w:p>
          <w:p w14:paraId="4B2BB3E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consistently in your next lesson and identify elements that were</w:t>
            </w:r>
            <w:r w:rsidRPr="008611E0">
              <w:rPr>
                <w:rFonts w:ascii="Arial" w:hAnsi="Arial" w:cs="Arial"/>
                <w:b/>
                <w:sz w:val="22"/>
                <w:szCs w:val="22"/>
              </w:rPr>
              <w:t xml:space="preserve"> </w:t>
            </w:r>
            <w:r w:rsidRPr="008611E0">
              <w:rPr>
                <w:rFonts w:ascii="Arial" w:hAnsi="Arial" w:cs="Arial"/>
                <w:sz w:val="22"/>
                <w:szCs w:val="22"/>
              </w:rPr>
              <w:t>successful or unsuccessful.</w:t>
            </w:r>
          </w:p>
          <w:p w14:paraId="66A2B1F6"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058A4A02" w14:textId="77777777" w:rsidTr="00A9345F">
        <w:trPr>
          <w:trHeight w:val="376"/>
        </w:trPr>
        <w:tc>
          <w:tcPr>
            <w:tcW w:w="993" w:type="dxa"/>
            <w:shd w:val="clear" w:color="auto" w:fill="D9D9D9" w:themeFill="background1" w:themeFillShade="D9"/>
          </w:tcPr>
          <w:p w14:paraId="21AC34EA" w14:textId="77777777" w:rsidR="0065747F" w:rsidRPr="008611E0" w:rsidRDefault="0065747F" w:rsidP="00A9345F">
            <w:pPr>
              <w:jc w:val="center"/>
              <w:rPr>
                <w:rFonts w:ascii="Arial" w:hAnsi="Arial" w:cs="Arial"/>
                <w:b/>
                <w:bCs/>
                <w:sz w:val="22"/>
                <w:szCs w:val="22"/>
              </w:rPr>
            </w:pPr>
          </w:p>
          <w:p w14:paraId="6676C4BB"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SE3</w:t>
            </w:r>
          </w:p>
        </w:tc>
        <w:tc>
          <w:tcPr>
            <w:tcW w:w="9072" w:type="dxa"/>
            <w:shd w:val="clear" w:color="auto" w:fill="auto"/>
          </w:tcPr>
          <w:p w14:paraId="75661DF6" w14:textId="77777777" w:rsidR="0065747F" w:rsidRPr="008611E0" w:rsidRDefault="0065747F" w:rsidP="00A9345F">
            <w:pPr>
              <w:rPr>
                <w:rFonts w:ascii="Arial" w:hAnsi="Arial" w:cs="Arial"/>
                <w:b/>
                <w:sz w:val="22"/>
                <w:szCs w:val="22"/>
              </w:rPr>
            </w:pPr>
          </w:p>
          <w:p w14:paraId="69985303" w14:textId="77777777" w:rsidR="0065747F" w:rsidRPr="008611E0" w:rsidRDefault="0065747F" w:rsidP="00A9345F">
            <w:pPr>
              <w:rPr>
                <w:rFonts w:ascii="Arial" w:hAnsi="Arial" w:cs="Arial"/>
                <w:b/>
                <w:sz w:val="22"/>
                <w:szCs w:val="22"/>
              </w:rPr>
            </w:pPr>
            <w:r w:rsidRPr="008611E0">
              <w:rPr>
                <w:rFonts w:ascii="Arial" w:hAnsi="Arial" w:cs="Arial"/>
                <w:b/>
                <w:sz w:val="22"/>
                <w:szCs w:val="22"/>
              </w:rPr>
              <w:t>Observe/reflect and record how you and expert colleagues:</w:t>
            </w:r>
            <w:r w:rsidRPr="008611E0">
              <w:rPr>
                <w:rFonts w:ascii="Arial" w:hAnsi="Arial" w:cs="Arial"/>
                <w:b/>
                <w:sz w:val="22"/>
                <w:szCs w:val="22"/>
              </w:rPr>
              <w:tab/>
            </w:r>
            <w:r w:rsidRPr="008611E0">
              <w:rPr>
                <w:rFonts w:ascii="Arial" w:hAnsi="Arial" w:cs="Arial"/>
                <w:b/>
                <w:sz w:val="22"/>
                <w:szCs w:val="22"/>
              </w:rPr>
              <w:tab/>
            </w:r>
          </w:p>
          <w:p w14:paraId="13B5829E"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Use positive behaviour management consistently and effectively to motivate pupils and encourage pupils to self-regulate their learning and behaviour;</w:t>
            </w:r>
          </w:p>
          <w:p w14:paraId="3560A9C9"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 xml:space="preserve">Balance teacher/pupil talk and focus on learning rather than behaviour-talk. </w:t>
            </w:r>
          </w:p>
          <w:p w14:paraId="585E5B4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reflections, observations and questions you have identified, with your mentor with a view to application to your own practice.</w:t>
            </w:r>
          </w:p>
          <w:p w14:paraId="36E1D6FE"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consistently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11019A54"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bl>
    <w:p w14:paraId="2545D8C3" w14:textId="77777777" w:rsidR="0065747F" w:rsidRPr="008611E0" w:rsidRDefault="0065747F" w:rsidP="0065747F">
      <w:pPr>
        <w:rPr>
          <w:rFonts w:ascii="Arial" w:hAnsi="Arial" w:cs="Arial"/>
          <w:sz w:val="22"/>
          <w:szCs w:val="22"/>
        </w:rPr>
      </w:pPr>
    </w:p>
    <w:p w14:paraId="039986DD" w14:textId="01DE0EE6" w:rsidR="0065747F" w:rsidRPr="00860F65" w:rsidRDefault="0065747F" w:rsidP="0065747F">
      <w:pPr>
        <w:pStyle w:val="Heading2"/>
        <w:rPr>
          <w:rFonts w:ascii="Arial" w:hAnsi="Arial" w:cs="Arial"/>
          <w:sz w:val="22"/>
          <w:szCs w:val="22"/>
        </w:rPr>
      </w:pPr>
      <w:bookmarkStart w:id="4" w:name="_Toc89267494"/>
      <w:bookmarkStart w:id="5" w:name="_Toc92462305"/>
      <w:r w:rsidRPr="00860F65">
        <w:rPr>
          <w:rFonts w:ascii="Arial" w:hAnsi="Arial" w:cs="Arial"/>
          <w:sz w:val="22"/>
          <w:szCs w:val="22"/>
        </w:rPr>
        <w:t>Pedagogy</w:t>
      </w:r>
      <w:bookmarkEnd w:id="4"/>
      <w:bookmarkEnd w:id="5"/>
    </w:p>
    <w:p w14:paraId="33D76D7B"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65747F" w:rsidRPr="008611E0" w14:paraId="022FA0F0" w14:textId="77777777" w:rsidTr="00A9345F">
        <w:trPr>
          <w:trHeight w:val="470"/>
        </w:trPr>
        <w:tc>
          <w:tcPr>
            <w:tcW w:w="993" w:type="dxa"/>
            <w:shd w:val="clear" w:color="auto" w:fill="D9D9D9" w:themeFill="background1" w:themeFillShade="D9"/>
          </w:tcPr>
          <w:p w14:paraId="6A8FCD11" w14:textId="77777777" w:rsidR="0065747F" w:rsidRPr="008611E0" w:rsidRDefault="0065747F" w:rsidP="00A9345F">
            <w:pPr>
              <w:jc w:val="center"/>
              <w:rPr>
                <w:rFonts w:ascii="Arial" w:hAnsi="Arial" w:cs="Arial"/>
                <w:b/>
                <w:bCs/>
                <w:sz w:val="22"/>
                <w:szCs w:val="22"/>
              </w:rPr>
            </w:pPr>
          </w:p>
        </w:tc>
        <w:tc>
          <w:tcPr>
            <w:tcW w:w="8930" w:type="dxa"/>
            <w:shd w:val="clear" w:color="auto" w:fill="D9D9D9" w:themeFill="background1" w:themeFillShade="D9"/>
          </w:tcPr>
          <w:p w14:paraId="29BAE6A9" w14:textId="203D2AB1" w:rsidR="0065747F" w:rsidRPr="008611E0" w:rsidRDefault="0065747F" w:rsidP="00A9345F">
            <w:pPr>
              <w:jc w:val="center"/>
              <w:rPr>
                <w:rFonts w:ascii="Arial" w:hAnsi="Arial" w:cs="Arial"/>
                <w:b/>
                <w:bCs/>
                <w:sz w:val="22"/>
                <w:szCs w:val="22"/>
              </w:rPr>
            </w:pPr>
          </w:p>
        </w:tc>
      </w:tr>
      <w:tr w:rsidR="0065747F" w:rsidRPr="008611E0" w14:paraId="3E547F51" w14:textId="77777777" w:rsidTr="00A9345F">
        <w:trPr>
          <w:trHeight w:val="438"/>
        </w:trPr>
        <w:tc>
          <w:tcPr>
            <w:tcW w:w="993" w:type="dxa"/>
            <w:shd w:val="clear" w:color="auto" w:fill="D9D9D9" w:themeFill="background1" w:themeFillShade="D9"/>
          </w:tcPr>
          <w:p w14:paraId="783DCBDC"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SE1</w:t>
            </w:r>
          </w:p>
        </w:tc>
        <w:tc>
          <w:tcPr>
            <w:tcW w:w="8930" w:type="dxa"/>
          </w:tcPr>
          <w:p w14:paraId="75C2AB5C" w14:textId="77777777" w:rsidR="0065747F" w:rsidRPr="008611E0" w:rsidRDefault="0065747F" w:rsidP="00A9345F">
            <w:pPr>
              <w:pStyle w:val="ListParagraph"/>
              <w:spacing w:after="160" w:line="259" w:lineRule="auto"/>
              <w:ind w:left="0"/>
              <w:rPr>
                <w:rFonts w:ascii="Arial" w:hAnsi="Arial" w:cs="Arial"/>
                <w:b/>
                <w:sz w:val="22"/>
                <w:szCs w:val="22"/>
              </w:rPr>
            </w:pPr>
            <w:r w:rsidRPr="008611E0">
              <w:rPr>
                <w:rFonts w:ascii="Arial" w:hAnsi="Arial" w:cs="Arial"/>
                <w:b/>
                <w:sz w:val="22"/>
                <w:szCs w:val="22"/>
              </w:rPr>
              <w:t xml:space="preserve">Observe and record </w:t>
            </w:r>
            <w:r w:rsidRPr="008611E0">
              <w:rPr>
                <w:rFonts w:ascii="Arial" w:hAnsi="Arial" w:cs="Arial"/>
                <w:sz w:val="22"/>
                <w:szCs w:val="22"/>
              </w:rPr>
              <w:t>how expert colleagues</w:t>
            </w:r>
            <w:r w:rsidRPr="008611E0">
              <w:rPr>
                <w:rFonts w:ascii="Arial" w:hAnsi="Arial" w:cs="Arial"/>
                <w:b/>
                <w:sz w:val="22"/>
                <w:szCs w:val="22"/>
              </w:rPr>
              <w:t>:</w:t>
            </w:r>
          </w:p>
          <w:p w14:paraId="4834E3AE" w14:textId="77777777" w:rsidR="0065747F" w:rsidRPr="008611E0" w:rsidRDefault="0065747F" w:rsidP="00A9345F">
            <w:pPr>
              <w:pStyle w:val="ListParagraph"/>
              <w:spacing w:after="160" w:line="259" w:lineRule="auto"/>
              <w:ind w:left="395"/>
              <w:rPr>
                <w:rFonts w:ascii="Arial" w:hAnsi="Arial" w:cs="Arial"/>
                <w:sz w:val="22"/>
                <w:szCs w:val="22"/>
              </w:rPr>
            </w:pPr>
          </w:p>
          <w:p w14:paraId="300F5C69" w14:textId="77777777" w:rsidR="0065747F" w:rsidRPr="008611E0" w:rsidRDefault="0065747F" w:rsidP="00A01C3F">
            <w:pPr>
              <w:pStyle w:val="ListParagraph"/>
              <w:numPr>
                <w:ilvl w:val="0"/>
                <w:numId w:val="15"/>
              </w:numPr>
              <w:spacing w:after="160" w:line="259" w:lineRule="auto"/>
              <w:ind w:left="395"/>
              <w:rPr>
                <w:rFonts w:ascii="Arial" w:hAnsi="Arial" w:cs="Arial"/>
                <w:sz w:val="22"/>
                <w:szCs w:val="22"/>
              </w:rPr>
            </w:pPr>
            <w:r w:rsidRPr="008611E0">
              <w:rPr>
                <w:rFonts w:ascii="Arial" w:hAnsi="Arial" w:cs="Arial"/>
                <w:sz w:val="22"/>
                <w:szCs w:val="22"/>
              </w:rPr>
              <w:t>Break down learning into smaller, incremental steps;</w:t>
            </w:r>
          </w:p>
          <w:p w14:paraId="5858E596"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Encourage pupils to reflect on their own learning;</w:t>
            </w:r>
          </w:p>
          <w:p w14:paraId="656C833B"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Structure lessons to support learning;</w:t>
            </w:r>
          </w:p>
          <w:p w14:paraId="0EF3632D"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 xml:space="preserve">Make use of resources and strategies to bring about a change in long term memory/ learning. </w:t>
            </w:r>
          </w:p>
          <w:p w14:paraId="2A3068AD"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1E2C7896"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2B1ACDC3"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3B1E6131" w14:textId="77777777" w:rsidTr="00A9345F">
        <w:trPr>
          <w:trHeight w:val="376"/>
        </w:trPr>
        <w:tc>
          <w:tcPr>
            <w:tcW w:w="993" w:type="dxa"/>
            <w:shd w:val="clear" w:color="auto" w:fill="D9D9D9" w:themeFill="background1" w:themeFillShade="D9"/>
          </w:tcPr>
          <w:p w14:paraId="4AA51939"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SE2</w:t>
            </w:r>
          </w:p>
        </w:tc>
        <w:tc>
          <w:tcPr>
            <w:tcW w:w="8930" w:type="dxa"/>
            <w:shd w:val="clear" w:color="auto" w:fill="auto"/>
          </w:tcPr>
          <w:p w14:paraId="3AC56E88" w14:textId="77777777" w:rsidR="0065747F" w:rsidRPr="008611E0" w:rsidRDefault="0065747F" w:rsidP="00A9345F">
            <w:pPr>
              <w:rPr>
                <w:rFonts w:ascii="Arial" w:hAnsi="Arial" w:cs="Arial"/>
                <w:b/>
                <w:sz w:val="22"/>
                <w:szCs w:val="22"/>
              </w:rPr>
            </w:pPr>
            <w:r w:rsidRPr="008611E0">
              <w:rPr>
                <w:rFonts w:ascii="Arial" w:hAnsi="Arial" w:cs="Arial"/>
                <w:b/>
                <w:sz w:val="22"/>
                <w:szCs w:val="22"/>
              </w:rPr>
              <w:t xml:space="preserve">Observe/reflect and record </w:t>
            </w:r>
            <w:r w:rsidRPr="008611E0">
              <w:rPr>
                <w:rFonts w:ascii="Arial" w:hAnsi="Arial" w:cs="Arial"/>
                <w:sz w:val="22"/>
                <w:szCs w:val="22"/>
              </w:rPr>
              <w:t>how you and expert colleagues</w:t>
            </w:r>
            <w:r w:rsidRPr="008611E0">
              <w:rPr>
                <w:rFonts w:ascii="Arial" w:hAnsi="Arial" w:cs="Arial"/>
                <w:b/>
                <w:sz w:val="22"/>
                <w:szCs w:val="22"/>
              </w:rPr>
              <w:t>:</w:t>
            </w:r>
          </w:p>
          <w:p w14:paraId="432E348B" w14:textId="77777777" w:rsidR="0065747F" w:rsidRPr="008611E0" w:rsidRDefault="0065747F" w:rsidP="00A01C3F">
            <w:pPr>
              <w:pStyle w:val="ListParagraph"/>
              <w:numPr>
                <w:ilvl w:val="0"/>
                <w:numId w:val="13"/>
              </w:numPr>
              <w:spacing w:after="160" w:line="259" w:lineRule="auto"/>
              <w:ind w:left="522"/>
              <w:rPr>
                <w:rFonts w:ascii="Arial" w:hAnsi="Arial" w:cs="Arial"/>
                <w:sz w:val="22"/>
                <w:szCs w:val="22"/>
              </w:rPr>
            </w:pPr>
            <w:r w:rsidRPr="008611E0">
              <w:rPr>
                <w:rFonts w:ascii="Arial" w:hAnsi="Arial" w:cs="Arial"/>
                <w:sz w:val="22"/>
                <w:szCs w:val="22"/>
              </w:rPr>
              <w:t>Plan for pupils’ learning to be focused on key aspects/concepts/ideas/perspectives in the subject and consider how these could be modelled using subject specific pedagogies;</w:t>
            </w:r>
          </w:p>
          <w:p w14:paraId="5EA289DE" w14:textId="77777777" w:rsidR="0065747F" w:rsidRPr="008611E0" w:rsidRDefault="0065747F" w:rsidP="00A01C3F">
            <w:pPr>
              <w:pStyle w:val="ListParagraph"/>
              <w:numPr>
                <w:ilvl w:val="0"/>
                <w:numId w:val="13"/>
              </w:numPr>
              <w:spacing w:after="160" w:line="259" w:lineRule="auto"/>
              <w:ind w:left="522"/>
              <w:rPr>
                <w:rFonts w:ascii="Arial" w:hAnsi="Arial" w:cs="Arial"/>
                <w:sz w:val="22"/>
                <w:szCs w:val="22"/>
              </w:rPr>
            </w:pPr>
            <w:r w:rsidRPr="008611E0">
              <w:rPr>
                <w:rFonts w:ascii="Arial" w:hAnsi="Arial" w:cs="Arial"/>
                <w:sz w:val="22"/>
                <w:szCs w:val="22"/>
              </w:rPr>
              <w:t>Use open questions / talk to address misconceptions and break down learning;</w:t>
            </w:r>
          </w:p>
          <w:p w14:paraId="1C8FED88" w14:textId="77777777" w:rsidR="0065747F" w:rsidRPr="008611E0" w:rsidRDefault="0065747F" w:rsidP="00A01C3F">
            <w:pPr>
              <w:pStyle w:val="ListParagraph"/>
              <w:numPr>
                <w:ilvl w:val="0"/>
                <w:numId w:val="13"/>
              </w:numPr>
              <w:spacing w:after="160" w:line="259" w:lineRule="auto"/>
              <w:ind w:left="522"/>
              <w:rPr>
                <w:rFonts w:ascii="Arial" w:hAnsi="Arial" w:cs="Arial"/>
                <w:sz w:val="22"/>
                <w:szCs w:val="22"/>
              </w:rPr>
            </w:pPr>
            <w:r w:rsidRPr="008611E0">
              <w:rPr>
                <w:rFonts w:ascii="Arial" w:hAnsi="Arial" w:cs="Arial"/>
                <w:sz w:val="22"/>
                <w:szCs w:val="22"/>
              </w:rPr>
              <w:t>Use different groupings flexibly in order to consider pupil attainment, behaviour and motivation;</w:t>
            </w:r>
          </w:p>
          <w:p w14:paraId="589832C0" w14:textId="77777777" w:rsidR="0065747F" w:rsidRPr="008611E0" w:rsidRDefault="0065747F" w:rsidP="00A01C3F">
            <w:pPr>
              <w:pStyle w:val="ListParagraph"/>
              <w:numPr>
                <w:ilvl w:val="0"/>
                <w:numId w:val="13"/>
              </w:numPr>
              <w:spacing w:after="160" w:line="259" w:lineRule="auto"/>
              <w:ind w:left="522"/>
              <w:rPr>
                <w:rFonts w:ascii="Arial" w:hAnsi="Arial" w:cs="Arial"/>
                <w:sz w:val="22"/>
                <w:szCs w:val="22"/>
              </w:rPr>
            </w:pPr>
            <w:r w:rsidRPr="008611E0">
              <w:rPr>
                <w:rFonts w:ascii="Arial" w:hAnsi="Arial" w:cs="Arial"/>
                <w:sz w:val="22"/>
                <w:szCs w:val="22"/>
              </w:rPr>
              <w:t>Plan for additional learning needs and adapt teaching to support progress.</w:t>
            </w:r>
          </w:p>
          <w:p w14:paraId="61DFE05E"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64AF5036"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34A50E32"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56D4E832" w14:textId="77777777" w:rsidTr="00A9345F">
        <w:trPr>
          <w:trHeight w:val="376"/>
        </w:trPr>
        <w:tc>
          <w:tcPr>
            <w:tcW w:w="993" w:type="dxa"/>
            <w:shd w:val="clear" w:color="auto" w:fill="D9D9D9" w:themeFill="background1" w:themeFillShade="D9"/>
          </w:tcPr>
          <w:p w14:paraId="17836427"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SE3</w:t>
            </w:r>
          </w:p>
        </w:tc>
        <w:tc>
          <w:tcPr>
            <w:tcW w:w="8930" w:type="dxa"/>
            <w:shd w:val="clear" w:color="auto" w:fill="auto"/>
          </w:tcPr>
          <w:p w14:paraId="26A5ED5C" w14:textId="77777777" w:rsidR="0065747F" w:rsidRPr="008611E0" w:rsidRDefault="0065747F" w:rsidP="00A9345F">
            <w:pPr>
              <w:rPr>
                <w:rFonts w:ascii="Arial" w:hAnsi="Arial" w:cs="Arial"/>
                <w:b/>
                <w:sz w:val="22"/>
                <w:szCs w:val="22"/>
              </w:rPr>
            </w:pPr>
            <w:r w:rsidRPr="008611E0">
              <w:rPr>
                <w:rFonts w:ascii="Arial" w:hAnsi="Arial" w:cs="Arial"/>
                <w:b/>
                <w:sz w:val="22"/>
                <w:szCs w:val="22"/>
              </w:rPr>
              <w:t xml:space="preserve">Observe/reflect and record </w:t>
            </w:r>
            <w:r w:rsidRPr="008611E0">
              <w:rPr>
                <w:rFonts w:ascii="Arial" w:hAnsi="Arial" w:cs="Arial"/>
                <w:sz w:val="22"/>
                <w:szCs w:val="22"/>
              </w:rPr>
              <w:t>how you and expert colleagues</w:t>
            </w:r>
            <w:r w:rsidRPr="008611E0">
              <w:rPr>
                <w:rFonts w:ascii="Arial" w:hAnsi="Arial" w:cs="Arial"/>
                <w:b/>
                <w:sz w:val="22"/>
                <w:szCs w:val="22"/>
              </w:rPr>
              <w:t>:</w:t>
            </w:r>
          </w:p>
          <w:p w14:paraId="468F96F2" w14:textId="77777777" w:rsidR="0065747F" w:rsidRPr="008611E0" w:rsidRDefault="0065747F" w:rsidP="00A01C3F">
            <w:pPr>
              <w:pStyle w:val="ListParagraph"/>
              <w:numPr>
                <w:ilvl w:val="0"/>
                <w:numId w:val="13"/>
              </w:numPr>
              <w:spacing w:after="160" w:line="259" w:lineRule="auto"/>
              <w:ind w:left="239"/>
              <w:rPr>
                <w:rFonts w:ascii="Arial" w:hAnsi="Arial" w:cs="Arial"/>
                <w:sz w:val="22"/>
                <w:szCs w:val="22"/>
              </w:rPr>
            </w:pPr>
            <w:r w:rsidRPr="008611E0">
              <w:rPr>
                <w:rFonts w:ascii="Arial" w:hAnsi="Arial" w:cs="Arial"/>
                <w:sz w:val="22"/>
                <w:szCs w:val="22"/>
              </w:rPr>
              <w:t>Make use of meta-cognitive strategies to promote pupil reflection and learning;</w:t>
            </w:r>
          </w:p>
          <w:p w14:paraId="0D9EA86B" w14:textId="77777777" w:rsidR="0065747F" w:rsidRPr="008611E0" w:rsidRDefault="0065747F" w:rsidP="00A01C3F">
            <w:pPr>
              <w:pStyle w:val="ListParagraph"/>
              <w:numPr>
                <w:ilvl w:val="0"/>
                <w:numId w:val="13"/>
              </w:numPr>
              <w:spacing w:after="160" w:line="259" w:lineRule="auto"/>
              <w:ind w:left="239"/>
              <w:rPr>
                <w:rFonts w:ascii="Arial" w:hAnsi="Arial" w:cs="Arial"/>
                <w:sz w:val="22"/>
                <w:szCs w:val="22"/>
              </w:rPr>
            </w:pPr>
            <w:r w:rsidRPr="008611E0">
              <w:rPr>
                <w:rFonts w:ascii="Arial" w:hAnsi="Arial" w:cs="Arial"/>
                <w:sz w:val="22"/>
                <w:szCs w:val="22"/>
              </w:rPr>
              <w:t>Apply the findings from research /CPD to practice, including subject specific pedagogies;</w:t>
            </w:r>
          </w:p>
          <w:p w14:paraId="1AAFD6EF" w14:textId="77777777" w:rsidR="0065747F" w:rsidRPr="008611E0" w:rsidRDefault="0065747F" w:rsidP="00A01C3F">
            <w:pPr>
              <w:pStyle w:val="ListParagraph"/>
              <w:numPr>
                <w:ilvl w:val="0"/>
                <w:numId w:val="13"/>
              </w:numPr>
              <w:spacing w:after="160" w:line="259" w:lineRule="auto"/>
              <w:ind w:left="239"/>
              <w:rPr>
                <w:rFonts w:ascii="Arial" w:hAnsi="Arial" w:cs="Arial"/>
                <w:sz w:val="22"/>
                <w:szCs w:val="22"/>
              </w:rPr>
            </w:pPr>
            <w:r w:rsidRPr="008611E0">
              <w:rPr>
                <w:rFonts w:ascii="Arial" w:hAnsi="Arial" w:cs="Arial"/>
                <w:sz w:val="22"/>
                <w:szCs w:val="22"/>
              </w:rPr>
              <w:t>Use strategies to maximise learning in the long-term e.g. reviewing /retrieving material, modelling, scaffolded activities.</w:t>
            </w:r>
          </w:p>
          <w:p w14:paraId="66D53BEE"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1D6900A4"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604A4B9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p w14:paraId="1D440DDF" w14:textId="77777777" w:rsidR="0065747F" w:rsidRPr="008611E0" w:rsidRDefault="0065747F" w:rsidP="00A9345F">
            <w:pPr>
              <w:jc w:val="center"/>
              <w:rPr>
                <w:rFonts w:ascii="Arial" w:hAnsi="Arial" w:cs="Arial"/>
                <w:sz w:val="22"/>
                <w:szCs w:val="22"/>
              </w:rPr>
            </w:pPr>
          </w:p>
        </w:tc>
      </w:tr>
    </w:tbl>
    <w:p w14:paraId="134E1394" w14:textId="77777777" w:rsidR="008611E0" w:rsidRPr="008611E0" w:rsidRDefault="008611E0" w:rsidP="0065747F">
      <w:pPr>
        <w:rPr>
          <w:rFonts w:ascii="Arial" w:hAnsi="Arial" w:cs="Arial"/>
          <w:sz w:val="22"/>
          <w:szCs w:val="22"/>
        </w:rPr>
      </w:pPr>
    </w:p>
    <w:p w14:paraId="6CA244A2" w14:textId="517D226B" w:rsidR="0065747F" w:rsidRPr="00860F65" w:rsidRDefault="0065747F" w:rsidP="0065747F">
      <w:pPr>
        <w:pStyle w:val="Heading2"/>
        <w:rPr>
          <w:rFonts w:ascii="Arial" w:hAnsi="Arial" w:cs="Arial"/>
          <w:sz w:val="22"/>
          <w:szCs w:val="22"/>
        </w:rPr>
      </w:pPr>
      <w:bookmarkStart w:id="6" w:name="_Toc89267495"/>
      <w:bookmarkStart w:id="7" w:name="_Toc92462306"/>
      <w:r w:rsidRPr="00860F65">
        <w:rPr>
          <w:rFonts w:ascii="Arial" w:hAnsi="Arial" w:cs="Arial"/>
          <w:sz w:val="22"/>
          <w:szCs w:val="22"/>
        </w:rPr>
        <w:t>Curriculum</w:t>
      </w:r>
      <w:bookmarkEnd w:id="6"/>
      <w:bookmarkEnd w:id="7"/>
    </w:p>
    <w:p w14:paraId="282FF643"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65747F" w:rsidRPr="008611E0" w14:paraId="4AFC6FC9" w14:textId="77777777" w:rsidTr="00A9345F">
        <w:trPr>
          <w:trHeight w:val="470"/>
        </w:trPr>
        <w:tc>
          <w:tcPr>
            <w:tcW w:w="993" w:type="dxa"/>
            <w:shd w:val="clear" w:color="auto" w:fill="D9D9D9" w:themeFill="background1" w:themeFillShade="D9"/>
          </w:tcPr>
          <w:p w14:paraId="5307221C" w14:textId="77777777" w:rsidR="0065747F" w:rsidRPr="008611E0" w:rsidRDefault="0065747F" w:rsidP="00A9345F">
            <w:pPr>
              <w:jc w:val="center"/>
              <w:rPr>
                <w:rFonts w:ascii="Arial" w:hAnsi="Arial" w:cs="Arial"/>
                <w:b/>
                <w:bCs/>
                <w:sz w:val="22"/>
                <w:szCs w:val="22"/>
              </w:rPr>
            </w:pPr>
          </w:p>
        </w:tc>
        <w:tc>
          <w:tcPr>
            <w:tcW w:w="8930" w:type="dxa"/>
            <w:shd w:val="clear" w:color="auto" w:fill="D9D9D9" w:themeFill="background1" w:themeFillShade="D9"/>
          </w:tcPr>
          <w:p w14:paraId="53B467BC" w14:textId="4339ECC5" w:rsidR="0065747F" w:rsidRPr="008611E0" w:rsidRDefault="0065747F" w:rsidP="00A9345F">
            <w:pPr>
              <w:jc w:val="center"/>
              <w:rPr>
                <w:rFonts w:ascii="Arial" w:hAnsi="Arial" w:cs="Arial"/>
                <w:b/>
                <w:bCs/>
                <w:sz w:val="22"/>
                <w:szCs w:val="22"/>
              </w:rPr>
            </w:pPr>
          </w:p>
        </w:tc>
      </w:tr>
      <w:tr w:rsidR="0065747F" w:rsidRPr="008611E0" w14:paraId="4245E02B" w14:textId="77777777" w:rsidTr="00A9345F">
        <w:trPr>
          <w:trHeight w:val="438"/>
        </w:trPr>
        <w:tc>
          <w:tcPr>
            <w:tcW w:w="993" w:type="dxa"/>
            <w:shd w:val="clear" w:color="auto" w:fill="D9D9D9" w:themeFill="background1" w:themeFillShade="D9"/>
          </w:tcPr>
          <w:p w14:paraId="51595FB7"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SE1</w:t>
            </w:r>
          </w:p>
        </w:tc>
        <w:tc>
          <w:tcPr>
            <w:tcW w:w="8930" w:type="dxa"/>
          </w:tcPr>
          <w:p w14:paraId="6CB9C652" w14:textId="77777777" w:rsidR="0065747F" w:rsidRPr="008611E0" w:rsidRDefault="0065747F" w:rsidP="00A9345F">
            <w:pPr>
              <w:rPr>
                <w:rFonts w:ascii="Arial" w:hAnsi="Arial" w:cs="Arial"/>
                <w:b/>
                <w:sz w:val="22"/>
                <w:szCs w:val="22"/>
              </w:rPr>
            </w:pPr>
            <w:r w:rsidRPr="008611E0">
              <w:rPr>
                <w:rFonts w:ascii="Arial" w:hAnsi="Arial" w:cs="Arial"/>
                <w:b/>
                <w:sz w:val="22"/>
                <w:szCs w:val="22"/>
              </w:rPr>
              <w:t xml:space="preserve">Observe and record </w:t>
            </w:r>
            <w:r w:rsidRPr="008611E0">
              <w:rPr>
                <w:rFonts w:ascii="Arial" w:hAnsi="Arial" w:cs="Arial"/>
                <w:sz w:val="22"/>
                <w:szCs w:val="22"/>
              </w:rPr>
              <w:t>how expert colleagues</w:t>
            </w:r>
            <w:r w:rsidRPr="008611E0">
              <w:rPr>
                <w:rFonts w:ascii="Arial" w:hAnsi="Arial" w:cs="Arial"/>
                <w:b/>
                <w:sz w:val="22"/>
                <w:szCs w:val="22"/>
              </w:rPr>
              <w:t>:</w:t>
            </w:r>
            <w:r w:rsidRPr="008611E0">
              <w:rPr>
                <w:rFonts w:ascii="Arial" w:hAnsi="Arial" w:cs="Arial"/>
                <w:b/>
                <w:sz w:val="22"/>
                <w:szCs w:val="22"/>
              </w:rPr>
              <w:tab/>
            </w:r>
          </w:p>
          <w:p w14:paraId="2DFA25A3" w14:textId="77777777" w:rsidR="0065747F" w:rsidRPr="008611E0" w:rsidRDefault="0065747F" w:rsidP="00A01C3F">
            <w:pPr>
              <w:pStyle w:val="ListParagraph"/>
              <w:numPr>
                <w:ilvl w:val="0"/>
                <w:numId w:val="11"/>
              </w:numPr>
              <w:spacing w:after="160" w:line="259" w:lineRule="auto"/>
              <w:ind w:left="537"/>
              <w:rPr>
                <w:rFonts w:ascii="Arial" w:hAnsi="Arial" w:cs="Arial"/>
                <w:sz w:val="22"/>
                <w:szCs w:val="22"/>
              </w:rPr>
            </w:pPr>
            <w:r w:rsidRPr="008611E0">
              <w:rPr>
                <w:rFonts w:ascii="Arial" w:hAnsi="Arial" w:cs="Arial"/>
                <w:sz w:val="22"/>
                <w:szCs w:val="22"/>
              </w:rPr>
              <w:t>Use subject knowledge to inform their teaching;</w:t>
            </w:r>
          </w:p>
          <w:p w14:paraId="70829CC7" w14:textId="77777777" w:rsidR="0065747F" w:rsidRPr="008611E0" w:rsidRDefault="0065747F" w:rsidP="00A01C3F">
            <w:pPr>
              <w:pStyle w:val="ListParagraph"/>
              <w:numPr>
                <w:ilvl w:val="0"/>
                <w:numId w:val="11"/>
              </w:numPr>
              <w:spacing w:after="160" w:line="259" w:lineRule="auto"/>
              <w:ind w:left="537"/>
              <w:rPr>
                <w:rFonts w:ascii="Arial" w:hAnsi="Arial" w:cs="Arial"/>
                <w:sz w:val="22"/>
                <w:szCs w:val="22"/>
              </w:rPr>
            </w:pPr>
            <w:r w:rsidRPr="008611E0">
              <w:rPr>
                <w:rFonts w:ascii="Arial" w:hAnsi="Arial" w:cs="Arial"/>
                <w:sz w:val="22"/>
                <w:szCs w:val="22"/>
              </w:rPr>
              <w:t xml:space="preserve">Develop any cross curricular links; </w:t>
            </w:r>
          </w:p>
          <w:p w14:paraId="5DC571D5" w14:textId="77777777" w:rsidR="0065747F" w:rsidRPr="008611E0" w:rsidRDefault="0065747F" w:rsidP="00A01C3F">
            <w:pPr>
              <w:pStyle w:val="ListParagraph"/>
              <w:numPr>
                <w:ilvl w:val="0"/>
                <w:numId w:val="11"/>
              </w:numPr>
              <w:spacing w:after="160" w:line="259" w:lineRule="auto"/>
              <w:ind w:left="537"/>
              <w:rPr>
                <w:rFonts w:ascii="Arial" w:hAnsi="Arial" w:cs="Arial"/>
                <w:sz w:val="22"/>
                <w:szCs w:val="22"/>
              </w:rPr>
            </w:pPr>
            <w:r w:rsidRPr="008611E0">
              <w:rPr>
                <w:rFonts w:ascii="Arial" w:hAnsi="Arial" w:cs="Arial"/>
                <w:sz w:val="22"/>
                <w:szCs w:val="22"/>
              </w:rPr>
              <w:t>Support development of literacy and mathematical skills through teaching of subject.</w:t>
            </w:r>
          </w:p>
          <w:p w14:paraId="7AACD5D0"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539379C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5BB4CDBE"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57FABF83" w14:textId="77777777" w:rsidTr="00A9345F">
        <w:trPr>
          <w:trHeight w:val="376"/>
        </w:trPr>
        <w:tc>
          <w:tcPr>
            <w:tcW w:w="993" w:type="dxa"/>
            <w:shd w:val="clear" w:color="auto" w:fill="D9D9D9" w:themeFill="background1" w:themeFillShade="D9"/>
          </w:tcPr>
          <w:p w14:paraId="0DB5ABEA"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SE2</w:t>
            </w:r>
          </w:p>
        </w:tc>
        <w:tc>
          <w:tcPr>
            <w:tcW w:w="8930" w:type="dxa"/>
            <w:shd w:val="clear" w:color="auto" w:fill="auto"/>
          </w:tcPr>
          <w:p w14:paraId="0D90DEC4" w14:textId="77777777" w:rsidR="0065747F" w:rsidRPr="008611E0" w:rsidRDefault="0065747F" w:rsidP="00A9345F">
            <w:pPr>
              <w:rPr>
                <w:rFonts w:ascii="Arial" w:hAnsi="Arial" w:cs="Arial"/>
                <w:sz w:val="22"/>
                <w:szCs w:val="22"/>
              </w:rPr>
            </w:pPr>
            <w:r w:rsidRPr="008611E0">
              <w:rPr>
                <w:rFonts w:ascii="Arial" w:hAnsi="Arial" w:cs="Arial"/>
                <w:b/>
                <w:sz w:val="22"/>
                <w:szCs w:val="22"/>
              </w:rPr>
              <w:t>Observe/reflect and record</w:t>
            </w:r>
            <w:r w:rsidRPr="008611E0">
              <w:rPr>
                <w:rFonts w:ascii="Arial" w:hAnsi="Arial" w:cs="Arial"/>
                <w:sz w:val="22"/>
                <w:szCs w:val="22"/>
              </w:rPr>
              <w:t xml:space="preserve"> how you and expert colleagues:</w:t>
            </w:r>
          </w:p>
          <w:p w14:paraId="09BEC5DF" w14:textId="77777777" w:rsidR="0065747F" w:rsidRPr="008611E0" w:rsidRDefault="0065747F" w:rsidP="00A01C3F">
            <w:pPr>
              <w:pStyle w:val="ListParagraph"/>
              <w:numPr>
                <w:ilvl w:val="0"/>
                <w:numId w:val="16"/>
              </w:numPr>
              <w:ind w:left="537" w:hanging="425"/>
              <w:rPr>
                <w:rFonts w:ascii="Arial" w:hAnsi="Arial" w:cs="Arial"/>
                <w:sz w:val="22"/>
                <w:szCs w:val="22"/>
              </w:rPr>
            </w:pPr>
            <w:r w:rsidRPr="008611E0">
              <w:rPr>
                <w:rFonts w:ascii="Arial" w:hAnsi="Arial" w:cs="Arial"/>
                <w:sz w:val="22"/>
                <w:szCs w:val="22"/>
              </w:rPr>
              <w:t>Sequence learning of subject content within and across lessons to support learning and progress;</w:t>
            </w:r>
          </w:p>
          <w:p w14:paraId="76B9A61E" w14:textId="77777777" w:rsidR="0065747F" w:rsidRPr="008611E0" w:rsidRDefault="0065747F" w:rsidP="00A01C3F">
            <w:pPr>
              <w:pStyle w:val="ListParagraph"/>
              <w:numPr>
                <w:ilvl w:val="0"/>
                <w:numId w:val="16"/>
              </w:numPr>
              <w:ind w:left="537" w:hanging="425"/>
              <w:rPr>
                <w:rFonts w:ascii="Arial" w:hAnsi="Arial" w:cs="Arial"/>
                <w:sz w:val="22"/>
                <w:szCs w:val="22"/>
              </w:rPr>
            </w:pPr>
            <w:r w:rsidRPr="008611E0">
              <w:rPr>
                <w:rFonts w:ascii="Arial" w:hAnsi="Arial" w:cs="Arial"/>
                <w:sz w:val="22"/>
                <w:szCs w:val="22"/>
              </w:rPr>
              <w:t>Mitigate and remedy misconceptions in the subject;</w:t>
            </w:r>
          </w:p>
          <w:p w14:paraId="4B26D03F" w14:textId="77777777" w:rsidR="0065747F" w:rsidRPr="008611E0" w:rsidRDefault="0065747F" w:rsidP="00A01C3F">
            <w:pPr>
              <w:pStyle w:val="ListParagraph"/>
              <w:numPr>
                <w:ilvl w:val="0"/>
                <w:numId w:val="16"/>
              </w:numPr>
              <w:ind w:left="537" w:hanging="425"/>
              <w:rPr>
                <w:rFonts w:ascii="Arial" w:hAnsi="Arial" w:cs="Arial"/>
                <w:sz w:val="22"/>
                <w:szCs w:val="22"/>
              </w:rPr>
            </w:pPr>
            <w:r w:rsidRPr="008611E0">
              <w:rPr>
                <w:rFonts w:ascii="Arial" w:hAnsi="Arial" w:cs="Arial"/>
                <w:sz w:val="22"/>
                <w:szCs w:val="22"/>
              </w:rPr>
              <w:t>Use strategies to support cross curricular links and develop literacy and mathematical skills;</w:t>
            </w:r>
          </w:p>
          <w:p w14:paraId="2B0FEAC3" w14:textId="77777777" w:rsidR="0065747F" w:rsidRPr="008611E0" w:rsidRDefault="0065747F" w:rsidP="00A01C3F">
            <w:pPr>
              <w:pStyle w:val="ListParagraph"/>
              <w:numPr>
                <w:ilvl w:val="0"/>
                <w:numId w:val="16"/>
              </w:numPr>
              <w:ind w:left="537" w:hanging="425"/>
              <w:rPr>
                <w:rFonts w:ascii="Arial" w:hAnsi="Arial" w:cs="Arial"/>
                <w:sz w:val="22"/>
                <w:szCs w:val="22"/>
              </w:rPr>
            </w:pPr>
            <w:r w:rsidRPr="008611E0">
              <w:rPr>
                <w:rFonts w:ascii="Arial" w:hAnsi="Arial" w:cs="Arial"/>
                <w:sz w:val="22"/>
                <w:szCs w:val="22"/>
              </w:rPr>
              <w:t>Engage with and apply CPD opportunities, including via engagement with subject associations.</w:t>
            </w:r>
          </w:p>
          <w:p w14:paraId="1CAE0792"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5B651F83"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5176DCA0"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64E682A0" w14:textId="77777777" w:rsidTr="00A9345F">
        <w:trPr>
          <w:trHeight w:val="376"/>
        </w:trPr>
        <w:tc>
          <w:tcPr>
            <w:tcW w:w="993" w:type="dxa"/>
            <w:shd w:val="clear" w:color="auto" w:fill="D9D9D9" w:themeFill="background1" w:themeFillShade="D9"/>
          </w:tcPr>
          <w:p w14:paraId="4991F92E"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SE3</w:t>
            </w:r>
          </w:p>
        </w:tc>
        <w:tc>
          <w:tcPr>
            <w:tcW w:w="8930" w:type="dxa"/>
            <w:shd w:val="clear" w:color="auto" w:fill="auto"/>
          </w:tcPr>
          <w:p w14:paraId="00112578" w14:textId="77777777" w:rsidR="0065747F" w:rsidRPr="008611E0" w:rsidRDefault="0065747F" w:rsidP="00A9345F">
            <w:pPr>
              <w:rPr>
                <w:rFonts w:ascii="Arial" w:hAnsi="Arial" w:cs="Arial"/>
                <w:b/>
                <w:sz w:val="22"/>
                <w:szCs w:val="22"/>
              </w:rPr>
            </w:pPr>
            <w:r w:rsidRPr="008611E0">
              <w:rPr>
                <w:rFonts w:ascii="Arial" w:hAnsi="Arial" w:cs="Arial"/>
                <w:b/>
                <w:sz w:val="22"/>
                <w:szCs w:val="22"/>
              </w:rPr>
              <w:t xml:space="preserve">Observe/reflect and record </w:t>
            </w:r>
            <w:r w:rsidRPr="008611E0">
              <w:rPr>
                <w:rFonts w:ascii="Arial" w:hAnsi="Arial" w:cs="Arial"/>
                <w:sz w:val="22"/>
                <w:szCs w:val="22"/>
              </w:rPr>
              <w:t>how you and expert colleagues</w:t>
            </w:r>
            <w:r w:rsidRPr="008611E0">
              <w:rPr>
                <w:rFonts w:ascii="Arial" w:hAnsi="Arial" w:cs="Arial"/>
                <w:b/>
                <w:sz w:val="22"/>
                <w:szCs w:val="22"/>
              </w:rPr>
              <w:t>:</w:t>
            </w:r>
          </w:p>
          <w:p w14:paraId="2CD71236" w14:textId="77777777" w:rsidR="0065747F" w:rsidRPr="008611E0" w:rsidRDefault="0065747F" w:rsidP="00A01C3F">
            <w:pPr>
              <w:pStyle w:val="ListParagraph"/>
              <w:numPr>
                <w:ilvl w:val="0"/>
                <w:numId w:val="17"/>
              </w:numPr>
              <w:rPr>
                <w:rFonts w:ascii="Arial" w:hAnsi="Arial" w:cs="Arial"/>
                <w:sz w:val="22"/>
                <w:szCs w:val="22"/>
              </w:rPr>
            </w:pPr>
            <w:r w:rsidRPr="008611E0">
              <w:rPr>
                <w:rFonts w:ascii="Arial" w:hAnsi="Arial" w:cs="Arial"/>
                <w:sz w:val="22"/>
                <w:szCs w:val="22"/>
              </w:rPr>
              <w:t>Promote and develop depth of subject knowledge and pupil understanding of the connections between topics;</w:t>
            </w:r>
          </w:p>
          <w:p w14:paraId="51E25C23" w14:textId="77777777" w:rsidR="0065747F" w:rsidRPr="008611E0" w:rsidRDefault="0065747F" w:rsidP="00A01C3F">
            <w:pPr>
              <w:pStyle w:val="ListParagraph"/>
              <w:numPr>
                <w:ilvl w:val="0"/>
                <w:numId w:val="17"/>
              </w:numPr>
              <w:rPr>
                <w:rFonts w:ascii="Arial" w:hAnsi="Arial" w:cs="Arial"/>
                <w:sz w:val="22"/>
                <w:szCs w:val="22"/>
              </w:rPr>
            </w:pPr>
            <w:r w:rsidRPr="008611E0">
              <w:rPr>
                <w:rFonts w:ascii="Arial" w:hAnsi="Arial" w:cs="Arial"/>
                <w:sz w:val="22"/>
                <w:szCs w:val="22"/>
              </w:rPr>
              <w:t xml:space="preserve">Integrate subject specific pedagogy into practice; </w:t>
            </w:r>
          </w:p>
          <w:p w14:paraId="73F58CDE" w14:textId="77777777" w:rsidR="0065747F" w:rsidRPr="008611E0" w:rsidRDefault="0065747F" w:rsidP="00A01C3F">
            <w:pPr>
              <w:pStyle w:val="ListParagraph"/>
              <w:numPr>
                <w:ilvl w:val="0"/>
                <w:numId w:val="17"/>
              </w:numPr>
              <w:rPr>
                <w:rFonts w:ascii="Arial" w:hAnsi="Arial" w:cs="Arial"/>
                <w:sz w:val="22"/>
                <w:szCs w:val="22"/>
              </w:rPr>
            </w:pPr>
            <w:r w:rsidRPr="008611E0">
              <w:rPr>
                <w:rFonts w:ascii="Arial" w:hAnsi="Arial" w:cs="Arial"/>
                <w:sz w:val="22"/>
                <w:szCs w:val="22"/>
              </w:rPr>
              <w:t xml:space="preserve">Use strategies to support pupils critically engaging with learning activities, including development of </w:t>
            </w:r>
            <w:proofErr w:type="spellStart"/>
            <w:r w:rsidRPr="008611E0">
              <w:rPr>
                <w:rFonts w:ascii="Arial" w:hAnsi="Arial" w:cs="Arial"/>
                <w:sz w:val="22"/>
                <w:szCs w:val="22"/>
              </w:rPr>
              <w:t>oracy</w:t>
            </w:r>
            <w:proofErr w:type="spellEnd"/>
            <w:r w:rsidRPr="008611E0">
              <w:rPr>
                <w:rFonts w:ascii="Arial" w:hAnsi="Arial" w:cs="Arial"/>
                <w:sz w:val="22"/>
                <w:szCs w:val="22"/>
              </w:rPr>
              <w:t>.</w:t>
            </w:r>
          </w:p>
          <w:p w14:paraId="2E2A1EE7" w14:textId="77777777" w:rsidR="0065747F" w:rsidRPr="008611E0" w:rsidRDefault="0065747F" w:rsidP="00A9345F">
            <w:pPr>
              <w:rPr>
                <w:rFonts w:ascii="Arial" w:hAnsi="Arial" w:cs="Arial"/>
                <w:sz w:val="22"/>
                <w:szCs w:val="22"/>
              </w:rPr>
            </w:pPr>
          </w:p>
          <w:p w14:paraId="20F0604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40AB68C0"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0ADE747B"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p w14:paraId="13274749" w14:textId="77777777" w:rsidR="0065747F" w:rsidRPr="008611E0" w:rsidRDefault="0065747F" w:rsidP="00A9345F">
            <w:pPr>
              <w:rPr>
                <w:rFonts w:ascii="Arial" w:hAnsi="Arial" w:cs="Arial"/>
                <w:sz w:val="22"/>
                <w:szCs w:val="22"/>
              </w:rPr>
            </w:pPr>
          </w:p>
        </w:tc>
      </w:tr>
    </w:tbl>
    <w:p w14:paraId="25ABB3C8" w14:textId="77777777" w:rsidR="0065747F" w:rsidRPr="008611E0" w:rsidRDefault="0065747F" w:rsidP="0065747F">
      <w:pPr>
        <w:rPr>
          <w:rFonts w:ascii="Arial" w:hAnsi="Arial" w:cs="Arial"/>
          <w:sz w:val="22"/>
          <w:szCs w:val="22"/>
        </w:rPr>
      </w:pPr>
    </w:p>
    <w:p w14:paraId="471CD06E" w14:textId="168147D2" w:rsidR="0065747F" w:rsidRPr="00860F65" w:rsidRDefault="0065747F" w:rsidP="0065747F">
      <w:pPr>
        <w:pStyle w:val="Heading2"/>
        <w:rPr>
          <w:rFonts w:ascii="Arial" w:hAnsi="Arial" w:cs="Arial"/>
          <w:sz w:val="22"/>
          <w:szCs w:val="22"/>
        </w:rPr>
      </w:pPr>
      <w:bookmarkStart w:id="8" w:name="_Toc89267496"/>
      <w:bookmarkStart w:id="9" w:name="_Toc92462307"/>
      <w:r w:rsidRPr="00860F65">
        <w:rPr>
          <w:rFonts w:ascii="Arial" w:hAnsi="Arial" w:cs="Arial"/>
          <w:sz w:val="22"/>
          <w:szCs w:val="22"/>
        </w:rPr>
        <w:t xml:space="preserve"> Assessment</w:t>
      </w:r>
      <w:bookmarkEnd w:id="8"/>
      <w:bookmarkEnd w:id="9"/>
    </w:p>
    <w:p w14:paraId="3774DE75"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930"/>
      </w:tblGrid>
      <w:tr w:rsidR="0065747F" w:rsidRPr="008611E0" w14:paraId="7FBE2CBB" w14:textId="77777777" w:rsidTr="00A9345F">
        <w:trPr>
          <w:trHeight w:val="470"/>
        </w:trPr>
        <w:tc>
          <w:tcPr>
            <w:tcW w:w="993" w:type="dxa"/>
            <w:shd w:val="clear" w:color="auto" w:fill="D9D9D9" w:themeFill="background1" w:themeFillShade="D9"/>
          </w:tcPr>
          <w:p w14:paraId="198707D2" w14:textId="77777777" w:rsidR="0065747F" w:rsidRPr="008611E0" w:rsidRDefault="0065747F" w:rsidP="00A9345F">
            <w:pPr>
              <w:jc w:val="center"/>
              <w:rPr>
                <w:rFonts w:ascii="Arial" w:hAnsi="Arial" w:cs="Arial"/>
                <w:b/>
                <w:bCs/>
                <w:sz w:val="22"/>
                <w:szCs w:val="22"/>
              </w:rPr>
            </w:pPr>
          </w:p>
        </w:tc>
        <w:tc>
          <w:tcPr>
            <w:tcW w:w="8930" w:type="dxa"/>
            <w:shd w:val="clear" w:color="auto" w:fill="D9D9D9" w:themeFill="background1" w:themeFillShade="D9"/>
          </w:tcPr>
          <w:p w14:paraId="6C43CA8B" w14:textId="27F027F7" w:rsidR="0065747F" w:rsidRPr="008611E0" w:rsidRDefault="0065747F" w:rsidP="00A9345F">
            <w:pPr>
              <w:jc w:val="center"/>
              <w:rPr>
                <w:rFonts w:ascii="Arial" w:hAnsi="Arial" w:cs="Arial"/>
                <w:b/>
                <w:bCs/>
                <w:sz w:val="22"/>
                <w:szCs w:val="22"/>
              </w:rPr>
            </w:pPr>
          </w:p>
        </w:tc>
      </w:tr>
      <w:tr w:rsidR="0065747F" w:rsidRPr="008611E0" w14:paraId="4142E430" w14:textId="77777777" w:rsidTr="00A9345F">
        <w:trPr>
          <w:trHeight w:val="438"/>
        </w:trPr>
        <w:tc>
          <w:tcPr>
            <w:tcW w:w="993" w:type="dxa"/>
            <w:shd w:val="clear" w:color="auto" w:fill="D9D9D9" w:themeFill="background1" w:themeFillShade="D9"/>
          </w:tcPr>
          <w:p w14:paraId="3DC6F40D"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SE1</w:t>
            </w:r>
          </w:p>
        </w:tc>
        <w:tc>
          <w:tcPr>
            <w:tcW w:w="8930" w:type="dxa"/>
          </w:tcPr>
          <w:p w14:paraId="148D62C7"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Observe and record </w:t>
            </w:r>
            <w:r w:rsidRPr="008611E0">
              <w:rPr>
                <w:rFonts w:ascii="Arial" w:hAnsi="Arial" w:cs="Arial"/>
                <w:sz w:val="22"/>
                <w:szCs w:val="22"/>
              </w:rPr>
              <w:t>how expert colleagues use hinge questioning* and activities to:</w:t>
            </w:r>
          </w:p>
          <w:p w14:paraId="0F132DC9" w14:textId="77777777" w:rsidR="0065747F" w:rsidRPr="008611E0" w:rsidRDefault="0065747F" w:rsidP="00A01C3F">
            <w:pPr>
              <w:pStyle w:val="ListParagraph"/>
              <w:numPr>
                <w:ilvl w:val="0"/>
                <w:numId w:val="12"/>
              </w:numPr>
              <w:spacing w:after="160" w:line="259" w:lineRule="auto"/>
              <w:ind w:left="402"/>
              <w:rPr>
                <w:rFonts w:ascii="Arial" w:hAnsi="Arial" w:cs="Arial"/>
                <w:sz w:val="22"/>
                <w:szCs w:val="22"/>
              </w:rPr>
            </w:pPr>
            <w:r w:rsidRPr="008611E0">
              <w:rPr>
                <w:rFonts w:ascii="Arial" w:hAnsi="Arial" w:cs="Arial"/>
                <w:sz w:val="22"/>
                <w:szCs w:val="22"/>
              </w:rPr>
              <w:t>deepen understanding;</w:t>
            </w:r>
          </w:p>
          <w:p w14:paraId="6DD0220D" w14:textId="77777777" w:rsidR="0065747F" w:rsidRPr="008611E0" w:rsidRDefault="0065747F" w:rsidP="00A01C3F">
            <w:pPr>
              <w:pStyle w:val="ListParagraph"/>
              <w:numPr>
                <w:ilvl w:val="0"/>
                <w:numId w:val="11"/>
              </w:numPr>
              <w:spacing w:after="160" w:line="259" w:lineRule="auto"/>
              <w:ind w:left="402"/>
              <w:rPr>
                <w:rFonts w:ascii="Arial" w:hAnsi="Arial" w:cs="Arial"/>
                <w:sz w:val="22"/>
                <w:szCs w:val="22"/>
              </w:rPr>
            </w:pPr>
            <w:r w:rsidRPr="008611E0">
              <w:rPr>
                <w:rFonts w:ascii="Arial" w:hAnsi="Arial" w:cs="Arial"/>
                <w:sz w:val="22"/>
                <w:szCs w:val="22"/>
              </w:rPr>
              <w:t>identify and address misconceptions;</w:t>
            </w:r>
          </w:p>
          <w:p w14:paraId="64B7491A" w14:textId="77777777" w:rsidR="0065747F" w:rsidRPr="008611E0" w:rsidRDefault="0065747F" w:rsidP="00A01C3F">
            <w:pPr>
              <w:pStyle w:val="ListParagraph"/>
              <w:numPr>
                <w:ilvl w:val="0"/>
                <w:numId w:val="11"/>
              </w:numPr>
              <w:spacing w:after="160" w:line="259" w:lineRule="auto"/>
              <w:ind w:left="402"/>
              <w:rPr>
                <w:rFonts w:ascii="Arial" w:hAnsi="Arial" w:cs="Arial"/>
                <w:sz w:val="22"/>
                <w:szCs w:val="22"/>
              </w:rPr>
            </w:pPr>
            <w:r w:rsidRPr="008611E0">
              <w:rPr>
                <w:rFonts w:ascii="Arial" w:hAnsi="Arial" w:cs="Arial"/>
                <w:sz w:val="22"/>
                <w:szCs w:val="22"/>
              </w:rPr>
              <w:t>assess progress.</w:t>
            </w:r>
          </w:p>
          <w:p w14:paraId="667C585D"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4B56D388"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5CFDE9E3"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p w14:paraId="14028F5F" w14:textId="77777777" w:rsidR="0065747F" w:rsidRPr="008611E0" w:rsidRDefault="0065747F" w:rsidP="00A9345F">
            <w:pPr>
              <w:rPr>
                <w:rFonts w:ascii="Arial" w:hAnsi="Arial" w:cs="Arial"/>
                <w:sz w:val="22"/>
                <w:szCs w:val="22"/>
              </w:rPr>
            </w:pPr>
            <w:r w:rsidRPr="008611E0">
              <w:rPr>
                <w:rFonts w:ascii="Arial" w:hAnsi="Arial" w:cs="Arial"/>
                <w:sz w:val="22"/>
                <w:szCs w:val="22"/>
              </w:rPr>
              <w:t>*Hinge questions are a check for understanding at a ‘hinge-point’ in a lesson, i.e. the point where you move from one key idea/activity/point on to another and understanding the content is needed for the next chunk of learning. (</w:t>
            </w:r>
            <w:hyperlink r:id="rId21" w:history="1">
              <w:r w:rsidRPr="008611E0">
                <w:rPr>
                  <w:rStyle w:val="Hyperlink"/>
                  <w:rFonts w:cs="Arial"/>
                  <w:sz w:val="22"/>
                  <w:szCs w:val="22"/>
                </w:rPr>
                <w:t>https://improvingteaching.co.uk/2013/08/17/do-they-understand-this-well-enough-to-move-on-introducing-hinge-questions/</w:t>
              </w:r>
            </w:hyperlink>
            <w:r w:rsidRPr="008611E0">
              <w:rPr>
                <w:rFonts w:ascii="Arial" w:hAnsi="Arial" w:cs="Arial"/>
                <w:sz w:val="22"/>
                <w:szCs w:val="22"/>
              </w:rPr>
              <w:t xml:space="preserve">) See also </w:t>
            </w:r>
            <w:hyperlink r:id="rId22" w:history="1">
              <w:r w:rsidRPr="008611E0">
                <w:rPr>
                  <w:rStyle w:val="Hyperlink"/>
                  <w:rFonts w:cs="Arial"/>
                  <w:sz w:val="22"/>
                  <w:szCs w:val="22"/>
                </w:rPr>
                <w:t>https://www.youtube.com/watch?v=Mh5SZZt207k</w:t>
              </w:r>
            </w:hyperlink>
            <w:r w:rsidRPr="008611E0">
              <w:rPr>
                <w:rFonts w:ascii="Arial" w:hAnsi="Arial" w:cs="Arial"/>
                <w:sz w:val="22"/>
                <w:szCs w:val="22"/>
              </w:rPr>
              <w:t xml:space="preserve">   </w:t>
            </w:r>
          </w:p>
        </w:tc>
      </w:tr>
      <w:tr w:rsidR="0065747F" w:rsidRPr="008611E0" w14:paraId="422F93B5" w14:textId="77777777" w:rsidTr="00A9345F">
        <w:trPr>
          <w:trHeight w:val="376"/>
        </w:trPr>
        <w:tc>
          <w:tcPr>
            <w:tcW w:w="993" w:type="dxa"/>
            <w:shd w:val="clear" w:color="auto" w:fill="D9D9D9" w:themeFill="background1" w:themeFillShade="D9"/>
          </w:tcPr>
          <w:p w14:paraId="3E38D383"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SE2</w:t>
            </w:r>
          </w:p>
        </w:tc>
        <w:tc>
          <w:tcPr>
            <w:tcW w:w="8930" w:type="dxa"/>
            <w:shd w:val="clear" w:color="auto" w:fill="auto"/>
          </w:tcPr>
          <w:p w14:paraId="25172CC5" w14:textId="77777777" w:rsidR="0065747F" w:rsidRPr="008611E0" w:rsidRDefault="0065747F" w:rsidP="00A9345F">
            <w:pPr>
              <w:rPr>
                <w:rFonts w:ascii="Arial" w:hAnsi="Arial" w:cs="Arial"/>
                <w:sz w:val="22"/>
                <w:szCs w:val="22"/>
              </w:rPr>
            </w:pPr>
            <w:r w:rsidRPr="008611E0">
              <w:rPr>
                <w:rFonts w:ascii="Arial" w:hAnsi="Arial" w:cs="Arial"/>
                <w:b/>
                <w:sz w:val="22"/>
                <w:szCs w:val="22"/>
              </w:rPr>
              <w:t>Observe/reflect and record how you and expert colleagues:</w:t>
            </w:r>
          </w:p>
          <w:p w14:paraId="051D55CA"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Use assessment information to inform future plans;</w:t>
            </w:r>
          </w:p>
          <w:p w14:paraId="5170E027"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Provide constructive and timely feedback which supports progress;</w:t>
            </w:r>
          </w:p>
          <w:p w14:paraId="725413BA"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Keep accurate records to monitor progress.</w:t>
            </w:r>
          </w:p>
          <w:p w14:paraId="1E85C56D"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0CF3AE02"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7B673A2C"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578BFE86" w14:textId="77777777" w:rsidTr="00A9345F">
        <w:trPr>
          <w:trHeight w:val="376"/>
        </w:trPr>
        <w:tc>
          <w:tcPr>
            <w:tcW w:w="993" w:type="dxa"/>
            <w:shd w:val="clear" w:color="auto" w:fill="D9D9D9" w:themeFill="background1" w:themeFillShade="D9"/>
          </w:tcPr>
          <w:p w14:paraId="36426BFC"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SE3</w:t>
            </w:r>
          </w:p>
        </w:tc>
        <w:tc>
          <w:tcPr>
            <w:tcW w:w="8930" w:type="dxa"/>
            <w:shd w:val="clear" w:color="auto" w:fill="auto"/>
          </w:tcPr>
          <w:p w14:paraId="2D35653C" w14:textId="77777777" w:rsidR="0065747F" w:rsidRPr="008611E0" w:rsidRDefault="0065747F" w:rsidP="00A9345F">
            <w:pPr>
              <w:rPr>
                <w:rFonts w:ascii="Arial" w:hAnsi="Arial" w:cs="Arial"/>
                <w:b/>
                <w:sz w:val="22"/>
                <w:szCs w:val="22"/>
              </w:rPr>
            </w:pPr>
            <w:r w:rsidRPr="008611E0">
              <w:rPr>
                <w:rFonts w:ascii="Arial" w:hAnsi="Arial" w:cs="Arial"/>
                <w:b/>
                <w:sz w:val="22"/>
                <w:szCs w:val="22"/>
              </w:rPr>
              <w:t>Observe/reflect and record how you and expert colleagues:</w:t>
            </w:r>
          </w:p>
          <w:p w14:paraId="74797B98" w14:textId="77777777" w:rsidR="0065747F" w:rsidRPr="008611E0" w:rsidRDefault="0065747F" w:rsidP="00A01C3F">
            <w:pPr>
              <w:pStyle w:val="ListParagraph"/>
              <w:numPr>
                <w:ilvl w:val="0"/>
                <w:numId w:val="14"/>
              </w:numPr>
              <w:spacing w:after="160" w:line="259" w:lineRule="auto"/>
              <w:ind w:left="522"/>
              <w:rPr>
                <w:rFonts w:ascii="Arial" w:hAnsi="Arial" w:cs="Arial"/>
                <w:sz w:val="22"/>
                <w:szCs w:val="22"/>
              </w:rPr>
            </w:pPr>
            <w:r w:rsidRPr="008611E0">
              <w:rPr>
                <w:rFonts w:ascii="Arial" w:hAnsi="Arial" w:cs="Arial"/>
                <w:sz w:val="22"/>
                <w:szCs w:val="22"/>
              </w:rPr>
              <w:t>Manage expectations for statutory assessment for KS4 (and KS5 if appropriate);</w:t>
            </w:r>
          </w:p>
          <w:p w14:paraId="73877D63" w14:textId="77777777" w:rsidR="0065747F" w:rsidRPr="008611E0" w:rsidRDefault="0065747F" w:rsidP="00A01C3F">
            <w:pPr>
              <w:pStyle w:val="ListParagraph"/>
              <w:numPr>
                <w:ilvl w:val="0"/>
                <w:numId w:val="14"/>
              </w:numPr>
              <w:spacing w:after="160" w:line="259" w:lineRule="auto"/>
              <w:ind w:left="522"/>
              <w:rPr>
                <w:rFonts w:ascii="Arial" w:hAnsi="Arial" w:cs="Arial"/>
                <w:sz w:val="22"/>
                <w:szCs w:val="22"/>
              </w:rPr>
            </w:pPr>
            <w:r w:rsidRPr="008611E0">
              <w:rPr>
                <w:rFonts w:ascii="Arial" w:hAnsi="Arial" w:cs="Arial"/>
                <w:sz w:val="22"/>
                <w:szCs w:val="22"/>
              </w:rPr>
              <w:t>Use school data to monitor and track pupil attainment in your classes;</w:t>
            </w:r>
          </w:p>
          <w:p w14:paraId="2FE232E1" w14:textId="77777777" w:rsidR="0065747F" w:rsidRPr="008611E0" w:rsidRDefault="0065747F" w:rsidP="00A01C3F">
            <w:pPr>
              <w:pStyle w:val="ListParagraph"/>
              <w:numPr>
                <w:ilvl w:val="0"/>
                <w:numId w:val="14"/>
              </w:numPr>
              <w:spacing w:after="160" w:line="259" w:lineRule="auto"/>
              <w:ind w:left="522"/>
              <w:rPr>
                <w:rFonts w:ascii="Arial" w:hAnsi="Arial" w:cs="Arial"/>
                <w:sz w:val="22"/>
                <w:szCs w:val="22"/>
              </w:rPr>
            </w:pPr>
            <w:r w:rsidRPr="008611E0">
              <w:rPr>
                <w:rFonts w:ascii="Arial" w:hAnsi="Arial" w:cs="Arial"/>
                <w:sz w:val="22"/>
                <w:szCs w:val="22"/>
              </w:rPr>
              <w:t>Monitor the progress of groups and classes using diagnostic prompts;</w:t>
            </w:r>
          </w:p>
          <w:p w14:paraId="13C6BB95" w14:textId="77777777" w:rsidR="0065747F" w:rsidRPr="008611E0" w:rsidRDefault="0065747F" w:rsidP="00A01C3F">
            <w:pPr>
              <w:pStyle w:val="ListParagraph"/>
              <w:numPr>
                <w:ilvl w:val="0"/>
                <w:numId w:val="14"/>
              </w:numPr>
              <w:spacing w:after="160" w:line="259" w:lineRule="auto"/>
              <w:ind w:left="522"/>
              <w:rPr>
                <w:rFonts w:ascii="Arial" w:hAnsi="Arial" w:cs="Arial"/>
                <w:sz w:val="22"/>
                <w:szCs w:val="22"/>
              </w:rPr>
            </w:pPr>
            <w:r w:rsidRPr="008611E0">
              <w:rPr>
                <w:rFonts w:ascii="Arial" w:hAnsi="Arial" w:cs="Arial"/>
                <w:sz w:val="22"/>
                <w:szCs w:val="22"/>
              </w:rPr>
              <w:t xml:space="preserve">Engage pupils in the co-construction of success criteria and use these to promote self-evaluation. </w:t>
            </w:r>
          </w:p>
          <w:p w14:paraId="4A16EE70"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6CC61813"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0696857F"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bl>
    <w:p w14:paraId="2EBF9C81" w14:textId="5565CD20" w:rsidR="0065747F" w:rsidRPr="00860F65" w:rsidRDefault="0065747F" w:rsidP="0065747F">
      <w:pPr>
        <w:pStyle w:val="Heading2"/>
        <w:rPr>
          <w:rFonts w:ascii="Arial" w:hAnsi="Arial" w:cs="Arial"/>
          <w:sz w:val="22"/>
          <w:szCs w:val="22"/>
        </w:rPr>
      </w:pPr>
      <w:bookmarkStart w:id="10" w:name="_Toc89267497"/>
      <w:bookmarkStart w:id="11" w:name="_Toc92462308"/>
      <w:r w:rsidRPr="00860F65">
        <w:rPr>
          <w:rFonts w:ascii="Arial" w:hAnsi="Arial" w:cs="Arial"/>
          <w:sz w:val="22"/>
          <w:szCs w:val="22"/>
        </w:rPr>
        <w:t>Professional Behaviours</w:t>
      </w:r>
      <w:bookmarkEnd w:id="10"/>
      <w:bookmarkEnd w:id="11"/>
      <w:r w:rsidRPr="00860F65">
        <w:rPr>
          <w:rFonts w:ascii="Arial" w:hAnsi="Arial" w:cs="Arial"/>
          <w:sz w:val="22"/>
          <w:szCs w:val="22"/>
        </w:rPr>
        <w:t xml:space="preserve"> </w:t>
      </w:r>
    </w:p>
    <w:p w14:paraId="07E3CBF2" w14:textId="77777777" w:rsidR="0065747F" w:rsidRPr="008611E0" w:rsidRDefault="0065747F" w:rsidP="0065747F">
      <w:pPr>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789"/>
      </w:tblGrid>
      <w:tr w:rsidR="0065747F" w:rsidRPr="008611E0" w14:paraId="291F692C" w14:textId="77777777" w:rsidTr="00A9345F">
        <w:trPr>
          <w:trHeight w:val="470"/>
        </w:trPr>
        <w:tc>
          <w:tcPr>
            <w:tcW w:w="1134" w:type="dxa"/>
            <w:shd w:val="clear" w:color="auto" w:fill="D9D9D9" w:themeFill="background1" w:themeFillShade="D9"/>
          </w:tcPr>
          <w:p w14:paraId="4913B68A" w14:textId="77777777" w:rsidR="0065747F" w:rsidRPr="008611E0" w:rsidRDefault="0065747F" w:rsidP="00A9345F">
            <w:pPr>
              <w:jc w:val="center"/>
              <w:rPr>
                <w:rFonts w:ascii="Arial" w:hAnsi="Arial" w:cs="Arial"/>
                <w:b/>
                <w:bCs/>
                <w:sz w:val="22"/>
                <w:szCs w:val="22"/>
              </w:rPr>
            </w:pPr>
          </w:p>
        </w:tc>
        <w:tc>
          <w:tcPr>
            <w:tcW w:w="8789" w:type="dxa"/>
            <w:shd w:val="clear" w:color="auto" w:fill="D9D9D9" w:themeFill="background1" w:themeFillShade="D9"/>
          </w:tcPr>
          <w:p w14:paraId="144EABBF" w14:textId="3D7B2A87" w:rsidR="0065747F" w:rsidRPr="008611E0" w:rsidRDefault="0065747F" w:rsidP="00A9345F">
            <w:pPr>
              <w:jc w:val="center"/>
              <w:rPr>
                <w:rFonts w:ascii="Arial" w:hAnsi="Arial" w:cs="Arial"/>
                <w:b/>
                <w:bCs/>
                <w:sz w:val="22"/>
                <w:szCs w:val="22"/>
              </w:rPr>
            </w:pPr>
          </w:p>
        </w:tc>
      </w:tr>
      <w:tr w:rsidR="0065747F" w:rsidRPr="008611E0" w14:paraId="345B55CF" w14:textId="77777777" w:rsidTr="00A9345F">
        <w:trPr>
          <w:trHeight w:val="438"/>
        </w:trPr>
        <w:tc>
          <w:tcPr>
            <w:tcW w:w="1134" w:type="dxa"/>
            <w:shd w:val="clear" w:color="auto" w:fill="D9D9D9" w:themeFill="background1" w:themeFillShade="D9"/>
          </w:tcPr>
          <w:p w14:paraId="35128BF6"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SE1</w:t>
            </w:r>
          </w:p>
        </w:tc>
        <w:tc>
          <w:tcPr>
            <w:tcW w:w="8789" w:type="dxa"/>
          </w:tcPr>
          <w:p w14:paraId="23902114"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Observe and record </w:t>
            </w:r>
            <w:r w:rsidRPr="008611E0">
              <w:rPr>
                <w:rFonts w:ascii="Arial" w:hAnsi="Arial" w:cs="Arial"/>
                <w:sz w:val="22"/>
                <w:szCs w:val="22"/>
              </w:rPr>
              <w:t>how expert colleagues:</w:t>
            </w:r>
          </w:p>
          <w:p w14:paraId="6B51C565" w14:textId="77777777" w:rsidR="0065747F" w:rsidRPr="008611E0" w:rsidRDefault="0065747F" w:rsidP="00A01C3F">
            <w:pPr>
              <w:pStyle w:val="ListParagraph"/>
              <w:numPr>
                <w:ilvl w:val="0"/>
                <w:numId w:val="12"/>
              </w:numPr>
              <w:spacing w:after="160" w:line="259" w:lineRule="auto"/>
              <w:ind w:left="395"/>
              <w:rPr>
                <w:rFonts w:ascii="Arial" w:hAnsi="Arial" w:cs="Arial"/>
                <w:sz w:val="22"/>
                <w:szCs w:val="22"/>
              </w:rPr>
            </w:pPr>
            <w:r w:rsidRPr="008611E0">
              <w:rPr>
                <w:rFonts w:ascii="Arial" w:hAnsi="Arial" w:cs="Arial"/>
                <w:sz w:val="22"/>
                <w:szCs w:val="22"/>
              </w:rPr>
              <w:t>apply the school’s safeguarding policy (make sure you read the policy too);</w:t>
            </w:r>
          </w:p>
          <w:p w14:paraId="3B0E9852"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manage work life balance through the use of effective time management strategies;</w:t>
            </w:r>
          </w:p>
          <w:p w14:paraId="39F65988" w14:textId="77777777" w:rsidR="0065747F" w:rsidRPr="008611E0" w:rsidRDefault="0065747F" w:rsidP="00A01C3F">
            <w:pPr>
              <w:pStyle w:val="ListParagraph"/>
              <w:numPr>
                <w:ilvl w:val="0"/>
                <w:numId w:val="11"/>
              </w:numPr>
              <w:spacing w:after="160" w:line="259" w:lineRule="auto"/>
              <w:ind w:left="395"/>
              <w:rPr>
                <w:rFonts w:ascii="Arial" w:hAnsi="Arial" w:cs="Arial"/>
                <w:sz w:val="22"/>
                <w:szCs w:val="22"/>
              </w:rPr>
            </w:pPr>
            <w:r w:rsidRPr="008611E0">
              <w:rPr>
                <w:rFonts w:ascii="Arial" w:hAnsi="Arial" w:cs="Arial"/>
                <w:sz w:val="22"/>
                <w:szCs w:val="22"/>
              </w:rPr>
              <w:t>maintain positive professional relationships with all colleagues.</w:t>
            </w:r>
          </w:p>
          <w:p w14:paraId="3AD584C8"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2C53C659"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24ED0812"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29A4CDBA" w14:textId="77777777" w:rsidTr="00A9345F">
        <w:trPr>
          <w:trHeight w:val="376"/>
        </w:trPr>
        <w:tc>
          <w:tcPr>
            <w:tcW w:w="1134" w:type="dxa"/>
            <w:shd w:val="clear" w:color="auto" w:fill="D9D9D9" w:themeFill="background1" w:themeFillShade="D9"/>
          </w:tcPr>
          <w:p w14:paraId="2EF7B3AD"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SE2</w:t>
            </w:r>
          </w:p>
        </w:tc>
        <w:tc>
          <w:tcPr>
            <w:tcW w:w="8789" w:type="dxa"/>
            <w:shd w:val="clear" w:color="auto" w:fill="auto"/>
          </w:tcPr>
          <w:p w14:paraId="6FB4C6A4" w14:textId="77777777" w:rsidR="0065747F" w:rsidRPr="008611E0" w:rsidRDefault="0065747F" w:rsidP="00A9345F">
            <w:pPr>
              <w:rPr>
                <w:rFonts w:ascii="Arial" w:hAnsi="Arial" w:cs="Arial"/>
                <w:sz w:val="22"/>
                <w:szCs w:val="22"/>
              </w:rPr>
            </w:pPr>
            <w:r w:rsidRPr="008611E0">
              <w:rPr>
                <w:rFonts w:ascii="Arial" w:hAnsi="Arial" w:cs="Arial"/>
                <w:b/>
                <w:sz w:val="22"/>
                <w:szCs w:val="22"/>
              </w:rPr>
              <w:t>Observe/reflect and record how you and expert colleagues:</w:t>
            </w:r>
          </w:p>
          <w:p w14:paraId="053576C5"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Build and maintain positive relationships with parents;</w:t>
            </w:r>
          </w:p>
          <w:p w14:paraId="6F1A1A56"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Work collaboratively with teaching assistants and other colleagues to promote pupil progress;</w:t>
            </w:r>
          </w:p>
          <w:p w14:paraId="57714CFA"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Apply the school’s safeguarding policy (make sure you read the policy too);</w:t>
            </w:r>
          </w:p>
          <w:p w14:paraId="30A2F6DA" w14:textId="77777777" w:rsidR="0065747F" w:rsidRPr="008611E0" w:rsidRDefault="0065747F" w:rsidP="00A01C3F">
            <w:pPr>
              <w:pStyle w:val="ListParagraph"/>
              <w:numPr>
                <w:ilvl w:val="0"/>
                <w:numId w:val="11"/>
              </w:numPr>
              <w:spacing w:after="160" w:line="259" w:lineRule="auto"/>
              <w:ind w:left="522"/>
              <w:rPr>
                <w:rFonts w:ascii="Arial" w:hAnsi="Arial" w:cs="Arial"/>
                <w:sz w:val="22"/>
                <w:szCs w:val="22"/>
              </w:rPr>
            </w:pPr>
            <w:r w:rsidRPr="008611E0">
              <w:rPr>
                <w:rFonts w:ascii="Arial" w:hAnsi="Arial" w:cs="Arial"/>
                <w:sz w:val="22"/>
                <w:szCs w:val="22"/>
              </w:rPr>
              <w:t>Manage time efficiently and effectively to meet deadlines and manage workload.</w:t>
            </w:r>
          </w:p>
          <w:p w14:paraId="76E4CF7A"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42F863B2"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4E157E8D"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r w:rsidR="0065747F" w:rsidRPr="008611E0" w14:paraId="1B8ECFEE" w14:textId="77777777" w:rsidTr="00A9345F">
        <w:trPr>
          <w:trHeight w:val="376"/>
        </w:trPr>
        <w:tc>
          <w:tcPr>
            <w:tcW w:w="1134" w:type="dxa"/>
            <w:shd w:val="clear" w:color="auto" w:fill="D9D9D9" w:themeFill="background1" w:themeFillShade="D9"/>
          </w:tcPr>
          <w:p w14:paraId="32751EA1" w14:textId="77777777" w:rsidR="0065747F" w:rsidRPr="008611E0" w:rsidRDefault="0065747F" w:rsidP="00A9345F">
            <w:pPr>
              <w:jc w:val="center"/>
              <w:rPr>
                <w:rFonts w:ascii="Arial" w:hAnsi="Arial" w:cs="Arial"/>
                <w:b/>
                <w:bCs/>
                <w:sz w:val="22"/>
                <w:szCs w:val="22"/>
              </w:rPr>
            </w:pPr>
            <w:r w:rsidRPr="008611E0">
              <w:rPr>
                <w:rFonts w:ascii="Arial" w:hAnsi="Arial" w:cs="Arial"/>
                <w:b/>
                <w:bCs/>
                <w:sz w:val="22"/>
                <w:szCs w:val="22"/>
              </w:rPr>
              <w:t>SE3</w:t>
            </w:r>
          </w:p>
        </w:tc>
        <w:tc>
          <w:tcPr>
            <w:tcW w:w="8789" w:type="dxa"/>
            <w:shd w:val="clear" w:color="auto" w:fill="auto"/>
          </w:tcPr>
          <w:p w14:paraId="5224D9F5" w14:textId="77777777" w:rsidR="0065747F" w:rsidRPr="008611E0" w:rsidRDefault="0065747F" w:rsidP="00A9345F">
            <w:pPr>
              <w:rPr>
                <w:rFonts w:ascii="Arial" w:hAnsi="Arial" w:cs="Arial"/>
                <w:sz w:val="22"/>
                <w:szCs w:val="22"/>
              </w:rPr>
            </w:pPr>
            <w:r w:rsidRPr="008611E0">
              <w:rPr>
                <w:rFonts w:ascii="Arial" w:hAnsi="Arial" w:cs="Arial"/>
                <w:b/>
                <w:sz w:val="22"/>
                <w:szCs w:val="22"/>
              </w:rPr>
              <w:t>Observe/reflect and record how you and expert colleagues:</w:t>
            </w:r>
          </w:p>
          <w:p w14:paraId="6ACA732E"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Communicate formally and informally with parents;</w:t>
            </w:r>
          </w:p>
          <w:p w14:paraId="73B18A1E"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Contribute to the wider life of the school;</w:t>
            </w:r>
          </w:p>
          <w:p w14:paraId="7D0C9C01" w14:textId="77777777" w:rsidR="0065747F" w:rsidRPr="008611E0" w:rsidRDefault="0065747F" w:rsidP="00A01C3F">
            <w:pPr>
              <w:pStyle w:val="ListParagraph"/>
              <w:numPr>
                <w:ilvl w:val="0"/>
                <w:numId w:val="11"/>
              </w:numPr>
              <w:spacing w:after="160" w:line="259" w:lineRule="auto"/>
              <w:ind w:left="380"/>
              <w:rPr>
                <w:rFonts w:ascii="Arial" w:hAnsi="Arial" w:cs="Arial"/>
                <w:sz w:val="22"/>
                <w:szCs w:val="22"/>
              </w:rPr>
            </w:pPr>
            <w:r w:rsidRPr="008611E0">
              <w:rPr>
                <w:rFonts w:ascii="Arial" w:hAnsi="Arial" w:cs="Arial"/>
                <w:sz w:val="22"/>
                <w:szCs w:val="22"/>
              </w:rPr>
              <w:t>Apply the school’s safeguarding policy (make sure you read the policy too).</w:t>
            </w:r>
          </w:p>
          <w:p w14:paraId="67C9BCFC"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Discuss </w:t>
            </w:r>
            <w:r w:rsidRPr="008611E0">
              <w:rPr>
                <w:rFonts w:ascii="Arial" w:hAnsi="Arial" w:cs="Arial"/>
                <w:sz w:val="22"/>
                <w:szCs w:val="22"/>
              </w:rPr>
              <w:t>your observations, and questions you have identified, with your mentor with a view to application to your own practice.</w:t>
            </w:r>
          </w:p>
          <w:p w14:paraId="4163FBAB"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Practise </w:t>
            </w:r>
            <w:r w:rsidRPr="008611E0">
              <w:rPr>
                <w:rFonts w:ascii="Arial" w:hAnsi="Arial" w:cs="Arial"/>
                <w:sz w:val="22"/>
                <w:szCs w:val="22"/>
              </w:rPr>
              <w:t>using these strategies in your next lesson and identify elements that were</w:t>
            </w:r>
            <w:r w:rsidRPr="008611E0">
              <w:rPr>
                <w:rFonts w:ascii="Arial" w:hAnsi="Arial" w:cs="Arial"/>
                <w:b/>
                <w:sz w:val="22"/>
                <w:szCs w:val="22"/>
                <w:u w:val="single"/>
              </w:rPr>
              <w:t xml:space="preserve"> </w:t>
            </w:r>
            <w:r w:rsidRPr="008611E0">
              <w:rPr>
                <w:rFonts w:ascii="Arial" w:hAnsi="Arial" w:cs="Arial"/>
                <w:sz w:val="22"/>
                <w:szCs w:val="22"/>
              </w:rPr>
              <w:t>successful or unsuccessful.</w:t>
            </w:r>
          </w:p>
          <w:p w14:paraId="33BAAD15" w14:textId="77777777" w:rsidR="0065747F" w:rsidRPr="008611E0" w:rsidRDefault="0065747F" w:rsidP="00A9345F">
            <w:pPr>
              <w:rPr>
                <w:rFonts w:ascii="Arial" w:hAnsi="Arial" w:cs="Arial"/>
                <w:sz w:val="22"/>
                <w:szCs w:val="22"/>
              </w:rPr>
            </w:pPr>
            <w:r w:rsidRPr="008611E0">
              <w:rPr>
                <w:rFonts w:ascii="Arial" w:hAnsi="Arial" w:cs="Arial"/>
                <w:b/>
                <w:sz w:val="22"/>
                <w:szCs w:val="22"/>
              </w:rPr>
              <w:t xml:space="preserve">Reflect </w:t>
            </w:r>
            <w:r w:rsidRPr="008611E0">
              <w:rPr>
                <w:rFonts w:ascii="Arial" w:hAnsi="Arial" w:cs="Arial"/>
                <w:sz w:val="22"/>
                <w:szCs w:val="22"/>
              </w:rPr>
              <w:t xml:space="preserve">on your learning in this area in your reflective space on </w:t>
            </w:r>
            <w:proofErr w:type="spellStart"/>
            <w:r w:rsidRPr="008611E0">
              <w:rPr>
                <w:rFonts w:ascii="Arial" w:hAnsi="Arial" w:cs="Arial"/>
                <w:sz w:val="22"/>
                <w:szCs w:val="22"/>
              </w:rPr>
              <w:t>Pebblepad</w:t>
            </w:r>
            <w:proofErr w:type="spellEnd"/>
            <w:r w:rsidRPr="008611E0">
              <w:rPr>
                <w:rFonts w:ascii="Arial" w:hAnsi="Arial" w:cs="Arial"/>
                <w:sz w:val="22"/>
                <w:szCs w:val="22"/>
              </w:rPr>
              <w:t xml:space="preserve"> (make sure you date stamp this).  Consider targets for future development.</w:t>
            </w:r>
          </w:p>
        </w:tc>
      </w:tr>
    </w:tbl>
    <w:p w14:paraId="333F0E13" w14:textId="77777777" w:rsidR="00DF29CA" w:rsidRDefault="00DF29CA" w:rsidP="00AB6FD1">
      <w:pPr>
        <w:tabs>
          <w:tab w:val="left" w:pos="2160"/>
        </w:tabs>
        <w:spacing w:line="360" w:lineRule="auto"/>
        <w:jc w:val="center"/>
        <w:rPr>
          <w:rFonts w:ascii="Arial" w:hAnsi="Arial" w:cs="Arial"/>
          <w:bCs/>
          <w:color w:val="7030A0"/>
          <w:sz w:val="40"/>
          <w:szCs w:val="40"/>
        </w:rPr>
      </w:pPr>
    </w:p>
    <w:p w14:paraId="7C3B7F91" w14:textId="57839F3D" w:rsidR="00DF29CA" w:rsidRPr="00860F65" w:rsidRDefault="0065747F" w:rsidP="00AB6FD1">
      <w:pPr>
        <w:tabs>
          <w:tab w:val="left" w:pos="2160"/>
        </w:tabs>
        <w:spacing w:line="360" w:lineRule="auto"/>
        <w:jc w:val="center"/>
        <w:rPr>
          <w:rFonts w:ascii="Arial" w:hAnsi="Arial" w:cs="Arial"/>
          <w:bCs/>
          <w:color w:val="7030A0"/>
          <w:sz w:val="32"/>
          <w:szCs w:val="32"/>
        </w:rPr>
      </w:pPr>
      <w:r w:rsidRPr="00860F65">
        <w:rPr>
          <w:rFonts w:ascii="Arial" w:hAnsi="Arial" w:cs="Arial"/>
          <w:bCs/>
          <w:color w:val="7030A0"/>
          <w:sz w:val="32"/>
          <w:szCs w:val="32"/>
        </w:rPr>
        <w:t>The subject specific</w:t>
      </w:r>
      <w:r w:rsidR="00860F65" w:rsidRPr="00860F65">
        <w:rPr>
          <w:rFonts w:ascii="Arial" w:hAnsi="Arial" w:cs="Arial"/>
          <w:bCs/>
          <w:color w:val="7030A0"/>
          <w:sz w:val="32"/>
          <w:szCs w:val="32"/>
        </w:rPr>
        <w:t xml:space="preserve"> </w:t>
      </w:r>
      <w:proofErr w:type="gramStart"/>
      <w:r w:rsidR="00860F65" w:rsidRPr="00860F65">
        <w:rPr>
          <w:rFonts w:ascii="Arial" w:hAnsi="Arial" w:cs="Arial"/>
          <w:bCs/>
          <w:color w:val="7030A0"/>
          <w:sz w:val="32"/>
          <w:szCs w:val="32"/>
        </w:rPr>
        <w:t>school based</w:t>
      </w:r>
      <w:proofErr w:type="gramEnd"/>
      <w:r w:rsidR="00860F65" w:rsidRPr="00860F65">
        <w:rPr>
          <w:rFonts w:ascii="Arial" w:hAnsi="Arial" w:cs="Arial"/>
          <w:bCs/>
          <w:color w:val="7030A0"/>
          <w:sz w:val="32"/>
          <w:szCs w:val="32"/>
        </w:rPr>
        <w:t xml:space="preserve"> tasks are in the subject</w:t>
      </w:r>
      <w:r w:rsidRPr="00860F65">
        <w:rPr>
          <w:rFonts w:ascii="Arial" w:hAnsi="Arial" w:cs="Arial"/>
          <w:bCs/>
          <w:color w:val="7030A0"/>
          <w:sz w:val="32"/>
          <w:szCs w:val="32"/>
        </w:rPr>
        <w:t xml:space="preserve"> handbook</w:t>
      </w:r>
      <w:r w:rsidR="00860F65" w:rsidRPr="00860F65">
        <w:rPr>
          <w:rFonts w:ascii="Arial" w:hAnsi="Arial" w:cs="Arial"/>
          <w:bCs/>
          <w:color w:val="7030A0"/>
          <w:sz w:val="32"/>
          <w:szCs w:val="32"/>
        </w:rPr>
        <w:t>s</w:t>
      </w:r>
      <w:r w:rsidRPr="00860F65">
        <w:rPr>
          <w:rFonts w:ascii="Arial" w:hAnsi="Arial" w:cs="Arial"/>
          <w:bCs/>
          <w:color w:val="7030A0"/>
          <w:sz w:val="32"/>
          <w:szCs w:val="32"/>
        </w:rPr>
        <w:t xml:space="preserve"> </w:t>
      </w:r>
    </w:p>
    <w:p w14:paraId="5865E11A" w14:textId="3924DF69" w:rsidR="00DF29CA" w:rsidRPr="00860F65" w:rsidRDefault="00B418C0" w:rsidP="00AB6FD1">
      <w:pPr>
        <w:tabs>
          <w:tab w:val="left" w:pos="2160"/>
        </w:tabs>
        <w:spacing w:line="360" w:lineRule="auto"/>
        <w:jc w:val="center"/>
        <w:rPr>
          <w:rFonts w:ascii="Arial" w:hAnsi="Arial" w:cs="Arial"/>
          <w:bCs/>
          <w:color w:val="7030A0"/>
          <w:sz w:val="32"/>
          <w:szCs w:val="32"/>
        </w:rPr>
      </w:pPr>
      <w:hyperlink r:id="rId23" w:history="1">
        <w:r w:rsidR="00860F65" w:rsidRPr="00860F65">
          <w:rPr>
            <w:rStyle w:val="Hyperlink"/>
            <w:rFonts w:cs="Arial"/>
            <w:bCs/>
            <w:sz w:val="32"/>
            <w:szCs w:val="32"/>
          </w:rPr>
          <w:t>https://blog.yorksj.ac.uk/ite/current-students/</w:t>
        </w:r>
      </w:hyperlink>
    </w:p>
    <w:p w14:paraId="28ED3029" w14:textId="77777777" w:rsidR="00860F65" w:rsidRDefault="00860F65" w:rsidP="00A01C3F">
      <w:pPr>
        <w:tabs>
          <w:tab w:val="left" w:pos="2160"/>
        </w:tabs>
        <w:spacing w:line="360" w:lineRule="auto"/>
        <w:rPr>
          <w:rFonts w:ascii="Arial" w:hAnsi="Arial" w:cs="Arial"/>
          <w:bCs/>
          <w:color w:val="7030A0"/>
          <w:sz w:val="40"/>
          <w:szCs w:val="40"/>
        </w:rPr>
      </w:pPr>
    </w:p>
    <w:p w14:paraId="30341595" w14:textId="77777777" w:rsidR="00860F65" w:rsidRDefault="00860F65" w:rsidP="00AB6FD1">
      <w:pPr>
        <w:tabs>
          <w:tab w:val="left" w:pos="2160"/>
        </w:tabs>
        <w:spacing w:line="360" w:lineRule="auto"/>
        <w:jc w:val="center"/>
        <w:rPr>
          <w:rFonts w:ascii="Arial" w:hAnsi="Arial" w:cs="Arial"/>
          <w:bCs/>
          <w:color w:val="7030A0"/>
          <w:sz w:val="40"/>
          <w:szCs w:val="40"/>
        </w:rPr>
      </w:pPr>
    </w:p>
    <w:p w14:paraId="23C57788" w14:textId="77777777" w:rsidR="00860F65" w:rsidRDefault="00860F65" w:rsidP="00AB6FD1">
      <w:pPr>
        <w:tabs>
          <w:tab w:val="left" w:pos="2160"/>
        </w:tabs>
        <w:spacing w:line="360" w:lineRule="auto"/>
        <w:jc w:val="center"/>
        <w:rPr>
          <w:rFonts w:ascii="Arial" w:hAnsi="Arial" w:cs="Arial"/>
          <w:bCs/>
          <w:color w:val="7030A0"/>
          <w:sz w:val="40"/>
          <w:szCs w:val="40"/>
        </w:rPr>
      </w:pPr>
    </w:p>
    <w:p w14:paraId="091B8B3D" w14:textId="77777777" w:rsidR="00860F65" w:rsidRDefault="00860F65" w:rsidP="00AB6FD1">
      <w:pPr>
        <w:tabs>
          <w:tab w:val="left" w:pos="2160"/>
        </w:tabs>
        <w:spacing w:line="360" w:lineRule="auto"/>
        <w:jc w:val="center"/>
        <w:rPr>
          <w:rFonts w:ascii="Arial" w:hAnsi="Arial" w:cs="Arial"/>
          <w:bCs/>
          <w:color w:val="7030A0"/>
          <w:sz w:val="40"/>
          <w:szCs w:val="40"/>
        </w:rPr>
      </w:pPr>
    </w:p>
    <w:p w14:paraId="63C15FEA" w14:textId="77777777" w:rsidR="00860F65" w:rsidRDefault="00860F65" w:rsidP="00AB6FD1">
      <w:pPr>
        <w:tabs>
          <w:tab w:val="left" w:pos="2160"/>
        </w:tabs>
        <w:spacing w:line="360" w:lineRule="auto"/>
        <w:jc w:val="center"/>
        <w:rPr>
          <w:rFonts w:ascii="Arial" w:hAnsi="Arial" w:cs="Arial"/>
          <w:bCs/>
          <w:color w:val="7030A0"/>
          <w:sz w:val="40"/>
          <w:szCs w:val="40"/>
        </w:rPr>
      </w:pPr>
    </w:p>
    <w:p w14:paraId="149A7DAC" w14:textId="77777777" w:rsidR="00860F65" w:rsidRDefault="00860F65" w:rsidP="00AB6FD1">
      <w:pPr>
        <w:tabs>
          <w:tab w:val="left" w:pos="2160"/>
        </w:tabs>
        <w:spacing w:line="360" w:lineRule="auto"/>
        <w:jc w:val="center"/>
        <w:rPr>
          <w:rFonts w:ascii="Arial" w:hAnsi="Arial" w:cs="Arial"/>
          <w:bCs/>
          <w:color w:val="7030A0"/>
          <w:sz w:val="40"/>
          <w:szCs w:val="40"/>
        </w:rPr>
      </w:pPr>
    </w:p>
    <w:p w14:paraId="2BEAB239" w14:textId="77777777" w:rsidR="00860F65" w:rsidRDefault="00860F65" w:rsidP="00AB6FD1">
      <w:pPr>
        <w:tabs>
          <w:tab w:val="left" w:pos="2160"/>
        </w:tabs>
        <w:spacing w:line="360" w:lineRule="auto"/>
        <w:jc w:val="center"/>
        <w:rPr>
          <w:rFonts w:ascii="Arial" w:hAnsi="Arial" w:cs="Arial"/>
          <w:bCs/>
          <w:color w:val="7030A0"/>
          <w:sz w:val="40"/>
          <w:szCs w:val="40"/>
        </w:rPr>
      </w:pPr>
    </w:p>
    <w:p w14:paraId="2414CF20" w14:textId="65548D1F" w:rsidR="00860F65" w:rsidRDefault="00860F65" w:rsidP="004E0799">
      <w:pPr>
        <w:tabs>
          <w:tab w:val="left" w:pos="2160"/>
        </w:tabs>
        <w:spacing w:line="360" w:lineRule="auto"/>
        <w:rPr>
          <w:rFonts w:ascii="Arial" w:hAnsi="Arial" w:cs="Arial"/>
          <w:bCs/>
          <w:color w:val="7030A0"/>
          <w:sz w:val="40"/>
          <w:szCs w:val="40"/>
        </w:rPr>
      </w:pPr>
    </w:p>
    <w:p w14:paraId="77B6CB94" w14:textId="77777777" w:rsidR="004E0799" w:rsidRDefault="004E0799" w:rsidP="004E0799">
      <w:pPr>
        <w:tabs>
          <w:tab w:val="left" w:pos="2160"/>
        </w:tabs>
        <w:spacing w:line="360" w:lineRule="auto"/>
        <w:rPr>
          <w:rFonts w:ascii="Arial" w:hAnsi="Arial" w:cs="Arial"/>
          <w:bCs/>
          <w:color w:val="7030A0"/>
          <w:sz w:val="40"/>
          <w:szCs w:val="40"/>
        </w:rPr>
      </w:pPr>
    </w:p>
    <w:p w14:paraId="455501E6" w14:textId="2CB055E8" w:rsidR="000524E8" w:rsidRPr="00860F65" w:rsidRDefault="009B1EF1" w:rsidP="00B418C0">
      <w:pPr>
        <w:pStyle w:val="Heading"/>
      </w:pPr>
      <w:r w:rsidRPr="00860F65">
        <w:t xml:space="preserve">Key </w:t>
      </w:r>
      <w:r w:rsidR="00B418C0">
        <w:t>P</w:t>
      </w:r>
      <w:r w:rsidRPr="00860F65">
        <w:t xml:space="preserve">artnership </w:t>
      </w:r>
      <w:r w:rsidR="00B418C0">
        <w:t>C</w:t>
      </w:r>
      <w:r w:rsidRPr="00860F65">
        <w:t>ontacts</w:t>
      </w:r>
    </w:p>
    <w:bookmarkEnd w:id="3"/>
    <w:p w14:paraId="718B0D56" w14:textId="3C54CFC0" w:rsidR="00BD357B" w:rsidRPr="001457B7" w:rsidRDefault="000E2EE8" w:rsidP="001D1077">
      <w:pPr>
        <w:tabs>
          <w:tab w:val="left" w:pos="2160"/>
        </w:tabs>
        <w:spacing w:line="360" w:lineRule="auto"/>
        <w:jc w:val="both"/>
        <w:rPr>
          <w:rFonts w:ascii="Arial" w:hAnsi="Arial" w:cs="Arial"/>
          <w:bCs/>
          <w:color w:val="000000" w:themeColor="text1"/>
          <w:sz w:val="22"/>
          <w:szCs w:val="22"/>
        </w:rPr>
      </w:pPr>
      <w:r w:rsidRPr="00B407C4">
        <w:rPr>
          <w:rFonts w:ascii="Arial" w:hAnsi="Arial" w:cs="Arial"/>
          <w:bCs/>
          <w:color w:val="000000" w:themeColor="text1"/>
          <w:sz w:val="22"/>
          <w:szCs w:val="22"/>
        </w:rPr>
        <w:t>It</w:t>
      </w:r>
      <w:r w:rsidR="00BD357B" w:rsidRPr="00B407C4">
        <w:rPr>
          <w:rFonts w:ascii="Arial" w:hAnsi="Arial" w:cs="Arial"/>
          <w:bCs/>
          <w:color w:val="000000" w:themeColor="text1"/>
          <w:sz w:val="22"/>
          <w:szCs w:val="22"/>
        </w:rPr>
        <w:t xml:space="preserve"> is usual practice for staff (including mentors) to only respond to emails during normal working hours. In rare instances, staff may respond outside of normal working hours due to differing working patterns.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936"/>
        <w:gridCol w:w="1843"/>
        <w:gridCol w:w="4110"/>
      </w:tblGrid>
      <w:tr w:rsidR="00B407C4" w:rsidRPr="00B407C4" w14:paraId="5C56E6DA" w14:textId="77777777" w:rsidTr="009B1EF5">
        <w:trPr>
          <w:jc w:val="center"/>
        </w:trPr>
        <w:tc>
          <w:tcPr>
            <w:tcW w:w="2446" w:type="dxa"/>
          </w:tcPr>
          <w:p w14:paraId="7E8B87B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936" w:type="dxa"/>
            <w:shd w:val="clear" w:color="auto" w:fill="auto"/>
          </w:tcPr>
          <w:p w14:paraId="49E1570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843" w:type="dxa"/>
            <w:shd w:val="clear" w:color="auto" w:fill="auto"/>
          </w:tcPr>
          <w:p w14:paraId="64D5B87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110" w:type="dxa"/>
            <w:shd w:val="clear" w:color="auto" w:fill="auto"/>
          </w:tcPr>
          <w:p w14:paraId="7613454F"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78094E79" w14:textId="77777777" w:rsidTr="009B1EF5">
        <w:trPr>
          <w:trHeight w:val="699"/>
          <w:jc w:val="center"/>
        </w:trPr>
        <w:tc>
          <w:tcPr>
            <w:tcW w:w="2446" w:type="dxa"/>
          </w:tcPr>
          <w:p w14:paraId="5748887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Emma </w:t>
            </w:r>
            <w:r w:rsidR="00620E37" w:rsidRPr="00B407C4">
              <w:rPr>
                <w:rFonts w:ascii="Arial" w:hAnsi="Arial" w:cs="Arial"/>
                <w:color w:val="000000" w:themeColor="text1"/>
                <w:sz w:val="22"/>
                <w:szCs w:val="22"/>
              </w:rPr>
              <w:t>Thraves-Ferguson</w:t>
            </w:r>
          </w:p>
        </w:tc>
        <w:tc>
          <w:tcPr>
            <w:tcW w:w="2936" w:type="dxa"/>
            <w:shd w:val="clear" w:color="auto" w:fill="auto"/>
          </w:tcPr>
          <w:p w14:paraId="14A717CB" w14:textId="7DD1295A"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PGCE </w:t>
            </w:r>
            <w:r w:rsidR="00C9508E">
              <w:rPr>
                <w:rFonts w:ascii="Arial" w:hAnsi="Arial" w:cs="Arial"/>
                <w:color w:val="000000" w:themeColor="text1"/>
                <w:sz w:val="22"/>
                <w:szCs w:val="22"/>
              </w:rPr>
              <w:t xml:space="preserve">Secondary </w:t>
            </w:r>
            <w:r w:rsidR="003C612F">
              <w:rPr>
                <w:rFonts w:ascii="Arial" w:hAnsi="Arial" w:cs="Arial"/>
                <w:color w:val="000000" w:themeColor="text1"/>
                <w:sz w:val="22"/>
                <w:szCs w:val="22"/>
              </w:rPr>
              <w:t>Programme lead</w:t>
            </w:r>
          </w:p>
        </w:tc>
        <w:tc>
          <w:tcPr>
            <w:tcW w:w="1843" w:type="dxa"/>
            <w:shd w:val="clear" w:color="auto" w:fill="auto"/>
          </w:tcPr>
          <w:p w14:paraId="69488ED3" w14:textId="3FB5D586" w:rsidR="000333D1" w:rsidRPr="00F32523" w:rsidRDefault="000524E8" w:rsidP="00F32523">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01904 876294</w:t>
            </w:r>
          </w:p>
        </w:tc>
        <w:tc>
          <w:tcPr>
            <w:tcW w:w="4110" w:type="dxa"/>
            <w:shd w:val="clear" w:color="auto" w:fill="auto"/>
          </w:tcPr>
          <w:p w14:paraId="4523588F" w14:textId="5BDD25DD" w:rsidR="000524E8" w:rsidRPr="00B407C4" w:rsidRDefault="00B418C0" w:rsidP="001D1077">
            <w:pPr>
              <w:tabs>
                <w:tab w:val="left" w:pos="2160"/>
              </w:tabs>
              <w:spacing w:before="40" w:after="40" w:line="360" w:lineRule="auto"/>
              <w:rPr>
                <w:rFonts w:ascii="Arial" w:hAnsi="Arial" w:cs="Arial"/>
                <w:color w:val="000000" w:themeColor="text1"/>
                <w:sz w:val="22"/>
                <w:szCs w:val="22"/>
              </w:rPr>
            </w:pPr>
            <w:hyperlink r:id="rId24" w:history="1">
              <w:r w:rsidR="00EA3B10" w:rsidRPr="00B407C4">
                <w:rPr>
                  <w:rStyle w:val="Hyperlink"/>
                  <w:rFonts w:cs="Arial"/>
                  <w:color w:val="000000" w:themeColor="text1"/>
                  <w:sz w:val="22"/>
                  <w:szCs w:val="22"/>
                </w:rPr>
                <w:t>e.thraves-ferguson@yorksj.ac.uk</w:t>
              </w:r>
            </w:hyperlink>
          </w:p>
        </w:tc>
      </w:tr>
      <w:tr w:rsidR="009B1EF5" w:rsidRPr="00B407C4" w14:paraId="2F5BCDE0" w14:textId="77777777" w:rsidTr="009B1EF5">
        <w:trPr>
          <w:trHeight w:val="414"/>
          <w:jc w:val="center"/>
        </w:trPr>
        <w:tc>
          <w:tcPr>
            <w:tcW w:w="2446" w:type="dxa"/>
          </w:tcPr>
          <w:p w14:paraId="33A60B74" w14:textId="3EDCBF6E"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2936" w:type="dxa"/>
            <w:shd w:val="clear" w:color="auto" w:fill="auto"/>
          </w:tcPr>
          <w:p w14:paraId="04122494" w14:textId="47F31EF1" w:rsidR="009B1EF5" w:rsidRPr="00B407C4" w:rsidRDefault="00C9508E" w:rsidP="009B1EF5">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Deputy PGCE Secondary Programme lead</w:t>
            </w:r>
          </w:p>
        </w:tc>
        <w:tc>
          <w:tcPr>
            <w:tcW w:w="1843" w:type="dxa"/>
            <w:shd w:val="clear" w:color="auto" w:fill="auto"/>
          </w:tcPr>
          <w:p w14:paraId="47120786" w14:textId="05C99F53" w:rsidR="009B1EF5" w:rsidRPr="00B407C4" w:rsidRDefault="009B1EF5" w:rsidP="009B1EF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4110" w:type="dxa"/>
            <w:shd w:val="clear" w:color="auto" w:fill="auto"/>
          </w:tcPr>
          <w:p w14:paraId="19B77DA4" w14:textId="22F1D3AC" w:rsidR="009B1EF5" w:rsidRDefault="009B1EF5" w:rsidP="009B1EF5">
            <w:pPr>
              <w:tabs>
                <w:tab w:val="left" w:pos="2160"/>
              </w:tabs>
              <w:spacing w:before="40" w:after="40" w:line="360" w:lineRule="auto"/>
            </w:pPr>
            <w:r w:rsidRPr="00B407C4">
              <w:rPr>
                <w:rFonts w:ascii="Arial" w:hAnsi="Arial" w:cs="Arial"/>
                <w:color w:val="000000" w:themeColor="text1"/>
                <w:sz w:val="22"/>
                <w:szCs w:val="22"/>
              </w:rPr>
              <w:t>r.matthewson@yorksj.ac.uk</w:t>
            </w:r>
          </w:p>
        </w:tc>
      </w:tr>
      <w:tr w:rsidR="00EA3B10" w:rsidRPr="00B407C4" w14:paraId="5BA796ED" w14:textId="77777777" w:rsidTr="009B1EF5">
        <w:trPr>
          <w:jc w:val="center"/>
        </w:trPr>
        <w:tc>
          <w:tcPr>
            <w:tcW w:w="2446" w:type="dxa"/>
          </w:tcPr>
          <w:p w14:paraId="4F8E9661" w14:textId="2D28CD02"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Keither Parker</w:t>
            </w:r>
          </w:p>
        </w:tc>
        <w:tc>
          <w:tcPr>
            <w:tcW w:w="2936" w:type="dxa"/>
            <w:shd w:val="clear" w:color="auto" w:fill="auto"/>
          </w:tcPr>
          <w:p w14:paraId="2C2BF502" w14:textId="79732F35"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Associate Head of School: Education</w:t>
            </w:r>
          </w:p>
        </w:tc>
        <w:tc>
          <w:tcPr>
            <w:tcW w:w="1843" w:type="dxa"/>
            <w:shd w:val="clear" w:color="auto" w:fill="auto"/>
          </w:tcPr>
          <w:p w14:paraId="2D632B8A" w14:textId="114D9574" w:rsidR="00EA3B10" w:rsidRPr="00B407C4" w:rsidRDefault="00EA3B10" w:rsidP="00EA3B10">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01904 876341</w:t>
            </w:r>
          </w:p>
        </w:tc>
        <w:tc>
          <w:tcPr>
            <w:tcW w:w="4110" w:type="dxa"/>
            <w:shd w:val="clear" w:color="auto" w:fill="auto"/>
          </w:tcPr>
          <w:p w14:paraId="508A107E" w14:textId="686B40CE" w:rsidR="00EA3B10" w:rsidRPr="00B407C4" w:rsidRDefault="00B418C0" w:rsidP="00EA3B10">
            <w:pPr>
              <w:tabs>
                <w:tab w:val="left" w:pos="2160"/>
              </w:tabs>
              <w:spacing w:before="40" w:after="40" w:line="360" w:lineRule="auto"/>
              <w:rPr>
                <w:color w:val="000000" w:themeColor="text1"/>
              </w:rPr>
            </w:pPr>
            <w:hyperlink r:id="rId25" w:history="1">
              <w:r w:rsidR="00EA3B10" w:rsidRPr="00B407C4">
                <w:rPr>
                  <w:rStyle w:val="Hyperlink"/>
                  <w:rFonts w:cs="Arial"/>
                  <w:color w:val="000000" w:themeColor="text1"/>
                  <w:sz w:val="22"/>
                  <w:szCs w:val="22"/>
                </w:rPr>
                <w:t>k.parker@yorksj.sc.uk</w:t>
              </w:r>
            </w:hyperlink>
          </w:p>
        </w:tc>
      </w:tr>
      <w:tr w:rsidR="00B407C4" w:rsidRPr="00B407C4" w14:paraId="60CED732" w14:textId="77777777" w:rsidTr="001457B7">
        <w:trPr>
          <w:jc w:val="center"/>
        </w:trPr>
        <w:tc>
          <w:tcPr>
            <w:tcW w:w="11335" w:type="dxa"/>
            <w:gridSpan w:val="4"/>
          </w:tcPr>
          <w:p w14:paraId="181460B6"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Administrative and support staff:</w:t>
            </w:r>
          </w:p>
        </w:tc>
      </w:tr>
      <w:tr w:rsidR="00B407C4" w:rsidRPr="00B407C4" w14:paraId="7D7E1359" w14:textId="77777777" w:rsidTr="009B1EF5">
        <w:trPr>
          <w:jc w:val="center"/>
        </w:trPr>
        <w:tc>
          <w:tcPr>
            <w:tcW w:w="2446" w:type="dxa"/>
          </w:tcPr>
          <w:p w14:paraId="7A227207" w14:textId="090E8508" w:rsidR="000524E8" w:rsidRPr="00B407C4" w:rsidRDefault="00EA3B10"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Mike Polson</w:t>
            </w:r>
          </w:p>
        </w:tc>
        <w:tc>
          <w:tcPr>
            <w:tcW w:w="2936" w:type="dxa"/>
            <w:shd w:val="clear" w:color="auto" w:fill="auto"/>
          </w:tcPr>
          <w:p w14:paraId="167D60B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Student Placements Administrator</w:t>
            </w:r>
          </w:p>
        </w:tc>
        <w:tc>
          <w:tcPr>
            <w:tcW w:w="1843" w:type="dxa"/>
            <w:shd w:val="clear" w:color="auto" w:fill="auto"/>
          </w:tcPr>
          <w:p w14:paraId="62F4352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01904 876373</w:t>
            </w:r>
          </w:p>
        </w:tc>
        <w:tc>
          <w:tcPr>
            <w:tcW w:w="4110" w:type="dxa"/>
            <w:shd w:val="clear" w:color="auto" w:fill="auto"/>
          </w:tcPr>
          <w:p w14:paraId="4DA80FDB" w14:textId="77777777" w:rsidR="000524E8" w:rsidRPr="00B407C4" w:rsidRDefault="00B418C0" w:rsidP="001D1077">
            <w:pPr>
              <w:tabs>
                <w:tab w:val="left" w:pos="2160"/>
              </w:tabs>
              <w:spacing w:before="40" w:after="40" w:line="360" w:lineRule="auto"/>
              <w:rPr>
                <w:rFonts w:ascii="Arial" w:hAnsi="Arial" w:cs="Arial"/>
                <w:color w:val="000000" w:themeColor="text1"/>
                <w:sz w:val="22"/>
                <w:szCs w:val="22"/>
              </w:rPr>
            </w:pPr>
            <w:hyperlink r:id="rId26" w:history="1">
              <w:r w:rsidR="000524E8" w:rsidRPr="00B407C4">
                <w:rPr>
                  <w:rStyle w:val="Hyperlink"/>
                  <w:rFonts w:cs="Arial"/>
                  <w:color w:val="000000" w:themeColor="text1"/>
                  <w:sz w:val="22"/>
                  <w:szCs w:val="22"/>
                </w:rPr>
                <w:t>placements@yorksj.ac.uk</w:t>
              </w:r>
            </w:hyperlink>
          </w:p>
          <w:p w14:paraId="4375139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r w:rsidR="00B407C4" w:rsidRPr="00B407C4" w14:paraId="5DBCB837" w14:textId="77777777" w:rsidTr="009B1EF5">
        <w:trPr>
          <w:jc w:val="center"/>
        </w:trPr>
        <w:tc>
          <w:tcPr>
            <w:tcW w:w="2446" w:type="dxa"/>
          </w:tcPr>
          <w:p w14:paraId="68B928B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Amanda Cartridge</w:t>
            </w:r>
          </w:p>
        </w:tc>
        <w:tc>
          <w:tcPr>
            <w:tcW w:w="2936" w:type="dxa"/>
            <w:shd w:val="clear" w:color="auto" w:fill="auto"/>
          </w:tcPr>
          <w:p w14:paraId="225B6679" w14:textId="1D4738F0"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843" w:type="dxa"/>
            <w:shd w:val="clear" w:color="auto" w:fill="auto"/>
          </w:tcPr>
          <w:p w14:paraId="2776E4B5"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01904 876865</w:t>
            </w:r>
          </w:p>
        </w:tc>
        <w:tc>
          <w:tcPr>
            <w:tcW w:w="4110" w:type="dxa"/>
            <w:shd w:val="clear" w:color="auto" w:fill="auto"/>
          </w:tcPr>
          <w:p w14:paraId="45941A2B" w14:textId="3F8009CE"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7BD2DDF4" w14:textId="77777777" w:rsidTr="009B1EF5">
        <w:trPr>
          <w:jc w:val="center"/>
        </w:trPr>
        <w:tc>
          <w:tcPr>
            <w:tcW w:w="2446" w:type="dxa"/>
          </w:tcPr>
          <w:p w14:paraId="2BF3F298"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Liz Newson</w:t>
            </w:r>
          </w:p>
        </w:tc>
        <w:tc>
          <w:tcPr>
            <w:tcW w:w="2936" w:type="dxa"/>
            <w:shd w:val="clear" w:color="auto" w:fill="auto"/>
          </w:tcPr>
          <w:p w14:paraId="48AE782D" w14:textId="4E7D5276" w:rsidR="000524E8"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lang w:eastAsia="en-GB"/>
              </w:rPr>
              <w:t>ITE Admin Team</w:t>
            </w:r>
          </w:p>
        </w:tc>
        <w:tc>
          <w:tcPr>
            <w:tcW w:w="1843" w:type="dxa"/>
            <w:shd w:val="clear" w:color="auto" w:fill="auto"/>
          </w:tcPr>
          <w:p w14:paraId="684530B6"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01904 876687</w:t>
            </w:r>
          </w:p>
        </w:tc>
        <w:tc>
          <w:tcPr>
            <w:tcW w:w="4110" w:type="dxa"/>
            <w:shd w:val="clear" w:color="auto" w:fill="auto"/>
          </w:tcPr>
          <w:p w14:paraId="3077B7CC" w14:textId="34CFDD7D" w:rsidR="000524E8" w:rsidRPr="00A85C2B" w:rsidRDefault="00D94492" w:rsidP="001D1077">
            <w:pPr>
              <w:tabs>
                <w:tab w:val="left" w:pos="2160"/>
              </w:tabs>
              <w:spacing w:before="40" w:after="40" w:line="360" w:lineRule="auto"/>
              <w:rPr>
                <w:rFonts w:ascii="Arial" w:hAnsi="Arial" w:cs="Arial"/>
                <w:color w:val="000000" w:themeColor="text1"/>
                <w:sz w:val="22"/>
                <w:szCs w:val="22"/>
              </w:rPr>
            </w:pPr>
            <w:r w:rsidRPr="00A85C2B">
              <w:rPr>
                <w:rFonts w:ascii="Arial" w:hAnsi="Arial" w:cs="Arial"/>
                <w:sz w:val="22"/>
                <w:szCs w:val="22"/>
              </w:rPr>
              <w:t>admin.teachereducation@yorksj.ac.uk</w:t>
            </w:r>
          </w:p>
        </w:tc>
      </w:tr>
      <w:tr w:rsidR="00B407C4" w:rsidRPr="00B407C4" w14:paraId="24097B9B" w14:textId="77777777" w:rsidTr="009B1EF5">
        <w:trPr>
          <w:jc w:val="center"/>
        </w:trPr>
        <w:tc>
          <w:tcPr>
            <w:tcW w:w="2446" w:type="dxa"/>
          </w:tcPr>
          <w:p w14:paraId="6399D97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Clare McCluskey-Dean</w:t>
            </w:r>
          </w:p>
        </w:tc>
        <w:tc>
          <w:tcPr>
            <w:tcW w:w="2936" w:type="dxa"/>
            <w:shd w:val="clear" w:color="auto" w:fill="auto"/>
          </w:tcPr>
          <w:p w14:paraId="2038A5F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Academic Liaison Librarian</w:t>
            </w:r>
          </w:p>
        </w:tc>
        <w:tc>
          <w:tcPr>
            <w:tcW w:w="1843" w:type="dxa"/>
            <w:shd w:val="clear" w:color="auto" w:fill="auto"/>
          </w:tcPr>
          <w:p w14:paraId="3842BDC2"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01904 876324</w:t>
            </w:r>
          </w:p>
        </w:tc>
        <w:tc>
          <w:tcPr>
            <w:tcW w:w="4110" w:type="dxa"/>
            <w:shd w:val="clear" w:color="auto" w:fill="auto"/>
          </w:tcPr>
          <w:p w14:paraId="73767F95" w14:textId="77777777" w:rsidR="000524E8" w:rsidRPr="00B407C4" w:rsidRDefault="00B418C0" w:rsidP="001D1077">
            <w:pPr>
              <w:tabs>
                <w:tab w:val="left" w:pos="2160"/>
              </w:tabs>
              <w:spacing w:before="40" w:after="40" w:line="360" w:lineRule="auto"/>
              <w:rPr>
                <w:rFonts w:ascii="Arial" w:hAnsi="Arial" w:cs="Arial"/>
                <w:color w:val="000000" w:themeColor="text1"/>
                <w:sz w:val="22"/>
                <w:szCs w:val="22"/>
              </w:rPr>
            </w:pPr>
            <w:hyperlink r:id="rId27" w:history="1">
              <w:r w:rsidR="000524E8" w:rsidRPr="00B407C4">
                <w:rPr>
                  <w:rStyle w:val="Hyperlink"/>
                  <w:rFonts w:cs="Arial"/>
                  <w:color w:val="000000" w:themeColor="text1"/>
                  <w:sz w:val="22"/>
                  <w:szCs w:val="22"/>
                </w:rPr>
                <w:t>c.mccluskey-dean@yorksj.ac.uk</w:t>
              </w:r>
            </w:hyperlink>
          </w:p>
        </w:tc>
      </w:tr>
      <w:tr w:rsidR="00B407C4" w:rsidRPr="00B407C4" w14:paraId="5D759361" w14:textId="77777777" w:rsidTr="001457B7">
        <w:trPr>
          <w:jc w:val="center"/>
        </w:trPr>
        <w:tc>
          <w:tcPr>
            <w:tcW w:w="11335" w:type="dxa"/>
            <w:gridSpan w:val="4"/>
          </w:tcPr>
          <w:p w14:paraId="1AD7A22F" w14:textId="77777777" w:rsidR="000524E8" w:rsidRPr="00B407C4" w:rsidRDefault="000524E8" w:rsidP="001D1077">
            <w:pPr>
              <w:tabs>
                <w:tab w:val="left" w:pos="2160"/>
              </w:tabs>
              <w:spacing w:before="40" w:after="40" w:line="360" w:lineRule="auto"/>
              <w:rPr>
                <w:rFonts w:ascii="Arial" w:hAnsi="Arial" w:cs="Arial"/>
                <w:b/>
                <w:color w:val="000000" w:themeColor="text1"/>
                <w:sz w:val="22"/>
                <w:szCs w:val="22"/>
              </w:rPr>
            </w:pPr>
            <w:r w:rsidRPr="00B407C4">
              <w:rPr>
                <w:rFonts w:ascii="Arial" w:hAnsi="Arial" w:cs="Arial"/>
                <w:b/>
                <w:color w:val="000000" w:themeColor="text1"/>
                <w:sz w:val="22"/>
                <w:szCs w:val="22"/>
              </w:rPr>
              <w:t>PGCE Secondary Subject staff:</w:t>
            </w:r>
          </w:p>
        </w:tc>
      </w:tr>
      <w:tr w:rsidR="00B407C4" w:rsidRPr="00B407C4" w14:paraId="075E8FAA" w14:textId="77777777" w:rsidTr="009B1EF5">
        <w:trPr>
          <w:jc w:val="center"/>
        </w:trPr>
        <w:tc>
          <w:tcPr>
            <w:tcW w:w="2446" w:type="dxa"/>
          </w:tcPr>
          <w:p w14:paraId="02A3D3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English</w:t>
            </w:r>
          </w:p>
        </w:tc>
        <w:tc>
          <w:tcPr>
            <w:tcW w:w="2936" w:type="dxa"/>
            <w:shd w:val="clear" w:color="auto" w:fill="auto"/>
          </w:tcPr>
          <w:p w14:paraId="7D4CC05D" w14:textId="5922570D" w:rsidR="00BC6D4B" w:rsidRPr="00B407C4" w:rsidRDefault="003C766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Jane Collins</w:t>
            </w:r>
            <w:r w:rsidR="000524E8" w:rsidRPr="00B407C4">
              <w:rPr>
                <w:rFonts w:ascii="Arial" w:hAnsi="Arial" w:cs="Arial"/>
                <w:color w:val="000000" w:themeColor="text1"/>
                <w:sz w:val="22"/>
                <w:szCs w:val="22"/>
              </w:rPr>
              <w:t xml:space="preserve"> </w:t>
            </w:r>
          </w:p>
        </w:tc>
        <w:tc>
          <w:tcPr>
            <w:tcW w:w="1843" w:type="dxa"/>
            <w:shd w:val="clear" w:color="auto" w:fill="auto"/>
          </w:tcPr>
          <w:p w14:paraId="047C9F5B" w14:textId="73FA1D7D" w:rsidR="000524E8" w:rsidRPr="00B407C4" w:rsidRDefault="004356BA"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4110" w:type="dxa"/>
            <w:shd w:val="clear" w:color="auto" w:fill="auto"/>
          </w:tcPr>
          <w:p w14:paraId="3BFA2B5E" w14:textId="0D3BEBE9" w:rsidR="000524E8" w:rsidRPr="00B407C4" w:rsidRDefault="000333D1"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j.collins</w:t>
            </w:r>
            <w:r w:rsidR="00A65BEF">
              <w:rPr>
                <w:rFonts w:ascii="Arial" w:hAnsi="Arial" w:cs="Arial"/>
                <w:color w:val="000000" w:themeColor="text1"/>
                <w:sz w:val="22"/>
                <w:szCs w:val="22"/>
              </w:rPr>
              <w:t>@yorksj.ac.uk</w:t>
            </w:r>
          </w:p>
        </w:tc>
      </w:tr>
      <w:tr w:rsidR="00B407C4" w:rsidRPr="00B407C4" w14:paraId="5FAEBA3C" w14:textId="77777777" w:rsidTr="009B1EF5">
        <w:trPr>
          <w:jc w:val="center"/>
        </w:trPr>
        <w:tc>
          <w:tcPr>
            <w:tcW w:w="2446" w:type="dxa"/>
          </w:tcPr>
          <w:p w14:paraId="51BA306B"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Mathematics</w:t>
            </w:r>
          </w:p>
        </w:tc>
        <w:tc>
          <w:tcPr>
            <w:tcW w:w="2936" w:type="dxa"/>
            <w:shd w:val="clear" w:color="auto" w:fill="auto"/>
          </w:tcPr>
          <w:p w14:paraId="2EF1805E" w14:textId="08400D3D" w:rsidR="00BC6D4B" w:rsidRPr="00B407C4" w:rsidRDefault="00D94492"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Manjinder Jagdev</w:t>
            </w:r>
          </w:p>
        </w:tc>
        <w:tc>
          <w:tcPr>
            <w:tcW w:w="1843" w:type="dxa"/>
            <w:shd w:val="clear" w:color="auto" w:fill="auto"/>
          </w:tcPr>
          <w:p w14:paraId="01D668A6" w14:textId="504C3FCF" w:rsidR="000524E8" w:rsidRPr="00A85C2B" w:rsidRDefault="00251A61" w:rsidP="00E34385">
            <w:pPr>
              <w:rPr>
                <w:rFonts w:ascii="Calibri" w:hAnsi="Calibri" w:cs="Calibri"/>
                <w:color w:val="000000"/>
                <w:shd w:val="clear" w:color="auto" w:fill="FFFFFF"/>
              </w:rPr>
            </w:pPr>
            <w:r>
              <w:rPr>
                <w:rFonts w:ascii="Calibri" w:hAnsi="Calibri" w:cs="Calibri"/>
                <w:color w:val="000000"/>
                <w:shd w:val="clear" w:color="auto" w:fill="FFFFFF"/>
              </w:rPr>
              <w:t>01904 876429</w:t>
            </w:r>
          </w:p>
        </w:tc>
        <w:tc>
          <w:tcPr>
            <w:tcW w:w="4110" w:type="dxa"/>
            <w:shd w:val="clear" w:color="auto" w:fill="auto"/>
          </w:tcPr>
          <w:p w14:paraId="19795B42" w14:textId="4F00FE48" w:rsidR="000524E8" w:rsidRPr="009B1EF5" w:rsidRDefault="00E34385" w:rsidP="00A85C2B">
            <w:pPr>
              <w:rPr>
                <w:rFonts w:ascii="Arial" w:hAnsi="Arial" w:cs="Arial"/>
                <w:lang w:eastAsia="en-GB"/>
              </w:rPr>
            </w:pPr>
            <w:r w:rsidRPr="009B1EF5">
              <w:rPr>
                <w:rFonts w:ascii="Arial" w:hAnsi="Arial" w:cs="Arial"/>
                <w:color w:val="000000"/>
                <w:sz w:val="22"/>
                <w:szCs w:val="22"/>
                <w:shd w:val="clear" w:color="auto" w:fill="FFFFFF"/>
              </w:rPr>
              <w:t>m.jagdev@yorksj.ac.uk</w:t>
            </w:r>
          </w:p>
        </w:tc>
      </w:tr>
      <w:tr w:rsidR="00B407C4" w:rsidRPr="00B407C4" w14:paraId="1571AE5F" w14:textId="77777777" w:rsidTr="009B1EF5">
        <w:trPr>
          <w:jc w:val="center"/>
        </w:trPr>
        <w:tc>
          <w:tcPr>
            <w:tcW w:w="2446" w:type="dxa"/>
          </w:tcPr>
          <w:p w14:paraId="4D2B76A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Sciences</w:t>
            </w:r>
          </w:p>
        </w:tc>
        <w:tc>
          <w:tcPr>
            <w:tcW w:w="2936" w:type="dxa"/>
            <w:shd w:val="clear" w:color="auto" w:fill="auto"/>
          </w:tcPr>
          <w:p w14:paraId="6D60CDD4" w14:textId="0CAA94FC" w:rsidR="00BC6D4B"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Katy Bloom</w:t>
            </w:r>
          </w:p>
        </w:tc>
        <w:tc>
          <w:tcPr>
            <w:tcW w:w="1843" w:type="dxa"/>
            <w:shd w:val="clear" w:color="auto" w:fill="auto"/>
          </w:tcPr>
          <w:p w14:paraId="35C5271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01904 876155</w:t>
            </w:r>
          </w:p>
        </w:tc>
        <w:tc>
          <w:tcPr>
            <w:tcW w:w="4110" w:type="dxa"/>
            <w:shd w:val="clear" w:color="auto" w:fill="auto"/>
          </w:tcPr>
          <w:p w14:paraId="67788420"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k.bloom@yorksj.ac.uk</w:t>
            </w:r>
          </w:p>
        </w:tc>
      </w:tr>
      <w:tr w:rsidR="00B407C4" w:rsidRPr="00B407C4" w14:paraId="430C1FF6" w14:textId="77777777" w:rsidTr="009B1EF5">
        <w:trPr>
          <w:jc w:val="center"/>
        </w:trPr>
        <w:tc>
          <w:tcPr>
            <w:tcW w:w="2446" w:type="dxa"/>
          </w:tcPr>
          <w:p w14:paraId="453B37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Modern Foreign Languages</w:t>
            </w:r>
          </w:p>
        </w:tc>
        <w:tc>
          <w:tcPr>
            <w:tcW w:w="2936" w:type="dxa"/>
            <w:shd w:val="clear" w:color="auto" w:fill="auto"/>
          </w:tcPr>
          <w:p w14:paraId="0BD94DCE" w14:textId="77777777" w:rsidR="003C1C44"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Alison Organ </w:t>
            </w:r>
          </w:p>
          <w:p w14:paraId="2A8A9B7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c>
          <w:tcPr>
            <w:tcW w:w="1843" w:type="dxa"/>
            <w:shd w:val="clear" w:color="auto" w:fill="auto"/>
          </w:tcPr>
          <w:p w14:paraId="227C31C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01904 876879</w:t>
            </w:r>
          </w:p>
        </w:tc>
        <w:tc>
          <w:tcPr>
            <w:tcW w:w="4110" w:type="dxa"/>
            <w:shd w:val="clear" w:color="auto" w:fill="auto"/>
          </w:tcPr>
          <w:p w14:paraId="118F5713" w14:textId="77777777" w:rsidR="000524E8" w:rsidRPr="00B407C4" w:rsidRDefault="00B418C0" w:rsidP="001D1077">
            <w:pPr>
              <w:tabs>
                <w:tab w:val="left" w:pos="2160"/>
              </w:tabs>
              <w:spacing w:before="40" w:after="40" w:line="360" w:lineRule="auto"/>
              <w:rPr>
                <w:rFonts w:ascii="Arial" w:hAnsi="Arial" w:cs="Arial"/>
                <w:color w:val="000000" w:themeColor="text1"/>
                <w:sz w:val="22"/>
                <w:szCs w:val="22"/>
              </w:rPr>
            </w:pPr>
            <w:hyperlink r:id="rId28" w:history="1">
              <w:r w:rsidR="000524E8" w:rsidRPr="00B407C4">
                <w:rPr>
                  <w:rStyle w:val="Hyperlink"/>
                  <w:rFonts w:cs="Arial"/>
                  <w:color w:val="000000" w:themeColor="text1"/>
                  <w:sz w:val="22"/>
                  <w:szCs w:val="22"/>
                </w:rPr>
                <w:t>a.organ@yorksj.ac.uk</w:t>
              </w:r>
            </w:hyperlink>
          </w:p>
        </w:tc>
      </w:tr>
      <w:tr w:rsidR="00B407C4" w:rsidRPr="00B407C4" w14:paraId="5A24F283" w14:textId="77777777" w:rsidTr="009B1EF5">
        <w:trPr>
          <w:jc w:val="center"/>
        </w:trPr>
        <w:tc>
          <w:tcPr>
            <w:tcW w:w="2446" w:type="dxa"/>
          </w:tcPr>
          <w:p w14:paraId="5E9DC46B" w14:textId="20D9A160" w:rsidR="003C1C44"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History</w:t>
            </w:r>
          </w:p>
        </w:tc>
        <w:tc>
          <w:tcPr>
            <w:tcW w:w="2936" w:type="dxa"/>
            <w:shd w:val="clear" w:color="auto" w:fill="auto"/>
          </w:tcPr>
          <w:p w14:paraId="4C8677FA" w14:textId="2BCA4260" w:rsidR="00BC6D4B" w:rsidRPr="00B407C4" w:rsidRDefault="003C1C44" w:rsidP="00E34385">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Gary Craggs</w:t>
            </w:r>
          </w:p>
        </w:tc>
        <w:tc>
          <w:tcPr>
            <w:tcW w:w="1843" w:type="dxa"/>
            <w:shd w:val="clear" w:color="auto" w:fill="auto"/>
          </w:tcPr>
          <w:p w14:paraId="75BD1903" w14:textId="75A3FCF6" w:rsidR="003C1C44"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4110" w:type="dxa"/>
            <w:shd w:val="clear" w:color="auto" w:fill="auto"/>
          </w:tcPr>
          <w:p w14:paraId="7DBD16E9" w14:textId="66FC4441" w:rsidR="003C1C44" w:rsidRPr="00B407C4" w:rsidRDefault="00B82430" w:rsidP="00E34385">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g.craggs@yorksj.ac.uk</w:t>
            </w:r>
          </w:p>
        </w:tc>
      </w:tr>
      <w:tr w:rsidR="00B407C4" w:rsidRPr="00B407C4" w14:paraId="637D59DB" w14:textId="77777777" w:rsidTr="009B1EF5">
        <w:trPr>
          <w:jc w:val="center"/>
        </w:trPr>
        <w:tc>
          <w:tcPr>
            <w:tcW w:w="2446" w:type="dxa"/>
          </w:tcPr>
          <w:p w14:paraId="56786DD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Geography</w:t>
            </w:r>
          </w:p>
        </w:tc>
        <w:tc>
          <w:tcPr>
            <w:tcW w:w="2936" w:type="dxa"/>
            <w:shd w:val="clear" w:color="auto" w:fill="auto"/>
          </w:tcPr>
          <w:p w14:paraId="6519F025"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Helen Banks</w:t>
            </w:r>
          </w:p>
          <w:p w14:paraId="448C98D4" w14:textId="2ED96F14" w:rsidR="00B6458A" w:rsidRPr="00B407C4" w:rsidRDefault="004356BA"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Rob Claughton</w:t>
            </w:r>
          </w:p>
        </w:tc>
        <w:tc>
          <w:tcPr>
            <w:tcW w:w="1843" w:type="dxa"/>
            <w:shd w:val="clear" w:color="auto" w:fill="auto"/>
          </w:tcPr>
          <w:p w14:paraId="44F918D1" w14:textId="4CEFC3FE" w:rsidR="00BC6D4B" w:rsidRPr="00B407C4" w:rsidRDefault="00703386"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4110" w:type="dxa"/>
            <w:shd w:val="clear" w:color="auto" w:fill="auto"/>
          </w:tcPr>
          <w:p w14:paraId="2339E7F6" w14:textId="4AEE1AA2" w:rsidR="000524E8"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h.banks1@yorksj.ac.uk</w:t>
            </w:r>
          </w:p>
          <w:p w14:paraId="1E133FA5" w14:textId="573C634C" w:rsidR="00F54502" w:rsidRPr="00B407C4" w:rsidRDefault="00B82430"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r.cloughton1@yorksj.ac.uk</w:t>
            </w:r>
          </w:p>
        </w:tc>
      </w:tr>
      <w:tr w:rsidR="00B407C4" w:rsidRPr="00B407C4" w14:paraId="54346628" w14:textId="77777777" w:rsidTr="009B1EF5">
        <w:trPr>
          <w:jc w:val="center"/>
        </w:trPr>
        <w:tc>
          <w:tcPr>
            <w:tcW w:w="2446" w:type="dxa"/>
          </w:tcPr>
          <w:p w14:paraId="5AED1A3F"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Religious Education</w:t>
            </w:r>
          </w:p>
        </w:tc>
        <w:tc>
          <w:tcPr>
            <w:tcW w:w="2936" w:type="dxa"/>
            <w:shd w:val="clear" w:color="auto" w:fill="auto"/>
          </w:tcPr>
          <w:p w14:paraId="5514CE1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Emma </w:t>
            </w:r>
            <w:r w:rsidR="00620E37" w:rsidRPr="00B407C4">
              <w:rPr>
                <w:rFonts w:ascii="Arial" w:hAnsi="Arial" w:cs="Arial"/>
                <w:color w:val="000000" w:themeColor="text1"/>
                <w:sz w:val="22"/>
                <w:szCs w:val="22"/>
              </w:rPr>
              <w:t>Thraves-Ferguson</w:t>
            </w:r>
          </w:p>
        </w:tc>
        <w:tc>
          <w:tcPr>
            <w:tcW w:w="1843" w:type="dxa"/>
            <w:shd w:val="clear" w:color="auto" w:fill="auto"/>
          </w:tcPr>
          <w:p w14:paraId="1A33DF3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01904 876294</w:t>
            </w:r>
          </w:p>
        </w:tc>
        <w:tc>
          <w:tcPr>
            <w:tcW w:w="4110" w:type="dxa"/>
            <w:shd w:val="clear" w:color="auto" w:fill="auto"/>
          </w:tcPr>
          <w:p w14:paraId="757CEA46" w14:textId="33C0C507" w:rsidR="000524E8" w:rsidRPr="00B407C4" w:rsidRDefault="00B418C0" w:rsidP="001A0A1D">
            <w:pPr>
              <w:tabs>
                <w:tab w:val="left" w:pos="2160"/>
              </w:tabs>
              <w:spacing w:before="40" w:after="40" w:line="360" w:lineRule="auto"/>
              <w:rPr>
                <w:rFonts w:ascii="Arial" w:hAnsi="Arial" w:cs="Arial"/>
                <w:color w:val="000000" w:themeColor="text1"/>
                <w:sz w:val="22"/>
                <w:szCs w:val="22"/>
              </w:rPr>
            </w:pPr>
            <w:hyperlink r:id="rId29" w:history="1">
              <w:r w:rsidR="001A0A1D" w:rsidRPr="00B407C4">
                <w:rPr>
                  <w:rStyle w:val="Hyperlink"/>
                  <w:rFonts w:cs="Arial"/>
                  <w:color w:val="000000" w:themeColor="text1"/>
                  <w:sz w:val="22"/>
                  <w:szCs w:val="22"/>
                </w:rPr>
                <w:t>e.thraves-ferguson@yorksj.ac.uk</w:t>
              </w:r>
            </w:hyperlink>
          </w:p>
        </w:tc>
      </w:tr>
      <w:tr w:rsidR="00B407C4" w:rsidRPr="00B407C4" w14:paraId="7D29E4F0" w14:textId="77777777" w:rsidTr="009B1EF5">
        <w:trPr>
          <w:jc w:val="center"/>
        </w:trPr>
        <w:tc>
          <w:tcPr>
            <w:tcW w:w="2446" w:type="dxa"/>
          </w:tcPr>
          <w:p w14:paraId="793FE791"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Music</w:t>
            </w:r>
          </w:p>
        </w:tc>
        <w:tc>
          <w:tcPr>
            <w:tcW w:w="2936" w:type="dxa"/>
            <w:shd w:val="clear" w:color="auto" w:fill="auto"/>
          </w:tcPr>
          <w:p w14:paraId="23A39A1E" w14:textId="77777777" w:rsidR="000524E8"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Doug Elliot</w:t>
            </w:r>
          </w:p>
        </w:tc>
        <w:tc>
          <w:tcPr>
            <w:tcW w:w="1843" w:type="dxa"/>
            <w:shd w:val="clear" w:color="auto" w:fill="auto"/>
          </w:tcPr>
          <w:p w14:paraId="565C2EDD" w14:textId="18F28812" w:rsidR="000524E8" w:rsidRPr="00B407C4" w:rsidRDefault="00E65F2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4110" w:type="dxa"/>
            <w:shd w:val="clear" w:color="auto" w:fill="auto"/>
          </w:tcPr>
          <w:p w14:paraId="297EB671" w14:textId="0F42186C" w:rsidR="000524E8" w:rsidRPr="00B407C4" w:rsidRDefault="00D12245"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d.elliot1@yorksj.ac.uk</w:t>
            </w:r>
          </w:p>
        </w:tc>
      </w:tr>
      <w:tr w:rsidR="00B407C4" w:rsidRPr="00B407C4" w14:paraId="7B4B5A83" w14:textId="77777777" w:rsidTr="009B1EF5">
        <w:trPr>
          <w:jc w:val="center"/>
        </w:trPr>
        <w:tc>
          <w:tcPr>
            <w:tcW w:w="2446" w:type="dxa"/>
          </w:tcPr>
          <w:p w14:paraId="4B40CDDD"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Drama</w:t>
            </w:r>
          </w:p>
        </w:tc>
        <w:tc>
          <w:tcPr>
            <w:tcW w:w="2936" w:type="dxa"/>
            <w:shd w:val="clear" w:color="auto" w:fill="auto"/>
          </w:tcPr>
          <w:p w14:paraId="102668BC" w14:textId="3EB43163" w:rsidR="008C5ECF" w:rsidRPr="00B407C4" w:rsidRDefault="00620E37"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Beth </w:t>
            </w:r>
            <w:proofErr w:type="spellStart"/>
            <w:r w:rsidRPr="00B407C4">
              <w:rPr>
                <w:rFonts w:ascii="Arial" w:hAnsi="Arial" w:cs="Arial"/>
                <w:color w:val="000000" w:themeColor="text1"/>
                <w:sz w:val="22"/>
                <w:szCs w:val="22"/>
              </w:rPr>
              <w:t>Pelleymounter</w:t>
            </w:r>
            <w:proofErr w:type="spellEnd"/>
            <w:r w:rsidR="000524E8" w:rsidRPr="00B407C4">
              <w:rPr>
                <w:rFonts w:ascii="Arial" w:hAnsi="Arial" w:cs="Arial"/>
                <w:color w:val="000000" w:themeColor="text1"/>
                <w:sz w:val="22"/>
                <w:szCs w:val="22"/>
              </w:rPr>
              <w:t xml:space="preserve"> </w:t>
            </w:r>
          </w:p>
        </w:tc>
        <w:tc>
          <w:tcPr>
            <w:tcW w:w="1843" w:type="dxa"/>
            <w:shd w:val="clear" w:color="auto" w:fill="auto"/>
          </w:tcPr>
          <w:p w14:paraId="2C8CB8C8" w14:textId="0D92CEB2" w:rsidR="00E65F27"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N/A</w:t>
            </w:r>
          </w:p>
        </w:tc>
        <w:tc>
          <w:tcPr>
            <w:tcW w:w="4110" w:type="dxa"/>
            <w:shd w:val="clear" w:color="auto" w:fill="auto"/>
          </w:tcPr>
          <w:p w14:paraId="2D99AB3F" w14:textId="37589420" w:rsidR="00E65F27" w:rsidRPr="00B407C4" w:rsidRDefault="008C5ECF"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b.pelleymounter@yorksj.ac.uk</w:t>
            </w:r>
          </w:p>
        </w:tc>
      </w:tr>
      <w:tr w:rsidR="000524E8" w:rsidRPr="00B407C4" w14:paraId="1472B066" w14:textId="77777777" w:rsidTr="009B1EF5">
        <w:trPr>
          <w:jc w:val="center"/>
        </w:trPr>
        <w:tc>
          <w:tcPr>
            <w:tcW w:w="2446" w:type="dxa"/>
          </w:tcPr>
          <w:p w14:paraId="14DC5080"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Physical Education</w:t>
            </w:r>
          </w:p>
        </w:tc>
        <w:tc>
          <w:tcPr>
            <w:tcW w:w="2936" w:type="dxa"/>
            <w:shd w:val="clear" w:color="auto" w:fill="auto"/>
          </w:tcPr>
          <w:p w14:paraId="6308EA2E" w14:textId="77777777" w:rsidR="000524E8" w:rsidRPr="00B407C4" w:rsidRDefault="003C1C44"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Ruth Matthewson</w:t>
            </w:r>
          </w:p>
        </w:tc>
        <w:tc>
          <w:tcPr>
            <w:tcW w:w="1843" w:type="dxa"/>
            <w:shd w:val="clear" w:color="auto" w:fill="auto"/>
          </w:tcPr>
          <w:p w14:paraId="680CE2F1" w14:textId="77777777" w:rsidR="000524E8" w:rsidRPr="00B407C4" w:rsidRDefault="00777EF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01904 876194</w:t>
            </w:r>
          </w:p>
        </w:tc>
        <w:tc>
          <w:tcPr>
            <w:tcW w:w="4110" w:type="dxa"/>
            <w:shd w:val="clear" w:color="auto" w:fill="auto"/>
          </w:tcPr>
          <w:p w14:paraId="516B1788" w14:textId="77777777" w:rsidR="000524E8" w:rsidRPr="00B407C4" w:rsidRDefault="003C29AF"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r.matthewson@yorksj.ac.uk</w:t>
            </w:r>
          </w:p>
        </w:tc>
      </w:tr>
    </w:tbl>
    <w:p w14:paraId="531BDA4D" w14:textId="7427FCA6" w:rsidR="000524E8" w:rsidRDefault="000524E8" w:rsidP="001D1077">
      <w:pPr>
        <w:tabs>
          <w:tab w:val="left" w:pos="2160"/>
        </w:tabs>
        <w:spacing w:line="360" w:lineRule="auto"/>
        <w:rPr>
          <w:rFonts w:ascii="Arial" w:hAnsi="Arial" w:cs="Arial"/>
          <w:b/>
          <w:color w:val="000000" w:themeColor="text1"/>
          <w:sz w:val="22"/>
          <w:szCs w:val="22"/>
          <w:u w:val="single"/>
        </w:rPr>
      </w:pPr>
    </w:p>
    <w:p w14:paraId="3D146D1B" w14:textId="53AA87F0" w:rsidR="00A85C2B" w:rsidRDefault="00A85C2B" w:rsidP="001D1077">
      <w:pPr>
        <w:tabs>
          <w:tab w:val="left" w:pos="2160"/>
        </w:tabs>
        <w:spacing w:line="360" w:lineRule="auto"/>
        <w:rPr>
          <w:rFonts w:ascii="Arial" w:hAnsi="Arial" w:cs="Arial"/>
          <w:b/>
          <w:color w:val="000000" w:themeColor="text1"/>
          <w:sz w:val="22"/>
          <w:szCs w:val="22"/>
          <w:u w:val="single"/>
        </w:rPr>
      </w:pPr>
    </w:p>
    <w:p w14:paraId="502DE7F1" w14:textId="0C27D5A8" w:rsidR="00A85C2B" w:rsidRDefault="00A85C2B" w:rsidP="001D1077">
      <w:pPr>
        <w:tabs>
          <w:tab w:val="left" w:pos="2160"/>
        </w:tabs>
        <w:spacing w:line="360" w:lineRule="auto"/>
        <w:rPr>
          <w:rFonts w:ascii="Arial" w:hAnsi="Arial" w:cs="Arial"/>
          <w:b/>
          <w:color w:val="000000" w:themeColor="text1"/>
          <w:sz w:val="22"/>
          <w:szCs w:val="22"/>
          <w:u w:val="single"/>
        </w:rPr>
      </w:pPr>
    </w:p>
    <w:p w14:paraId="53918528" w14:textId="77777777" w:rsidR="00A85C2B" w:rsidRPr="00B407C4" w:rsidRDefault="00A85C2B" w:rsidP="001D1077">
      <w:pPr>
        <w:tabs>
          <w:tab w:val="left" w:pos="2160"/>
        </w:tabs>
        <w:spacing w:line="360" w:lineRule="auto"/>
        <w:rPr>
          <w:rFonts w:ascii="Arial" w:hAnsi="Arial" w:cs="Arial"/>
          <w:b/>
          <w:color w:val="000000" w:themeColor="text1"/>
          <w:sz w:val="22"/>
          <w:szCs w:val="22"/>
          <w:u w:val="single"/>
        </w:rPr>
      </w:pPr>
    </w:p>
    <w:p w14:paraId="0C6CB17E" w14:textId="7D8C5DF5" w:rsidR="000524E8" w:rsidRPr="003A4B17" w:rsidRDefault="0061747B"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 xml:space="preserve">Hope Sentamu Learning Trust (Formerly </w:t>
      </w:r>
      <w:proofErr w:type="spellStart"/>
      <w:r w:rsidRPr="003A4B17">
        <w:rPr>
          <w:rFonts w:ascii="Arial" w:hAnsi="Arial" w:cs="Arial"/>
          <w:b/>
          <w:color w:val="7030A0"/>
          <w:sz w:val="22"/>
          <w:szCs w:val="22"/>
          <w:u w:val="single"/>
        </w:rPr>
        <w:t>EborHope</w:t>
      </w:r>
      <w:proofErr w:type="spellEnd"/>
      <w:r w:rsidRPr="003A4B17">
        <w:rPr>
          <w:rFonts w:ascii="Arial" w:hAnsi="Arial" w:cs="Arial"/>
          <w:b/>
          <w:color w:val="7030A0"/>
          <w:sz w:val="22"/>
          <w:szCs w:val="22"/>
          <w:u w:val="single"/>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701"/>
        <w:gridCol w:w="3119"/>
      </w:tblGrid>
      <w:tr w:rsidR="00B407C4" w:rsidRPr="00B407C4" w14:paraId="00F85F01" w14:textId="77777777" w:rsidTr="009A6CC8">
        <w:trPr>
          <w:jc w:val="center"/>
        </w:trPr>
        <w:tc>
          <w:tcPr>
            <w:tcW w:w="1985" w:type="dxa"/>
          </w:tcPr>
          <w:p w14:paraId="40E1DB5B"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260" w:type="dxa"/>
            <w:shd w:val="clear" w:color="auto" w:fill="auto"/>
          </w:tcPr>
          <w:p w14:paraId="33A90ED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01" w:type="dxa"/>
            <w:shd w:val="clear" w:color="auto" w:fill="auto"/>
          </w:tcPr>
          <w:p w14:paraId="77AA632E"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119" w:type="dxa"/>
            <w:shd w:val="clear" w:color="auto" w:fill="auto"/>
          </w:tcPr>
          <w:p w14:paraId="5EABD432"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979B76" w14:textId="77777777" w:rsidTr="009A6CC8">
        <w:trPr>
          <w:jc w:val="center"/>
        </w:trPr>
        <w:tc>
          <w:tcPr>
            <w:tcW w:w="1985" w:type="dxa"/>
          </w:tcPr>
          <w:p w14:paraId="53615EDC" w14:textId="1D3D7AAF" w:rsidR="000524E8" w:rsidRPr="00B407C4" w:rsidRDefault="00AC0F6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Brian Rock</w:t>
            </w:r>
          </w:p>
        </w:tc>
        <w:tc>
          <w:tcPr>
            <w:tcW w:w="3260" w:type="dxa"/>
            <w:shd w:val="clear" w:color="auto" w:fill="auto"/>
          </w:tcPr>
          <w:p w14:paraId="59811249"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ITT Lead</w:t>
            </w:r>
          </w:p>
        </w:tc>
        <w:tc>
          <w:tcPr>
            <w:tcW w:w="1701" w:type="dxa"/>
            <w:shd w:val="clear" w:color="auto" w:fill="auto"/>
          </w:tcPr>
          <w:p w14:paraId="47A76332"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01904 528661</w:t>
            </w:r>
          </w:p>
        </w:tc>
        <w:tc>
          <w:tcPr>
            <w:tcW w:w="3119" w:type="dxa"/>
            <w:shd w:val="clear" w:color="auto" w:fill="auto"/>
          </w:tcPr>
          <w:p w14:paraId="7B95457C" w14:textId="6F45C59C" w:rsidR="000524E8" w:rsidRPr="00B407C4" w:rsidRDefault="00AC0F68" w:rsidP="001D1077">
            <w:pPr>
              <w:tabs>
                <w:tab w:val="left" w:pos="2160"/>
              </w:tabs>
              <w:spacing w:before="40" w:after="40" w:line="360" w:lineRule="auto"/>
              <w:rPr>
                <w:rFonts w:ascii="Arial" w:hAnsi="Arial" w:cs="Arial"/>
                <w:color w:val="000000" w:themeColor="text1"/>
                <w:sz w:val="22"/>
                <w:szCs w:val="22"/>
              </w:rPr>
            </w:pPr>
            <w:proofErr w:type="spellStart"/>
            <w:r w:rsidRPr="00B407C4">
              <w:rPr>
                <w:rFonts w:ascii="Arial" w:hAnsi="Arial" w:cs="Arial"/>
                <w:color w:val="000000" w:themeColor="text1"/>
                <w:sz w:val="22"/>
                <w:szCs w:val="22"/>
              </w:rPr>
              <w:t>b.rock@</w:t>
            </w:r>
            <w:r w:rsidR="000D7856" w:rsidRPr="00B407C4">
              <w:rPr>
                <w:rFonts w:ascii="Arial" w:hAnsi="Arial" w:cs="Arial"/>
                <w:color w:val="000000" w:themeColor="text1"/>
                <w:sz w:val="22"/>
                <w:szCs w:val="22"/>
              </w:rPr>
              <w:t>h</w:t>
            </w:r>
            <w:r w:rsidR="0061747B">
              <w:rPr>
                <w:rFonts w:ascii="Arial" w:hAnsi="Arial" w:cs="Arial"/>
                <w:color w:val="000000" w:themeColor="text1"/>
                <w:sz w:val="22"/>
                <w:szCs w:val="22"/>
              </w:rPr>
              <w:t>s</w:t>
            </w:r>
            <w:r w:rsidR="000D7856" w:rsidRPr="00B407C4">
              <w:rPr>
                <w:rFonts w:ascii="Arial" w:hAnsi="Arial" w:cs="Arial"/>
                <w:color w:val="000000" w:themeColor="text1"/>
                <w:sz w:val="22"/>
                <w:szCs w:val="22"/>
              </w:rPr>
              <w:t>lt</w:t>
            </w:r>
            <w:r w:rsidR="005D62EB" w:rsidRPr="00B407C4">
              <w:rPr>
                <w:rFonts w:ascii="Arial" w:hAnsi="Arial" w:cs="Arial"/>
                <w:color w:val="000000" w:themeColor="text1"/>
                <w:sz w:val="22"/>
                <w:szCs w:val="22"/>
              </w:rPr>
              <w:t>.</w:t>
            </w:r>
            <w:r w:rsidR="000D7856" w:rsidRPr="00B407C4">
              <w:rPr>
                <w:rFonts w:ascii="Arial" w:hAnsi="Arial" w:cs="Arial"/>
                <w:color w:val="000000" w:themeColor="text1"/>
                <w:sz w:val="22"/>
                <w:szCs w:val="22"/>
              </w:rPr>
              <w:t>academy</w:t>
            </w:r>
            <w:proofErr w:type="spellEnd"/>
          </w:p>
        </w:tc>
      </w:tr>
      <w:tr w:rsidR="000524E8" w:rsidRPr="00B407C4" w14:paraId="5C75F2F7" w14:textId="77777777" w:rsidTr="009A6CC8">
        <w:trPr>
          <w:jc w:val="center"/>
        </w:trPr>
        <w:tc>
          <w:tcPr>
            <w:tcW w:w="1985" w:type="dxa"/>
          </w:tcPr>
          <w:p w14:paraId="5B33C99E" w14:textId="629CF3D1" w:rsidR="000524E8" w:rsidRPr="00B407C4" w:rsidRDefault="002A5606"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Joanna Coe</w:t>
            </w:r>
          </w:p>
        </w:tc>
        <w:tc>
          <w:tcPr>
            <w:tcW w:w="3260" w:type="dxa"/>
            <w:shd w:val="clear" w:color="auto" w:fill="auto"/>
          </w:tcPr>
          <w:p w14:paraId="6CCAA4BD" w14:textId="2D25235D" w:rsidR="000524E8" w:rsidRPr="00B407C4" w:rsidRDefault="00F03E88"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Workforce Development Coordinator</w:t>
            </w:r>
          </w:p>
        </w:tc>
        <w:tc>
          <w:tcPr>
            <w:tcW w:w="1701" w:type="dxa"/>
            <w:shd w:val="clear" w:color="auto" w:fill="auto"/>
          </w:tcPr>
          <w:p w14:paraId="351EC78B" w14:textId="77777777" w:rsidR="000524E8" w:rsidRPr="00B407C4" w:rsidRDefault="00F15BC9"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01904 </w:t>
            </w:r>
            <w:r w:rsidR="00BE37CE" w:rsidRPr="00B407C4">
              <w:rPr>
                <w:rFonts w:ascii="Arial" w:hAnsi="Arial" w:cs="Arial"/>
                <w:color w:val="000000" w:themeColor="text1"/>
                <w:sz w:val="22"/>
                <w:szCs w:val="22"/>
              </w:rPr>
              <w:t>528661</w:t>
            </w:r>
          </w:p>
        </w:tc>
        <w:tc>
          <w:tcPr>
            <w:tcW w:w="3119" w:type="dxa"/>
            <w:shd w:val="clear" w:color="auto" w:fill="auto"/>
          </w:tcPr>
          <w:p w14:paraId="78D9F416" w14:textId="62BAF492" w:rsidR="000524E8" w:rsidRPr="00B407C4" w:rsidRDefault="0097681F" w:rsidP="001D1077">
            <w:pPr>
              <w:tabs>
                <w:tab w:val="left" w:pos="2160"/>
              </w:tabs>
              <w:spacing w:before="40" w:after="40" w:line="360" w:lineRule="auto"/>
              <w:rPr>
                <w:rFonts w:ascii="Arial" w:hAnsi="Arial" w:cs="Arial"/>
                <w:color w:val="000000" w:themeColor="text1"/>
                <w:sz w:val="22"/>
                <w:szCs w:val="22"/>
              </w:rPr>
            </w:pPr>
            <w:proofErr w:type="spellStart"/>
            <w:r>
              <w:rPr>
                <w:rFonts w:ascii="Arial" w:hAnsi="Arial" w:cs="Arial"/>
                <w:color w:val="000000" w:themeColor="text1"/>
                <w:sz w:val="22"/>
                <w:szCs w:val="22"/>
              </w:rPr>
              <w:t>j.coe</w:t>
            </w:r>
            <w:r w:rsidR="00703386"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h</w:t>
            </w:r>
            <w:r w:rsidR="0061747B">
              <w:rPr>
                <w:rFonts w:ascii="Arial" w:hAnsi="Arial" w:cs="Arial"/>
                <w:color w:val="000000" w:themeColor="text1"/>
                <w:sz w:val="22"/>
                <w:szCs w:val="22"/>
              </w:rPr>
              <w:t>s</w:t>
            </w:r>
            <w:r w:rsidR="005A2E36" w:rsidRPr="00B407C4">
              <w:rPr>
                <w:rFonts w:ascii="Arial" w:hAnsi="Arial" w:cs="Arial"/>
                <w:color w:val="000000" w:themeColor="text1"/>
                <w:sz w:val="22"/>
                <w:szCs w:val="22"/>
              </w:rPr>
              <w:t>lt</w:t>
            </w:r>
            <w:r w:rsidR="005D62EB" w:rsidRPr="00B407C4">
              <w:rPr>
                <w:rFonts w:ascii="Arial" w:hAnsi="Arial" w:cs="Arial"/>
                <w:color w:val="000000" w:themeColor="text1"/>
                <w:sz w:val="22"/>
                <w:szCs w:val="22"/>
              </w:rPr>
              <w:t>.</w:t>
            </w:r>
            <w:r w:rsidR="005A2E36" w:rsidRPr="00B407C4">
              <w:rPr>
                <w:rFonts w:ascii="Arial" w:hAnsi="Arial" w:cs="Arial"/>
                <w:color w:val="000000" w:themeColor="text1"/>
                <w:sz w:val="22"/>
                <w:szCs w:val="22"/>
              </w:rPr>
              <w:t>a</w:t>
            </w:r>
            <w:r w:rsidR="005D62EB" w:rsidRPr="00B407C4">
              <w:rPr>
                <w:rFonts w:ascii="Arial" w:hAnsi="Arial" w:cs="Arial"/>
                <w:color w:val="000000" w:themeColor="text1"/>
                <w:sz w:val="22"/>
                <w:szCs w:val="22"/>
              </w:rPr>
              <w:t>cademy</w:t>
            </w:r>
            <w:proofErr w:type="spellEnd"/>
          </w:p>
        </w:tc>
      </w:tr>
    </w:tbl>
    <w:p w14:paraId="590487D8" w14:textId="77777777" w:rsidR="00554391" w:rsidRPr="00B407C4" w:rsidRDefault="00554391" w:rsidP="001D1077">
      <w:pPr>
        <w:tabs>
          <w:tab w:val="left" w:pos="2160"/>
        </w:tabs>
        <w:spacing w:line="360" w:lineRule="auto"/>
        <w:rPr>
          <w:rFonts w:ascii="Arial" w:hAnsi="Arial" w:cs="Arial"/>
          <w:b/>
          <w:color w:val="000000" w:themeColor="text1"/>
          <w:sz w:val="22"/>
          <w:szCs w:val="22"/>
          <w:u w:val="single"/>
        </w:rPr>
      </w:pPr>
    </w:p>
    <w:p w14:paraId="135F9415" w14:textId="09D726BF" w:rsidR="000524E8" w:rsidRPr="003A4B17" w:rsidRDefault="000524E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White Rose Alliance (WRA)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701"/>
        <w:gridCol w:w="3119"/>
      </w:tblGrid>
      <w:tr w:rsidR="00B407C4" w:rsidRPr="00B407C4" w14:paraId="2BB5FA35" w14:textId="77777777" w:rsidTr="00F60881">
        <w:trPr>
          <w:jc w:val="center"/>
        </w:trPr>
        <w:tc>
          <w:tcPr>
            <w:tcW w:w="1985" w:type="dxa"/>
          </w:tcPr>
          <w:p w14:paraId="54C0A62C"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3260" w:type="dxa"/>
            <w:shd w:val="clear" w:color="auto" w:fill="auto"/>
          </w:tcPr>
          <w:p w14:paraId="7DB3B6D4"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701" w:type="dxa"/>
            <w:shd w:val="clear" w:color="auto" w:fill="auto"/>
          </w:tcPr>
          <w:p w14:paraId="7279E2D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119" w:type="dxa"/>
            <w:shd w:val="clear" w:color="auto" w:fill="auto"/>
          </w:tcPr>
          <w:p w14:paraId="49004DD0"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495E57E" w14:textId="77777777" w:rsidTr="00F60881">
        <w:trPr>
          <w:jc w:val="center"/>
        </w:trPr>
        <w:tc>
          <w:tcPr>
            <w:tcW w:w="1985" w:type="dxa"/>
          </w:tcPr>
          <w:p w14:paraId="7F4C8E54"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 Jones</w:t>
            </w:r>
          </w:p>
        </w:tc>
        <w:tc>
          <w:tcPr>
            <w:tcW w:w="3260" w:type="dxa"/>
            <w:shd w:val="clear" w:color="auto" w:fill="auto"/>
          </w:tcPr>
          <w:p w14:paraId="36FD2CD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Director of White Rose Alliance</w:t>
            </w:r>
          </w:p>
        </w:tc>
        <w:tc>
          <w:tcPr>
            <w:tcW w:w="1701" w:type="dxa"/>
            <w:shd w:val="clear" w:color="auto" w:fill="auto"/>
          </w:tcPr>
          <w:p w14:paraId="29AF2055" w14:textId="77777777" w:rsidR="000524E8" w:rsidRPr="00B407C4" w:rsidRDefault="00703386" w:rsidP="001D1077">
            <w:pPr>
              <w:spacing w:line="360" w:lineRule="auto"/>
              <w:rPr>
                <w:rFonts w:ascii="Arial" w:hAnsi="Arial" w:cs="Arial"/>
                <w:color w:val="000000" w:themeColor="text1"/>
                <w:sz w:val="22"/>
                <w:szCs w:val="22"/>
              </w:rPr>
            </w:pPr>
            <w:r w:rsidRPr="00B407C4">
              <w:rPr>
                <w:rFonts w:ascii="Arial" w:eastAsiaTheme="majorEastAsia" w:hAnsi="Arial" w:cs="Arial"/>
                <w:color w:val="000000" w:themeColor="text1"/>
                <w:sz w:val="22"/>
                <w:szCs w:val="22"/>
              </w:rPr>
              <w:t>01423 866061</w:t>
            </w:r>
          </w:p>
        </w:tc>
        <w:tc>
          <w:tcPr>
            <w:tcW w:w="3119" w:type="dxa"/>
            <w:shd w:val="clear" w:color="auto" w:fill="auto"/>
          </w:tcPr>
          <w:p w14:paraId="3E7834FF" w14:textId="77777777" w:rsidR="000524E8" w:rsidRPr="00B407C4" w:rsidRDefault="00252CB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jojones</w:t>
            </w:r>
            <w:r w:rsidR="00AA76F7" w:rsidRPr="00B407C4">
              <w:rPr>
                <w:rFonts w:ascii="Arial" w:hAnsi="Arial" w:cs="Arial"/>
                <w:color w:val="000000" w:themeColor="text1"/>
                <w:sz w:val="22"/>
                <w:szCs w:val="22"/>
              </w:rPr>
              <w:t>@king-james.n-yorks.sch.uk</w:t>
            </w:r>
          </w:p>
        </w:tc>
      </w:tr>
      <w:tr w:rsidR="000524E8" w:rsidRPr="00B407C4" w14:paraId="70C09CA9" w14:textId="77777777" w:rsidTr="00F60881">
        <w:trPr>
          <w:jc w:val="center"/>
        </w:trPr>
        <w:tc>
          <w:tcPr>
            <w:tcW w:w="1985" w:type="dxa"/>
          </w:tcPr>
          <w:p w14:paraId="2591D7DC"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Sue White</w:t>
            </w:r>
          </w:p>
        </w:tc>
        <w:tc>
          <w:tcPr>
            <w:tcW w:w="3260" w:type="dxa"/>
            <w:shd w:val="clear" w:color="auto" w:fill="auto"/>
          </w:tcPr>
          <w:p w14:paraId="6712D887"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WRA Administrator</w:t>
            </w:r>
          </w:p>
        </w:tc>
        <w:tc>
          <w:tcPr>
            <w:tcW w:w="1701" w:type="dxa"/>
            <w:shd w:val="clear" w:color="auto" w:fill="auto"/>
          </w:tcPr>
          <w:p w14:paraId="5909A96E"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01423 866061</w:t>
            </w:r>
          </w:p>
        </w:tc>
        <w:tc>
          <w:tcPr>
            <w:tcW w:w="3119" w:type="dxa"/>
            <w:shd w:val="clear" w:color="auto" w:fill="auto"/>
          </w:tcPr>
          <w:p w14:paraId="62B5BA80" w14:textId="77777777" w:rsidR="000524E8" w:rsidRPr="00B407C4" w:rsidRDefault="00B418C0" w:rsidP="001D1077">
            <w:pPr>
              <w:tabs>
                <w:tab w:val="left" w:pos="2160"/>
              </w:tabs>
              <w:spacing w:before="40" w:after="40" w:line="360" w:lineRule="auto"/>
              <w:rPr>
                <w:rFonts w:ascii="Arial" w:hAnsi="Arial" w:cs="Arial"/>
                <w:color w:val="000000" w:themeColor="text1"/>
                <w:sz w:val="22"/>
                <w:szCs w:val="22"/>
              </w:rPr>
            </w:pPr>
            <w:hyperlink r:id="rId30" w:history="1">
              <w:r w:rsidR="000524E8" w:rsidRPr="00B407C4">
                <w:rPr>
                  <w:rStyle w:val="Hyperlink"/>
                  <w:rFonts w:cs="Arial"/>
                  <w:color w:val="000000" w:themeColor="text1"/>
                  <w:sz w:val="22"/>
                  <w:szCs w:val="22"/>
                </w:rPr>
                <w:t>suewhite@king-james.n-yorks.sch.uk</w:t>
              </w:r>
            </w:hyperlink>
          </w:p>
        </w:tc>
      </w:tr>
    </w:tbl>
    <w:p w14:paraId="1DDC566B" w14:textId="77777777" w:rsidR="00554391" w:rsidRPr="003A4B17" w:rsidRDefault="00554391" w:rsidP="001D1077">
      <w:pPr>
        <w:tabs>
          <w:tab w:val="left" w:pos="2160"/>
        </w:tabs>
        <w:spacing w:line="360" w:lineRule="auto"/>
        <w:rPr>
          <w:rFonts w:ascii="Arial" w:hAnsi="Arial" w:cs="Arial"/>
          <w:b/>
          <w:color w:val="7030A0"/>
          <w:sz w:val="22"/>
          <w:szCs w:val="22"/>
          <w:u w:val="single"/>
        </w:rPr>
      </w:pPr>
    </w:p>
    <w:p w14:paraId="05CBCF0F" w14:textId="6C054ADA" w:rsidR="000524E8" w:rsidRPr="003A4B17" w:rsidRDefault="00DA2738"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 xml:space="preserve">Macmillan </w:t>
      </w:r>
      <w:r w:rsidR="00E2116E" w:rsidRPr="003A4B17">
        <w:rPr>
          <w:rFonts w:ascii="Arial" w:hAnsi="Arial" w:cs="Arial"/>
          <w:b/>
          <w:color w:val="7030A0"/>
          <w:sz w:val="22"/>
          <w:szCs w:val="22"/>
          <w:u w:val="single"/>
        </w:rPr>
        <w:t>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837"/>
        <w:gridCol w:w="1616"/>
        <w:gridCol w:w="3839"/>
      </w:tblGrid>
      <w:tr w:rsidR="00B407C4" w:rsidRPr="00B407C4" w14:paraId="6ABE32B5" w14:textId="77777777" w:rsidTr="009A6CC8">
        <w:trPr>
          <w:jc w:val="center"/>
        </w:trPr>
        <w:tc>
          <w:tcPr>
            <w:tcW w:w="1773" w:type="dxa"/>
          </w:tcPr>
          <w:p w14:paraId="76D325D9"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837" w:type="dxa"/>
            <w:shd w:val="clear" w:color="auto" w:fill="auto"/>
          </w:tcPr>
          <w:p w14:paraId="1D5FE6E7"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616" w:type="dxa"/>
            <w:shd w:val="clear" w:color="auto" w:fill="auto"/>
          </w:tcPr>
          <w:p w14:paraId="0329E32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3839" w:type="dxa"/>
            <w:shd w:val="clear" w:color="auto" w:fill="auto"/>
          </w:tcPr>
          <w:p w14:paraId="78FBB0E5" w14:textId="77777777" w:rsidR="000524E8" w:rsidRPr="00B407C4" w:rsidRDefault="000524E8"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28080301" w14:textId="77777777" w:rsidTr="009A6CC8">
        <w:trPr>
          <w:jc w:val="center"/>
        </w:trPr>
        <w:tc>
          <w:tcPr>
            <w:tcW w:w="1773" w:type="dxa"/>
          </w:tcPr>
          <w:p w14:paraId="1DAC41B7" w14:textId="2BEDDB6E"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Amy Tum</w:t>
            </w:r>
            <w:r w:rsidR="00860F65">
              <w:rPr>
                <w:rFonts w:ascii="Arial" w:hAnsi="Arial" w:cs="Arial"/>
                <w:color w:val="000000" w:themeColor="text1"/>
                <w:sz w:val="22"/>
                <w:szCs w:val="22"/>
              </w:rPr>
              <w:t>e</w:t>
            </w:r>
            <w:r w:rsidRPr="00B407C4">
              <w:rPr>
                <w:rFonts w:ascii="Arial" w:hAnsi="Arial" w:cs="Arial"/>
                <w:color w:val="000000" w:themeColor="text1"/>
                <w:sz w:val="22"/>
                <w:szCs w:val="22"/>
              </w:rPr>
              <w:t>lty</w:t>
            </w:r>
          </w:p>
        </w:tc>
        <w:tc>
          <w:tcPr>
            <w:tcW w:w="2837" w:type="dxa"/>
            <w:shd w:val="clear" w:color="auto" w:fill="auto"/>
          </w:tcPr>
          <w:p w14:paraId="7461DBE6" w14:textId="47204940"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616" w:type="dxa"/>
            <w:shd w:val="clear" w:color="auto" w:fill="auto"/>
          </w:tcPr>
          <w:p w14:paraId="693DFF43" w14:textId="63849C73" w:rsidR="000524E8" w:rsidRPr="00B407C4" w:rsidRDefault="00B6458A" w:rsidP="00B6458A">
            <w:pPr>
              <w:rPr>
                <w:rFonts w:ascii="Arial" w:hAnsi="Arial" w:cs="Arial"/>
                <w:color w:val="000000" w:themeColor="text1"/>
                <w:sz w:val="22"/>
                <w:szCs w:val="22"/>
              </w:rPr>
            </w:pPr>
            <w:r w:rsidRPr="00B407C4">
              <w:rPr>
                <w:rFonts w:ascii="Arial" w:hAnsi="Arial" w:cs="Arial"/>
                <w:color w:val="000000" w:themeColor="text1"/>
                <w:sz w:val="22"/>
                <w:szCs w:val="22"/>
              </w:rPr>
              <w:t>01642 800800</w:t>
            </w:r>
          </w:p>
        </w:tc>
        <w:tc>
          <w:tcPr>
            <w:tcW w:w="3839" w:type="dxa"/>
            <w:shd w:val="clear" w:color="auto" w:fill="auto"/>
          </w:tcPr>
          <w:p w14:paraId="03C49801" w14:textId="3FF0D3F6" w:rsidR="000524E8"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a.tumelty@macademy.org.uk</w:t>
            </w:r>
          </w:p>
        </w:tc>
      </w:tr>
      <w:tr w:rsidR="000524E8" w:rsidRPr="00B407C4" w14:paraId="664EAB70" w14:textId="77777777" w:rsidTr="009A6CC8">
        <w:trPr>
          <w:jc w:val="center"/>
        </w:trPr>
        <w:tc>
          <w:tcPr>
            <w:tcW w:w="1773" w:type="dxa"/>
          </w:tcPr>
          <w:p w14:paraId="56681062" w14:textId="3C002DDD" w:rsidR="000524E8" w:rsidRPr="00B407C4" w:rsidRDefault="0051588E"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TBC</w:t>
            </w:r>
          </w:p>
        </w:tc>
        <w:tc>
          <w:tcPr>
            <w:tcW w:w="2837" w:type="dxa"/>
            <w:shd w:val="clear" w:color="auto" w:fill="auto"/>
          </w:tcPr>
          <w:p w14:paraId="71496354" w14:textId="77777777" w:rsidR="000524E8" w:rsidRPr="00B407C4" w:rsidRDefault="000524E8"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616" w:type="dxa"/>
            <w:shd w:val="clear" w:color="auto" w:fill="auto"/>
          </w:tcPr>
          <w:p w14:paraId="277484A7" w14:textId="35966857" w:rsidR="000524E8" w:rsidRPr="00B407C4" w:rsidRDefault="0051588E"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TBC</w:t>
            </w:r>
          </w:p>
        </w:tc>
        <w:tc>
          <w:tcPr>
            <w:tcW w:w="3839" w:type="dxa"/>
            <w:shd w:val="clear" w:color="auto" w:fill="auto"/>
          </w:tcPr>
          <w:p w14:paraId="11FE5D51" w14:textId="662D987C" w:rsidR="000524E8" w:rsidRPr="00B407C4" w:rsidRDefault="000524E8" w:rsidP="001D1077">
            <w:pPr>
              <w:tabs>
                <w:tab w:val="left" w:pos="2160"/>
              </w:tabs>
              <w:spacing w:before="40" w:after="40" w:line="360" w:lineRule="auto"/>
              <w:rPr>
                <w:rFonts w:ascii="Arial" w:hAnsi="Arial" w:cs="Arial"/>
                <w:color w:val="000000" w:themeColor="text1"/>
                <w:sz w:val="22"/>
                <w:szCs w:val="22"/>
              </w:rPr>
            </w:pPr>
          </w:p>
        </w:tc>
      </w:tr>
    </w:tbl>
    <w:p w14:paraId="622A0165" w14:textId="77777777" w:rsidR="003E7FAC" w:rsidRPr="00B407C4" w:rsidRDefault="003E7FAC" w:rsidP="001D1077">
      <w:pPr>
        <w:tabs>
          <w:tab w:val="left" w:pos="2160"/>
        </w:tabs>
        <w:spacing w:line="360" w:lineRule="auto"/>
        <w:rPr>
          <w:rFonts w:ascii="Arial" w:hAnsi="Arial" w:cs="Arial"/>
          <w:b/>
          <w:color w:val="000000" w:themeColor="text1"/>
          <w:sz w:val="22"/>
          <w:szCs w:val="22"/>
          <w:u w:val="single"/>
        </w:rPr>
      </w:pPr>
    </w:p>
    <w:p w14:paraId="3F11C517" w14:textId="3A1FAF86" w:rsidR="00554391" w:rsidRPr="003A4B17" w:rsidRDefault="00554391"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Campus Stockton Teaching  School Alliance (CSTSA)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55"/>
        <w:gridCol w:w="1507"/>
        <w:gridCol w:w="4649"/>
      </w:tblGrid>
      <w:tr w:rsidR="00B407C4" w:rsidRPr="00B407C4" w14:paraId="7C8BDDF0" w14:textId="77777777" w:rsidTr="005D62EB">
        <w:trPr>
          <w:jc w:val="center"/>
        </w:trPr>
        <w:tc>
          <w:tcPr>
            <w:tcW w:w="1554" w:type="dxa"/>
          </w:tcPr>
          <w:p w14:paraId="7486B290"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355" w:type="dxa"/>
            <w:shd w:val="clear" w:color="auto" w:fill="auto"/>
          </w:tcPr>
          <w:p w14:paraId="6E7D3E8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55D41FB3"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45D0F676" w14:textId="77777777" w:rsidR="00554391" w:rsidRPr="00B407C4" w:rsidRDefault="00554391" w:rsidP="001D1077">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18E332B9" w14:textId="77777777" w:rsidTr="005D62EB">
        <w:trPr>
          <w:jc w:val="center"/>
        </w:trPr>
        <w:tc>
          <w:tcPr>
            <w:tcW w:w="1554" w:type="dxa"/>
          </w:tcPr>
          <w:p w14:paraId="1CCE2E8F" w14:textId="07E2765C"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Chris Aitkin</w:t>
            </w:r>
          </w:p>
        </w:tc>
        <w:tc>
          <w:tcPr>
            <w:tcW w:w="2355" w:type="dxa"/>
            <w:shd w:val="clear" w:color="auto" w:fill="auto"/>
          </w:tcPr>
          <w:p w14:paraId="2CDCECDB" w14:textId="6AF3F0C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507" w:type="dxa"/>
            <w:shd w:val="clear" w:color="auto" w:fill="auto"/>
          </w:tcPr>
          <w:p w14:paraId="176978E9"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32775D49" w14:textId="71DBCB5F"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4649" w:type="dxa"/>
            <w:shd w:val="clear" w:color="auto" w:fill="auto"/>
          </w:tcPr>
          <w:p w14:paraId="28427730" w14:textId="7AF88095"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caitkin@stocktonteachingalliance.org.uk</w:t>
            </w:r>
          </w:p>
        </w:tc>
      </w:tr>
      <w:tr w:rsidR="0006626C" w:rsidRPr="00B407C4" w14:paraId="164FD980" w14:textId="77777777" w:rsidTr="005D62EB">
        <w:trPr>
          <w:jc w:val="center"/>
        </w:trPr>
        <w:tc>
          <w:tcPr>
            <w:tcW w:w="1554" w:type="dxa"/>
          </w:tcPr>
          <w:p w14:paraId="71696E2E" w14:textId="5C12A8E6" w:rsidR="0006626C" w:rsidRPr="00B407C4" w:rsidRDefault="0006626C" w:rsidP="001D1077">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Gill Lamb</w:t>
            </w:r>
          </w:p>
        </w:tc>
        <w:tc>
          <w:tcPr>
            <w:tcW w:w="2355" w:type="dxa"/>
            <w:shd w:val="clear" w:color="auto" w:fill="auto"/>
          </w:tcPr>
          <w:p w14:paraId="74B4DA03" w14:textId="77777777" w:rsidR="0006626C" w:rsidRPr="00B407C4" w:rsidRDefault="0006626C" w:rsidP="001D1077">
            <w:pPr>
              <w:tabs>
                <w:tab w:val="left" w:pos="2160"/>
              </w:tabs>
              <w:spacing w:before="40" w:after="40" w:line="360" w:lineRule="auto"/>
              <w:rPr>
                <w:rFonts w:ascii="Arial" w:hAnsi="Arial" w:cs="Arial"/>
                <w:color w:val="000000" w:themeColor="text1"/>
                <w:sz w:val="22"/>
                <w:szCs w:val="22"/>
              </w:rPr>
            </w:pPr>
          </w:p>
        </w:tc>
        <w:tc>
          <w:tcPr>
            <w:tcW w:w="1507" w:type="dxa"/>
            <w:shd w:val="clear" w:color="auto" w:fill="auto"/>
          </w:tcPr>
          <w:p w14:paraId="591C964E" w14:textId="77777777" w:rsidR="0006626C" w:rsidRPr="00B407C4" w:rsidRDefault="0006626C" w:rsidP="00EE3B80">
            <w:pPr>
              <w:rPr>
                <w:rFonts w:ascii="Arial" w:hAnsi="Arial" w:cs="Arial"/>
                <w:color w:val="000000" w:themeColor="text1"/>
                <w:sz w:val="22"/>
                <w:szCs w:val="22"/>
              </w:rPr>
            </w:pPr>
          </w:p>
        </w:tc>
        <w:tc>
          <w:tcPr>
            <w:tcW w:w="4649" w:type="dxa"/>
            <w:shd w:val="clear" w:color="auto" w:fill="auto"/>
          </w:tcPr>
          <w:p w14:paraId="38BF19DC" w14:textId="77777777" w:rsidR="0006626C" w:rsidRPr="00B407C4" w:rsidRDefault="0006626C" w:rsidP="001D1077">
            <w:pPr>
              <w:tabs>
                <w:tab w:val="left" w:pos="2160"/>
              </w:tabs>
              <w:spacing w:before="40" w:after="40" w:line="360" w:lineRule="auto"/>
              <w:rPr>
                <w:rFonts w:ascii="Arial" w:hAnsi="Arial" w:cs="Arial"/>
                <w:color w:val="000000" w:themeColor="text1"/>
              </w:rPr>
            </w:pPr>
          </w:p>
        </w:tc>
      </w:tr>
      <w:tr w:rsidR="00B407C4" w:rsidRPr="00B407C4" w14:paraId="4A5FF227" w14:textId="77777777" w:rsidTr="005D62EB">
        <w:trPr>
          <w:jc w:val="center"/>
        </w:trPr>
        <w:tc>
          <w:tcPr>
            <w:tcW w:w="1554" w:type="dxa"/>
          </w:tcPr>
          <w:p w14:paraId="5F1DA538" w14:textId="2101CE60"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Catherine Dutson</w:t>
            </w:r>
          </w:p>
        </w:tc>
        <w:tc>
          <w:tcPr>
            <w:tcW w:w="2355" w:type="dxa"/>
            <w:shd w:val="clear" w:color="auto" w:fill="auto"/>
          </w:tcPr>
          <w:p w14:paraId="0F583029" w14:textId="77777777"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sz w:val="22"/>
                <w:szCs w:val="22"/>
              </w:rPr>
              <w:t>Administrator</w:t>
            </w:r>
          </w:p>
        </w:tc>
        <w:tc>
          <w:tcPr>
            <w:tcW w:w="1507" w:type="dxa"/>
            <w:shd w:val="clear" w:color="auto" w:fill="auto"/>
          </w:tcPr>
          <w:p w14:paraId="5746F1C1" w14:textId="77777777" w:rsidR="00EE3B80"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 xml:space="preserve">01642 783 253 </w:t>
            </w:r>
          </w:p>
          <w:p w14:paraId="453C4E11" w14:textId="66A8B95B" w:rsidR="00554391" w:rsidRPr="00B407C4" w:rsidRDefault="00EE3B80" w:rsidP="00EE3B80">
            <w:pPr>
              <w:rPr>
                <w:rFonts w:ascii="Arial" w:hAnsi="Arial" w:cs="Arial"/>
                <w:color w:val="000000" w:themeColor="text1"/>
                <w:sz w:val="22"/>
                <w:szCs w:val="22"/>
              </w:rPr>
            </w:pPr>
            <w:r w:rsidRPr="00B407C4">
              <w:rPr>
                <w:rFonts w:ascii="Arial" w:hAnsi="Arial" w:cs="Arial"/>
                <w:color w:val="000000" w:themeColor="text1"/>
                <w:sz w:val="22"/>
                <w:szCs w:val="22"/>
              </w:rPr>
              <w:t>(Ext. 181)</w:t>
            </w:r>
          </w:p>
        </w:tc>
        <w:tc>
          <w:tcPr>
            <w:tcW w:w="4649" w:type="dxa"/>
            <w:shd w:val="clear" w:color="auto" w:fill="auto"/>
          </w:tcPr>
          <w:p w14:paraId="358BAC5B" w14:textId="4D0C1506" w:rsidR="00554391" w:rsidRPr="00B407C4" w:rsidRDefault="00554391" w:rsidP="001D1077">
            <w:pPr>
              <w:tabs>
                <w:tab w:val="left" w:pos="2160"/>
              </w:tabs>
              <w:spacing w:before="40" w:after="40" w:line="360" w:lineRule="auto"/>
              <w:rPr>
                <w:rFonts w:ascii="Arial" w:hAnsi="Arial" w:cs="Arial"/>
                <w:color w:val="000000" w:themeColor="text1"/>
                <w:sz w:val="22"/>
                <w:szCs w:val="22"/>
              </w:rPr>
            </w:pPr>
            <w:r w:rsidRPr="00B407C4">
              <w:rPr>
                <w:rFonts w:ascii="Arial" w:hAnsi="Arial" w:cs="Arial"/>
                <w:color w:val="000000" w:themeColor="text1"/>
              </w:rPr>
              <w:t>cdutson@stocktonteachingalliance.org.uk</w:t>
            </w:r>
          </w:p>
        </w:tc>
      </w:tr>
    </w:tbl>
    <w:p w14:paraId="4B5D8EB7" w14:textId="77777777" w:rsidR="005D62EB" w:rsidRPr="00B407C4" w:rsidRDefault="005D62EB" w:rsidP="001D1077">
      <w:pPr>
        <w:tabs>
          <w:tab w:val="left" w:pos="2160"/>
        </w:tabs>
        <w:spacing w:line="360" w:lineRule="auto"/>
        <w:rPr>
          <w:rFonts w:ascii="Arial" w:hAnsi="Arial" w:cs="Arial"/>
          <w:b/>
          <w:color w:val="000000" w:themeColor="text1"/>
          <w:sz w:val="22"/>
          <w:szCs w:val="22"/>
          <w:u w:val="single"/>
        </w:rPr>
      </w:pPr>
    </w:p>
    <w:p w14:paraId="1836607B" w14:textId="5EFB8DA1" w:rsidR="0067552E" w:rsidRPr="003A4B17" w:rsidRDefault="005D62EB" w:rsidP="00B32B36">
      <w:pPr>
        <w:tabs>
          <w:tab w:val="left" w:pos="2160"/>
        </w:tabs>
        <w:spacing w:line="360" w:lineRule="auto"/>
        <w:jc w:val="center"/>
        <w:rPr>
          <w:rFonts w:ascii="Arial" w:hAnsi="Arial" w:cs="Arial"/>
          <w:b/>
          <w:color w:val="7030A0"/>
          <w:sz w:val="22"/>
          <w:szCs w:val="22"/>
          <w:u w:val="single"/>
        </w:rPr>
      </w:pPr>
      <w:r w:rsidRPr="003A4B17">
        <w:rPr>
          <w:rFonts w:ascii="Arial" w:hAnsi="Arial" w:cs="Arial"/>
          <w:b/>
          <w:color w:val="7030A0"/>
          <w:sz w:val="22"/>
          <w:szCs w:val="22"/>
          <w:u w:val="single"/>
        </w:rPr>
        <w:t>All Saints Teaching</w:t>
      </w:r>
      <w:r w:rsidR="0067552E" w:rsidRPr="003A4B17">
        <w:rPr>
          <w:rFonts w:ascii="Arial" w:hAnsi="Arial" w:cs="Arial"/>
          <w:b/>
          <w:color w:val="7030A0"/>
          <w:sz w:val="22"/>
          <w:szCs w:val="22"/>
          <w:u w:val="single"/>
        </w:rPr>
        <w:t xml:space="preserve"> Alliance</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55"/>
        <w:gridCol w:w="1507"/>
        <w:gridCol w:w="4649"/>
      </w:tblGrid>
      <w:tr w:rsidR="00B407C4" w:rsidRPr="00B407C4" w14:paraId="19A1E62F" w14:textId="77777777" w:rsidTr="000A7DCD">
        <w:trPr>
          <w:jc w:val="center"/>
        </w:trPr>
        <w:tc>
          <w:tcPr>
            <w:tcW w:w="1554" w:type="dxa"/>
          </w:tcPr>
          <w:p w14:paraId="6994BACF"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Name</w:t>
            </w:r>
          </w:p>
        </w:tc>
        <w:tc>
          <w:tcPr>
            <w:tcW w:w="2355" w:type="dxa"/>
            <w:shd w:val="clear" w:color="auto" w:fill="auto"/>
          </w:tcPr>
          <w:p w14:paraId="09CF7ED4"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Position</w:t>
            </w:r>
          </w:p>
        </w:tc>
        <w:tc>
          <w:tcPr>
            <w:tcW w:w="1507" w:type="dxa"/>
            <w:shd w:val="clear" w:color="auto" w:fill="auto"/>
          </w:tcPr>
          <w:p w14:paraId="78414681"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Telephone</w:t>
            </w:r>
          </w:p>
        </w:tc>
        <w:tc>
          <w:tcPr>
            <w:tcW w:w="4649" w:type="dxa"/>
            <w:shd w:val="clear" w:color="auto" w:fill="auto"/>
          </w:tcPr>
          <w:p w14:paraId="7B3ACB9B" w14:textId="77777777" w:rsidR="0067552E" w:rsidRPr="00B407C4" w:rsidRDefault="0067552E" w:rsidP="000A7DCD">
            <w:pPr>
              <w:tabs>
                <w:tab w:val="left" w:pos="2160"/>
              </w:tabs>
              <w:spacing w:before="40" w:after="40" w:line="360" w:lineRule="auto"/>
              <w:jc w:val="both"/>
              <w:rPr>
                <w:rFonts w:ascii="Arial" w:hAnsi="Arial" w:cs="Arial"/>
                <w:b/>
                <w:color w:val="000000" w:themeColor="text1"/>
                <w:sz w:val="22"/>
                <w:szCs w:val="22"/>
              </w:rPr>
            </w:pPr>
            <w:r w:rsidRPr="00B407C4">
              <w:rPr>
                <w:rFonts w:ascii="Arial" w:hAnsi="Arial" w:cs="Arial"/>
                <w:b/>
                <w:color w:val="000000" w:themeColor="text1"/>
                <w:sz w:val="22"/>
                <w:szCs w:val="22"/>
              </w:rPr>
              <w:t>Email</w:t>
            </w:r>
          </w:p>
        </w:tc>
      </w:tr>
      <w:tr w:rsidR="00B407C4" w:rsidRPr="00B407C4" w14:paraId="09EA7119" w14:textId="77777777" w:rsidTr="000A7DCD">
        <w:trPr>
          <w:jc w:val="center"/>
        </w:trPr>
        <w:tc>
          <w:tcPr>
            <w:tcW w:w="1554" w:type="dxa"/>
          </w:tcPr>
          <w:p w14:paraId="730849B3" w14:textId="3D2970CE"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Steve Sandwell</w:t>
            </w:r>
          </w:p>
        </w:tc>
        <w:tc>
          <w:tcPr>
            <w:tcW w:w="2355" w:type="dxa"/>
            <w:shd w:val="clear" w:color="auto" w:fill="auto"/>
          </w:tcPr>
          <w:p w14:paraId="200053D0" w14:textId="66AB4B02" w:rsidR="0067552E" w:rsidRPr="002060E0" w:rsidRDefault="0067552E"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 xml:space="preserve">Director of </w:t>
            </w:r>
            <w:r w:rsidR="00E2116E">
              <w:rPr>
                <w:rFonts w:ascii="Arial" w:hAnsi="Arial" w:cs="Arial"/>
                <w:color w:val="000000" w:themeColor="text1"/>
                <w:sz w:val="22"/>
                <w:szCs w:val="22"/>
              </w:rPr>
              <w:t>Alliance</w:t>
            </w:r>
          </w:p>
        </w:tc>
        <w:tc>
          <w:tcPr>
            <w:tcW w:w="1507" w:type="dxa"/>
            <w:shd w:val="clear" w:color="auto" w:fill="auto"/>
          </w:tcPr>
          <w:p w14:paraId="3C0D7E30"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4807FAA6" w14:textId="72F60378"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752790C9" w14:textId="6A28F4FF" w:rsidR="0067552E" w:rsidRPr="002060E0" w:rsidRDefault="002060E0" w:rsidP="000A7DCD">
            <w:pPr>
              <w:tabs>
                <w:tab w:val="left" w:pos="2160"/>
              </w:tabs>
              <w:spacing w:before="40" w:after="40" w:line="360" w:lineRule="auto"/>
              <w:rPr>
                <w:rFonts w:ascii="Arial" w:hAnsi="Arial" w:cs="Arial"/>
                <w:color w:val="000000" w:themeColor="text1"/>
                <w:sz w:val="22"/>
                <w:szCs w:val="22"/>
              </w:rPr>
            </w:pPr>
            <w:r w:rsidRPr="002060E0">
              <w:rPr>
                <w:rFonts w:ascii="Arial" w:hAnsi="Arial" w:cs="Arial"/>
                <w:color w:val="000000" w:themeColor="text1"/>
                <w:sz w:val="22"/>
                <w:szCs w:val="22"/>
              </w:rPr>
              <w:t>s.sandwell@allsaints.york.sch.uk</w:t>
            </w:r>
          </w:p>
        </w:tc>
      </w:tr>
      <w:tr w:rsidR="00B407C4" w:rsidRPr="00B407C4" w14:paraId="162AF51C" w14:textId="77777777" w:rsidTr="000A7DCD">
        <w:trPr>
          <w:jc w:val="center"/>
        </w:trPr>
        <w:tc>
          <w:tcPr>
            <w:tcW w:w="1554" w:type="dxa"/>
          </w:tcPr>
          <w:p w14:paraId="02018C26" w14:textId="721DC09B"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Pr>
                <w:rFonts w:ascii="Arial" w:hAnsi="Arial" w:cs="Arial"/>
                <w:color w:val="000000" w:themeColor="text1"/>
                <w:sz w:val="22"/>
                <w:szCs w:val="22"/>
              </w:rPr>
              <w:t xml:space="preserve">Kate Vernon-Rees </w:t>
            </w:r>
          </w:p>
        </w:tc>
        <w:tc>
          <w:tcPr>
            <w:tcW w:w="2355" w:type="dxa"/>
            <w:shd w:val="clear" w:color="auto" w:fill="auto"/>
          </w:tcPr>
          <w:p w14:paraId="106A4CE6" w14:textId="7779CAEA" w:rsidR="0067552E" w:rsidRPr="00B407C4" w:rsidRDefault="0067552E" w:rsidP="000A7DCD">
            <w:pPr>
              <w:tabs>
                <w:tab w:val="left" w:pos="2160"/>
              </w:tabs>
              <w:spacing w:before="40" w:after="40" w:line="360" w:lineRule="auto"/>
              <w:rPr>
                <w:rFonts w:ascii="Arial" w:hAnsi="Arial" w:cs="Arial"/>
                <w:color w:val="000000" w:themeColor="text1"/>
                <w:sz w:val="22"/>
                <w:szCs w:val="22"/>
              </w:rPr>
            </w:pPr>
          </w:p>
        </w:tc>
        <w:tc>
          <w:tcPr>
            <w:tcW w:w="1507" w:type="dxa"/>
            <w:shd w:val="clear" w:color="auto" w:fill="auto"/>
          </w:tcPr>
          <w:p w14:paraId="7727589A" w14:textId="77777777" w:rsidR="000E7257" w:rsidRPr="000E7257" w:rsidRDefault="000E7257" w:rsidP="000E7257">
            <w:pPr>
              <w:rPr>
                <w:color w:val="000000" w:themeColor="text1"/>
                <w:lang w:eastAsia="en-GB"/>
              </w:rPr>
            </w:pPr>
            <w:r w:rsidRPr="000E7257">
              <w:rPr>
                <w:rFonts w:ascii="Arial" w:hAnsi="Arial" w:cs="Arial"/>
                <w:color w:val="000000" w:themeColor="text1"/>
                <w:sz w:val="20"/>
                <w:shd w:val="clear" w:color="auto" w:fill="FFFFFF"/>
              </w:rPr>
              <w:t>01904 647877</w:t>
            </w:r>
          </w:p>
          <w:p w14:paraId="0CCE2A77" w14:textId="2DAD8EDE" w:rsidR="0067552E" w:rsidRPr="000E7257" w:rsidRDefault="0067552E" w:rsidP="000A7DCD">
            <w:pPr>
              <w:rPr>
                <w:rFonts w:ascii="Arial" w:hAnsi="Arial" w:cs="Arial"/>
                <w:color w:val="000000" w:themeColor="text1"/>
                <w:sz w:val="22"/>
                <w:szCs w:val="22"/>
              </w:rPr>
            </w:pPr>
          </w:p>
        </w:tc>
        <w:tc>
          <w:tcPr>
            <w:tcW w:w="4649" w:type="dxa"/>
            <w:shd w:val="clear" w:color="auto" w:fill="auto"/>
          </w:tcPr>
          <w:p w14:paraId="5C3FC9BB" w14:textId="5631CBB4" w:rsidR="0067552E" w:rsidRPr="00B407C4" w:rsidRDefault="006474BF" w:rsidP="000A7DCD">
            <w:pPr>
              <w:tabs>
                <w:tab w:val="left" w:pos="2160"/>
              </w:tabs>
              <w:spacing w:before="40" w:after="40" w:line="360" w:lineRule="auto"/>
              <w:rPr>
                <w:rFonts w:ascii="Arial" w:hAnsi="Arial" w:cs="Arial"/>
                <w:color w:val="000000" w:themeColor="text1"/>
                <w:sz w:val="22"/>
                <w:szCs w:val="22"/>
              </w:rPr>
            </w:pPr>
            <w:r w:rsidRPr="006474BF">
              <w:rPr>
                <w:rFonts w:ascii="Arial" w:hAnsi="Arial" w:cs="Arial"/>
                <w:color w:val="000000" w:themeColor="text1"/>
                <w:sz w:val="22"/>
                <w:szCs w:val="22"/>
              </w:rPr>
              <w:t>k.vernon-rees@allsaints.york.sch.uk</w:t>
            </w:r>
          </w:p>
        </w:tc>
      </w:tr>
    </w:tbl>
    <w:p w14:paraId="5B7D5BCD" w14:textId="77777777" w:rsidR="003D42B5" w:rsidRDefault="003D42B5" w:rsidP="003D42B5">
      <w:pPr>
        <w:pStyle w:val="Title"/>
        <w:tabs>
          <w:tab w:val="left" w:pos="-2340"/>
          <w:tab w:val="left" w:pos="2160"/>
        </w:tabs>
        <w:spacing w:line="360" w:lineRule="auto"/>
        <w:jc w:val="left"/>
        <w:rPr>
          <w:rFonts w:ascii="Arial" w:hAnsi="Arial" w:cs="Arial"/>
          <w:b w:val="0"/>
          <w:bCs/>
          <w:color w:val="FF0000"/>
          <w:sz w:val="20"/>
        </w:rPr>
      </w:pPr>
    </w:p>
    <w:p w14:paraId="15358CAC" w14:textId="2308807F" w:rsidR="0067552E" w:rsidRPr="00B407C4" w:rsidRDefault="0067552E" w:rsidP="001D1077">
      <w:pPr>
        <w:tabs>
          <w:tab w:val="left" w:pos="2160"/>
        </w:tabs>
        <w:spacing w:line="360" w:lineRule="auto"/>
        <w:rPr>
          <w:rFonts w:ascii="Arial" w:hAnsi="Arial" w:cs="Arial"/>
          <w:b/>
          <w:color w:val="000000" w:themeColor="text1"/>
          <w:sz w:val="22"/>
          <w:szCs w:val="22"/>
          <w:u w:val="single"/>
        </w:rPr>
        <w:sectPr w:rsidR="0067552E" w:rsidRPr="00B407C4" w:rsidSect="00A9345F">
          <w:footerReference w:type="default" r:id="rId31"/>
          <w:type w:val="continuous"/>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0" w:rightFromText="180" w:vertAnchor="page" w:horzAnchor="margin" w:tblpY="1256"/>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1122"/>
        <w:gridCol w:w="1626"/>
        <w:gridCol w:w="1077"/>
        <w:gridCol w:w="1125"/>
        <w:gridCol w:w="722"/>
        <w:gridCol w:w="854"/>
        <w:gridCol w:w="3069"/>
      </w:tblGrid>
      <w:tr w:rsidR="00B407C4" w:rsidRPr="00B407C4" w14:paraId="02357088" w14:textId="77777777" w:rsidTr="000E470E">
        <w:tc>
          <w:tcPr>
            <w:tcW w:w="1782" w:type="pct"/>
            <w:vAlign w:val="center"/>
          </w:tcPr>
          <w:p w14:paraId="74C7725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t>Topic</w:t>
            </w:r>
          </w:p>
        </w:tc>
        <w:tc>
          <w:tcPr>
            <w:tcW w:w="376" w:type="pct"/>
            <w:vAlign w:val="center"/>
          </w:tcPr>
          <w:p w14:paraId="227AB95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Relevant  administrator</w:t>
            </w:r>
          </w:p>
        </w:tc>
        <w:tc>
          <w:tcPr>
            <w:tcW w:w="545" w:type="pct"/>
            <w:vAlign w:val="center"/>
          </w:tcPr>
          <w:p w14:paraId="2E334CFD" w14:textId="77777777"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Programme Lead PGCE Secondary </w:t>
            </w:r>
          </w:p>
          <w:p w14:paraId="155560CA" w14:textId="0BA15E64" w:rsidR="008B5837" w:rsidRDefault="008B5837"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Pr>
                <w:rFonts w:ascii="Arial" w:hAnsi="Arial" w:cs="Arial"/>
                <w:b/>
                <w:color w:val="000000" w:themeColor="text1"/>
                <w:sz w:val="14"/>
                <w:szCs w:val="14"/>
              </w:rPr>
              <w:t>and</w:t>
            </w:r>
          </w:p>
          <w:p w14:paraId="592525EE" w14:textId="02F623EA"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Director/Coordinator of </w:t>
            </w:r>
            <w:r w:rsidR="004926A1">
              <w:rPr>
                <w:rFonts w:ascii="Arial" w:hAnsi="Arial" w:cs="Arial"/>
                <w:b/>
                <w:color w:val="000000" w:themeColor="text1"/>
                <w:sz w:val="14"/>
                <w:szCs w:val="14"/>
              </w:rPr>
              <w:t>alliance</w:t>
            </w:r>
          </w:p>
        </w:tc>
        <w:tc>
          <w:tcPr>
            <w:tcW w:w="361" w:type="pct"/>
            <w:vAlign w:val="center"/>
          </w:tcPr>
          <w:p w14:paraId="012D07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Academic Tutor</w:t>
            </w:r>
          </w:p>
        </w:tc>
        <w:tc>
          <w:tcPr>
            <w:tcW w:w="377" w:type="pct"/>
            <w:vAlign w:val="center"/>
          </w:tcPr>
          <w:p w14:paraId="37915C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Subject Module Director/tutor</w:t>
            </w:r>
          </w:p>
        </w:tc>
        <w:tc>
          <w:tcPr>
            <w:tcW w:w="242" w:type="pct"/>
            <w:vAlign w:val="center"/>
          </w:tcPr>
          <w:p w14:paraId="1D8CDFC8" w14:textId="77777777" w:rsidR="000E470E" w:rsidRDefault="000E470E"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p>
          <w:p w14:paraId="5E9E2A53" w14:textId="1CB3172D"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Link Tutor </w:t>
            </w:r>
          </w:p>
        </w:tc>
        <w:tc>
          <w:tcPr>
            <w:tcW w:w="286" w:type="pct"/>
            <w:vAlign w:val="center"/>
          </w:tcPr>
          <w:p w14:paraId="74CA9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 xml:space="preserve">School Based Mentor(s) </w:t>
            </w:r>
          </w:p>
        </w:tc>
        <w:tc>
          <w:tcPr>
            <w:tcW w:w="1029" w:type="pct"/>
            <w:vAlign w:val="center"/>
          </w:tcPr>
          <w:p w14:paraId="1BC225E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4"/>
                <w:szCs w:val="14"/>
              </w:rPr>
            </w:pPr>
            <w:r w:rsidRPr="00B407C4">
              <w:rPr>
                <w:rFonts w:ascii="Arial" w:hAnsi="Arial" w:cs="Arial"/>
                <w:b/>
                <w:color w:val="000000" w:themeColor="text1"/>
                <w:sz w:val="14"/>
                <w:szCs w:val="14"/>
              </w:rPr>
              <w:t>Other/notes</w:t>
            </w:r>
          </w:p>
        </w:tc>
      </w:tr>
      <w:tr w:rsidR="00B407C4" w:rsidRPr="00B407C4" w14:paraId="43716AC9" w14:textId="77777777" w:rsidTr="000E470E">
        <w:tc>
          <w:tcPr>
            <w:tcW w:w="1782" w:type="pct"/>
          </w:tcPr>
          <w:p w14:paraId="572AC1C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school</w:t>
            </w:r>
          </w:p>
        </w:tc>
        <w:tc>
          <w:tcPr>
            <w:tcW w:w="376" w:type="pct"/>
          </w:tcPr>
          <w:p w14:paraId="1E5A091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7F1B1DC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4E5343F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B647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084F69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697E363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29F1FC8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5D07423" w14:textId="77777777" w:rsidTr="000E470E">
        <w:tc>
          <w:tcPr>
            <w:tcW w:w="1782" w:type="pct"/>
          </w:tcPr>
          <w:p w14:paraId="711A6D2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Notification of absence from academic input  - Wednesdays</w:t>
            </w:r>
          </w:p>
        </w:tc>
        <w:tc>
          <w:tcPr>
            <w:tcW w:w="376" w:type="pct"/>
          </w:tcPr>
          <w:p w14:paraId="1DDA13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5221BDB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73770CA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392D95A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24D3BF1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6A5622B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057E355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30B7FFA" w14:textId="77777777" w:rsidTr="000E470E">
        <w:tc>
          <w:tcPr>
            <w:tcW w:w="1782" w:type="pct"/>
          </w:tcPr>
          <w:p w14:paraId="39044B6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course documents</w:t>
            </w:r>
          </w:p>
        </w:tc>
        <w:tc>
          <w:tcPr>
            <w:tcW w:w="376" w:type="pct"/>
          </w:tcPr>
          <w:p w14:paraId="74CD0B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7944D4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60A1629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2A5053A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66A555B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6FD5AAC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7305DD6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0CFF0B3" w14:textId="77777777" w:rsidTr="000E470E">
        <w:tc>
          <w:tcPr>
            <w:tcW w:w="1782" w:type="pct"/>
          </w:tcPr>
          <w:p w14:paraId="2B395F48"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Moodle modules</w:t>
            </w:r>
          </w:p>
        </w:tc>
        <w:tc>
          <w:tcPr>
            <w:tcW w:w="376" w:type="pct"/>
          </w:tcPr>
          <w:p w14:paraId="53090F3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1D9A9F4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4FDE4EB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1E7FE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2BB30D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0F2979B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530162F"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A7FF76F" w14:textId="77777777" w:rsidTr="000E470E">
        <w:tc>
          <w:tcPr>
            <w:tcW w:w="1782" w:type="pct"/>
          </w:tcPr>
          <w:p w14:paraId="2451E4E3"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required or missing school experience documents</w:t>
            </w:r>
          </w:p>
        </w:tc>
        <w:tc>
          <w:tcPr>
            <w:tcW w:w="376" w:type="pct"/>
          </w:tcPr>
          <w:p w14:paraId="74C6947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013B1F7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543381A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5700F66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242" w:type="pct"/>
          </w:tcPr>
          <w:p w14:paraId="5AFA78F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560016A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C725DA9"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441DF794" w14:textId="77777777" w:rsidTr="000E470E">
        <w:tc>
          <w:tcPr>
            <w:tcW w:w="1782" w:type="pct"/>
          </w:tcPr>
          <w:p w14:paraId="0A442B67" w14:textId="0212387A"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Submission and release of assignments</w:t>
            </w:r>
          </w:p>
        </w:tc>
        <w:tc>
          <w:tcPr>
            <w:tcW w:w="376" w:type="pct"/>
          </w:tcPr>
          <w:p w14:paraId="7441CC3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1B44EE0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3E6BEF9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4DD3290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38DAD6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3E66B31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04F19CE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53E6AD20" w14:textId="77777777" w:rsidTr="000E470E">
        <w:tc>
          <w:tcPr>
            <w:tcW w:w="1782" w:type="pct"/>
          </w:tcPr>
          <w:p w14:paraId="4CAFCD8B"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Questions about the requirements of an assignment</w:t>
            </w:r>
          </w:p>
        </w:tc>
        <w:tc>
          <w:tcPr>
            <w:tcW w:w="376" w:type="pct"/>
          </w:tcPr>
          <w:p w14:paraId="0F6D331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6B4E2B9C" w14:textId="387E085F" w:rsidR="006F63D9" w:rsidRPr="00B407C4" w:rsidRDefault="004A146C"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30EBDE3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3B960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59AEDA95"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40463B7"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772384C"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EF2FC0E" w14:textId="77777777" w:rsidTr="000E470E">
        <w:tc>
          <w:tcPr>
            <w:tcW w:w="1782" w:type="pct"/>
          </w:tcPr>
          <w:p w14:paraId="538C8595"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Request for mitigating circumstances</w:t>
            </w:r>
          </w:p>
        </w:tc>
        <w:tc>
          <w:tcPr>
            <w:tcW w:w="376" w:type="pct"/>
          </w:tcPr>
          <w:p w14:paraId="50ED809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426BFEE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441F6F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04F95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6D21414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FD2608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34CE71D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2CC5ACE0" w14:textId="77777777" w:rsidTr="000E470E">
        <w:tc>
          <w:tcPr>
            <w:tcW w:w="1782" w:type="pct"/>
          </w:tcPr>
          <w:p w14:paraId="7ABC9DF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Arrangement of school placements</w:t>
            </w:r>
          </w:p>
        </w:tc>
        <w:tc>
          <w:tcPr>
            <w:tcW w:w="376" w:type="pct"/>
          </w:tcPr>
          <w:p w14:paraId="3104264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073E4CA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7C0EDB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61184E0B"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7C76DD5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7715B77A"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172CCD1E"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68F665F3" w14:textId="77777777" w:rsidTr="000E470E">
        <w:tc>
          <w:tcPr>
            <w:tcW w:w="1782" w:type="pct"/>
          </w:tcPr>
          <w:p w14:paraId="3685D0F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Difficulties or issues with school experience</w:t>
            </w:r>
          </w:p>
        </w:tc>
        <w:tc>
          <w:tcPr>
            <w:tcW w:w="376" w:type="pct"/>
          </w:tcPr>
          <w:p w14:paraId="46AE411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2602D88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5639AB7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7D73570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4CDDC7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73435ED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7A995FA0"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p>
        </w:tc>
      </w:tr>
      <w:tr w:rsidR="00B407C4" w:rsidRPr="00B407C4" w14:paraId="0B671AD0" w14:textId="77777777" w:rsidTr="000E470E">
        <w:tc>
          <w:tcPr>
            <w:tcW w:w="1782" w:type="pct"/>
          </w:tcPr>
          <w:p w14:paraId="4FB1F99D"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Requests to take time out </w:t>
            </w:r>
          </w:p>
        </w:tc>
        <w:tc>
          <w:tcPr>
            <w:tcW w:w="376" w:type="pct"/>
          </w:tcPr>
          <w:p w14:paraId="79C1C9C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1A67F8D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21C3416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5AB1D83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73C0020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281BB1A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97AE9C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b/>
                <w:color w:val="000000" w:themeColor="text1"/>
                <w:sz w:val="16"/>
                <w:szCs w:val="16"/>
              </w:rPr>
            </w:pPr>
          </w:p>
        </w:tc>
      </w:tr>
      <w:tr w:rsidR="00B407C4" w:rsidRPr="00B407C4" w14:paraId="1C94152C" w14:textId="77777777" w:rsidTr="000E470E">
        <w:tc>
          <w:tcPr>
            <w:tcW w:w="1782" w:type="pct"/>
          </w:tcPr>
          <w:p w14:paraId="0D7C54CA"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Discussion of personal issues or problems </w:t>
            </w:r>
          </w:p>
          <w:p w14:paraId="75CD77D6"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Support, financial support, disability assistance, counselling</w:t>
            </w:r>
          </w:p>
        </w:tc>
        <w:tc>
          <w:tcPr>
            <w:tcW w:w="376" w:type="pct"/>
          </w:tcPr>
          <w:p w14:paraId="667B3E4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21104B0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61" w:type="pct"/>
          </w:tcPr>
          <w:p w14:paraId="091A6E3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77" w:type="pct"/>
          </w:tcPr>
          <w:p w14:paraId="5601CE7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42" w:type="pct"/>
          </w:tcPr>
          <w:p w14:paraId="1E5AEA2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286" w:type="pct"/>
          </w:tcPr>
          <w:p w14:paraId="20D586C1"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r w:rsidRPr="00B407C4">
              <w:rPr>
                <w:rFonts w:ascii="Arial" w:hAnsi="Arial" w:cs="Arial"/>
                <w:b/>
                <w:color w:val="000000" w:themeColor="text1"/>
                <w:sz w:val="16"/>
                <w:szCs w:val="16"/>
              </w:rPr>
              <w:sym w:font="Wingdings" w:char="F0FC"/>
            </w:r>
          </w:p>
        </w:tc>
        <w:tc>
          <w:tcPr>
            <w:tcW w:w="1029" w:type="pct"/>
          </w:tcPr>
          <w:p w14:paraId="3A9F508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Information Desk</w:t>
            </w:r>
          </w:p>
          <w:p w14:paraId="0CE0867D" w14:textId="77777777" w:rsidR="006F63D9" w:rsidRPr="00B407C4" w:rsidRDefault="00B418C0" w:rsidP="000E470E">
            <w:pPr>
              <w:rPr>
                <w:rFonts w:ascii="Arial" w:hAnsi="Arial" w:cs="Arial"/>
                <w:color w:val="000000" w:themeColor="text1"/>
                <w:sz w:val="16"/>
                <w:szCs w:val="16"/>
              </w:rPr>
            </w:pPr>
            <w:hyperlink r:id="rId32" w:history="1">
              <w:r w:rsidR="006F63D9" w:rsidRPr="00B407C4">
                <w:rPr>
                  <w:rStyle w:val="Hyperlink"/>
                  <w:rFonts w:cs="Arial"/>
                  <w:b/>
                  <w:bCs/>
                  <w:color w:val="000000" w:themeColor="text1"/>
                  <w:sz w:val="16"/>
                  <w:szCs w:val="16"/>
                </w:rPr>
                <w:t>SID@yorksj.ac.uk</w:t>
              </w:r>
            </w:hyperlink>
            <w:r w:rsidR="006F63D9" w:rsidRPr="00B407C4">
              <w:rPr>
                <w:rStyle w:val="apple-converted-space"/>
                <w:rFonts w:ascii="Arial" w:hAnsi="Arial" w:cs="Arial"/>
                <w:color w:val="000000" w:themeColor="text1"/>
                <w:sz w:val="16"/>
                <w:szCs w:val="16"/>
              </w:rPr>
              <w:t> </w:t>
            </w:r>
            <w:r w:rsidR="006F63D9" w:rsidRPr="00B407C4">
              <w:rPr>
                <w:rFonts w:ascii="Arial" w:hAnsi="Arial" w:cs="Arial"/>
                <w:color w:val="000000" w:themeColor="text1"/>
                <w:sz w:val="16"/>
                <w:szCs w:val="16"/>
              </w:rPr>
              <w:t>01904 876477</w:t>
            </w:r>
          </w:p>
        </w:tc>
      </w:tr>
      <w:tr w:rsidR="00B407C4" w:rsidRPr="00B407C4" w14:paraId="0630B00D" w14:textId="77777777" w:rsidTr="000E470E">
        <w:tc>
          <w:tcPr>
            <w:tcW w:w="1782" w:type="pct"/>
          </w:tcPr>
          <w:p w14:paraId="77FCEF74"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IT problems (e.g. problem with accessing university email or Moodle)</w:t>
            </w:r>
          </w:p>
        </w:tc>
        <w:tc>
          <w:tcPr>
            <w:tcW w:w="376" w:type="pct"/>
          </w:tcPr>
          <w:p w14:paraId="3D7B375E"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3B07DF4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380E51C2"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18634F94"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34F09AE9"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0D73B4B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2AE787D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Fountains service desk</w:t>
            </w:r>
          </w:p>
          <w:p w14:paraId="0F5272DC" w14:textId="77777777" w:rsidR="006F63D9" w:rsidRPr="00B407C4" w:rsidRDefault="00B418C0" w:rsidP="000E470E">
            <w:pPr>
              <w:rPr>
                <w:rFonts w:ascii="Arial" w:hAnsi="Arial" w:cs="Arial"/>
                <w:color w:val="000000" w:themeColor="text1"/>
                <w:sz w:val="16"/>
                <w:szCs w:val="16"/>
              </w:rPr>
            </w:pPr>
            <w:hyperlink r:id="rId33" w:history="1">
              <w:r w:rsidR="006F63D9" w:rsidRPr="00B407C4">
                <w:rPr>
                  <w:rStyle w:val="Hyperlink"/>
                  <w:rFonts w:cs="Arial"/>
                  <w:b/>
                  <w:bCs/>
                  <w:color w:val="000000" w:themeColor="text1"/>
                  <w:sz w:val="16"/>
                  <w:szCs w:val="16"/>
                </w:rPr>
                <w:t>ile@yorksj.ac.uk</w:t>
              </w:r>
            </w:hyperlink>
          </w:p>
          <w:p w14:paraId="690D2727" w14:textId="77777777" w:rsidR="006F63D9" w:rsidRPr="00B407C4" w:rsidRDefault="006F63D9" w:rsidP="000E470E">
            <w:pPr>
              <w:rPr>
                <w:rFonts w:ascii="Arial" w:hAnsi="Arial" w:cs="Arial"/>
                <w:color w:val="000000" w:themeColor="text1"/>
                <w:sz w:val="16"/>
                <w:szCs w:val="16"/>
              </w:rPr>
            </w:pPr>
            <w:r w:rsidRPr="00B407C4">
              <w:rPr>
                <w:rFonts w:ascii="Arial" w:hAnsi="Arial" w:cs="Arial"/>
                <w:color w:val="000000" w:themeColor="text1"/>
                <w:sz w:val="16"/>
                <w:szCs w:val="16"/>
              </w:rPr>
              <w:t>Text </w:t>
            </w:r>
            <w:r w:rsidRPr="00B407C4">
              <w:rPr>
                <w:rFonts w:ascii="Arial" w:hAnsi="Arial" w:cs="Arial"/>
                <w:b/>
                <w:bCs/>
                <w:color w:val="000000" w:themeColor="text1"/>
                <w:sz w:val="16"/>
                <w:szCs w:val="16"/>
              </w:rPr>
              <w:t>ASK</w:t>
            </w:r>
            <w:r w:rsidRPr="00B407C4">
              <w:rPr>
                <w:rFonts w:ascii="Arial" w:hAnsi="Arial" w:cs="Arial"/>
                <w:color w:val="000000" w:themeColor="text1"/>
                <w:sz w:val="16"/>
                <w:szCs w:val="16"/>
              </w:rPr>
              <w:t> and your question to </w:t>
            </w:r>
            <w:r w:rsidRPr="00B407C4">
              <w:rPr>
                <w:rFonts w:ascii="Arial" w:hAnsi="Arial" w:cs="Arial"/>
                <w:b/>
                <w:bCs/>
                <w:color w:val="000000" w:themeColor="text1"/>
                <w:sz w:val="16"/>
                <w:szCs w:val="16"/>
              </w:rPr>
              <w:t>81025</w:t>
            </w:r>
          </w:p>
          <w:p w14:paraId="38A3FD14"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01904 876696</w:t>
            </w:r>
          </w:p>
        </w:tc>
      </w:tr>
      <w:tr w:rsidR="00B407C4" w:rsidRPr="00B407C4" w14:paraId="42FD64CB" w14:textId="77777777" w:rsidTr="000E470E">
        <w:tc>
          <w:tcPr>
            <w:tcW w:w="1782" w:type="pct"/>
          </w:tcPr>
          <w:p w14:paraId="14DE96A7"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Financial issues (e.g. with loans or bursaries)</w:t>
            </w:r>
          </w:p>
        </w:tc>
        <w:tc>
          <w:tcPr>
            <w:tcW w:w="376" w:type="pct"/>
          </w:tcPr>
          <w:p w14:paraId="3A46336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545" w:type="pct"/>
          </w:tcPr>
          <w:p w14:paraId="322F9D4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67B0E3D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77" w:type="pct"/>
          </w:tcPr>
          <w:p w14:paraId="08207F8D"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61CA07A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1E94A428"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476A4A21"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 xml:space="preserve">YSJU Student Funding </w:t>
            </w:r>
          </w:p>
          <w:p w14:paraId="53AAA549" w14:textId="77777777" w:rsidR="006F63D9" w:rsidRPr="00B407C4" w:rsidRDefault="00B418C0" w:rsidP="000E470E">
            <w:pPr>
              <w:rPr>
                <w:rFonts w:ascii="Arial" w:hAnsi="Arial" w:cs="Arial"/>
                <w:color w:val="000000" w:themeColor="text1"/>
                <w:sz w:val="16"/>
                <w:szCs w:val="16"/>
              </w:rPr>
            </w:pPr>
            <w:hyperlink r:id="rId34" w:history="1">
              <w:r w:rsidR="006F63D9" w:rsidRPr="00B407C4">
                <w:rPr>
                  <w:rStyle w:val="Hyperlink"/>
                  <w:rFonts w:cs="Arial"/>
                  <w:b/>
                  <w:bCs/>
                  <w:color w:val="000000" w:themeColor="text1"/>
                  <w:sz w:val="16"/>
                  <w:szCs w:val="16"/>
                </w:rPr>
                <w:t>fundingadvice@yorksj.ac.uk</w:t>
              </w:r>
            </w:hyperlink>
          </w:p>
          <w:p w14:paraId="5493BE6E"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01904 876939</w:t>
            </w:r>
          </w:p>
        </w:tc>
      </w:tr>
      <w:tr w:rsidR="00B407C4" w:rsidRPr="00B407C4" w14:paraId="2FA58CC2" w14:textId="77777777" w:rsidTr="000E470E">
        <w:tc>
          <w:tcPr>
            <w:tcW w:w="1782" w:type="pct"/>
          </w:tcPr>
          <w:p w14:paraId="0E1089A1" w14:textId="77777777" w:rsidR="006F63D9" w:rsidRPr="00B407C4" w:rsidRDefault="006F63D9" w:rsidP="000E470E">
            <w:pPr>
              <w:overflowPunct w:val="0"/>
              <w:autoSpaceDE w:val="0"/>
              <w:autoSpaceDN w:val="0"/>
              <w:adjustRightInd w:val="0"/>
              <w:spacing w:before="60" w:after="60" w:line="360" w:lineRule="auto"/>
              <w:textAlignment w:val="baseline"/>
              <w:rPr>
                <w:rFonts w:ascii="Arial" w:hAnsi="Arial" w:cs="Arial"/>
                <w:color w:val="000000" w:themeColor="text1"/>
                <w:sz w:val="16"/>
                <w:szCs w:val="16"/>
              </w:rPr>
            </w:pPr>
            <w:r w:rsidRPr="00B407C4">
              <w:rPr>
                <w:rFonts w:ascii="Arial" w:hAnsi="Arial" w:cs="Arial"/>
                <w:color w:val="000000" w:themeColor="text1"/>
                <w:sz w:val="16"/>
                <w:szCs w:val="16"/>
              </w:rPr>
              <w:t>Change of name or address</w:t>
            </w:r>
          </w:p>
        </w:tc>
        <w:tc>
          <w:tcPr>
            <w:tcW w:w="376" w:type="pct"/>
          </w:tcPr>
          <w:p w14:paraId="2B7C9CB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545" w:type="pct"/>
          </w:tcPr>
          <w:p w14:paraId="6694C6EF"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361" w:type="pct"/>
          </w:tcPr>
          <w:p w14:paraId="74A0B056"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r w:rsidRPr="00B407C4">
              <w:rPr>
                <w:rFonts w:ascii="Arial" w:hAnsi="Arial" w:cs="Arial"/>
                <w:b/>
                <w:color w:val="000000" w:themeColor="text1"/>
                <w:sz w:val="16"/>
                <w:szCs w:val="16"/>
              </w:rPr>
              <w:sym w:font="Wingdings" w:char="F0FC"/>
            </w:r>
          </w:p>
        </w:tc>
        <w:tc>
          <w:tcPr>
            <w:tcW w:w="377" w:type="pct"/>
          </w:tcPr>
          <w:p w14:paraId="5399DA90"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42" w:type="pct"/>
          </w:tcPr>
          <w:p w14:paraId="5062A1F3"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color w:val="000000" w:themeColor="text1"/>
                <w:sz w:val="16"/>
                <w:szCs w:val="16"/>
              </w:rPr>
            </w:pPr>
          </w:p>
        </w:tc>
        <w:tc>
          <w:tcPr>
            <w:tcW w:w="286" w:type="pct"/>
          </w:tcPr>
          <w:p w14:paraId="72EBC6BC" w14:textId="77777777" w:rsidR="006F63D9" w:rsidRPr="00B407C4" w:rsidRDefault="006F63D9" w:rsidP="000E470E">
            <w:pPr>
              <w:overflowPunct w:val="0"/>
              <w:autoSpaceDE w:val="0"/>
              <w:autoSpaceDN w:val="0"/>
              <w:adjustRightInd w:val="0"/>
              <w:spacing w:before="60" w:after="60" w:line="360" w:lineRule="auto"/>
              <w:jc w:val="center"/>
              <w:textAlignment w:val="baseline"/>
              <w:rPr>
                <w:rFonts w:ascii="Arial" w:hAnsi="Arial" w:cs="Arial"/>
                <w:b/>
                <w:color w:val="000000" w:themeColor="text1"/>
                <w:sz w:val="16"/>
                <w:szCs w:val="16"/>
              </w:rPr>
            </w:pPr>
          </w:p>
        </w:tc>
        <w:tc>
          <w:tcPr>
            <w:tcW w:w="1029" w:type="pct"/>
          </w:tcPr>
          <w:p w14:paraId="5A3403DF"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YSJU Student Records</w:t>
            </w:r>
          </w:p>
          <w:p w14:paraId="1885594E" w14:textId="77777777" w:rsidR="006F63D9" w:rsidRPr="00B407C4" w:rsidRDefault="00B418C0" w:rsidP="000E470E">
            <w:pPr>
              <w:rPr>
                <w:color w:val="000000" w:themeColor="text1"/>
                <w:sz w:val="16"/>
                <w:szCs w:val="16"/>
              </w:rPr>
            </w:pPr>
            <w:hyperlink r:id="rId35" w:history="1">
              <w:r w:rsidR="006F63D9" w:rsidRPr="00B407C4">
                <w:rPr>
                  <w:rStyle w:val="Hyperlink"/>
                  <w:rFonts w:ascii="Helvetica Neue" w:hAnsi="Helvetica Neue"/>
                  <w:b/>
                  <w:bCs/>
                  <w:color w:val="000000" w:themeColor="text1"/>
                  <w:sz w:val="16"/>
                  <w:szCs w:val="16"/>
                </w:rPr>
                <w:t>studentrecords@yorksj.ac.uk</w:t>
              </w:r>
            </w:hyperlink>
            <w:r w:rsidR="006F63D9" w:rsidRPr="00B407C4">
              <w:rPr>
                <w:rFonts w:ascii="Helvetica Neue" w:hAnsi="Helvetica Neue"/>
                <w:color w:val="000000" w:themeColor="text1"/>
                <w:sz w:val="16"/>
                <w:szCs w:val="16"/>
              </w:rPr>
              <w:t> </w:t>
            </w:r>
          </w:p>
          <w:p w14:paraId="4EBFD043" w14:textId="77777777" w:rsidR="006F63D9" w:rsidRPr="00B407C4" w:rsidRDefault="006F63D9" w:rsidP="000E470E">
            <w:pPr>
              <w:overflowPunct w:val="0"/>
              <w:autoSpaceDE w:val="0"/>
              <w:autoSpaceDN w:val="0"/>
              <w:adjustRightInd w:val="0"/>
              <w:spacing w:before="60" w:after="60"/>
              <w:textAlignment w:val="baseline"/>
              <w:rPr>
                <w:rFonts w:ascii="Arial" w:hAnsi="Arial" w:cs="Arial"/>
                <w:color w:val="000000" w:themeColor="text1"/>
                <w:sz w:val="16"/>
                <w:szCs w:val="16"/>
              </w:rPr>
            </w:pPr>
            <w:r w:rsidRPr="00B407C4">
              <w:rPr>
                <w:rFonts w:ascii="Arial" w:hAnsi="Arial" w:cs="Arial"/>
                <w:color w:val="000000" w:themeColor="text1"/>
                <w:sz w:val="16"/>
                <w:szCs w:val="16"/>
              </w:rPr>
              <w:t>01904 876757</w:t>
            </w:r>
          </w:p>
        </w:tc>
      </w:tr>
    </w:tbl>
    <w:p w14:paraId="01F9DA34" w14:textId="5A6D831A" w:rsidR="002E7ED3" w:rsidRPr="00860F65" w:rsidRDefault="000E470E" w:rsidP="00B418C0">
      <w:pPr>
        <w:pStyle w:val="Heading"/>
      </w:pPr>
      <w:r w:rsidRPr="00860F65">
        <w:t>Who to contact</w:t>
      </w:r>
      <w:r w:rsidR="00182B66" w:rsidRPr="00860F65">
        <w:t xml:space="preserve"> </w:t>
      </w:r>
      <w:r w:rsidR="008B5837" w:rsidRPr="00860F65">
        <w:t xml:space="preserve">for absence and </w:t>
      </w:r>
      <w:proofErr w:type="spellStart"/>
      <w:r w:rsidR="008B5837" w:rsidRPr="00860F65">
        <w:t>programme</w:t>
      </w:r>
      <w:proofErr w:type="spellEnd"/>
      <w:r w:rsidR="008B5837" w:rsidRPr="00860F65">
        <w:t xml:space="preserve"> que</w:t>
      </w:r>
      <w:r w:rsidR="00EC022F" w:rsidRPr="00860F65">
        <w:t>ries</w:t>
      </w:r>
    </w:p>
    <w:p w14:paraId="7337B2EB" w14:textId="44EB103F" w:rsidR="003D42B5" w:rsidRPr="00676C6C" w:rsidRDefault="00B418C0" w:rsidP="003D42B5">
      <w:pPr>
        <w:pStyle w:val="Title"/>
        <w:tabs>
          <w:tab w:val="left" w:pos="-2340"/>
          <w:tab w:val="left" w:pos="2160"/>
        </w:tabs>
        <w:spacing w:line="360" w:lineRule="auto"/>
        <w:jc w:val="left"/>
        <w:rPr>
          <w:rFonts w:ascii="Arial" w:hAnsi="Arial" w:cs="Arial"/>
          <w:b w:val="0"/>
          <w:bCs/>
          <w:color w:val="FF0000"/>
          <w:sz w:val="20"/>
        </w:rPr>
      </w:pPr>
      <w:hyperlink w:anchor="Contents" w:history="1">
        <w:r w:rsidR="003D42B5" w:rsidRPr="00676C6C">
          <w:rPr>
            <w:rStyle w:val="Hyperlink"/>
            <w:rFonts w:cs="Arial"/>
            <w:b w:val="0"/>
            <w:bCs/>
          </w:rPr>
          <w:t>Back to contents</w:t>
        </w:r>
      </w:hyperlink>
    </w:p>
    <w:p w14:paraId="48F955CE" w14:textId="4003AF2F" w:rsidR="00027265" w:rsidRPr="00B407C4" w:rsidRDefault="00027265" w:rsidP="001D1077">
      <w:pPr>
        <w:spacing w:line="360" w:lineRule="auto"/>
        <w:rPr>
          <w:rFonts w:ascii="Arial" w:hAnsi="Arial" w:cs="Arial"/>
          <w:color w:val="000000" w:themeColor="text1"/>
          <w:sz w:val="22"/>
          <w:szCs w:val="22"/>
        </w:rPr>
        <w:sectPr w:rsidR="00027265" w:rsidRPr="00B407C4" w:rsidSect="0067552E">
          <w:pgSz w:w="16838" w:h="11906" w:orient="landscape"/>
          <w:pgMar w:top="720" w:right="720" w:bottom="720" w:left="720" w:header="709" w:footer="709" w:gutter="0"/>
          <w:cols w:space="708"/>
          <w:titlePg/>
          <w:docGrid w:linePitch="360"/>
        </w:sectPr>
      </w:pPr>
    </w:p>
    <w:p w14:paraId="3432D7DD" w14:textId="6D547171" w:rsidR="00E2116E" w:rsidRPr="004E0799" w:rsidRDefault="004E0799" w:rsidP="00B418C0">
      <w:pPr>
        <w:pStyle w:val="Heading"/>
      </w:pPr>
      <w:r w:rsidRPr="004E0799">
        <w:t>Key information for students</w:t>
      </w:r>
    </w:p>
    <w:p w14:paraId="54A53C76" w14:textId="5A391D64" w:rsidR="00E2116E" w:rsidRDefault="00E2116E" w:rsidP="00802FB5">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77565D3A" w14:textId="178E4E89" w:rsidR="00802FB5" w:rsidRPr="004E0799" w:rsidRDefault="00802FB5" w:rsidP="00B418C0">
      <w:pPr>
        <w:pStyle w:val="Heading20"/>
      </w:pPr>
      <w:bookmarkStart w:id="12" w:name="Absence"/>
      <w:r w:rsidRPr="004E0799">
        <w:t>Programme Participation</w:t>
      </w:r>
      <w:r w:rsidR="00284C9B" w:rsidRPr="004E0799">
        <w:t xml:space="preserve"> and </w:t>
      </w:r>
      <w:r w:rsidR="007A5DE6" w:rsidRPr="004E0799">
        <w:t xml:space="preserve">Absence </w:t>
      </w:r>
      <w:proofErr w:type="gramStart"/>
      <w:r w:rsidR="007A5DE6" w:rsidRPr="004E0799">
        <w:t>Procedures.</w:t>
      </w:r>
      <w:r w:rsidR="00E2116E" w:rsidRPr="004E0799">
        <w:t>*</w:t>
      </w:r>
      <w:proofErr w:type="gramEnd"/>
    </w:p>
    <w:bookmarkEnd w:id="12"/>
    <w:p w14:paraId="474378A0" w14:textId="692A2F09"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The PGCE is a </w:t>
      </w:r>
      <w:r w:rsidR="00863C72" w:rsidRPr="00B407C4">
        <w:rPr>
          <w:rFonts w:ascii="Arial" w:hAnsi="Arial" w:cs="Arial"/>
          <w:color w:val="000000" w:themeColor="text1"/>
          <w:sz w:val="22"/>
          <w:szCs w:val="22"/>
        </w:rPr>
        <w:t>full-time</w:t>
      </w:r>
      <w:r w:rsidRPr="00B407C4">
        <w:rPr>
          <w:rFonts w:ascii="Arial" w:hAnsi="Arial" w:cs="Arial"/>
          <w:color w:val="000000" w:themeColor="text1"/>
          <w:sz w:val="22"/>
          <w:szCs w:val="22"/>
        </w:rPr>
        <w:t xml:space="preserve"> professional programme.  Full attendance is expected in all aspects of the programme.  Leave of absence will not be given for other courses or holidays. If unable to attend an academic/university session a student teacher must contact the </w:t>
      </w:r>
      <w:r w:rsidR="003F1B8E">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the </w:t>
      </w:r>
      <w:r w:rsidR="003F1B8E">
        <w:rPr>
          <w:rFonts w:ascii="Arial" w:hAnsi="Arial" w:cs="Arial"/>
          <w:color w:val="000000" w:themeColor="text1"/>
          <w:sz w:val="22"/>
          <w:szCs w:val="22"/>
        </w:rPr>
        <w:t>ITE</w:t>
      </w:r>
      <w:r w:rsidRPr="00B407C4">
        <w:rPr>
          <w:rFonts w:ascii="Arial" w:hAnsi="Arial" w:cs="Arial"/>
          <w:color w:val="000000" w:themeColor="text1"/>
          <w:sz w:val="22"/>
          <w:szCs w:val="22"/>
        </w:rPr>
        <w:t xml:space="preserve"> Administrative Unit and inform the tutor whose session they are missing.  The </w:t>
      </w:r>
      <w:r w:rsidR="003F1B8E">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should also be informed.</w:t>
      </w:r>
    </w:p>
    <w:p w14:paraId="0277640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945021D" w14:textId="77777777"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Student teachers are expected to make a professional commitment to schools during the periods of school experience and are required to complete the attendance record in the profile document. </w:t>
      </w:r>
    </w:p>
    <w:p w14:paraId="276ED46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177D1F89" w14:textId="6BE7D5B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If illness or serious mitigating circumstance prevents a student teacher from attending school during a school experience:</w:t>
      </w:r>
    </w:p>
    <w:p w14:paraId="362F9506" w14:textId="567D8781"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eastAsia="Times New Roman" w:hAnsi="Arial" w:cs="Arial"/>
          <w:color w:val="000000" w:themeColor="text1"/>
          <w:sz w:val="22"/>
          <w:szCs w:val="22"/>
          <w:lang w:bidi="x-none"/>
        </w:rPr>
        <w:t>t</w:t>
      </w:r>
      <w:r w:rsidRPr="00B407C4">
        <w:rPr>
          <w:rFonts w:ascii="Arial" w:hAnsi="Arial" w:cs="Arial"/>
          <w:color w:val="000000" w:themeColor="text1"/>
          <w:sz w:val="22"/>
          <w:szCs w:val="22"/>
        </w:rPr>
        <w:t xml:space="preserve">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subject</w:t>
      </w:r>
      <w:r w:rsidRPr="00B407C4">
        <w:rPr>
          <w:rFonts w:ascii="Arial" w:hAnsi="Arial" w:cs="Arial"/>
          <w:color w:val="000000" w:themeColor="text1"/>
          <w:sz w:val="22"/>
          <w:szCs w:val="22"/>
        </w:rPr>
        <w:t xml:space="preserve"> mentor in school 30 minutes before lessons begin on the day in question (however the student teacher must check their school staff absence procedures);</w:t>
      </w:r>
    </w:p>
    <w:p w14:paraId="5A74E13E" w14:textId="537B9FC2"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the student teacher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inform the </w:t>
      </w:r>
      <w:r w:rsidR="001666D2">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and </w:t>
      </w:r>
      <w:r w:rsidR="00F91BE1">
        <w:rPr>
          <w:rFonts w:ascii="Arial" w:hAnsi="Arial" w:cs="Arial"/>
          <w:color w:val="000000" w:themeColor="text1"/>
          <w:sz w:val="22"/>
          <w:szCs w:val="22"/>
        </w:rPr>
        <w:t>Programme</w:t>
      </w:r>
      <w:r w:rsidRPr="00B407C4">
        <w:rPr>
          <w:rFonts w:ascii="Arial" w:hAnsi="Arial" w:cs="Arial"/>
          <w:color w:val="000000" w:themeColor="text1"/>
          <w:sz w:val="22"/>
          <w:szCs w:val="22"/>
        </w:rPr>
        <w:t xml:space="preserve"> Lead on the same day; and</w:t>
      </w:r>
    </w:p>
    <w:p w14:paraId="50F1EE19" w14:textId="5F5269CA" w:rsidR="00802FB5" w:rsidRPr="00B407C4" w:rsidRDefault="00802FB5" w:rsidP="00A01C3F">
      <w:pPr>
        <w:pStyle w:val="Body1"/>
        <w:numPr>
          <w:ilvl w:val="0"/>
          <w:numId w:val="1"/>
        </w:numPr>
        <w:spacing w:line="360" w:lineRule="auto"/>
        <w:ind w:left="284" w:hanging="284"/>
        <w:rPr>
          <w:rFonts w:ascii="Arial" w:eastAsia="Times New Roman" w:hAnsi="Arial" w:cs="Arial"/>
          <w:color w:val="000000" w:themeColor="text1"/>
          <w:sz w:val="22"/>
          <w:szCs w:val="22"/>
          <w:lang w:bidi="x-none"/>
        </w:rPr>
      </w:pPr>
      <w:r w:rsidRPr="00B407C4">
        <w:rPr>
          <w:rFonts w:ascii="Arial" w:hAnsi="Arial" w:cs="Arial"/>
          <w:color w:val="000000" w:themeColor="text1"/>
          <w:sz w:val="22"/>
          <w:szCs w:val="22"/>
        </w:rPr>
        <w:t xml:space="preserve">this procedure should be repeated on any subsequent day(s) of absence from school and, if absence persists for three days or more due to illness, a medical certificate </w:t>
      </w:r>
      <w:r w:rsidRPr="00B407C4">
        <w:rPr>
          <w:rFonts w:ascii="Arial" w:hAnsi="Arial" w:cs="Arial"/>
          <w:b/>
          <w:color w:val="000000" w:themeColor="text1"/>
          <w:sz w:val="22"/>
          <w:szCs w:val="22"/>
          <w:u w:val="single"/>
        </w:rPr>
        <w:t>must</w:t>
      </w:r>
      <w:r w:rsidRPr="00B407C4">
        <w:rPr>
          <w:rFonts w:ascii="Arial" w:hAnsi="Arial" w:cs="Arial"/>
          <w:color w:val="000000" w:themeColor="text1"/>
          <w:sz w:val="22"/>
          <w:szCs w:val="22"/>
        </w:rPr>
        <w:t xml:space="preserve"> be provided for the Professional Mentor and a copy sent to the </w:t>
      </w:r>
      <w:r w:rsidR="000D6BEA">
        <w:rPr>
          <w:rFonts w:ascii="Arial" w:hAnsi="Arial" w:cs="Arial"/>
          <w:color w:val="000000" w:themeColor="text1"/>
          <w:sz w:val="22"/>
          <w:szCs w:val="22"/>
        </w:rPr>
        <w:t>Alliance</w:t>
      </w:r>
      <w:r w:rsidRPr="00B407C4">
        <w:rPr>
          <w:rFonts w:ascii="Arial" w:hAnsi="Arial" w:cs="Arial"/>
          <w:color w:val="000000" w:themeColor="text1"/>
          <w:sz w:val="22"/>
          <w:szCs w:val="22"/>
        </w:rPr>
        <w:t xml:space="preserve"> Lead.  </w:t>
      </w:r>
      <w:r w:rsidRPr="00B407C4">
        <w:rPr>
          <w:rFonts w:ascii="Arial" w:hAnsi="Arial" w:cs="Arial"/>
          <w:b/>
          <w:color w:val="000000" w:themeColor="text1"/>
          <w:sz w:val="22"/>
          <w:szCs w:val="22"/>
        </w:rPr>
        <w:t>It is the student teacher’s responsibility to ensure that School and University/</w:t>
      </w:r>
      <w:r w:rsidR="000D6BEA">
        <w:rPr>
          <w:rFonts w:ascii="Arial" w:hAnsi="Arial" w:cs="Arial"/>
          <w:b/>
          <w:color w:val="000000" w:themeColor="text1"/>
          <w:sz w:val="22"/>
          <w:szCs w:val="22"/>
        </w:rPr>
        <w:t>Alliance</w:t>
      </w:r>
      <w:r w:rsidRPr="00B407C4">
        <w:rPr>
          <w:rFonts w:ascii="Arial" w:hAnsi="Arial" w:cs="Arial"/>
          <w:b/>
          <w:color w:val="000000" w:themeColor="text1"/>
          <w:sz w:val="22"/>
          <w:szCs w:val="22"/>
        </w:rPr>
        <w:t xml:space="preserve"> are informed of the nature and extent of the absence.</w:t>
      </w:r>
    </w:p>
    <w:p w14:paraId="6C482878" w14:textId="77777777" w:rsidR="00802FB5" w:rsidRPr="00B407C4" w:rsidRDefault="00802FB5" w:rsidP="00802FB5">
      <w:pPr>
        <w:pStyle w:val="Body1"/>
        <w:spacing w:line="360" w:lineRule="auto"/>
        <w:jc w:val="both"/>
        <w:rPr>
          <w:rFonts w:ascii="Arial" w:hAnsi="Arial" w:cs="Arial"/>
          <w:b/>
          <w:color w:val="000000" w:themeColor="text1"/>
          <w:sz w:val="22"/>
          <w:szCs w:val="22"/>
        </w:rPr>
      </w:pPr>
    </w:p>
    <w:p w14:paraId="2745794F" w14:textId="098C3E22" w:rsidR="00802FB5" w:rsidRPr="00B407C4" w:rsidRDefault="00802FB5" w:rsidP="00802FB5">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If a student teacher has missed any school days the missing days may need to be added to the end of the programme in order for the mentor to have enough evidence to make their judgement and to comply with the legal number of days a student teacher must spend on the programme. All student teachers must ensure that the attendance record for autumn and spring/summer (on </w:t>
      </w:r>
      <w:proofErr w:type="spellStart"/>
      <w:r w:rsidR="0097389B">
        <w:rPr>
          <w:rFonts w:ascii="Arial" w:hAnsi="Arial" w:cs="Arial"/>
          <w:color w:val="000000" w:themeColor="text1"/>
          <w:sz w:val="22"/>
          <w:szCs w:val="22"/>
        </w:rPr>
        <w:t>PebblePad</w:t>
      </w:r>
      <w:proofErr w:type="spellEnd"/>
      <w:r w:rsidRPr="00B407C4">
        <w:rPr>
          <w:rFonts w:ascii="Arial" w:hAnsi="Arial" w:cs="Arial"/>
          <w:color w:val="000000" w:themeColor="text1"/>
          <w:sz w:val="22"/>
          <w:szCs w:val="22"/>
        </w:rPr>
        <w:t>) is up to date at all times.</w:t>
      </w:r>
    </w:p>
    <w:p w14:paraId="2F4B8CF7" w14:textId="77777777" w:rsidR="00802FB5" w:rsidRPr="00B407C4" w:rsidRDefault="00802FB5" w:rsidP="00802FB5">
      <w:pPr>
        <w:pStyle w:val="Body1"/>
        <w:spacing w:line="360" w:lineRule="auto"/>
        <w:jc w:val="both"/>
        <w:rPr>
          <w:rFonts w:ascii="Arial" w:hAnsi="Arial" w:cs="Arial"/>
          <w:color w:val="000000" w:themeColor="text1"/>
          <w:sz w:val="22"/>
          <w:szCs w:val="22"/>
        </w:rPr>
      </w:pPr>
    </w:p>
    <w:p w14:paraId="3B2EBC17" w14:textId="3D29C1C9" w:rsidR="00802FB5" w:rsidRPr="00B407C4" w:rsidRDefault="00802FB5" w:rsidP="00E2116E">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Full attendance and punctuality </w:t>
      </w:r>
      <w:proofErr w:type="gramStart"/>
      <w:r w:rsidRPr="00B407C4">
        <w:rPr>
          <w:rFonts w:ascii="Arial" w:hAnsi="Arial" w:cs="Arial"/>
          <w:color w:val="000000" w:themeColor="text1"/>
          <w:sz w:val="22"/>
          <w:szCs w:val="22"/>
        </w:rPr>
        <w:t>is</w:t>
      </w:r>
      <w:proofErr w:type="gramEnd"/>
      <w:r w:rsidRPr="00B407C4">
        <w:rPr>
          <w:rFonts w:ascii="Arial" w:hAnsi="Arial" w:cs="Arial"/>
          <w:color w:val="000000" w:themeColor="text1"/>
          <w:sz w:val="22"/>
          <w:szCs w:val="22"/>
        </w:rPr>
        <w:t xml:space="preserve"> expected for all elements of the programme. Education is not just listening: it includes participating and being responsible – in partnership with others – for the success of the programme. It is important that you critically engage with all aspects of the programme to support your learning and development.  If it is considered you are not fulfilling this responsibility a case consultation may be called, and subsequently a </w:t>
      </w:r>
      <w:proofErr w:type="gramStart"/>
      <w:r w:rsidRPr="00B407C4">
        <w:rPr>
          <w:rFonts w:ascii="Arial" w:hAnsi="Arial" w:cs="Arial"/>
          <w:color w:val="000000" w:themeColor="text1"/>
          <w:sz w:val="22"/>
          <w:szCs w:val="22"/>
        </w:rPr>
        <w:t>standards</w:t>
      </w:r>
      <w:proofErr w:type="gramEnd"/>
      <w:r w:rsidRPr="00B407C4">
        <w:rPr>
          <w:rFonts w:ascii="Arial" w:hAnsi="Arial" w:cs="Arial"/>
          <w:color w:val="000000" w:themeColor="text1"/>
          <w:sz w:val="22"/>
          <w:szCs w:val="22"/>
        </w:rPr>
        <w:t xml:space="preserve"> review.  Ultimately, the university has the right to reduce marks or to fail student teachers where programme participation has not been satisfactory.</w:t>
      </w:r>
    </w:p>
    <w:p w14:paraId="0AF284CB" w14:textId="0472D2D5" w:rsidR="00802FB5" w:rsidRDefault="00802FB5" w:rsidP="00802FB5">
      <w:pPr>
        <w:tabs>
          <w:tab w:val="left" w:pos="2160"/>
        </w:tabs>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Whenever absence is unavoidable, student teachers are obliged to inform tutors/mentors, in writing and in advance if possible, and to provide medical documentation where appropriate.  Good communication with mentors/tutors is essential. </w:t>
      </w:r>
    </w:p>
    <w:p w14:paraId="440EEE06" w14:textId="77777777" w:rsidR="0004370F" w:rsidRPr="00B407C4" w:rsidRDefault="0004370F" w:rsidP="00802FB5">
      <w:pPr>
        <w:tabs>
          <w:tab w:val="left" w:pos="2160"/>
        </w:tabs>
        <w:spacing w:line="360" w:lineRule="auto"/>
        <w:jc w:val="both"/>
        <w:rPr>
          <w:rFonts w:ascii="Arial" w:hAnsi="Arial" w:cs="Arial"/>
          <w:color w:val="000000" w:themeColor="text1"/>
          <w:sz w:val="22"/>
          <w:szCs w:val="22"/>
        </w:rPr>
      </w:pPr>
    </w:p>
    <w:p w14:paraId="0073A0AB" w14:textId="777A2051" w:rsidR="00802FB5" w:rsidRPr="00B407C4" w:rsidRDefault="00774782" w:rsidP="00802FB5">
      <w:pPr>
        <w:pStyle w:val="Body1"/>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sidR="0004370F">
        <w:rPr>
          <w:rFonts w:ascii="Arial" w:hAnsi="Arial" w:cs="Arial"/>
          <w:color w:val="000000" w:themeColor="text1"/>
          <w:sz w:val="22"/>
          <w:szCs w:val="22"/>
        </w:rPr>
        <w:t>In light of the current circumstances surrounding COVID-19</w:t>
      </w:r>
      <w:r w:rsidR="006F19F8">
        <w:rPr>
          <w:rFonts w:ascii="Arial" w:hAnsi="Arial" w:cs="Arial"/>
          <w:color w:val="000000" w:themeColor="text1"/>
          <w:sz w:val="22"/>
          <w:szCs w:val="22"/>
        </w:rPr>
        <w:t xml:space="preserve">, York St John will operate in line with </w:t>
      </w:r>
      <w:r w:rsidR="00915E84">
        <w:rPr>
          <w:rFonts w:ascii="Arial" w:hAnsi="Arial" w:cs="Arial"/>
          <w:color w:val="000000" w:themeColor="text1"/>
          <w:sz w:val="22"/>
          <w:szCs w:val="22"/>
        </w:rPr>
        <w:t>D</w:t>
      </w:r>
      <w:r w:rsidR="006F19F8">
        <w:rPr>
          <w:rFonts w:ascii="Arial" w:hAnsi="Arial" w:cs="Arial"/>
          <w:color w:val="000000" w:themeColor="text1"/>
          <w:sz w:val="22"/>
          <w:szCs w:val="22"/>
        </w:rPr>
        <w:t xml:space="preserve">fE guidance relating to any absence </w:t>
      </w:r>
      <w:r w:rsidR="00915E84">
        <w:rPr>
          <w:rFonts w:ascii="Arial" w:hAnsi="Arial" w:cs="Arial"/>
          <w:color w:val="000000" w:themeColor="text1"/>
          <w:sz w:val="22"/>
          <w:szCs w:val="22"/>
        </w:rPr>
        <w:t>which is linked to self-isolation</w:t>
      </w:r>
      <w:r w:rsidR="003612F6">
        <w:rPr>
          <w:rFonts w:ascii="Arial" w:hAnsi="Arial" w:cs="Arial"/>
          <w:color w:val="000000" w:themeColor="text1"/>
          <w:sz w:val="22"/>
          <w:szCs w:val="22"/>
        </w:rPr>
        <w:t xml:space="preserve">. The Programme Lead will </w:t>
      </w:r>
      <w:r w:rsidR="0030068F">
        <w:rPr>
          <w:rFonts w:ascii="Arial" w:hAnsi="Arial" w:cs="Arial"/>
          <w:color w:val="000000" w:themeColor="text1"/>
          <w:sz w:val="22"/>
          <w:szCs w:val="22"/>
        </w:rPr>
        <w:t xml:space="preserve">be notified of all absences and will </w:t>
      </w:r>
      <w:r w:rsidR="003612F6">
        <w:rPr>
          <w:rFonts w:ascii="Arial" w:hAnsi="Arial" w:cs="Arial"/>
          <w:color w:val="000000" w:themeColor="text1"/>
          <w:sz w:val="22"/>
          <w:szCs w:val="22"/>
        </w:rPr>
        <w:t>liaise with the Associate Head</w:t>
      </w:r>
      <w:r w:rsidR="0030068F">
        <w:rPr>
          <w:rFonts w:ascii="Arial" w:hAnsi="Arial" w:cs="Arial"/>
          <w:color w:val="000000" w:themeColor="text1"/>
          <w:sz w:val="22"/>
          <w:szCs w:val="22"/>
        </w:rPr>
        <w:t xml:space="preserve"> where appropriate.</w:t>
      </w:r>
    </w:p>
    <w:p w14:paraId="3F601413" w14:textId="77777777" w:rsidR="004E0799" w:rsidRDefault="004E0799" w:rsidP="00B418C0">
      <w:pPr>
        <w:pStyle w:val="Heading20"/>
      </w:pPr>
      <w:bookmarkStart w:id="13" w:name="Stages"/>
      <w:r w:rsidRPr="004E0799">
        <w:t>Becoming a teacher and being part of a profession</w:t>
      </w:r>
    </w:p>
    <w:p w14:paraId="5C5E9FE9" w14:textId="5EB3C8C4" w:rsidR="004E0799" w:rsidRDefault="004E0799" w:rsidP="004E0799">
      <w:pPr>
        <w:pStyle w:val="Body1"/>
        <w:spacing w:line="360" w:lineRule="auto"/>
        <w:rPr>
          <w:rFonts w:ascii="Arial" w:hAnsi="Arial" w:cs="Arial"/>
          <w:color w:val="000000" w:themeColor="text1"/>
          <w:sz w:val="22"/>
          <w:szCs w:val="22"/>
        </w:rPr>
      </w:pPr>
      <w:r w:rsidRPr="00B407C4">
        <w:rPr>
          <w:rFonts w:ascii="Arial" w:hAnsi="Arial" w:cs="Arial"/>
          <w:color w:val="000000" w:themeColor="text1"/>
          <w:sz w:val="22"/>
          <w:szCs w:val="22"/>
        </w:rPr>
        <w:t>You are now part of the teaching profession as you embark on the PGCE, a programme of initial teacher education. As outlined in the professional teachers’ standards it is expected that you demonstrate consistently high standards of personal and professional conduct.</w:t>
      </w:r>
    </w:p>
    <w:p w14:paraId="3229F92C" w14:textId="77777777" w:rsidR="004E0799" w:rsidRPr="004E0799" w:rsidRDefault="004E0799" w:rsidP="004E0799">
      <w:pPr>
        <w:pStyle w:val="Body1"/>
        <w:spacing w:line="360" w:lineRule="auto"/>
        <w:rPr>
          <w:rFonts w:ascii="Arial" w:hAnsi="Arial" w:cs="Arial"/>
          <w:bCs/>
          <w:color w:val="7030A0"/>
          <w:sz w:val="28"/>
          <w:szCs w:val="28"/>
        </w:rPr>
      </w:pPr>
    </w:p>
    <w:p w14:paraId="35298F6D"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As part of this it is expected that you will be:</w:t>
      </w:r>
    </w:p>
    <w:p w14:paraId="16702403" w14:textId="77777777" w:rsidR="004E0799" w:rsidRPr="00B407C4" w:rsidRDefault="004E0799" w:rsidP="004E0799">
      <w:pPr>
        <w:overflowPunct w:val="0"/>
        <w:autoSpaceDE w:val="0"/>
        <w:autoSpaceDN w:val="0"/>
        <w:adjustRightInd w:val="0"/>
        <w:spacing w:line="360" w:lineRule="auto"/>
        <w:jc w:val="both"/>
        <w:textAlignment w:val="baseline"/>
        <w:rPr>
          <w:rFonts w:ascii="Arial" w:hAnsi="Arial" w:cs="Arial"/>
          <w:color w:val="000000" w:themeColor="text1"/>
          <w:sz w:val="22"/>
          <w:szCs w:val="22"/>
        </w:rPr>
      </w:pPr>
    </w:p>
    <w:p w14:paraId="672251A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Prepared to take responsibility for yourself and your actions and consider and understand the impact your actions can have on others</w:t>
      </w:r>
    </w:p>
    <w:p w14:paraId="2AA2F68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Passionate and knowledgeable about your subject with an understanding of your wider professional role (for example, PSHE and pastoral role)</w:t>
      </w:r>
    </w:p>
    <w:p w14:paraId="48D7FC0C"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having high expectations of yourself and determined to being the best teacher you can be</w:t>
      </w:r>
    </w:p>
    <w:p w14:paraId="20ED26E3"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 xml:space="preserve">Committed to having high expectations of all the pupils and to raising their educational achievement </w:t>
      </w:r>
    </w:p>
    <w:p w14:paraId="44F993BA"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being reflective and open to advice, taking appropriate action to ensure your own professional progress and the progress of pupils</w:t>
      </w:r>
    </w:p>
    <w:p w14:paraId="35A5286D"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work as part of a team and be co-operative and willing to both support and be supported.  You are both a learner in a school and a student teacher.  It is important that you collaborate with your new school colleagues and with other student teachers in a practical way and be self-motivated</w:t>
      </w:r>
    </w:p>
    <w:p w14:paraId="1C0CBFFB"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disclose any disability or additional need that might affect your progress so that appropriate support can be put in place</w:t>
      </w:r>
    </w:p>
    <w:p w14:paraId="302DC69E"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professional communication and the way you present yourself.  This includes considering the way you write emails as well as responding to them in a timely manner, talk on the phone, speak to staff and pupils and the way you dress</w:t>
      </w:r>
      <w:r w:rsidRPr="00A01C3F">
        <w:rPr>
          <w:rFonts w:ascii="Arial" w:hAnsi="Arial" w:cs="Arial"/>
          <w:color w:val="000000" w:themeColor="text1"/>
          <w:sz w:val="22"/>
          <w:szCs w:val="22"/>
        </w:rPr>
        <w:t>.  You should use your YSJU email address at all times when communicating with tutors and schools.</w:t>
      </w:r>
      <w:r w:rsidRPr="00A01C3F">
        <w:rPr>
          <w:rFonts w:ascii="Arial" w:hAnsi="Arial" w:cs="Arial"/>
          <w:color w:val="000000" w:themeColor="text1"/>
        </w:rPr>
        <w:t xml:space="preserve"> </w:t>
      </w:r>
      <w:r w:rsidRPr="00A01C3F">
        <w:rPr>
          <w:rFonts w:ascii="Arial" w:hAnsi="Arial" w:cs="Arial"/>
          <w:color w:val="000000" w:themeColor="text1"/>
          <w:sz w:val="22"/>
          <w:szCs w:val="22"/>
        </w:rPr>
        <w:t>You</w:t>
      </w:r>
      <w:r w:rsidRPr="00B407C4">
        <w:rPr>
          <w:rFonts w:ascii="Arial" w:hAnsi="Arial" w:cs="Arial"/>
          <w:color w:val="000000" w:themeColor="text1"/>
          <w:sz w:val="22"/>
          <w:szCs w:val="22"/>
        </w:rPr>
        <w:t xml:space="preserve"> should be in professional dress when on school placements.</w:t>
      </w:r>
    </w:p>
    <w:p w14:paraId="67296B58"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Mindful of your use of social media and the potential impact of your digital footprints</w:t>
      </w:r>
    </w:p>
    <w:p w14:paraId="3B0807E7"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Committed to following school policies and protocols.</w:t>
      </w:r>
    </w:p>
    <w:p w14:paraId="3E240934" w14:textId="77777777" w:rsidR="004E0799" w:rsidRPr="00B407C4" w:rsidRDefault="004E0799" w:rsidP="004E0799">
      <w:pPr>
        <w:numPr>
          <w:ilvl w:val="0"/>
          <w:numId w:val="2"/>
        </w:numPr>
        <w:overflowPunct w:val="0"/>
        <w:autoSpaceDE w:val="0"/>
        <w:autoSpaceDN w:val="0"/>
        <w:adjustRightInd w:val="0"/>
        <w:spacing w:line="360" w:lineRule="auto"/>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Willing to engage to a high level with all elements of the programme with a positive and open mind.</w:t>
      </w:r>
    </w:p>
    <w:p w14:paraId="0781D308" w14:textId="7777777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1A8983CB" w14:textId="0F48CB07" w:rsidR="004E0799" w:rsidRPr="00B407C4" w:rsidRDefault="004E0799" w:rsidP="004E0799">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r w:rsidRPr="00B407C4">
        <w:rPr>
          <w:rFonts w:ascii="Arial" w:hAnsi="Arial" w:cs="Arial"/>
          <w:color w:val="000000" w:themeColor="text1"/>
          <w:sz w:val="22"/>
          <w:szCs w:val="22"/>
        </w:rPr>
        <w:t>GDPR regulations relate to data protection. Schools will provide information to you regarding their implementation of these regulations. Please make yourself familiar with the general regulations by reading and watching the following link</w:t>
      </w:r>
      <w:r>
        <w:rPr>
          <w:rFonts w:ascii="Arial" w:hAnsi="Arial" w:cs="Arial"/>
          <w:color w:val="000000" w:themeColor="text1"/>
          <w:sz w:val="22"/>
          <w:szCs w:val="22"/>
        </w:rPr>
        <w:t>:</w:t>
      </w:r>
    </w:p>
    <w:p w14:paraId="7C1EF6D0" w14:textId="77777777" w:rsidR="004E0799" w:rsidRPr="00690BF1" w:rsidRDefault="00B418C0" w:rsidP="004E0799">
      <w:pPr>
        <w:overflowPunct w:val="0"/>
        <w:autoSpaceDE w:val="0"/>
        <w:autoSpaceDN w:val="0"/>
        <w:adjustRightInd w:val="0"/>
        <w:spacing w:line="360" w:lineRule="auto"/>
        <w:ind w:firstLine="120"/>
        <w:jc w:val="both"/>
        <w:textAlignment w:val="baseline"/>
        <w:rPr>
          <w:rFonts w:ascii="Arial" w:hAnsi="Arial" w:cs="Arial"/>
          <w:color w:val="00B0F0"/>
          <w:sz w:val="22"/>
          <w:szCs w:val="22"/>
        </w:rPr>
      </w:pPr>
      <w:hyperlink r:id="rId36" w:history="1">
        <w:proofErr w:type="spellStart"/>
        <w:r w:rsidR="004E0799" w:rsidRPr="00690BF1">
          <w:rPr>
            <w:rStyle w:val="Hyperlink"/>
            <w:rFonts w:cs="Arial"/>
            <w:color w:val="00B0F0"/>
            <w:sz w:val="24"/>
          </w:rPr>
          <w:t>UKEdChat</w:t>
        </w:r>
        <w:proofErr w:type="spellEnd"/>
        <w:r w:rsidR="004E0799" w:rsidRPr="00690BF1">
          <w:rPr>
            <w:rStyle w:val="Hyperlink"/>
            <w:rFonts w:cs="Arial"/>
            <w:color w:val="00B0F0"/>
            <w:sz w:val="24"/>
          </w:rPr>
          <w:t xml:space="preserve"> FAQ’s</w:t>
        </w:r>
      </w:hyperlink>
      <w:r w:rsidR="004E0799" w:rsidRPr="00690BF1">
        <w:rPr>
          <w:rFonts w:ascii="Arial" w:hAnsi="Arial" w:cs="Arial"/>
          <w:color w:val="00B0F0"/>
          <w:sz w:val="22"/>
          <w:szCs w:val="22"/>
        </w:rPr>
        <w:t xml:space="preserve"> </w:t>
      </w:r>
    </w:p>
    <w:p w14:paraId="2757C3E8" w14:textId="77777777" w:rsidR="004E0799" w:rsidRDefault="004E0799" w:rsidP="004E0799">
      <w:pPr>
        <w:overflowPunct w:val="0"/>
        <w:autoSpaceDE w:val="0"/>
        <w:autoSpaceDN w:val="0"/>
        <w:adjustRightInd w:val="0"/>
        <w:spacing w:line="360" w:lineRule="auto"/>
        <w:textAlignment w:val="baseline"/>
        <w:rPr>
          <w:rFonts w:ascii="Arial" w:hAnsi="Arial" w:cs="Arial"/>
          <w:bCs/>
          <w:color w:val="7030A0"/>
          <w:sz w:val="28"/>
          <w:szCs w:val="28"/>
        </w:rPr>
      </w:pPr>
    </w:p>
    <w:p w14:paraId="343BCB47" w14:textId="77777777" w:rsidR="004E0799" w:rsidRDefault="004E0799" w:rsidP="004E0799">
      <w:pPr>
        <w:overflowPunct w:val="0"/>
        <w:autoSpaceDE w:val="0"/>
        <w:autoSpaceDN w:val="0"/>
        <w:adjustRightInd w:val="0"/>
        <w:spacing w:line="360" w:lineRule="auto"/>
        <w:textAlignment w:val="baseline"/>
        <w:rPr>
          <w:rFonts w:ascii="Arial" w:hAnsi="Arial" w:cs="Arial"/>
          <w:bCs/>
          <w:color w:val="7030A0"/>
          <w:sz w:val="28"/>
          <w:szCs w:val="28"/>
        </w:rPr>
      </w:pPr>
    </w:p>
    <w:p w14:paraId="09F63C95" w14:textId="77777777" w:rsidR="004E0799" w:rsidRDefault="004E0799" w:rsidP="004E0799">
      <w:pPr>
        <w:overflowPunct w:val="0"/>
        <w:autoSpaceDE w:val="0"/>
        <w:autoSpaceDN w:val="0"/>
        <w:adjustRightInd w:val="0"/>
        <w:spacing w:line="360" w:lineRule="auto"/>
        <w:textAlignment w:val="baseline"/>
        <w:rPr>
          <w:rFonts w:ascii="Arial" w:hAnsi="Arial" w:cs="Arial"/>
          <w:bCs/>
          <w:color w:val="7030A0"/>
          <w:sz w:val="28"/>
          <w:szCs w:val="28"/>
        </w:rPr>
      </w:pPr>
    </w:p>
    <w:p w14:paraId="0A5AB50E" w14:textId="77777777" w:rsidR="004E0799" w:rsidRDefault="004E0799" w:rsidP="004E0799">
      <w:pPr>
        <w:overflowPunct w:val="0"/>
        <w:autoSpaceDE w:val="0"/>
        <w:autoSpaceDN w:val="0"/>
        <w:adjustRightInd w:val="0"/>
        <w:spacing w:line="360" w:lineRule="auto"/>
        <w:textAlignment w:val="baseline"/>
        <w:rPr>
          <w:rFonts w:ascii="Arial" w:hAnsi="Arial" w:cs="Arial"/>
          <w:bCs/>
          <w:color w:val="7030A0"/>
          <w:sz w:val="28"/>
          <w:szCs w:val="28"/>
        </w:rPr>
      </w:pPr>
    </w:p>
    <w:p w14:paraId="66C0E404" w14:textId="0891F2F9" w:rsidR="00D4402A" w:rsidRPr="004E0799" w:rsidRDefault="00690BF1" w:rsidP="00B418C0">
      <w:pPr>
        <w:pStyle w:val="Heading"/>
      </w:pPr>
      <w:r w:rsidRPr="004E0799">
        <w:t>Stage</w:t>
      </w:r>
      <w:r w:rsidR="00466CD4">
        <w:t xml:space="preserve">d expectations </w:t>
      </w:r>
      <w:r w:rsidRPr="004E0799">
        <w:t>– a guide for mentors and students</w:t>
      </w:r>
    </w:p>
    <w:bookmarkEnd w:id="13"/>
    <w:p w14:paraId="05984BC8" w14:textId="77777777" w:rsidR="000D0948" w:rsidRPr="00B407C4" w:rsidRDefault="000D0948" w:rsidP="000D0948">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49CF85DA" w14:textId="4D2DC080" w:rsidR="009E483F" w:rsidRPr="00A62263" w:rsidRDefault="00F34EF3" w:rsidP="00A62263">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The PGCE programme is structured in phases (Introductory, Developmental, Consolidation) and within each phase, student teachers are expected to reflect upon their learning and make effective links with curriculum and pedagogy through relating theory to practice.  There is also an enrichment/transition phase to further support development and transition to your first teaching post.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59"/>
        <w:gridCol w:w="7400"/>
      </w:tblGrid>
      <w:tr w:rsidR="00466CD4" w:rsidRPr="00B407C4" w14:paraId="697CE586" w14:textId="77777777" w:rsidTr="00466CD4">
        <w:tc>
          <w:tcPr>
            <w:tcW w:w="1134" w:type="dxa"/>
            <w:shd w:val="clear" w:color="auto" w:fill="auto"/>
          </w:tcPr>
          <w:p w14:paraId="22B4CF14"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Term 1 of PGCE</w:t>
            </w:r>
          </w:p>
        </w:tc>
        <w:tc>
          <w:tcPr>
            <w:tcW w:w="1559" w:type="dxa"/>
          </w:tcPr>
          <w:p w14:paraId="74F81A54" w14:textId="54B221A9"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PGCE Introduction and Development Phase</w:t>
            </w:r>
          </w:p>
          <w:p w14:paraId="6D16ECD8"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SE1</w:t>
            </w:r>
          </w:p>
        </w:tc>
        <w:tc>
          <w:tcPr>
            <w:tcW w:w="7400" w:type="dxa"/>
          </w:tcPr>
          <w:p w14:paraId="2388FCB4" w14:textId="77777777" w:rsidR="00466CD4" w:rsidRPr="00466CD4" w:rsidRDefault="00466CD4" w:rsidP="00865D26">
            <w:pPr>
              <w:pStyle w:val="Body1"/>
              <w:spacing w:before="60" w:after="60"/>
              <w:rPr>
                <w:rFonts w:ascii="Arial" w:hAnsi="Arial" w:cs="Arial"/>
                <w:b/>
                <w:color w:val="000000" w:themeColor="text1"/>
                <w:sz w:val="22"/>
                <w:szCs w:val="22"/>
              </w:rPr>
            </w:pPr>
            <w:r w:rsidRPr="00466CD4">
              <w:rPr>
                <w:rFonts w:ascii="Arial" w:hAnsi="Arial" w:cs="Arial"/>
                <w:b/>
                <w:color w:val="000000" w:themeColor="text1"/>
                <w:sz w:val="22"/>
                <w:szCs w:val="22"/>
              </w:rPr>
              <w:t>A steady increase in timetable to 40%* by the end of Term 1</w:t>
            </w:r>
          </w:p>
          <w:p w14:paraId="59533DF6" w14:textId="232375AE"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Refer to SE1 section on the School Experience Formative Assessment Continuum</w:t>
            </w:r>
            <w:r>
              <w:rPr>
                <w:rFonts w:ascii="Arial" w:hAnsi="Arial" w:cs="Arial"/>
                <w:color w:val="000000" w:themeColor="text1"/>
                <w:sz w:val="22"/>
                <w:szCs w:val="22"/>
              </w:rPr>
              <w:t xml:space="preserve"> for the staged expectations for this period of the training</w:t>
            </w:r>
          </w:p>
        </w:tc>
      </w:tr>
      <w:tr w:rsidR="00466CD4" w:rsidRPr="00B407C4" w14:paraId="3037A34B" w14:textId="77777777" w:rsidTr="00466CD4">
        <w:tc>
          <w:tcPr>
            <w:tcW w:w="1134" w:type="dxa"/>
            <w:shd w:val="clear" w:color="auto" w:fill="auto"/>
          </w:tcPr>
          <w:p w14:paraId="407A15B9"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Term 2 of PGCE</w:t>
            </w:r>
          </w:p>
        </w:tc>
        <w:tc>
          <w:tcPr>
            <w:tcW w:w="1559" w:type="dxa"/>
          </w:tcPr>
          <w:p w14:paraId="6D38682A"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Development Phase</w:t>
            </w:r>
          </w:p>
          <w:p w14:paraId="2801006E"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SE2</w:t>
            </w:r>
          </w:p>
        </w:tc>
        <w:tc>
          <w:tcPr>
            <w:tcW w:w="7400" w:type="dxa"/>
          </w:tcPr>
          <w:p w14:paraId="497A4876" w14:textId="58DB21F5" w:rsidR="00466CD4" w:rsidRDefault="00466CD4" w:rsidP="00865D26">
            <w:pPr>
              <w:pStyle w:val="Body1"/>
              <w:spacing w:before="60" w:after="60"/>
              <w:rPr>
                <w:rFonts w:ascii="Arial" w:hAnsi="Arial" w:cs="Arial"/>
                <w:b/>
                <w:color w:val="000000" w:themeColor="text1"/>
                <w:sz w:val="22"/>
                <w:szCs w:val="22"/>
              </w:rPr>
            </w:pPr>
            <w:r w:rsidRPr="00466CD4">
              <w:rPr>
                <w:rFonts w:ascii="Arial" w:hAnsi="Arial" w:cs="Arial"/>
                <w:b/>
                <w:color w:val="000000" w:themeColor="text1"/>
                <w:sz w:val="22"/>
                <w:szCs w:val="22"/>
              </w:rPr>
              <w:t>A steady increase in timetable depending on student teacher progression.</w:t>
            </w:r>
          </w:p>
          <w:p w14:paraId="69B28C31" w14:textId="25F3DC5D" w:rsidR="00466CD4" w:rsidRPr="00466CD4" w:rsidRDefault="00466CD4" w:rsidP="00865D26">
            <w:pPr>
              <w:pStyle w:val="Body1"/>
              <w:spacing w:before="60" w:after="60"/>
              <w:rPr>
                <w:rFonts w:ascii="Arial" w:hAnsi="Arial" w:cs="Arial"/>
                <w:b/>
                <w:color w:val="000000" w:themeColor="text1"/>
                <w:sz w:val="22"/>
                <w:szCs w:val="22"/>
              </w:rPr>
            </w:pPr>
            <w:r w:rsidRPr="00466CD4">
              <w:rPr>
                <w:rFonts w:ascii="Arial" w:hAnsi="Arial" w:cs="Arial"/>
                <w:color w:val="000000" w:themeColor="text1"/>
                <w:sz w:val="22"/>
                <w:szCs w:val="22"/>
              </w:rPr>
              <w:t>Refer to SE</w:t>
            </w:r>
            <w:r>
              <w:rPr>
                <w:rFonts w:ascii="Arial" w:hAnsi="Arial" w:cs="Arial"/>
                <w:color w:val="000000" w:themeColor="text1"/>
                <w:sz w:val="22"/>
                <w:szCs w:val="22"/>
              </w:rPr>
              <w:t>2</w:t>
            </w:r>
            <w:r w:rsidRPr="00466CD4">
              <w:rPr>
                <w:rFonts w:ascii="Arial" w:hAnsi="Arial" w:cs="Arial"/>
                <w:color w:val="000000" w:themeColor="text1"/>
                <w:sz w:val="22"/>
                <w:szCs w:val="22"/>
              </w:rPr>
              <w:t xml:space="preserve"> section on the School Experience Formative Assessment Continuum</w:t>
            </w:r>
            <w:r>
              <w:rPr>
                <w:rFonts w:ascii="Arial" w:hAnsi="Arial" w:cs="Arial"/>
                <w:color w:val="000000" w:themeColor="text1"/>
                <w:sz w:val="22"/>
                <w:szCs w:val="22"/>
              </w:rPr>
              <w:t xml:space="preserve"> for the staged expectations for this period of the training</w:t>
            </w:r>
          </w:p>
          <w:p w14:paraId="733AC229" w14:textId="2266515B" w:rsidR="00466CD4" w:rsidRPr="00466CD4" w:rsidRDefault="00466CD4" w:rsidP="00865D26">
            <w:pPr>
              <w:pStyle w:val="Body1"/>
              <w:spacing w:before="60" w:after="60"/>
              <w:rPr>
                <w:rFonts w:ascii="Arial" w:hAnsi="Arial" w:cs="Arial"/>
                <w:color w:val="000000" w:themeColor="text1"/>
                <w:sz w:val="22"/>
                <w:szCs w:val="22"/>
              </w:rPr>
            </w:pPr>
          </w:p>
        </w:tc>
      </w:tr>
      <w:tr w:rsidR="00466CD4" w:rsidRPr="00B407C4" w14:paraId="6A027C4D" w14:textId="77777777" w:rsidTr="00466CD4">
        <w:tc>
          <w:tcPr>
            <w:tcW w:w="1134" w:type="dxa"/>
            <w:shd w:val="clear" w:color="auto" w:fill="auto"/>
          </w:tcPr>
          <w:p w14:paraId="3021D456"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By the end of Term 3 of PGCE</w:t>
            </w:r>
          </w:p>
        </w:tc>
        <w:tc>
          <w:tcPr>
            <w:tcW w:w="1559" w:type="dxa"/>
          </w:tcPr>
          <w:p w14:paraId="32AE1548"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Development and Consolidation Phase</w:t>
            </w:r>
          </w:p>
          <w:p w14:paraId="5B732D3E"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SE3</w:t>
            </w:r>
          </w:p>
        </w:tc>
        <w:tc>
          <w:tcPr>
            <w:tcW w:w="7400" w:type="dxa"/>
          </w:tcPr>
          <w:p w14:paraId="6C9B854D" w14:textId="77777777" w:rsidR="00466CD4" w:rsidRPr="00466CD4" w:rsidRDefault="00466CD4" w:rsidP="00865D26">
            <w:pPr>
              <w:pStyle w:val="Body1"/>
              <w:spacing w:before="60" w:after="60"/>
              <w:rPr>
                <w:rFonts w:ascii="Arial" w:hAnsi="Arial" w:cs="Arial"/>
                <w:b/>
                <w:color w:val="000000" w:themeColor="text1"/>
                <w:sz w:val="22"/>
                <w:szCs w:val="22"/>
              </w:rPr>
            </w:pPr>
            <w:r w:rsidRPr="00466CD4">
              <w:rPr>
                <w:rFonts w:ascii="Arial" w:hAnsi="Arial" w:cs="Arial"/>
                <w:b/>
                <w:color w:val="000000" w:themeColor="text1"/>
                <w:sz w:val="22"/>
                <w:szCs w:val="22"/>
              </w:rPr>
              <w:t>A steady increase in timetable to reach 70-75% by the consolidation phase following the Easter break.</w:t>
            </w:r>
          </w:p>
          <w:p w14:paraId="634C9E54" w14:textId="77777777" w:rsid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 xml:space="preserve">In the final few weeks of term three, student teachers will have consolidated their knowledge, understanding and skills and will move towards the transition phase.  The central criterion for success at the end of term three will be that of competence at which point the student teacher will have acquired essential classroom skills, be able to cope with the normal pupil responses and have a conscious awareness of how specific units of learning contribute to the curriculum experience of pupils both at Key Stages 3 and 4 and for young people continuing their </w:t>
            </w:r>
            <w:proofErr w:type="gramStart"/>
            <w:r w:rsidRPr="00466CD4">
              <w:rPr>
                <w:rFonts w:ascii="Arial" w:hAnsi="Arial" w:cs="Arial"/>
                <w:color w:val="000000" w:themeColor="text1"/>
                <w:sz w:val="22"/>
                <w:szCs w:val="22"/>
              </w:rPr>
              <w:t>full time</w:t>
            </w:r>
            <w:proofErr w:type="gramEnd"/>
            <w:r w:rsidRPr="00466CD4">
              <w:rPr>
                <w:rFonts w:ascii="Arial" w:hAnsi="Arial" w:cs="Arial"/>
                <w:color w:val="000000" w:themeColor="text1"/>
                <w:sz w:val="22"/>
                <w:szCs w:val="22"/>
              </w:rPr>
              <w:t xml:space="preserve"> education beyond the age of sixteen</w:t>
            </w:r>
          </w:p>
          <w:p w14:paraId="2486CA11" w14:textId="77777777" w:rsidR="00466CD4" w:rsidRDefault="00466CD4" w:rsidP="00865D26">
            <w:pPr>
              <w:pStyle w:val="Body1"/>
              <w:spacing w:before="60" w:after="60"/>
              <w:rPr>
                <w:rFonts w:ascii="Arial" w:hAnsi="Arial" w:cs="Arial"/>
                <w:color w:val="000000" w:themeColor="text1"/>
                <w:sz w:val="22"/>
                <w:szCs w:val="22"/>
              </w:rPr>
            </w:pPr>
          </w:p>
          <w:p w14:paraId="2555DCC0" w14:textId="02788240"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Refer to SE</w:t>
            </w:r>
            <w:r>
              <w:rPr>
                <w:rFonts w:ascii="Arial" w:hAnsi="Arial" w:cs="Arial"/>
                <w:color w:val="000000" w:themeColor="text1"/>
                <w:sz w:val="22"/>
                <w:szCs w:val="22"/>
              </w:rPr>
              <w:t>3/Beyond SE3</w:t>
            </w:r>
            <w:r w:rsidRPr="00466CD4">
              <w:rPr>
                <w:rFonts w:ascii="Arial" w:hAnsi="Arial" w:cs="Arial"/>
                <w:color w:val="000000" w:themeColor="text1"/>
                <w:sz w:val="22"/>
                <w:szCs w:val="22"/>
              </w:rPr>
              <w:t xml:space="preserve"> section on the School Experience Formative Assessment Continuum</w:t>
            </w:r>
            <w:r>
              <w:rPr>
                <w:rFonts w:ascii="Arial" w:hAnsi="Arial" w:cs="Arial"/>
                <w:color w:val="000000" w:themeColor="text1"/>
                <w:sz w:val="22"/>
                <w:szCs w:val="22"/>
              </w:rPr>
              <w:t xml:space="preserve"> for the staged expectations for this period of the training</w:t>
            </w:r>
          </w:p>
        </w:tc>
      </w:tr>
      <w:tr w:rsidR="00466CD4" w:rsidRPr="00B407C4" w14:paraId="05DC44DA" w14:textId="77777777" w:rsidTr="00466CD4">
        <w:tc>
          <w:tcPr>
            <w:tcW w:w="1134" w:type="dxa"/>
            <w:shd w:val="clear" w:color="auto" w:fill="auto"/>
          </w:tcPr>
          <w:p w14:paraId="2B6F3FBD" w14:textId="507E1628"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ECT (Early Career Teacher)Years 1 to 3 or 4</w:t>
            </w:r>
          </w:p>
        </w:tc>
        <w:tc>
          <w:tcPr>
            <w:tcW w:w="1559" w:type="dxa"/>
          </w:tcPr>
          <w:p w14:paraId="50C94692" w14:textId="77777777"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Transition to full time teaching</w:t>
            </w:r>
          </w:p>
        </w:tc>
        <w:tc>
          <w:tcPr>
            <w:tcW w:w="7400" w:type="dxa"/>
          </w:tcPr>
          <w:p w14:paraId="54A52CC6" w14:textId="6D5BD938" w:rsidR="00466CD4" w:rsidRPr="00466CD4" w:rsidRDefault="00466CD4" w:rsidP="00865D26">
            <w:pPr>
              <w:pStyle w:val="Body1"/>
              <w:spacing w:before="60" w:after="60"/>
              <w:rPr>
                <w:rFonts w:ascii="Arial" w:hAnsi="Arial" w:cs="Arial"/>
                <w:b/>
                <w:color w:val="000000" w:themeColor="text1"/>
                <w:sz w:val="22"/>
                <w:szCs w:val="22"/>
              </w:rPr>
            </w:pPr>
            <w:r w:rsidRPr="00466CD4">
              <w:rPr>
                <w:rFonts w:ascii="Arial" w:hAnsi="Arial" w:cs="Arial"/>
                <w:b/>
                <w:color w:val="000000" w:themeColor="text1"/>
                <w:sz w:val="22"/>
                <w:szCs w:val="22"/>
              </w:rPr>
              <w:t>Early Career Framework</w:t>
            </w:r>
          </w:p>
          <w:p w14:paraId="5FB38AAF" w14:textId="723E55B0" w:rsidR="00466CD4" w:rsidRPr="00466CD4" w:rsidRDefault="00466CD4" w:rsidP="00865D26">
            <w:pPr>
              <w:pStyle w:val="Body1"/>
              <w:spacing w:before="60" w:after="60"/>
              <w:rPr>
                <w:rFonts w:ascii="Arial" w:hAnsi="Arial" w:cs="Arial"/>
                <w:color w:val="000000" w:themeColor="text1"/>
                <w:sz w:val="22"/>
                <w:szCs w:val="22"/>
              </w:rPr>
            </w:pPr>
            <w:r w:rsidRPr="00466CD4">
              <w:rPr>
                <w:rFonts w:ascii="Arial" w:hAnsi="Arial" w:cs="Arial"/>
                <w:color w:val="000000" w:themeColor="text1"/>
                <w:sz w:val="22"/>
                <w:szCs w:val="22"/>
              </w:rPr>
              <w:t>Continuing support and professional development for two years following qualification.</w:t>
            </w:r>
          </w:p>
        </w:tc>
      </w:tr>
    </w:tbl>
    <w:p w14:paraId="6E4A1A89" w14:textId="77777777" w:rsidR="009E483F" w:rsidRPr="00B407C4" w:rsidRDefault="009E483F" w:rsidP="001D1077">
      <w:pPr>
        <w:pStyle w:val="Body1"/>
        <w:spacing w:line="360" w:lineRule="auto"/>
        <w:jc w:val="both"/>
        <w:rPr>
          <w:rFonts w:ascii="Arial" w:hAnsi="Arial" w:cs="Arial"/>
          <w:color w:val="000000" w:themeColor="text1"/>
          <w:sz w:val="22"/>
          <w:szCs w:val="22"/>
        </w:rPr>
      </w:pPr>
    </w:p>
    <w:p w14:paraId="65BA42A1" w14:textId="6F587FC1" w:rsidR="009E483F" w:rsidRPr="00466CD4" w:rsidRDefault="009E483F" w:rsidP="00466CD4">
      <w:pPr>
        <w:pStyle w:val="NoSpacing"/>
        <w:rPr>
          <w:rFonts w:ascii="Arial" w:hAnsi="Arial" w:cs="Arial"/>
          <w:sz w:val="22"/>
          <w:szCs w:val="22"/>
        </w:rPr>
      </w:pPr>
      <w:r w:rsidRPr="00466CD4">
        <w:rPr>
          <w:rFonts w:ascii="Arial" w:hAnsi="Arial" w:cs="Arial"/>
          <w:sz w:val="22"/>
          <w:szCs w:val="22"/>
        </w:rPr>
        <w:t xml:space="preserve">*40% of a </w:t>
      </w:r>
      <w:proofErr w:type="gramStart"/>
      <w:r w:rsidRPr="00466CD4">
        <w:rPr>
          <w:rFonts w:ascii="Arial" w:hAnsi="Arial" w:cs="Arial"/>
          <w:sz w:val="22"/>
          <w:szCs w:val="22"/>
        </w:rPr>
        <w:t>full time</w:t>
      </w:r>
      <w:proofErr w:type="gramEnd"/>
      <w:r w:rsidRPr="00466CD4">
        <w:rPr>
          <w:rFonts w:ascii="Arial" w:hAnsi="Arial" w:cs="Arial"/>
          <w:sz w:val="22"/>
          <w:szCs w:val="22"/>
        </w:rPr>
        <w:t xml:space="preserve"> teacher’s timetable</w:t>
      </w:r>
      <w:r w:rsidR="00A62263" w:rsidRPr="00466CD4">
        <w:rPr>
          <w:rFonts w:ascii="Arial" w:hAnsi="Arial" w:cs="Arial"/>
          <w:sz w:val="22"/>
          <w:szCs w:val="22"/>
        </w:rPr>
        <w:t xml:space="preserve">. </w:t>
      </w:r>
      <w:r w:rsidRPr="00466CD4">
        <w:rPr>
          <w:rFonts w:ascii="Arial" w:hAnsi="Arial" w:cs="Arial"/>
          <w:sz w:val="22"/>
          <w:szCs w:val="22"/>
        </w:rPr>
        <w:t xml:space="preserve">During the autumn and spring term student teachers will take on increasing responsibility for whole class teaching and by the consolidation phase of their training should be consistently teaching a 70 – 75% timetable. </w:t>
      </w:r>
    </w:p>
    <w:p w14:paraId="359AF96C" w14:textId="77777777" w:rsidR="009E483F" w:rsidRPr="00466CD4" w:rsidRDefault="009E483F" w:rsidP="00466CD4">
      <w:pPr>
        <w:pStyle w:val="NoSpacing"/>
        <w:rPr>
          <w:rFonts w:ascii="Arial" w:hAnsi="Arial" w:cs="Arial"/>
          <w:sz w:val="22"/>
          <w:szCs w:val="22"/>
        </w:rPr>
      </w:pPr>
    </w:p>
    <w:p w14:paraId="155F8365" w14:textId="77777777" w:rsidR="009E483F" w:rsidRPr="00466CD4" w:rsidRDefault="009E483F" w:rsidP="00466CD4">
      <w:pPr>
        <w:pStyle w:val="NoSpacing"/>
        <w:rPr>
          <w:rFonts w:ascii="Arial" w:hAnsi="Arial" w:cs="Arial"/>
          <w:sz w:val="22"/>
          <w:szCs w:val="22"/>
        </w:rPr>
      </w:pPr>
      <w:r w:rsidRPr="00466CD4">
        <w:rPr>
          <w:rFonts w:ascii="Arial" w:hAnsi="Arial" w:cs="Arial"/>
          <w:sz w:val="22"/>
          <w:szCs w:val="22"/>
        </w:rPr>
        <w:t xml:space="preserve">The programme is designed to enable student teachers to progress from the structured observation stage into teaching relatively quickly.  Opportunities for sustained work with individual pupils and small groups of pupils will be particularly valuable in increasing your awareness and understanding of how children learn.  Teaching in such situations will also provide you with opportunities to practice questioning, diagnosis and explanation. These activities provide a good introduction to organising, motivating and managing pupils in anticipation for the subsequent stages of team teaching and eventual progression to taking on responsibility for teaching a whole class.  </w:t>
      </w:r>
    </w:p>
    <w:p w14:paraId="0C408765" w14:textId="77777777" w:rsidR="008237EF" w:rsidRPr="00466CD4" w:rsidRDefault="008237EF" w:rsidP="00466CD4">
      <w:pPr>
        <w:pStyle w:val="NoSpacing"/>
        <w:rPr>
          <w:rFonts w:ascii="Arial" w:hAnsi="Arial" w:cs="Arial"/>
          <w:sz w:val="22"/>
          <w:szCs w:val="22"/>
        </w:rPr>
      </w:pPr>
    </w:p>
    <w:p w14:paraId="3ED2E9A1" w14:textId="3C5998CF" w:rsidR="00D82D3C" w:rsidRDefault="00D82D3C" w:rsidP="001D1077">
      <w:pPr>
        <w:tabs>
          <w:tab w:val="left" w:pos="426"/>
        </w:tabs>
        <w:spacing w:line="360" w:lineRule="auto"/>
        <w:outlineLvl w:val="0"/>
        <w:rPr>
          <w:rFonts w:ascii="Arial" w:eastAsia="Arial Unicode MS" w:hAnsi="Arial" w:cs="Arial"/>
          <w:b/>
          <w:color w:val="000000" w:themeColor="text1"/>
          <w:u w:val="single"/>
        </w:rPr>
      </w:pPr>
    </w:p>
    <w:p w14:paraId="451ED89C" w14:textId="699F583C" w:rsidR="001A582B" w:rsidRPr="00466CD4" w:rsidRDefault="00773532" w:rsidP="00B418C0">
      <w:pPr>
        <w:pStyle w:val="Heading"/>
      </w:pPr>
      <w:bookmarkStart w:id="14" w:name="Roles"/>
      <w:r w:rsidRPr="00466CD4">
        <w:t xml:space="preserve">Roles and </w:t>
      </w:r>
      <w:r w:rsidR="002C3B84" w:rsidRPr="00466CD4">
        <w:t>r</w:t>
      </w:r>
      <w:r w:rsidRPr="00466CD4">
        <w:t>esponsibilities</w:t>
      </w:r>
      <w:r w:rsidR="00FB493C" w:rsidRPr="00466CD4">
        <w:t xml:space="preserve"> </w:t>
      </w:r>
      <w:r w:rsidR="002C3B84" w:rsidRPr="00466CD4">
        <w:t>across the partnership</w:t>
      </w:r>
      <w:bookmarkEnd w:id="14"/>
    </w:p>
    <w:p w14:paraId="00693798" w14:textId="506BDA16" w:rsidR="00A62263" w:rsidRPr="00466CD4" w:rsidRDefault="00270D62" w:rsidP="00773532">
      <w:pPr>
        <w:pStyle w:val="Body1"/>
        <w:spacing w:line="360" w:lineRule="auto"/>
        <w:jc w:val="both"/>
        <w:rPr>
          <w:rFonts w:ascii="Arial" w:hAnsi="Arial" w:cs="Arial"/>
          <w:color w:val="7030A0"/>
          <w:szCs w:val="24"/>
        </w:rPr>
      </w:pPr>
      <w:r w:rsidRPr="00466CD4">
        <w:rPr>
          <w:rFonts w:ascii="Arial" w:hAnsi="Arial" w:cs="Arial"/>
          <w:color w:val="7030A0"/>
          <w:szCs w:val="24"/>
        </w:rPr>
        <w:t>Programme Lead</w:t>
      </w:r>
    </w:p>
    <w:p w14:paraId="549A611F" w14:textId="195318AF" w:rsidR="00E57658" w:rsidRDefault="00C73618" w:rsidP="00773532">
      <w:pPr>
        <w:pStyle w:val="Body1"/>
        <w:spacing w:line="360" w:lineRule="auto"/>
        <w:jc w:val="both"/>
        <w:rPr>
          <w:rFonts w:ascii="Arial" w:hAnsi="Arial" w:cs="Arial"/>
          <w:color w:val="auto"/>
          <w:sz w:val="22"/>
          <w:szCs w:val="22"/>
        </w:rPr>
      </w:pPr>
      <w:r w:rsidRPr="00C73618">
        <w:rPr>
          <w:rFonts w:ascii="Arial" w:hAnsi="Arial" w:cs="Arial"/>
          <w:color w:val="auto"/>
          <w:sz w:val="22"/>
          <w:szCs w:val="22"/>
        </w:rPr>
        <w:t>Programme Leads are responsible for the operation and enhancement of an agreed (range of) course(s) and/or programme(s), providing support to the Associate Heads and Head of School in meeting the objectives of the University’s Strategic Plan.</w:t>
      </w:r>
      <w:r w:rsidR="00A93E97">
        <w:rPr>
          <w:rFonts w:ascii="Arial" w:hAnsi="Arial" w:cs="Arial"/>
          <w:color w:val="auto"/>
          <w:sz w:val="22"/>
          <w:szCs w:val="22"/>
        </w:rPr>
        <w:t xml:space="preserve"> </w:t>
      </w:r>
      <w:r w:rsidR="00287230">
        <w:rPr>
          <w:rFonts w:ascii="Arial" w:hAnsi="Arial" w:cs="Arial"/>
          <w:color w:val="auto"/>
          <w:sz w:val="22"/>
          <w:szCs w:val="22"/>
        </w:rPr>
        <w:t>They deal with all programme related queries</w:t>
      </w:r>
      <w:r w:rsidR="00565BD4">
        <w:rPr>
          <w:rFonts w:ascii="Arial" w:hAnsi="Arial" w:cs="Arial"/>
          <w:color w:val="auto"/>
          <w:sz w:val="22"/>
          <w:szCs w:val="22"/>
        </w:rPr>
        <w:t>.</w:t>
      </w:r>
    </w:p>
    <w:p w14:paraId="23E6B9A8" w14:textId="77777777" w:rsidR="00565BD4" w:rsidRDefault="00565BD4" w:rsidP="00773532">
      <w:pPr>
        <w:pStyle w:val="Body1"/>
        <w:spacing w:line="360" w:lineRule="auto"/>
        <w:jc w:val="both"/>
        <w:rPr>
          <w:rFonts w:ascii="Arial" w:hAnsi="Arial" w:cs="Arial"/>
          <w:color w:val="auto"/>
          <w:sz w:val="22"/>
          <w:szCs w:val="22"/>
        </w:rPr>
      </w:pPr>
    </w:p>
    <w:p w14:paraId="10D0BF63" w14:textId="20A76225" w:rsidR="001A3D84" w:rsidRPr="00466CD4" w:rsidRDefault="001A3D84" w:rsidP="00773532">
      <w:pPr>
        <w:pStyle w:val="Body1"/>
        <w:spacing w:line="360" w:lineRule="auto"/>
        <w:jc w:val="both"/>
        <w:rPr>
          <w:rFonts w:ascii="Arial" w:hAnsi="Arial" w:cs="Arial"/>
          <w:color w:val="7030A0"/>
          <w:szCs w:val="24"/>
        </w:rPr>
      </w:pPr>
      <w:r w:rsidRPr="00466CD4">
        <w:rPr>
          <w:rFonts w:ascii="Arial" w:hAnsi="Arial" w:cs="Arial"/>
          <w:color w:val="7030A0"/>
          <w:szCs w:val="24"/>
        </w:rPr>
        <w:t>Deputy Programme Lead</w:t>
      </w:r>
    </w:p>
    <w:p w14:paraId="506CE14F" w14:textId="6005218A" w:rsidR="001A3D84" w:rsidRDefault="001A3D84" w:rsidP="00773532">
      <w:pPr>
        <w:pStyle w:val="Body1"/>
        <w:spacing w:line="360" w:lineRule="auto"/>
        <w:jc w:val="both"/>
        <w:rPr>
          <w:rFonts w:ascii="Arial" w:hAnsi="Arial" w:cs="Arial"/>
          <w:color w:val="auto"/>
          <w:sz w:val="22"/>
          <w:szCs w:val="22"/>
        </w:rPr>
      </w:pPr>
      <w:r w:rsidRPr="001A3D84">
        <w:rPr>
          <w:rFonts w:ascii="Arial" w:hAnsi="Arial" w:cs="Arial"/>
          <w:color w:val="auto"/>
          <w:sz w:val="22"/>
          <w:szCs w:val="22"/>
        </w:rPr>
        <w:t>Supports the programme lead on specific elements of the programme.</w:t>
      </w:r>
    </w:p>
    <w:p w14:paraId="3FE4905C" w14:textId="77777777" w:rsidR="00A93E97" w:rsidRPr="001A3D84" w:rsidRDefault="00A93E97" w:rsidP="00773532">
      <w:pPr>
        <w:pStyle w:val="Body1"/>
        <w:spacing w:line="360" w:lineRule="auto"/>
        <w:jc w:val="both"/>
        <w:rPr>
          <w:rFonts w:ascii="Arial" w:hAnsi="Arial" w:cs="Arial"/>
          <w:color w:val="auto"/>
          <w:sz w:val="22"/>
          <w:szCs w:val="22"/>
        </w:rPr>
      </w:pPr>
    </w:p>
    <w:p w14:paraId="16038868" w14:textId="656D31D4" w:rsidR="00270D62" w:rsidRPr="00466CD4" w:rsidRDefault="00270D62" w:rsidP="00773532">
      <w:pPr>
        <w:pStyle w:val="Body1"/>
        <w:spacing w:line="360" w:lineRule="auto"/>
        <w:jc w:val="both"/>
        <w:rPr>
          <w:rFonts w:ascii="Arial" w:hAnsi="Arial" w:cs="Arial"/>
          <w:color w:val="7030A0"/>
          <w:szCs w:val="24"/>
        </w:rPr>
      </w:pPr>
      <w:r w:rsidRPr="00466CD4">
        <w:rPr>
          <w:rFonts w:ascii="Arial" w:hAnsi="Arial" w:cs="Arial"/>
          <w:color w:val="7030A0"/>
          <w:szCs w:val="24"/>
        </w:rPr>
        <w:t>Alliance Lead</w:t>
      </w:r>
    </w:p>
    <w:p w14:paraId="5AE1498A" w14:textId="496EBE12" w:rsidR="001A3D84" w:rsidRDefault="00565BD4" w:rsidP="00773532">
      <w:pPr>
        <w:pStyle w:val="Body1"/>
        <w:spacing w:line="360" w:lineRule="auto"/>
        <w:jc w:val="both"/>
        <w:rPr>
          <w:rFonts w:ascii="Arial" w:hAnsi="Arial" w:cs="Arial"/>
          <w:color w:val="auto"/>
          <w:szCs w:val="24"/>
        </w:rPr>
      </w:pPr>
      <w:r>
        <w:rPr>
          <w:rFonts w:ascii="Arial" w:hAnsi="Arial" w:cs="Arial"/>
          <w:color w:val="auto"/>
          <w:szCs w:val="24"/>
        </w:rPr>
        <w:t xml:space="preserve">As for programme lead but they are the first point of contact for alliance </w:t>
      </w:r>
      <w:r w:rsidR="00C26C9B">
        <w:rPr>
          <w:rFonts w:ascii="Arial" w:hAnsi="Arial" w:cs="Arial"/>
          <w:color w:val="auto"/>
          <w:szCs w:val="24"/>
        </w:rPr>
        <w:t>related queries.</w:t>
      </w:r>
    </w:p>
    <w:p w14:paraId="387E845E" w14:textId="77777777" w:rsidR="00C26C9B" w:rsidRPr="00C73618" w:rsidRDefault="00C26C9B" w:rsidP="00773532">
      <w:pPr>
        <w:pStyle w:val="Body1"/>
        <w:spacing w:line="360" w:lineRule="auto"/>
        <w:jc w:val="both"/>
        <w:rPr>
          <w:rFonts w:ascii="Arial" w:hAnsi="Arial" w:cs="Arial"/>
          <w:color w:val="auto"/>
          <w:szCs w:val="24"/>
        </w:rPr>
      </w:pPr>
    </w:p>
    <w:p w14:paraId="5FE628CE" w14:textId="68A8DD18" w:rsidR="00270D62" w:rsidRPr="00466CD4" w:rsidRDefault="00270D62" w:rsidP="00773532">
      <w:pPr>
        <w:pStyle w:val="Body1"/>
        <w:spacing w:line="360" w:lineRule="auto"/>
        <w:jc w:val="both"/>
        <w:rPr>
          <w:rFonts w:ascii="Arial" w:hAnsi="Arial" w:cs="Arial"/>
          <w:color w:val="7030A0"/>
          <w:szCs w:val="24"/>
        </w:rPr>
      </w:pPr>
      <w:r w:rsidRPr="00466CD4">
        <w:rPr>
          <w:rFonts w:ascii="Arial" w:hAnsi="Arial" w:cs="Arial"/>
          <w:color w:val="7030A0"/>
          <w:szCs w:val="24"/>
        </w:rPr>
        <w:t>Subject Tutor</w:t>
      </w:r>
    </w:p>
    <w:p w14:paraId="3136BE7B" w14:textId="5C3A8546" w:rsidR="00C26C9B" w:rsidRDefault="00C26C9B" w:rsidP="00773532">
      <w:pPr>
        <w:pStyle w:val="Body1"/>
        <w:spacing w:line="360" w:lineRule="auto"/>
        <w:jc w:val="both"/>
        <w:rPr>
          <w:rFonts w:ascii="Arial" w:hAnsi="Arial" w:cs="Arial"/>
          <w:color w:val="auto"/>
          <w:sz w:val="22"/>
          <w:szCs w:val="22"/>
        </w:rPr>
      </w:pPr>
      <w:r>
        <w:rPr>
          <w:rFonts w:ascii="Arial" w:hAnsi="Arial" w:cs="Arial"/>
          <w:color w:val="auto"/>
          <w:sz w:val="22"/>
          <w:szCs w:val="22"/>
        </w:rPr>
        <w:t>The subject tutor will deliver subject knowledge development sessions</w:t>
      </w:r>
      <w:r w:rsidR="00723657">
        <w:rPr>
          <w:rFonts w:ascii="Arial" w:hAnsi="Arial" w:cs="Arial"/>
          <w:color w:val="auto"/>
          <w:sz w:val="22"/>
          <w:szCs w:val="22"/>
        </w:rPr>
        <w:t xml:space="preserve"> and should be contacted to support you with your own subject specific continuing professional development (CPD).</w:t>
      </w:r>
    </w:p>
    <w:p w14:paraId="4C17B47B" w14:textId="77777777" w:rsidR="00723657" w:rsidRPr="00C26C9B" w:rsidRDefault="00723657" w:rsidP="00773532">
      <w:pPr>
        <w:pStyle w:val="Body1"/>
        <w:spacing w:line="360" w:lineRule="auto"/>
        <w:jc w:val="both"/>
        <w:rPr>
          <w:rFonts w:ascii="Arial" w:hAnsi="Arial" w:cs="Arial"/>
          <w:color w:val="auto"/>
          <w:sz w:val="22"/>
          <w:szCs w:val="22"/>
        </w:rPr>
      </w:pPr>
    </w:p>
    <w:p w14:paraId="0FCDCB6E" w14:textId="4473BBA8" w:rsidR="00270D62" w:rsidRPr="00466CD4" w:rsidRDefault="00270D62" w:rsidP="00773532">
      <w:pPr>
        <w:pStyle w:val="Body1"/>
        <w:spacing w:line="360" w:lineRule="auto"/>
        <w:jc w:val="both"/>
        <w:rPr>
          <w:rFonts w:ascii="Arial" w:hAnsi="Arial" w:cs="Arial"/>
          <w:color w:val="7030A0"/>
          <w:szCs w:val="24"/>
        </w:rPr>
      </w:pPr>
      <w:r w:rsidRPr="00466CD4">
        <w:rPr>
          <w:rFonts w:ascii="Arial" w:hAnsi="Arial" w:cs="Arial"/>
          <w:color w:val="7030A0"/>
          <w:szCs w:val="24"/>
        </w:rPr>
        <w:t>Academic Tutor</w:t>
      </w:r>
    </w:p>
    <w:p w14:paraId="4B1A874E" w14:textId="56014B08" w:rsidR="00742038" w:rsidRDefault="00B93691" w:rsidP="00773532">
      <w:pPr>
        <w:pStyle w:val="Body1"/>
        <w:spacing w:line="360" w:lineRule="auto"/>
        <w:jc w:val="both"/>
        <w:rPr>
          <w:rFonts w:ascii="Arial" w:hAnsi="Arial" w:cs="Arial"/>
          <w:color w:val="auto"/>
          <w:sz w:val="22"/>
          <w:szCs w:val="22"/>
        </w:rPr>
      </w:pPr>
      <w:r>
        <w:rPr>
          <w:rFonts w:ascii="Arial" w:hAnsi="Arial" w:cs="Arial"/>
          <w:color w:val="auto"/>
          <w:sz w:val="22"/>
          <w:szCs w:val="22"/>
        </w:rPr>
        <w:t xml:space="preserve">The academic tutor will meet with you several times a year and will support you with your academic development and pastoral </w:t>
      </w:r>
      <w:proofErr w:type="spellStart"/>
      <w:r w:rsidR="00742038">
        <w:rPr>
          <w:rFonts w:ascii="Arial" w:hAnsi="Arial" w:cs="Arial"/>
          <w:color w:val="auto"/>
          <w:sz w:val="22"/>
          <w:szCs w:val="22"/>
        </w:rPr>
        <w:t>well being</w:t>
      </w:r>
      <w:proofErr w:type="spellEnd"/>
      <w:r w:rsidR="00742038">
        <w:rPr>
          <w:rFonts w:ascii="Arial" w:hAnsi="Arial" w:cs="Arial"/>
          <w:color w:val="auto"/>
          <w:sz w:val="22"/>
          <w:szCs w:val="22"/>
        </w:rPr>
        <w:t>.</w:t>
      </w:r>
    </w:p>
    <w:p w14:paraId="0AA84C0C" w14:textId="77777777" w:rsidR="0056563B" w:rsidRPr="00723657" w:rsidRDefault="0056563B" w:rsidP="00773532">
      <w:pPr>
        <w:pStyle w:val="Body1"/>
        <w:spacing w:line="360" w:lineRule="auto"/>
        <w:jc w:val="both"/>
        <w:rPr>
          <w:rFonts w:ascii="Arial" w:hAnsi="Arial" w:cs="Arial"/>
          <w:color w:val="auto"/>
          <w:sz w:val="22"/>
          <w:szCs w:val="22"/>
        </w:rPr>
      </w:pPr>
    </w:p>
    <w:p w14:paraId="59080348" w14:textId="63C24175" w:rsidR="00A62263" w:rsidRPr="00466CD4" w:rsidRDefault="00A62263" w:rsidP="00773532">
      <w:pPr>
        <w:pStyle w:val="Body1"/>
        <w:spacing w:line="360" w:lineRule="auto"/>
        <w:jc w:val="both"/>
        <w:rPr>
          <w:rFonts w:ascii="Arial" w:hAnsi="Arial" w:cs="Arial"/>
          <w:color w:val="7030A0"/>
          <w:szCs w:val="24"/>
        </w:rPr>
      </w:pPr>
      <w:r w:rsidRPr="00466CD4">
        <w:rPr>
          <w:rFonts w:ascii="Arial" w:hAnsi="Arial" w:cs="Arial"/>
          <w:color w:val="7030A0"/>
          <w:szCs w:val="24"/>
        </w:rPr>
        <w:t>Link tutors</w:t>
      </w:r>
    </w:p>
    <w:p w14:paraId="5260658A" w14:textId="57244183" w:rsidR="00466CD4" w:rsidRDefault="00A62263" w:rsidP="00773532">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Whilst on school experience student teachers will be visited periodically by university tutors.  These ‘link tutor’ visits will be co-ordinated through the school’s professional mentor and/or subject mentor and under normal circumstances about one week’s notice will be given to the school. It is expected that school mentors will inform each other and the student teachers.  </w:t>
      </w:r>
    </w:p>
    <w:p w14:paraId="36DBE158" w14:textId="47E7C39B" w:rsidR="00773532" w:rsidRPr="00B407C4" w:rsidRDefault="00773532" w:rsidP="00742038">
      <w:pPr>
        <w:pStyle w:val="Body1"/>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Link tutors will expect to see examples of planning and records of school-based activities; on days when tutors are expected to visit, student teachers should ensure that they have the relevant documents with them in school. These documents may be a combination of paper and electronic files.  Link tutors have a quality assurance role, moderating across the schools in the Partnership and thus may visit schools and not necessarily visit student teachers on every occasion</w:t>
      </w:r>
      <w:r w:rsidR="00742038">
        <w:rPr>
          <w:rFonts w:ascii="Arial" w:hAnsi="Arial" w:cs="Arial"/>
          <w:color w:val="000000" w:themeColor="text1"/>
          <w:sz w:val="22"/>
          <w:szCs w:val="22"/>
        </w:rPr>
        <w:t>.</w:t>
      </w:r>
    </w:p>
    <w:p w14:paraId="5FF1387A" w14:textId="2950BD30" w:rsidR="0056563B" w:rsidRPr="0056563B" w:rsidRDefault="00773532" w:rsidP="0056563B">
      <w:pPr>
        <w:spacing w:line="360" w:lineRule="auto"/>
        <w:jc w:val="both"/>
        <w:rPr>
          <w:rFonts w:ascii="Arial" w:hAnsi="Arial" w:cs="Arial"/>
          <w:color w:val="000000" w:themeColor="text1"/>
          <w:sz w:val="22"/>
          <w:szCs w:val="22"/>
        </w:rPr>
      </w:pPr>
      <w:r w:rsidRPr="00B407C4">
        <w:rPr>
          <w:rFonts w:ascii="Arial" w:hAnsi="Arial" w:cs="Arial"/>
          <w:color w:val="000000" w:themeColor="text1"/>
          <w:sz w:val="22"/>
          <w:szCs w:val="22"/>
        </w:rPr>
        <w:t xml:space="preserve">During the autumn term there are normally two link tutor </w:t>
      </w:r>
      <w:r w:rsidR="00A62263">
        <w:rPr>
          <w:rFonts w:ascii="Arial" w:hAnsi="Arial" w:cs="Arial"/>
          <w:color w:val="000000" w:themeColor="text1"/>
          <w:sz w:val="22"/>
          <w:szCs w:val="22"/>
        </w:rPr>
        <w:t>meetings</w:t>
      </w:r>
      <w:r w:rsidRPr="00B407C4">
        <w:rPr>
          <w:rFonts w:ascii="Arial" w:hAnsi="Arial" w:cs="Arial"/>
          <w:color w:val="000000" w:themeColor="text1"/>
          <w:sz w:val="22"/>
          <w:szCs w:val="22"/>
        </w:rPr>
        <w:t xml:space="preserve">.  The first </w:t>
      </w:r>
      <w:r w:rsidR="00A62263">
        <w:rPr>
          <w:rFonts w:ascii="Arial" w:hAnsi="Arial" w:cs="Arial"/>
          <w:color w:val="000000" w:themeColor="text1"/>
          <w:sz w:val="22"/>
          <w:szCs w:val="22"/>
        </w:rPr>
        <w:t xml:space="preserve">meeting takes place online and </w:t>
      </w:r>
      <w:r w:rsidRPr="00B407C4">
        <w:rPr>
          <w:rFonts w:ascii="Arial" w:hAnsi="Arial" w:cs="Arial"/>
          <w:color w:val="000000" w:themeColor="text1"/>
          <w:sz w:val="22"/>
          <w:szCs w:val="22"/>
        </w:rPr>
        <w:t xml:space="preserve"> is a quality assurance visit to discuss how the student teacher has settled in etc. and to ensure everything is in place. The second visit is to undertake the shared lesson appraisal with the subject mentor.  During the spring/summer terms there are normally two link tutor visits.  The first is to undertake lesson appraisals with the subject mentor and the second visit is the quality assurance visit to discuss progress, level of achievement and targets for the remainder of the consolidation period.</w:t>
      </w:r>
    </w:p>
    <w:p w14:paraId="3F12E933" w14:textId="77777777" w:rsidR="00466CD4" w:rsidRDefault="00466CD4" w:rsidP="00270D62">
      <w:pPr>
        <w:pStyle w:val="Body1"/>
        <w:spacing w:line="360" w:lineRule="auto"/>
        <w:jc w:val="both"/>
        <w:rPr>
          <w:rFonts w:ascii="Arial" w:hAnsi="Arial" w:cs="Arial"/>
          <w:bCs/>
          <w:color w:val="7030A0"/>
          <w:szCs w:val="24"/>
        </w:rPr>
      </w:pPr>
    </w:p>
    <w:p w14:paraId="4DD12DD2" w14:textId="77777777" w:rsidR="00466CD4" w:rsidRDefault="00466CD4" w:rsidP="00270D62">
      <w:pPr>
        <w:pStyle w:val="Body1"/>
        <w:spacing w:line="360" w:lineRule="auto"/>
        <w:jc w:val="both"/>
        <w:rPr>
          <w:rFonts w:ascii="Arial" w:hAnsi="Arial" w:cs="Arial"/>
          <w:bCs/>
          <w:color w:val="7030A0"/>
          <w:szCs w:val="24"/>
        </w:rPr>
      </w:pPr>
    </w:p>
    <w:p w14:paraId="2B6204EB" w14:textId="77777777" w:rsidR="00466CD4" w:rsidRDefault="00466CD4" w:rsidP="00270D62">
      <w:pPr>
        <w:pStyle w:val="Body1"/>
        <w:spacing w:line="360" w:lineRule="auto"/>
        <w:jc w:val="both"/>
        <w:rPr>
          <w:rFonts w:ascii="Arial" w:hAnsi="Arial" w:cs="Arial"/>
          <w:bCs/>
          <w:color w:val="7030A0"/>
          <w:szCs w:val="24"/>
        </w:rPr>
      </w:pPr>
    </w:p>
    <w:p w14:paraId="4C612D17" w14:textId="6CD7BC5C" w:rsidR="00773532" w:rsidRPr="00466CD4" w:rsidRDefault="00270D62" w:rsidP="00270D62">
      <w:pPr>
        <w:pStyle w:val="Body1"/>
        <w:spacing w:line="360" w:lineRule="auto"/>
        <w:jc w:val="both"/>
        <w:rPr>
          <w:rFonts w:ascii="Arial" w:hAnsi="Arial" w:cs="Arial"/>
          <w:bCs/>
          <w:color w:val="7030A0"/>
          <w:szCs w:val="24"/>
        </w:rPr>
      </w:pPr>
      <w:r w:rsidRPr="00466CD4">
        <w:rPr>
          <w:rFonts w:ascii="Arial" w:hAnsi="Arial" w:cs="Arial"/>
          <w:bCs/>
          <w:color w:val="7030A0"/>
          <w:szCs w:val="24"/>
        </w:rPr>
        <w:t>S</w:t>
      </w:r>
      <w:r w:rsidR="00773532" w:rsidRPr="00466CD4">
        <w:rPr>
          <w:rFonts w:ascii="Arial" w:hAnsi="Arial" w:cs="Arial"/>
          <w:bCs/>
          <w:color w:val="7030A0"/>
          <w:szCs w:val="24"/>
        </w:rPr>
        <w:t>ubject mentors</w:t>
      </w:r>
    </w:p>
    <w:p w14:paraId="470BA4E5" w14:textId="098A248B" w:rsidR="00773532" w:rsidRPr="00B407C4" w:rsidRDefault="006F71C4" w:rsidP="003258A3">
      <w:pPr>
        <w:spacing w:after="120"/>
        <w:rPr>
          <w:rFonts w:ascii="Arial" w:hAnsi="Arial" w:cs="Arial"/>
          <w:color w:val="000000" w:themeColor="text1"/>
          <w:sz w:val="22"/>
          <w:szCs w:val="22"/>
        </w:rPr>
      </w:pPr>
      <w:r>
        <w:rPr>
          <w:rFonts w:ascii="Arial" w:hAnsi="Arial" w:cs="Arial"/>
          <w:color w:val="000000" w:themeColor="text1"/>
          <w:sz w:val="22"/>
          <w:szCs w:val="22"/>
        </w:rPr>
        <w:t>Our mentors are</w:t>
      </w:r>
      <w:r w:rsidR="00466CD4">
        <w:rPr>
          <w:rFonts w:ascii="Arial" w:hAnsi="Arial" w:cs="Arial"/>
          <w:color w:val="000000" w:themeColor="text1"/>
          <w:sz w:val="22"/>
          <w:szCs w:val="22"/>
        </w:rPr>
        <w:t xml:space="preserve"> expert practitioner </w:t>
      </w:r>
      <w:r w:rsidR="00773532" w:rsidRPr="00B407C4">
        <w:rPr>
          <w:rFonts w:ascii="Arial" w:hAnsi="Arial" w:cs="Arial"/>
          <w:color w:val="000000" w:themeColor="text1"/>
          <w:sz w:val="22"/>
          <w:szCs w:val="22"/>
        </w:rPr>
        <w:t>who ha</w:t>
      </w:r>
      <w:r>
        <w:rPr>
          <w:rFonts w:ascii="Arial" w:hAnsi="Arial" w:cs="Arial"/>
          <w:color w:val="000000" w:themeColor="text1"/>
          <w:sz w:val="22"/>
          <w:szCs w:val="22"/>
        </w:rPr>
        <w:t>ve</w:t>
      </w:r>
      <w:r w:rsidR="00773532" w:rsidRPr="00B407C4">
        <w:rPr>
          <w:rFonts w:ascii="Arial" w:hAnsi="Arial" w:cs="Arial"/>
          <w:color w:val="000000" w:themeColor="text1"/>
          <w:sz w:val="22"/>
          <w:szCs w:val="22"/>
        </w:rPr>
        <w:t xml:space="preserve"> formal responsibility to work collaboratively within the IT</w:t>
      </w:r>
      <w:r>
        <w:rPr>
          <w:rFonts w:ascii="Arial" w:hAnsi="Arial" w:cs="Arial"/>
          <w:color w:val="000000" w:themeColor="text1"/>
          <w:sz w:val="22"/>
          <w:szCs w:val="22"/>
        </w:rPr>
        <w:t xml:space="preserve">E </w:t>
      </w:r>
      <w:r w:rsidR="00773532" w:rsidRPr="00B407C4">
        <w:rPr>
          <w:rFonts w:ascii="Arial" w:hAnsi="Arial" w:cs="Arial"/>
          <w:color w:val="000000" w:themeColor="text1"/>
          <w:sz w:val="22"/>
          <w:szCs w:val="22"/>
        </w:rPr>
        <w:t xml:space="preserve">partnership to help ensure the </w:t>
      </w:r>
      <w:r w:rsidR="006E0B1B" w:rsidRPr="00B407C4">
        <w:rPr>
          <w:rFonts w:ascii="Arial" w:hAnsi="Arial" w:cs="Arial"/>
          <w:color w:val="000000" w:themeColor="text1"/>
          <w:sz w:val="22"/>
          <w:szCs w:val="22"/>
        </w:rPr>
        <w:t>student teacher</w:t>
      </w:r>
      <w:r w:rsidR="00773532" w:rsidRPr="00B407C4">
        <w:rPr>
          <w:rFonts w:ascii="Arial" w:hAnsi="Arial" w:cs="Arial"/>
          <w:color w:val="000000" w:themeColor="text1"/>
          <w:sz w:val="22"/>
          <w:szCs w:val="22"/>
        </w:rPr>
        <w:t xml:space="preserve"> receives the highest quality training.</w:t>
      </w:r>
    </w:p>
    <w:p w14:paraId="24C1C15B" w14:textId="2E94A67C" w:rsidR="00773532" w:rsidRDefault="00773532" w:rsidP="003258A3">
      <w:pPr>
        <w:spacing w:after="120"/>
        <w:rPr>
          <w:rFonts w:ascii="Arial" w:hAnsi="Arial" w:cs="Arial"/>
          <w:color w:val="000000" w:themeColor="text1"/>
          <w:sz w:val="22"/>
          <w:szCs w:val="22"/>
        </w:rPr>
      </w:pPr>
      <w:r w:rsidRPr="00B407C4">
        <w:rPr>
          <w:rFonts w:ascii="Arial" w:hAnsi="Arial" w:cs="Arial"/>
          <w:color w:val="000000" w:themeColor="text1"/>
          <w:sz w:val="22"/>
          <w:szCs w:val="22"/>
        </w:rPr>
        <w:t>Mentors have a cruc</w:t>
      </w:r>
      <w:r w:rsidR="006E0B1B" w:rsidRPr="00B407C4">
        <w:rPr>
          <w:rFonts w:ascii="Arial" w:hAnsi="Arial" w:cs="Arial"/>
          <w:color w:val="000000" w:themeColor="text1"/>
          <w:sz w:val="22"/>
          <w:szCs w:val="22"/>
        </w:rPr>
        <w:t>ial role to play in supporting</w:t>
      </w:r>
      <w:r w:rsidRPr="00B407C4">
        <w:rPr>
          <w:rFonts w:ascii="Arial" w:hAnsi="Arial" w:cs="Arial"/>
          <w:color w:val="000000" w:themeColor="text1"/>
          <w:sz w:val="22"/>
          <w:szCs w:val="22"/>
        </w:rPr>
        <w:t xml:space="preserve"> </w:t>
      </w:r>
      <w:r w:rsidR="006E0B1B" w:rsidRPr="00B407C4">
        <w:rPr>
          <w:rFonts w:ascii="Arial" w:hAnsi="Arial" w:cs="Arial"/>
          <w:color w:val="000000" w:themeColor="text1"/>
          <w:sz w:val="22"/>
          <w:szCs w:val="22"/>
        </w:rPr>
        <w:t>student teacher</w:t>
      </w:r>
      <w:r w:rsidRPr="00B407C4">
        <w:rPr>
          <w:rFonts w:ascii="Arial" w:hAnsi="Arial" w:cs="Arial"/>
          <w:color w:val="000000" w:themeColor="text1"/>
          <w:sz w:val="22"/>
          <w:szCs w:val="22"/>
        </w:rPr>
        <w:t>s during their IT</w:t>
      </w:r>
      <w:r w:rsidR="006F71C4">
        <w:rPr>
          <w:rFonts w:ascii="Arial" w:hAnsi="Arial" w:cs="Arial"/>
          <w:color w:val="000000" w:themeColor="text1"/>
          <w:sz w:val="22"/>
          <w:szCs w:val="22"/>
        </w:rPr>
        <w:t>E</w:t>
      </w:r>
      <w:r w:rsidRPr="00B407C4">
        <w:rPr>
          <w:rFonts w:ascii="Arial" w:hAnsi="Arial" w:cs="Arial"/>
          <w:color w:val="000000" w:themeColor="text1"/>
          <w:sz w:val="22"/>
          <w:szCs w:val="22"/>
        </w:rPr>
        <w:t xml:space="preserve"> through to successful teacher accreditation and beyond the early stages of their careers.</w:t>
      </w:r>
      <w:r w:rsidR="0083198D">
        <w:rPr>
          <w:rFonts w:ascii="Arial" w:hAnsi="Arial" w:cs="Arial"/>
          <w:color w:val="000000" w:themeColor="text1"/>
          <w:sz w:val="22"/>
          <w:szCs w:val="22"/>
        </w:rPr>
        <w:t xml:space="preserve">  Mentors will undertake lesson appraisals of student teachers and weekly progress review meetings. These are important weekly activities that support student teacher progress </w:t>
      </w:r>
      <w:r w:rsidR="00474F10">
        <w:rPr>
          <w:rFonts w:ascii="Arial" w:hAnsi="Arial" w:cs="Arial"/>
          <w:color w:val="000000" w:themeColor="text1"/>
          <w:sz w:val="22"/>
          <w:szCs w:val="22"/>
        </w:rPr>
        <w:t xml:space="preserve">and include </w:t>
      </w:r>
      <w:r w:rsidR="0083198D">
        <w:rPr>
          <w:rFonts w:ascii="Arial" w:hAnsi="Arial" w:cs="Arial"/>
          <w:color w:val="000000" w:themeColor="text1"/>
          <w:sz w:val="22"/>
          <w:szCs w:val="22"/>
        </w:rPr>
        <w:t>subject specific targets being set (related to the formative assessment continuum) to support evaluation of progress.  Guidance on these is given through mentor training and mentor briefing sessions.</w:t>
      </w:r>
      <w:r w:rsidR="00474F10">
        <w:rPr>
          <w:rFonts w:ascii="Arial" w:hAnsi="Arial" w:cs="Arial"/>
          <w:color w:val="000000" w:themeColor="text1"/>
          <w:sz w:val="22"/>
          <w:szCs w:val="22"/>
        </w:rPr>
        <w:t xml:space="preserve">  Records/documentation is uploaded to </w:t>
      </w:r>
      <w:proofErr w:type="spellStart"/>
      <w:r w:rsidR="00474F10">
        <w:rPr>
          <w:rFonts w:ascii="Arial" w:hAnsi="Arial" w:cs="Arial"/>
          <w:color w:val="000000" w:themeColor="text1"/>
          <w:sz w:val="22"/>
          <w:szCs w:val="22"/>
        </w:rPr>
        <w:t>PebblePad</w:t>
      </w:r>
      <w:proofErr w:type="spellEnd"/>
      <w:r w:rsidR="00474F10">
        <w:rPr>
          <w:rFonts w:ascii="Arial" w:hAnsi="Arial" w:cs="Arial"/>
          <w:color w:val="000000" w:themeColor="text1"/>
          <w:sz w:val="22"/>
          <w:szCs w:val="22"/>
        </w:rPr>
        <w:t>, the online portal for student documentation.</w:t>
      </w:r>
    </w:p>
    <w:p w14:paraId="60701A68" w14:textId="4FA09015" w:rsidR="006F71C4" w:rsidRDefault="006F71C4" w:rsidP="006F71C4">
      <w:pPr>
        <w:spacing w:after="120"/>
        <w:rPr>
          <w:rFonts w:ascii="Arial" w:hAnsi="Arial" w:cs="Arial"/>
          <w:color w:val="000000" w:themeColor="text1"/>
          <w:sz w:val="22"/>
          <w:szCs w:val="22"/>
        </w:rPr>
      </w:pPr>
      <w:r w:rsidRPr="006F71C4">
        <w:rPr>
          <w:rFonts w:ascii="Arial" w:hAnsi="Arial" w:cs="Arial"/>
          <w:color w:val="000000" w:themeColor="text1"/>
          <w:sz w:val="22"/>
          <w:szCs w:val="22"/>
        </w:rPr>
        <w:t xml:space="preserve">All documentation and guidance for mentors is now accessed online at the YSJ Learn platform: School Mentor Development and Training Hub.  </w:t>
      </w:r>
      <w:r>
        <w:rPr>
          <w:rFonts w:ascii="Arial" w:hAnsi="Arial" w:cs="Arial"/>
          <w:color w:val="000000" w:themeColor="text1"/>
          <w:sz w:val="22"/>
          <w:szCs w:val="22"/>
        </w:rPr>
        <w:t>Mentors</w:t>
      </w:r>
      <w:r w:rsidRPr="006F71C4">
        <w:rPr>
          <w:rFonts w:ascii="Arial" w:hAnsi="Arial" w:cs="Arial"/>
          <w:color w:val="000000" w:themeColor="text1"/>
          <w:sz w:val="22"/>
          <w:szCs w:val="22"/>
        </w:rPr>
        <w:t xml:space="preserve"> should enrol using </w:t>
      </w:r>
      <w:r>
        <w:rPr>
          <w:rFonts w:ascii="Arial" w:hAnsi="Arial" w:cs="Arial"/>
          <w:color w:val="000000" w:themeColor="text1"/>
          <w:sz w:val="22"/>
          <w:szCs w:val="22"/>
        </w:rPr>
        <w:t>their</w:t>
      </w:r>
      <w:r w:rsidRPr="006F71C4">
        <w:rPr>
          <w:rFonts w:ascii="Arial" w:hAnsi="Arial" w:cs="Arial"/>
          <w:color w:val="000000" w:themeColor="text1"/>
          <w:sz w:val="22"/>
          <w:szCs w:val="22"/>
        </w:rPr>
        <w:t xml:space="preserve"> own email address and follow the guidance </w:t>
      </w:r>
      <w:r>
        <w:rPr>
          <w:rFonts w:ascii="Arial" w:hAnsi="Arial" w:cs="Arial"/>
          <w:color w:val="000000" w:themeColor="text1"/>
          <w:sz w:val="22"/>
          <w:szCs w:val="22"/>
        </w:rPr>
        <w:t>given in mentor training/briefing sessions. Mentors can access all recordings of training and briefings at YSJ Learn so can revisit training as needed.</w:t>
      </w:r>
    </w:p>
    <w:p w14:paraId="5DC450E4" w14:textId="77777777" w:rsidR="002B645D" w:rsidRPr="00742038" w:rsidRDefault="002B645D" w:rsidP="006F71C4">
      <w:pPr>
        <w:spacing w:after="120"/>
        <w:rPr>
          <w:rFonts w:ascii="Arial" w:hAnsi="Arial" w:cs="Arial"/>
          <w:color w:val="000000" w:themeColor="text1"/>
          <w:sz w:val="22"/>
          <w:szCs w:val="22"/>
        </w:rPr>
      </w:pPr>
    </w:p>
    <w:p w14:paraId="095612AD" w14:textId="1C03FFF9" w:rsidR="00773532" w:rsidRPr="006F71C4" w:rsidRDefault="00270D62" w:rsidP="00773532">
      <w:pPr>
        <w:spacing w:line="360" w:lineRule="auto"/>
        <w:jc w:val="both"/>
        <w:outlineLvl w:val="0"/>
        <w:rPr>
          <w:rFonts w:ascii="Arial" w:eastAsia="Arial Unicode MS" w:hAnsi="Arial" w:cs="Arial"/>
          <w:bCs/>
          <w:color w:val="7030A0"/>
          <w:szCs w:val="24"/>
          <w:u w:color="000000"/>
        </w:rPr>
      </w:pPr>
      <w:r w:rsidRPr="006F71C4">
        <w:rPr>
          <w:rFonts w:ascii="Arial" w:eastAsia="Arial Unicode MS" w:hAnsi="Arial" w:cs="Arial"/>
          <w:bCs/>
          <w:color w:val="7030A0"/>
          <w:szCs w:val="24"/>
          <w:u w:color="000000"/>
        </w:rPr>
        <w:t>P</w:t>
      </w:r>
      <w:r w:rsidR="00773532" w:rsidRPr="006F71C4">
        <w:rPr>
          <w:rFonts w:ascii="Arial" w:eastAsia="Arial Unicode MS" w:hAnsi="Arial" w:cs="Arial"/>
          <w:bCs/>
          <w:color w:val="7030A0"/>
          <w:szCs w:val="24"/>
          <w:u w:color="000000"/>
        </w:rPr>
        <w:t>rofessional mentors</w:t>
      </w:r>
    </w:p>
    <w:p w14:paraId="016387F7" w14:textId="67AA7CCB" w:rsidR="00773532" w:rsidRDefault="00773532" w:rsidP="002B645D">
      <w:pPr>
        <w:jc w:val="both"/>
        <w:outlineLvl w:val="0"/>
        <w:rPr>
          <w:rFonts w:ascii="Arial" w:eastAsia="Arial Unicode MS" w:hAnsi="Arial" w:cs="Arial"/>
          <w:color w:val="000000" w:themeColor="text1"/>
          <w:sz w:val="22"/>
          <w:szCs w:val="22"/>
          <w:u w:color="000000"/>
        </w:rPr>
      </w:pPr>
      <w:r w:rsidRPr="00B407C4">
        <w:rPr>
          <w:rFonts w:ascii="Arial" w:eastAsia="Arial Unicode MS" w:hAnsi="Arial" w:cs="Arial"/>
          <w:color w:val="000000" w:themeColor="text1"/>
          <w:sz w:val="22"/>
          <w:szCs w:val="22"/>
          <w:u w:color="000000"/>
        </w:rPr>
        <w:t>The role and title of professional mentors may differ from school to school but they are generally responsible for the following areas in relation to student teachers:</w:t>
      </w:r>
    </w:p>
    <w:p w14:paraId="128273AE" w14:textId="77777777" w:rsidR="002B645D" w:rsidRPr="00B407C4" w:rsidRDefault="002B645D" w:rsidP="002B645D">
      <w:pPr>
        <w:jc w:val="both"/>
        <w:outlineLvl w:val="0"/>
        <w:rPr>
          <w:rFonts w:ascii="Arial" w:eastAsia="Arial Unicode MS" w:hAnsi="Arial" w:cs="Arial"/>
          <w:color w:val="000000" w:themeColor="text1"/>
          <w:sz w:val="22"/>
          <w:szCs w:val="22"/>
          <w:u w:color="000000"/>
        </w:rPr>
      </w:pPr>
    </w:p>
    <w:p w14:paraId="6263D28A" w14:textId="77777777" w:rsidR="00773532" w:rsidRPr="00B407C4" w:rsidRDefault="00773532" w:rsidP="002B645D">
      <w:pPr>
        <w:numPr>
          <w:ilvl w:val="0"/>
          <w:numId w:val="3"/>
        </w:numPr>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 xml:space="preserve">They are the </w:t>
      </w:r>
      <w:r w:rsidRPr="00B407C4">
        <w:rPr>
          <w:rFonts w:ascii="Arial" w:eastAsia="Times" w:hAnsi="Arial" w:cs="Arial"/>
          <w:b/>
          <w:color w:val="000000" w:themeColor="text1"/>
          <w:sz w:val="22"/>
          <w:szCs w:val="22"/>
        </w:rPr>
        <w:t>point of contact</w:t>
      </w:r>
      <w:r w:rsidRPr="00B407C4">
        <w:rPr>
          <w:rFonts w:ascii="Arial" w:eastAsia="Times" w:hAnsi="Arial" w:cs="Arial"/>
          <w:color w:val="000000" w:themeColor="text1"/>
          <w:sz w:val="22"/>
          <w:szCs w:val="22"/>
        </w:rPr>
        <w:t xml:space="preserve"> for student teachers on wider school/professional issues.</w:t>
      </w:r>
    </w:p>
    <w:p w14:paraId="2A90E0BC" w14:textId="5E23F525" w:rsidR="00773532" w:rsidRPr="00B407C4" w:rsidRDefault="00773532" w:rsidP="002B645D">
      <w:pPr>
        <w:numPr>
          <w:ilvl w:val="0"/>
          <w:numId w:val="3"/>
        </w:numPr>
        <w:rPr>
          <w:rFonts w:ascii="Arial" w:eastAsia="Times" w:hAnsi="Arial" w:cs="Arial"/>
          <w:b/>
          <w:color w:val="000000" w:themeColor="text1"/>
          <w:sz w:val="22"/>
          <w:szCs w:val="22"/>
        </w:rPr>
      </w:pPr>
      <w:r w:rsidRPr="00B407C4">
        <w:rPr>
          <w:rFonts w:ascii="Arial" w:eastAsia="Arial Unicode MS" w:hAnsi="Arial" w:cs="Arial"/>
          <w:color w:val="000000" w:themeColor="text1"/>
          <w:sz w:val="22"/>
          <w:szCs w:val="22"/>
          <w:u w:color="000000"/>
        </w:rPr>
        <w:t>They provide a</w:t>
      </w:r>
      <w:r w:rsidRPr="00B407C4">
        <w:rPr>
          <w:rFonts w:ascii="Arial" w:eastAsia="Arial Unicode MS" w:hAnsi="Arial" w:cs="Arial"/>
          <w:b/>
          <w:color w:val="000000" w:themeColor="text1"/>
          <w:sz w:val="22"/>
          <w:szCs w:val="22"/>
          <w:u w:color="000000"/>
        </w:rPr>
        <w:t xml:space="preserve"> programme of professional development for student teachers</w:t>
      </w:r>
      <w:r w:rsidRPr="00B407C4">
        <w:rPr>
          <w:rFonts w:ascii="Arial" w:eastAsia="Arial Unicode MS" w:hAnsi="Arial" w:cs="Arial"/>
          <w:color w:val="000000" w:themeColor="text1"/>
          <w:sz w:val="22"/>
          <w:szCs w:val="22"/>
          <w:u w:color="000000"/>
        </w:rPr>
        <w:t xml:space="preserve">.  These might be weekly after school sessions on key areas like those indicated in the agreed core sessions. Exemplar programmes are available for professional mentors to use if needed.  These should not be considered ‘one off’ sessions and learning from these sessions should be followed up.  For example, professional mentors might identify follow up tasks from the weekly learning.  Student teachers should consider how the learning from a session and follow up activity has supported their professional development and professional practice as well as impact it has had on pupil progress (if appropriate).  This should be recorded on </w:t>
      </w:r>
      <w:proofErr w:type="spellStart"/>
      <w:r w:rsidR="0097389B">
        <w:rPr>
          <w:rFonts w:ascii="Arial" w:eastAsia="Arial Unicode MS" w:hAnsi="Arial" w:cs="Arial"/>
          <w:color w:val="000000" w:themeColor="text1"/>
          <w:sz w:val="22"/>
          <w:szCs w:val="22"/>
          <w:u w:color="000000"/>
        </w:rPr>
        <w:t>PebblePad</w:t>
      </w:r>
      <w:proofErr w:type="spellEnd"/>
      <w:r w:rsidRPr="00B407C4">
        <w:rPr>
          <w:rFonts w:ascii="Arial" w:eastAsia="Arial Unicode MS" w:hAnsi="Arial" w:cs="Arial"/>
          <w:color w:val="000000" w:themeColor="text1"/>
          <w:sz w:val="22"/>
          <w:szCs w:val="22"/>
          <w:u w:color="000000"/>
        </w:rPr>
        <w:t>.</w:t>
      </w:r>
    </w:p>
    <w:p w14:paraId="130A611E" w14:textId="77777777" w:rsidR="00773532" w:rsidRPr="00B407C4" w:rsidRDefault="00773532" w:rsidP="002B645D">
      <w:pPr>
        <w:numPr>
          <w:ilvl w:val="0"/>
          <w:numId w:val="3"/>
        </w:numPr>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They provide a bespoke programme for a student teacher with specific difficulties.</w:t>
      </w:r>
    </w:p>
    <w:p w14:paraId="103C870E" w14:textId="77777777" w:rsidR="00773532" w:rsidRPr="00B407C4" w:rsidRDefault="00773532" w:rsidP="002B645D">
      <w:pPr>
        <w:numPr>
          <w:ilvl w:val="0"/>
          <w:numId w:val="3"/>
        </w:numPr>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Following the end of the programme of professional development (in some schools these may go on up to the start of the summer term) professional mentors maintain contact with student teachers (either as individuals or in groups) to ensure they are meeting targets etc and are been well supported during the consolidation period of their training.</w:t>
      </w:r>
    </w:p>
    <w:p w14:paraId="7D15DEAD" w14:textId="77777777" w:rsidR="00773532" w:rsidRPr="00B407C4" w:rsidRDefault="00773532" w:rsidP="002B645D">
      <w:pPr>
        <w:numPr>
          <w:ilvl w:val="0"/>
          <w:numId w:val="3"/>
        </w:numPr>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They are responsible for the quality assurance of the team of subject mentors in the school.  Professional mentors may provide additional training for mentors.  They will support mentors to ensure consistent practice in mentoring and tracking of student teacher progress etc. and to identify points in the training when student teachers may need additional support.  Professional mentors should also support subject mentors with any student teacher causing concern.</w:t>
      </w:r>
    </w:p>
    <w:p w14:paraId="3CB168A0" w14:textId="4F31B66A" w:rsidR="00773532" w:rsidRPr="00F1393B" w:rsidRDefault="00773532" w:rsidP="002B645D">
      <w:pPr>
        <w:numPr>
          <w:ilvl w:val="0"/>
          <w:numId w:val="3"/>
        </w:numPr>
        <w:rPr>
          <w:rFonts w:ascii="Arial" w:eastAsia="Times" w:hAnsi="Arial" w:cs="Arial"/>
          <w:b/>
          <w:color w:val="000000" w:themeColor="text1"/>
          <w:sz w:val="22"/>
          <w:szCs w:val="22"/>
        </w:rPr>
      </w:pPr>
      <w:r w:rsidRPr="00B407C4">
        <w:rPr>
          <w:rFonts w:ascii="Arial" w:eastAsia="Times" w:hAnsi="Arial" w:cs="Arial"/>
          <w:color w:val="000000" w:themeColor="text1"/>
          <w:sz w:val="22"/>
          <w:szCs w:val="22"/>
        </w:rPr>
        <w:t>They will liaise with link tutors where necessary – whilst link tutors generally do shared lesson appraisals with the subject mentor the professional mentor should try to meet briefly the link tutors where possible to discuss overall progress of the student teacher.</w:t>
      </w:r>
    </w:p>
    <w:p w14:paraId="7D07948B" w14:textId="77777777" w:rsidR="00773532" w:rsidRPr="002B645D" w:rsidRDefault="00773532" w:rsidP="00773532">
      <w:pPr>
        <w:spacing w:line="360" w:lineRule="auto"/>
        <w:rPr>
          <w:rFonts w:ascii="Arial" w:hAnsi="Arial" w:cs="Arial"/>
          <w:b/>
          <w:color w:val="000000" w:themeColor="text1"/>
          <w:szCs w:val="24"/>
        </w:rPr>
      </w:pPr>
    </w:p>
    <w:p w14:paraId="26DA9135" w14:textId="39FB757F" w:rsidR="00773532" w:rsidRPr="002B645D" w:rsidRDefault="00773532" w:rsidP="00773532">
      <w:pPr>
        <w:pStyle w:val="Body1"/>
        <w:spacing w:line="360" w:lineRule="auto"/>
        <w:jc w:val="both"/>
        <w:rPr>
          <w:rFonts w:ascii="Arial" w:hAnsi="Arial" w:cs="Arial"/>
          <w:bCs/>
          <w:color w:val="7030A0"/>
          <w:szCs w:val="24"/>
          <w:lang w:eastAsia="zh-CN"/>
        </w:rPr>
      </w:pPr>
      <w:r w:rsidRPr="002B645D">
        <w:rPr>
          <w:rFonts w:ascii="Arial" w:hAnsi="Arial" w:cs="Arial"/>
          <w:bCs/>
          <w:color w:val="7030A0"/>
          <w:szCs w:val="24"/>
          <w:lang w:eastAsia="zh-CN"/>
        </w:rPr>
        <w:t>External Examiners</w:t>
      </w:r>
    </w:p>
    <w:p w14:paraId="2A0169B5" w14:textId="77777777" w:rsidR="00773532" w:rsidRPr="002B645D" w:rsidRDefault="00773532" w:rsidP="002B645D">
      <w:pPr>
        <w:pStyle w:val="Body1"/>
        <w:jc w:val="both"/>
        <w:rPr>
          <w:rFonts w:ascii="Arial" w:hAnsi="Arial" w:cs="Arial"/>
          <w:color w:val="000000" w:themeColor="text1"/>
          <w:sz w:val="22"/>
          <w:szCs w:val="22"/>
          <w:lang w:eastAsia="zh-CN"/>
        </w:rPr>
      </w:pPr>
      <w:r w:rsidRPr="002B645D">
        <w:rPr>
          <w:rFonts w:ascii="Arial" w:hAnsi="Arial" w:cs="Arial"/>
          <w:color w:val="000000" w:themeColor="text1"/>
          <w:sz w:val="22"/>
          <w:szCs w:val="22"/>
          <w:lang w:eastAsia="zh-CN"/>
        </w:rPr>
        <w:t>A selection of student teachers will be visited whilst on their teaching experience by an external examiner.  Some student teachers may be interviewed about their school experience documents and written coursework as well as their experience whilst on teaching placement.</w:t>
      </w:r>
      <w:r w:rsidRPr="002B645D">
        <w:rPr>
          <w:rFonts w:ascii="Arial" w:hAnsi="Arial" w:cs="Arial"/>
          <w:color w:val="000000" w:themeColor="text1"/>
          <w:sz w:val="22"/>
          <w:szCs w:val="22"/>
        </w:rPr>
        <w:t xml:space="preserve"> </w:t>
      </w:r>
    </w:p>
    <w:p w14:paraId="43BE24B6" w14:textId="3A16D1BD" w:rsidR="00773532" w:rsidRPr="002B645D" w:rsidRDefault="00773532" w:rsidP="002B645D">
      <w:pPr>
        <w:tabs>
          <w:tab w:val="left" w:pos="2160"/>
        </w:tabs>
        <w:jc w:val="both"/>
        <w:rPr>
          <w:rFonts w:ascii="Arial" w:hAnsi="Arial" w:cs="Arial"/>
          <w:color w:val="000000" w:themeColor="text1"/>
          <w:sz w:val="22"/>
          <w:szCs w:val="22"/>
        </w:rPr>
      </w:pPr>
      <w:r w:rsidRPr="002B645D">
        <w:rPr>
          <w:rFonts w:ascii="Arial" w:hAnsi="Arial" w:cs="Arial"/>
          <w:color w:val="000000" w:themeColor="text1"/>
          <w:sz w:val="22"/>
          <w:szCs w:val="22"/>
        </w:rPr>
        <w:t>In common with other UK institutions, York St John University appoints external examiners for all of its higher education programmes. External examiners are impartial, independent individuals from beyond the University who help to assure the standards of our awards and the robustness and fairness of our assessment processes.</w:t>
      </w:r>
    </w:p>
    <w:p w14:paraId="4727D9BB" w14:textId="1E32897D" w:rsidR="008C52A2" w:rsidRPr="002B645D" w:rsidRDefault="00773532" w:rsidP="002B645D">
      <w:pPr>
        <w:tabs>
          <w:tab w:val="left" w:pos="2160"/>
        </w:tabs>
        <w:rPr>
          <w:rStyle w:val="Hyperlink"/>
          <w:rFonts w:cs="Arial"/>
          <w:color w:val="000000" w:themeColor="text1"/>
          <w:sz w:val="22"/>
          <w:szCs w:val="22"/>
        </w:rPr>
      </w:pPr>
      <w:r w:rsidRPr="002B645D">
        <w:rPr>
          <w:rFonts w:ascii="Arial" w:hAnsi="Arial" w:cs="Arial"/>
          <w:color w:val="000000" w:themeColor="text1"/>
          <w:sz w:val="22"/>
          <w:szCs w:val="22"/>
        </w:rPr>
        <w:t xml:space="preserve">The external examiner for the PGCE Secondary programme is </w:t>
      </w:r>
      <w:r w:rsidR="003458BC" w:rsidRPr="002B645D">
        <w:rPr>
          <w:rFonts w:ascii="Arial" w:hAnsi="Arial" w:cs="Arial"/>
          <w:color w:val="000000" w:themeColor="text1"/>
          <w:sz w:val="22"/>
          <w:szCs w:val="22"/>
        </w:rPr>
        <w:t>Lisa Madden</w:t>
      </w:r>
      <w:r w:rsidRPr="002B645D">
        <w:rPr>
          <w:rFonts w:ascii="Arial" w:hAnsi="Arial" w:cs="Arial"/>
          <w:color w:val="000000" w:themeColor="text1"/>
          <w:sz w:val="22"/>
          <w:szCs w:val="22"/>
        </w:rPr>
        <w:t xml:space="preserve"> who has had experience of leading a PGCE Secondary Programme at </w:t>
      </w:r>
      <w:r w:rsidR="003458BC" w:rsidRPr="002B645D">
        <w:rPr>
          <w:rFonts w:ascii="Arial" w:hAnsi="Arial" w:cs="Arial"/>
          <w:color w:val="000000" w:themeColor="text1"/>
          <w:sz w:val="22"/>
          <w:szCs w:val="22"/>
        </w:rPr>
        <w:t>Leeds Trinity</w:t>
      </w:r>
      <w:r w:rsidRPr="002B645D">
        <w:rPr>
          <w:rFonts w:ascii="Arial" w:hAnsi="Arial" w:cs="Arial"/>
          <w:color w:val="000000" w:themeColor="text1"/>
          <w:sz w:val="22"/>
          <w:szCs w:val="22"/>
        </w:rPr>
        <w:t xml:space="preserve">. </w:t>
      </w:r>
      <w:r w:rsidR="0096769C" w:rsidRPr="002B645D">
        <w:rPr>
          <w:rFonts w:ascii="Arial" w:hAnsi="Arial" w:cs="Arial"/>
          <w:color w:val="000000" w:themeColor="text1"/>
          <w:sz w:val="22"/>
          <w:szCs w:val="22"/>
        </w:rPr>
        <w:t>Subject specialist external advisers support h</w:t>
      </w:r>
      <w:r w:rsidR="003458BC" w:rsidRPr="002B645D">
        <w:rPr>
          <w:rFonts w:ascii="Arial" w:hAnsi="Arial" w:cs="Arial"/>
          <w:color w:val="000000" w:themeColor="text1"/>
          <w:sz w:val="22"/>
          <w:szCs w:val="22"/>
        </w:rPr>
        <w:t>er</w:t>
      </w:r>
      <w:r w:rsidRPr="002B645D">
        <w:rPr>
          <w:rFonts w:ascii="Arial" w:hAnsi="Arial" w:cs="Arial"/>
          <w:color w:val="000000" w:themeColor="text1"/>
          <w:sz w:val="22"/>
          <w:szCs w:val="22"/>
        </w:rPr>
        <w:t xml:space="preserve">. Further information about the University’s external examining systems is available at: </w:t>
      </w:r>
      <w:hyperlink r:id="rId37" w:history="1">
        <w:r w:rsidRPr="002B645D">
          <w:rPr>
            <w:rStyle w:val="Hyperlink"/>
            <w:rFonts w:cs="Arial"/>
            <w:color w:val="000000" w:themeColor="text1"/>
            <w:sz w:val="22"/>
            <w:szCs w:val="22"/>
          </w:rPr>
          <w:t>https://www.yorksj.ac.uk/registry/quality-gateway/external-examiners/</w:t>
        </w:r>
      </w:hyperlink>
    </w:p>
    <w:p w14:paraId="13D14C2A" w14:textId="77777777" w:rsidR="006964A7" w:rsidRPr="00B407C4" w:rsidRDefault="006964A7" w:rsidP="008F2BAA">
      <w:pPr>
        <w:tabs>
          <w:tab w:val="left" w:pos="2160"/>
        </w:tabs>
        <w:spacing w:line="360" w:lineRule="auto"/>
        <w:rPr>
          <w:rStyle w:val="Hyperlink"/>
          <w:rFonts w:cs="Arial"/>
          <w:color w:val="000000" w:themeColor="text1"/>
          <w:sz w:val="22"/>
          <w:szCs w:val="22"/>
        </w:rPr>
      </w:pPr>
    </w:p>
    <w:p w14:paraId="19B4D6CF" w14:textId="4110E51E" w:rsidR="00DF0A3F" w:rsidRPr="002B645D" w:rsidRDefault="00DF0A3F" w:rsidP="00B418C0">
      <w:pPr>
        <w:pStyle w:val="Heading"/>
      </w:pPr>
      <w:bookmarkStart w:id="15" w:name="support_for_mentors"/>
      <w:r w:rsidRPr="002B645D">
        <w:t>Support for mentors/school staff and student teachers</w:t>
      </w:r>
    </w:p>
    <w:bookmarkEnd w:id="15"/>
    <w:p w14:paraId="49A17C25" w14:textId="77777777" w:rsidR="00DF0A3F" w:rsidRPr="00B407C4" w:rsidRDefault="00DF0A3F" w:rsidP="00DF0A3F">
      <w:pPr>
        <w:pStyle w:val="Body1"/>
        <w:spacing w:line="360" w:lineRule="auto"/>
        <w:jc w:val="both"/>
        <w:rPr>
          <w:rFonts w:ascii="Arial" w:hAnsi="Arial" w:cs="Arial"/>
          <w:b/>
          <w:color w:val="000000" w:themeColor="text1"/>
          <w:sz w:val="22"/>
          <w:szCs w:val="22"/>
        </w:rPr>
      </w:pPr>
    </w:p>
    <w:p w14:paraId="53247314" w14:textId="77777777" w:rsidR="00DF0A3F" w:rsidRPr="00474F10" w:rsidRDefault="00DF0A3F" w:rsidP="00474F10">
      <w:pPr>
        <w:pStyle w:val="NoSpacing"/>
        <w:rPr>
          <w:rFonts w:ascii="Arial" w:hAnsi="Arial" w:cs="Arial"/>
          <w:sz w:val="22"/>
          <w:szCs w:val="22"/>
        </w:rPr>
      </w:pPr>
      <w:r w:rsidRPr="00474F10">
        <w:rPr>
          <w:rFonts w:ascii="Arial" w:hAnsi="Arial" w:cs="Arial"/>
          <w:sz w:val="22"/>
          <w:szCs w:val="22"/>
        </w:rPr>
        <w:t xml:space="preserve">Teacher Education is most successful when it occurs within a framework of partnership and trust.  Student teachers will have dealings with significant groups/colleagues in each of the three terms of their year of study.  There will be university tutors for their chosen subject and experienced teachers of that subject in schools; there will also be University and </w:t>
      </w:r>
      <w:proofErr w:type="gramStart"/>
      <w:r w:rsidRPr="00474F10">
        <w:rPr>
          <w:rFonts w:ascii="Arial" w:hAnsi="Arial" w:cs="Arial"/>
          <w:sz w:val="22"/>
          <w:szCs w:val="22"/>
        </w:rPr>
        <w:t>school based</w:t>
      </w:r>
      <w:proofErr w:type="gramEnd"/>
      <w:r w:rsidRPr="00474F10">
        <w:rPr>
          <w:rFonts w:ascii="Arial" w:hAnsi="Arial" w:cs="Arial"/>
          <w:sz w:val="22"/>
          <w:szCs w:val="22"/>
        </w:rPr>
        <w:t xml:space="preserve"> tutors for Professional Studies and experienced teachers responsible for whole school and pastoral matters.  For ease of reference they will be identified as </w:t>
      </w:r>
      <w:r w:rsidRPr="00474F10">
        <w:rPr>
          <w:rFonts w:ascii="Arial" w:hAnsi="Arial" w:cs="Arial"/>
          <w:b/>
          <w:sz w:val="22"/>
          <w:szCs w:val="22"/>
        </w:rPr>
        <w:t xml:space="preserve">Subject Tutor </w:t>
      </w:r>
      <w:r w:rsidRPr="00474F10">
        <w:rPr>
          <w:rFonts w:ascii="Arial" w:hAnsi="Arial" w:cs="Arial"/>
          <w:sz w:val="22"/>
          <w:szCs w:val="22"/>
        </w:rPr>
        <w:t xml:space="preserve">and </w:t>
      </w:r>
      <w:r w:rsidRPr="00474F10">
        <w:rPr>
          <w:rFonts w:ascii="Arial" w:hAnsi="Arial" w:cs="Arial"/>
          <w:b/>
          <w:sz w:val="22"/>
          <w:szCs w:val="22"/>
        </w:rPr>
        <w:t>Professional Tutor</w:t>
      </w:r>
      <w:r w:rsidRPr="00474F10">
        <w:rPr>
          <w:rFonts w:ascii="Arial" w:hAnsi="Arial" w:cs="Arial"/>
          <w:sz w:val="22"/>
          <w:szCs w:val="22"/>
        </w:rPr>
        <w:t xml:space="preserve"> in University and </w:t>
      </w:r>
      <w:r w:rsidRPr="00474F10">
        <w:rPr>
          <w:rFonts w:ascii="Arial" w:hAnsi="Arial" w:cs="Arial"/>
          <w:b/>
          <w:sz w:val="22"/>
          <w:szCs w:val="22"/>
        </w:rPr>
        <w:t>Subject Mentor</w:t>
      </w:r>
      <w:r w:rsidRPr="00474F10">
        <w:rPr>
          <w:rFonts w:ascii="Arial" w:hAnsi="Arial" w:cs="Arial"/>
          <w:sz w:val="22"/>
          <w:szCs w:val="22"/>
        </w:rPr>
        <w:t xml:space="preserve"> and </w:t>
      </w:r>
      <w:r w:rsidRPr="00474F10">
        <w:rPr>
          <w:rFonts w:ascii="Arial" w:hAnsi="Arial" w:cs="Arial"/>
          <w:b/>
          <w:sz w:val="22"/>
          <w:szCs w:val="22"/>
        </w:rPr>
        <w:t>Professional Mentor</w:t>
      </w:r>
      <w:r w:rsidRPr="00474F10">
        <w:rPr>
          <w:rFonts w:ascii="Arial" w:hAnsi="Arial" w:cs="Arial"/>
          <w:sz w:val="22"/>
          <w:szCs w:val="22"/>
        </w:rPr>
        <w:t xml:space="preserve"> in schools.  When the university tutors visit the school placements they are referred to as </w:t>
      </w:r>
      <w:r w:rsidRPr="00474F10">
        <w:rPr>
          <w:rFonts w:ascii="Arial" w:hAnsi="Arial" w:cs="Arial"/>
          <w:b/>
          <w:sz w:val="22"/>
          <w:szCs w:val="22"/>
        </w:rPr>
        <w:t>Link Tutors.</w:t>
      </w:r>
    </w:p>
    <w:p w14:paraId="385FA5BA" w14:textId="77777777" w:rsidR="00DF0A3F" w:rsidRPr="00474F10" w:rsidRDefault="00DF0A3F" w:rsidP="00474F10">
      <w:pPr>
        <w:pStyle w:val="NoSpacing"/>
        <w:rPr>
          <w:rFonts w:ascii="Arial" w:hAnsi="Arial" w:cs="Arial"/>
          <w:sz w:val="22"/>
          <w:szCs w:val="22"/>
        </w:rPr>
      </w:pPr>
    </w:p>
    <w:p w14:paraId="486593C8" w14:textId="43BCF5CE" w:rsidR="00DF0A3F" w:rsidRPr="00474F10" w:rsidRDefault="00DF0A3F" w:rsidP="00474F10">
      <w:pPr>
        <w:pStyle w:val="NoSpacing"/>
        <w:rPr>
          <w:rFonts w:ascii="Arial" w:hAnsi="Arial" w:cs="Arial"/>
          <w:sz w:val="22"/>
          <w:szCs w:val="22"/>
        </w:rPr>
      </w:pPr>
      <w:r w:rsidRPr="00474F10">
        <w:rPr>
          <w:rFonts w:ascii="Arial" w:hAnsi="Arial" w:cs="Arial"/>
          <w:sz w:val="22"/>
          <w:szCs w:val="22"/>
        </w:rPr>
        <w:t>The successful operation of the secondary partnership depends upon all tutors and mentors being aware of the roles and responsibilities of all the other members of the partnership both in schools and in the University.  School mentors should expect to support other colleagues within the partnership by exchanging information about both individual student teachers’ progress and about content of their own input to the student teachers’ development programme.</w:t>
      </w:r>
    </w:p>
    <w:p w14:paraId="432EA6F1" w14:textId="77777777" w:rsidR="002B645D" w:rsidRPr="00474F10" w:rsidRDefault="002B645D" w:rsidP="00474F10">
      <w:pPr>
        <w:pStyle w:val="NoSpacing"/>
        <w:rPr>
          <w:rFonts w:ascii="Arial" w:hAnsi="Arial" w:cs="Arial"/>
          <w:sz w:val="22"/>
          <w:szCs w:val="22"/>
        </w:rPr>
      </w:pPr>
    </w:p>
    <w:p w14:paraId="7BE336DF" w14:textId="5F30BEC3" w:rsidR="00DF0A3F" w:rsidRPr="00474F10" w:rsidRDefault="00DF0A3F" w:rsidP="00474F10">
      <w:pPr>
        <w:pStyle w:val="NoSpacing"/>
        <w:rPr>
          <w:rFonts w:ascii="Arial" w:hAnsi="Arial" w:cs="Arial"/>
          <w:sz w:val="22"/>
          <w:szCs w:val="22"/>
        </w:rPr>
      </w:pPr>
      <w:r w:rsidRPr="00474F10">
        <w:rPr>
          <w:rFonts w:ascii="Arial" w:hAnsi="Arial" w:cs="Arial"/>
          <w:sz w:val="22"/>
          <w:szCs w:val="22"/>
        </w:rPr>
        <w:t xml:space="preserve">Mentors and university tutors should have opportunities to discuss specialist subject training and to exchange ideas/share effective practice and to further support consistency across the partnership.  Professional mentors and the </w:t>
      </w:r>
      <w:r w:rsidR="00F91BE1" w:rsidRPr="00474F10">
        <w:rPr>
          <w:rFonts w:ascii="Arial" w:hAnsi="Arial" w:cs="Arial"/>
          <w:sz w:val="22"/>
          <w:szCs w:val="22"/>
        </w:rPr>
        <w:t>programme</w:t>
      </w:r>
      <w:r w:rsidRPr="00474F10">
        <w:rPr>
          <w:rFonts w:ascii="Arial" w:hAnsi="Arial" w:cs="Arial"/>
          <w:sz w:val="22"/>
          <w:szCs w:val="22"/>
        </w:rPr>
        <w:t xml:space="preserve"> lead should also have opportunities to meet to develop the Professional Studies programme of training, liaise about the implementation of the programme as a whole and to develop the systems for monitoring student teachers’ progress towards the attainment of the DfE Teachers’ Standards.  The secondary steering group is made up of school and university staff and meets several times a year to support strategic developments of the programme.</w:t>
      </w:r>
    </w:p>
    <w:p w14:paraId="56BCF355" w14:textId="77777777" w:rsidR="00DF0A3F" w:rsidRPr="00474F10" w:rsidRDefault="00DF0A3F" w:rsidP="00474F10">
      <w:pPr>
        <w:pStyle w:val="NoSpacing"/>
        <w:rPr>
          <w:rFonts w:ascii="Arial" w:hAnsi="Arial" w:cs="Arial"/>
          <w:sz w:val="22"/>
          <w:szCs w:val="22"/>
        </w:rPr>
      </w:pPr>
    </w:p>
    <w:p w14:paraId="29CFFA7E" w14:textId="1436B15E" w:rsidR="00DF0A3F" w:rsidRPr="00474F10" w:rsidRDefault="00DF0A3F" w:rsidP="00474F10">
      <w:pPr>
        <w:pStyle w:val="NoSpacing"/>
        <w:rPr>
          <w:rFonts w:ascii="Arial" w:hAnsi="Arial" w:cs="Arial"/>
          <w:sz w:val="22"/>
          <w:szCs w:val="22"/>
        </w:rPr>
      </w:pPr>
      <w:r w:rsidRPr="00474F10">
        <w:rPr>
          <w:rFonts w:ascii="Arial" w:hAnsi="Arial" w:cs="Arial"/>
          <w:sz w:val="22"/>
          <w:szCs w:val="22"/>
        </w:rPr>
        <w:t>Acceptance of student teachers to be attached to a school is taken as acknowledgement by the school that school mentors will undertake the various roles set out on the following pages. It is clearly important for each party to know what roles are assigned to and expected of all the other parties and to be clear what support they can draw on to support their role.</w:t>
      </w:r>
    </w:p>
    <w:p w14:paraId="113F0D90" w14:textId="77777777" w:rsidR="002B645D" w:rsidRPr="00474F10" w:rsidRDefault="002B645D" w:rsidP="00474F10">
      <w:pPr>
        <w:pStyle w:val="NoSpacing"/>
        <w:rPr>
          <w:rFonts w:ascii="Arial" w:hAnsi="Arial" w:cs="Arial"/>
          <w:sz w:val="22"/>
          <w:szCs w:val="22"/>
        </w:rPr>
      </w:pPr>
    </w:p>
    <w:p w14:paraId="2AC97BDB" w14:textId="77777777" w:rsidR="00DF0A3F" w:rsidRPr="00474F10" w:rsidRDefault="00DF0A3F" w:rsidP="00474F10">
      <w:pPr>
        <w:pStyle w:val="NoSpacing"/>
        <w:rPr>
          <w:rFonts w:ascii="Arial" w:hAnsi="Arial" w:cs="Arial"/>
          <w:sz w:val="22"/>
          <w:szCs w:val="22"/>
        </w:rPr>
      </w:pPr>
      <w:r w:rsidRPr="00474F10">
        <w:rPr>
          <w:rFonts w:ascii="Arial" w:hAnsi="Arial" w:cs="Arial"/>
          <w:sz w:val="22"/>
          <w:szCs w:val="22"/>
        </w:rPr>
        <w:t xml:space="preserve">With this particular pattern of initial teacher training there are multiple members of the profession with responsibility for supporting the progress of the student teacher.  The adherence to the agreed programme of activities and meticulous completion of the required documentation is essential to ensure coherence for the student teachers and assurance for the profession that those the partnership recommends for membership do meet the high standards rightly expected by government and society as a whole. </w:t>
      </w:r>
    </w:p>
    <w:p w14:paraId="0EA1505C" w14:textId="77777777" w:rsidR="00DF0A3F" w:rsidRPr="00474F10" w:rsidRDefault="00DF0A3F" w:rsidP="00474F10">
      <w:pPr>
        <w:pStyle w:val="NoSpacing"/>
        <w:rPr>
          <w:rFonts w:ascii="Arial" w:hAnsi="Arial" w:cs="Arial"/>
          <w:sz w:val="22"/>
          <w:szCs w:val="22"/>
        </w:rPr>
      </w:pPr>
    </w:p>
    <w:p w14:paraId="5D949E0E" w14:textId="77777777" w:rsidR="00DF0A3F" w:rsidRPr="00474F10" w:rsidRDefault="00DF0A3F" w:rsidP="00474F10">
      <w:pPr>
        <w:pStyle w:val="NoSpacing"/>
        <w:rPr>
          <w:rFonts w:ascii="Arial" w:hAnsi="Arial" w:cs="Arial"/>
          <w:sz w:val="22"/>
          <w:szCs w:val="22"/>
        </w:rPr>
      </w:pPr>
      <w:r w:rsidRPr="00474F10">
        <w:rPr>
          <w:rFonts w:ascii="Arial" w:hAnsi="Arial" w:cs="Arial"/>
          <w:sz w:val="22"/>
          <w:szCs w:val="22"/>
        </w:rPr>
        <w:t xml:space="preserve">When planning their contribution to the student teachers’ initial teacher education it is important that school colleagues distinguish between the </w:t>
      </w:r>
      <w:proofErr w:type="gramStart"/>
      <w:r w:rsidRPr="00474F10">
        <w:rPr>
          <w:rFonts w:ascii="Arial" w:hAnsi="Arial" w:cs="Arial"/>
          <w:b/>
          <w:sz w:val="22"/>
          <w:szCs w:val="22"/>
        </w:rPr>
        <w:t>school based</w:t>
      </w:r>
      <w:proofErr w:type="gramEnd"/>
      <w:r w:rsidRPr="00474F10">
        <w:rPr>
          <w:rFonts w:ascii="Arial" w:hAnsi="Arial" w:cs="Arial"/>
          <w:b/>
          <w:sz w:val="22"/>
          <w:szCs w:val="22"/>
        </w:rPr>
        <w:t xml:space="preserve"> learning</w:t>
      </w:r>
      <w:r w:rsidRPr="00474F10">
        <w:rPr>
          <w:rFonts w:ascii="Arial" w:hAnsi="Arial" w:cs="Arial"/>
          <w:sz w:val="22"/>
          <w:szCs w:val="22"/>
        </w:rPr>
        <w:t xml:space="preserve"> they offer to student teachers by way of tuition, feedback and guided reflection on teaching and learning in schools and the explicit opportunities they plan for student teachers to work with pupils. </w:t>
      </w:r>
    </w:p>
    <w:p w14:paraId="2980679D" w14:textId="77777777" w:rsidR="00DF0A3F" w:rsidRPr="00474F10" w:rsidRDefault="00DF0A3F" w:rsidP="00474F10">
      <w:pPr>
        <w:pStyle w:val="NoSpacing"/>
        <w:rPr>
          <w:rFonts w:ascii="Arial" w:hAnsi="Arial" w:cs="Arial"/>
          <w:sz w:val="22"/>
          <w:szCs w:val="22"/>
        </w:rPr>
      </w:pPr>
    </w:p>
    <w:p w14:paraId="7C20EA59" w14:textId="77777777" w:rsidR="00423391" w:rsidRPr="00474F10" w:rsidRDefault="00423391" w:rsidP="00474F10">
      <w:pPr>
        <w:pStyle w:val="NoSpacing"/>
        <w:rPr>
          <w:rFonts w:ascii="Arial" w:hAnsi="Arial" w:cs="Arial"/>
          <w:sz w:val="22"/>
          <w:szCs w:val="22"/>
        </w:rPr>
      </w:pPr>
      <w:r w:rsidRPr="00474F10">
        <w:rPr>
          <w:rFonts w:ascii="Arial" w:hAnsi="Arial" w:cs="Arial"/>
          <w:sz w:val="22"/>
          <w:szCs w:val="22"/>
        </w:rPr>
        <w:t xml:space="preserve">The university provides mentor training on an annual basis.  New mentors are expected to attend this and existing mentors are expected to attend the training and development meetings throughout the year.  There is a 3-tier approach to mentor training and development.  </w:t>
      </w:r>
      <w:proofErr w:type="gramStart"/>
      <w:r w:rsidRPr="00474F10">
        <w:rPr>
          <w:rFonts w:ascii="Arial" w:hAnsi="Arial" w:cs="Arial"/>
          <w:sz w:val="22"/>
          <w:szCs w:val="22"/>
        </w:rPr>
        <w:t>Firstly</w:t>
      </w:r>
      <w:proofErr w:type="gramEnd"/>
      <w:r w:rsidRPr="00474F10">
        <w:rPr>
          <w:rFonts w:ascii="Arial" w:hAnsi="Arial" w:cs="Arial"/>
          <w:sz w:val="22"/>
          <w:szCs w:val="22"/>
        </w:rPr>
        <w:t xml:space="preserve"> there is an opportunity for mentors to attend the regular meetings. Secondly if mentors cannot attend this a member of the university staff will arrange to visit the alliance/partnership school to deliver training if this is deemed necessary.  Thirdly university staff will work with professional mentors to support those mentors who were not able to attend.  </w:t>
      </w:r>
    </w:p>
    <w:p w14:paraId="15CB41D5" w14:textId="77777777" w:rsidR="00423391" w:rsidRPr="00474F10" w:rsidRDefault="00423391" w:rsidP="00474F10">
      <w:pPr>
        <w:pStyle w:val="NoSpacing"/>
        <w:rPr>
          <w:rFonts w:ascii="Arial" w:hAnsi="Arial" w:cs="Arial"/>
          <w:sz w:val="22"/>
          <w:szCs w:val="22"/>
        </w:rPr>
      </w:pPr>
    </w:p>
    <w:p w14:paraId="31A958A1" w14:textId="77777777" w:rsidR="00423391" w:rsidRPr="00474F10" w:rsidRDefault="00423391" w:rsidP="00474F10">
      <w:pPr>
        <w:pStyle w:val="NoSpacing"/>
        <w:rPr>
          <w:rFonts w:ascii="Arial" w:hAnsi="Arial" w:cs="Arial"/>
          <w:sz w:val="22"/>
          <w:szCs w:val="22"/>
        </w:rPr>
      </w:pPr>
      <w:r w:rsidRPr="00474F10">
        <w:rPr>
          <w:rFonts w:ascii="Arial" w:hAnsi="Arial" w:cs="Arial"/>
          <w:sz w:val="22"/>
          <w:szCs w:val="22"/>
        </w:rPr>
        <w:t xml:space="preserve">It is also important to recognise that other school staff are involved in the training of student teachers.  For </w:t>
      </w:r>
      <w:proofErr w:type="gramStart"/>
      <w:r w:rsidRPr="00474F10">
        <w:rPr>
          <w:rFonts w:ascii="Arial" w:hAnsi="Arial" w:cs="Arial"/>
          <w:sz w:val="22"/>
          <w:szCs w:val="22"/>
        </w:rPr>
        <w:t>example</w:t>
      </w:r>
      <w:proofErr w:type="gramEnd"/>
      <w:r w:rsidRPr="00474F10">
        <w:rPr>
          <w:rFonts w:ascii="Arial" w:hAnsi="Arial" w:cs="Arial"/>
          <w:sz w:val="22"/>
          <w:szCs w:val="22"/>
        </w:rPr>
        <w:t xml:space="preserve"> the mentor may arrange for the student teacher to take over the classes of another member of staff in the department as part of their timetable.  These </w:t>
      </w:r>
      <w:r w:rsidRPr="00474F10">
        <w:rPr>
          <w:rFonts w:ascii="Arial" w:hAnsi="Arial" w:cs="Arial"/>
          <w:b/>
          <w:sz w:val="22"/>
          <w:szCs w:val="22"/>
        </w:rPr>
        <w:t>‘host teachers’</w:t>
      </w:r>
      <w:r w:rsidRPr="00474F10">
        <w:rPr>
          <w:rFonts w:ascii="Arial" w:hAnsi="Arial" w:cs="Arial"/>
          <w:sz w:val="22"/>
          <w:szCs w:val="22"/>
        </w:rPr>
        <w:t xml:space="preserve"> will also be given opportunities for training to ensure consistency of provision and expectations and can attend meetings as appropriate.</w:t>
      </w:r>
    </w:p>
    <w:p w14:paraId="44D91384" w14:textId="71CBC773" w:rsidR="002A2D95" w:rsidRPr="00474F10" w:rsidRDefault="002A2D95" w:rsidP="00474F10">
      <w:pPr>
        <w:pStyle w:val="NoSpacing"/>
        <w:rPr>
          <w:rStyle w:val="Hyperlink"/>
          <w:rFonts w:cs="Arial"/>
          <w:color w:val="000000" w:themeColor="text1"/>
          <w:sz w:val="22"/>
          <w:szCs w:val="22"/>
        </w:rPr>
      </w:pPr>
    </w:p>
    <w:p w14:paraId="432E6ED8" w14:textId="77777777" w:rsidR="00B540D4" w:rsidRDefault="00B540D4" w:rsidP="00474F10">
      <w:pPr>
        <w:pStyle w:val="NoSpacing"/>
        <w:rPr>
          <w:rFonts w:ascii="Arial" w:hAnsi="Arial" w:cs="Arial"/>
          <w:bCs/>
          <w:color w:val="7030A0"/>
          <w:sz w:val="22"/>
          <w:szCs w:val="22"/>
        </w:rPr>
      </w:pPr>
      <w:bookmarkStart w:id="16" w:name="Support"/>
    </w:p>
    <w:p w14:paraId="4B6913D9" w14:textId="77777777" w:rsidR="00B540D4" w:rsidRDefault="00B540D4" w:rsidP="00474F10">
      <w:pPr>
        <w:pStyle w:val="NoSpacing"/>
        <w:rPr>
          <w:rFonts w:ascii="Arial" w:hAnsi="Arial" w:cs="Arial"/>
          <w:bCs/>
          <w:color w:val="7030A0"/>
          <w:sz w:val="22"/>
          <w:szCs w:val="22"/>
        </w:rPr>
      </w:pPr>
    </w:p>
    <w:p w14:paraId="2F1666E3" w14:textId="77777777" w:rsidR="00B540D4" w:rsidRDefault="00B540D4" w:rsidP="00474F10">
      <w:pPr>
        <w:pStyle w:val="NoSpacing"/>
        <w:rPr>
          <w:rFonts w:ascii="Arial" w:hAnsi="Arial" w:cs="Arial"/>
          <w:bCs/>
          <w:color w:val="7030A0"/>
          <w:sz w:val="22"/>
          <w:szCs w:val="22"/>
        </w:rPr>
      </w:pPr>
    </w:p>
    <w:p w14:paraId="0936FDB2" w14:textId="77777777" w:rsidR="00B540D4" w:rsidRDefault="00B540D4" w:rsidP="00474F10">
      <w:pPr>
        <w:pStyle w:val="NoSpacing"/>
        <w:rPr>
          <w:rFonts w:ascii="Arial" w:hAnsi="Arial" w:cs="Arial"/>
          <w:bCs/>
          <w:color w:val="7030A0"/>
          <w:sz w:val="22"/>
          <w:szCs w:val="22"/>
        </w:rPr>
      </w:pPr>
    </w:p>
    <w:p w14:paraId="6A590772" w14:textId="77777777" w:rsidR="00B540D4" w:rsidRDefault="00B540D4" w:rsidP="00474F10">
      <w:pPr>
        <w:pStyle w:val="NoSpacing"/>
        <w:rPr>
          <w:rFonts w:ascii="Arial" w:hAnsi="Arial" w:cs="Arial"/>
          <w:bCs/>
          <w:color w:val="7030A0"/>
          <w:sz w:val="22"/>
          <w:szCs w:val="22"/>
        </w:rPr>
      </w:pPr>
    </w:p>
    <w:p w14:paraId="5A36F923" w14:textId="77777777" w:rsidR="00B540D4" w:rsidRDefault="00B540D4" w:rsidP="00474F10">
      <w:pPr>
        <w:pStyle w:val="NoSpacing"/>
        <w:rPr>
          <w:rFonts w:ascii="Arial" w:hAnsi="Arial" w:cs="Arial"/>
          <w:bCs/>
          <w:color w:val="7030A0"/>
          <w:sz w:val="22"/>
          <w:szCs w:val="22"/>
        </w:rPr>
      </w:pPr>
    </w:p>
    <w:p w14:paraId="7E66E93A" w14:textId="747F7EF8" w:rsidR="00626EEE" w:rsidRPr="00474F10" w:rsidRDefault="00626EEE" w:rsidP="00B418C0">
      <w:pPr>
        <w:pStyle w:val="Heading"/>
      </w:pPr>
      <w:r w:rsidRPr="00474F10">
        <w:lastRenderedPageBreak/>
        <w:t>Formal procedures to support mentors/school staff and student teachers</w:t>
      </w:r>
    </w:p>
    <w:bookmarkEnd w:id="16"/>
    <w:p w14:paraId="5F6455B9" w14:textId="77777777" w:rsidR="002B645D" w:rsidRPr="00474F10" w:rsidRDefault="002B645D" w:rsidP="00474F10">
      <w:pPr>
        <w:pStyle w:val="NoSpacing"/>
        <w:rPr>
          <w:rFonts w:ascii="Arial" w:hAnsi="Arial" w:cs="Arial"/>
          <w:b/>
          <w:sz w:val="22"/>
          <w:szCs w:val="22"/>
        </w:rPr>
      </w:pPr>
    </w:p>
    <w:p w14:paraId="3B863C5D" w14:textId="03762C8A" w:rsidR="00626EEE" w:rsidRPr="00474F10" w:rsidRDefault="005771BB" w:rsidP="00474F10">
      <w:pPr>
        <w:pStyle w:val="NoSpacing"/>
        <w:rPr>
          <w:rFonts w:ascii="Arial" w:hAnsi="Arial" w:cs="Arial"/>
          <w:sz w:val="22"/>
          <w:szCs w:val="22"/>
        </w:rPr>
      </w:pPr>
      <w:r w:rsidRPr="00474F10">
        <w:rPr>
          <w:rFonts w:ascii="Arial" w:hAnsi="Arial" w:cs="Arial"/>
          <w:sz w:val="22"/>
          <w:szCs w:val="22"/>
        </w:rPr>
        <w:t xml:space="preserve">The </w:t>
      </w:r>
      <w:hyperlink r:id="rId38" w:history="1">
        <w:r w:rsidR="00BE5376" w:rsidRPr="00474F10">
          <w:rPr>
            <w:rStyle w:val="Hyperlink"/>
            <w:rFonts w:cs="Arial"/>
            <w:sz w:val="22"/>
            <w:szCs w:val="22"/>
          </w:rPr>
          <w:t>Additional Support</w:t>
        </w:r>
        <w:r w:rsidR="00626EEE" w:rsidRPr="00474F10">
          <w:rPr>
            <w:rStyle w:val="Hyperlink"/>
            <w:rFonts w:cs="Arial"/>
            <w:sz w:val="22"/>
            <w:szCs w:val="22"/>
          </w:rPr>
          <w:t xml:space="preserve"> </w:t>
        </w:r>
        <w:r w:rsidR="00BE5376" w:rsidRPr="00474F10">
          <w:rPr>
            <w:rStyle w:val="Hyperlink"/>
            <w:rFonts w:cs="Arial"/>
            <w:sz w:val="22"/>
            <w:szCs w:val="22"/>
          </w:rPr>
          <w:t>H</w:t>
        </w:r>
        <w:r w:rsidR="00626EEE" w:rsidRPr="00474F10">
          <w:rPr>
            <w:rStyle w:val="Hyperlink"/>
            <w:rFonts w:cs="Arial"/>
            <w:sz w:val="22"/>
            <w:szCs w:val="22"/>
          </w:rPr>
          <w:t>andbook</w:t>
        </w:r>
      </w:hyperlink>
      <w:r w:rsidR="00626EEE" w:rsidRPr="00474F10">
        <w:rPr>
          <w:rFonts w:ascii="Arial" w:hAnsi="Arial" w:cs="Arial"/>
          <w:sz w:val="22"/>
          <w:szCs w:val="22"/>
        </w:rPr>
        <w:t xml:space="preserve"> on the website </w:t>
      </w:r>
      <w:r w:rsidR="00BE5376" w:rsidRPr="00474F10">
        <w:rPr>
          <w:rFonts w:ascii="Arial" w:hAnsi="Arial" w:cs="Arial"/>
          <w:sz w:val="22"/>
          <w:szCs w:val="22"/>
        </w:rPr>
        <w:t xml:space="preserve">has </w:t>
      </w:r>
      <w:r w:rsidRPr="00474F10">
        <w:rPr>
          <w:rFonts w:ascii="Arial" w:hAnsi="Arial" w:cs="Arial"/>
          <w:sz w:val="22"/>
          <w:szCs w:val="22"/>
        </w:rPr>
        <w:t xml:space="preserve">guidance </w:t>
      </w:r>
      <w:r w:rsidR="00626EEE" w:rsidRPr="00474F10">
        <w:rPr>
          <w:rFonts w:ascii="Arial" w:hAnsi="Arial" w:cs="Arial"/>
          <w:sz w:val="22"/>
          <w:szCs w:val="22"/>
        </w:rPr>
        <w:t xml:space="preserve">for dealing with school experience problems and student teachers causing concern. However, there is a professional responsibility to inform the university and </w:t>
      </w:r>
      <w:r w:rsidR="00E2116E" w:rsidRPr="00474F10">
        <w:rPr>
          <w:rFonts w:ascii="Arial" w:hAnsi="Arial" w:cs="Arial"/>
          <w:sz w:val="22"/>
          <w:szCs w:val="22"/>
        </w:rPr>
        <w:t>Alliance</w:t>
      </w:r>
      <w:r w:rsidR="00626EEE" w:rsidRPr="00474F10">
        <w:rPr>
          <w:rFonts w:ascii="Arial" w:hAnsi="Arial" w:cs="Arial"/>
          <w:sz w:val="22"/>
          <w:szCs w:val="22"/>
        </w:rPr>
        <w:t xml:space="preserve">, where appropriate, if there are any issues that might impact on progress on the programme. </w:t>
      </w:r>
    </w:p>
    <w:p w14:paraId="27C69D7E" w14:textId="77777777" w:rsidR="00626EEE" w:rsidRPr="00474F10" w:rsidRDefault="00626EEE" w:rsidP="00474F10">
      <w:pPr>
        <w:pStyle w:val="NoSpacing"/>
        <w:rPr>
          <w:rFonts w:ascii="Arial" w:hAnsi="Arial" w:cs="Arial"/>
          <w:sz w:val="22"/>
          <w:szCs w:val="22"/>
        </w:rPr>
      </w:pPr>
    </w:p>
    <w:p w14:paraId="0994BF39" w14:textId="77777777" w:rsidR="00626EEE" w:rsidRPr="00474F10" w:rsidRDefault="00626EEE" w:rsidP="00474F10">
      <w:pPr>
        <w:pStyle w:val="NoSpacing"/>
        <w:rPr>
          <w:rFonts w:ascii="Arial" w:hAnsi="Arial" w:cs="Arial"/>
          <w:b/>
          <w:sz w:val="22"/>
          <w:szCs w:val="22"/>
        </w:rPr>
      </w:pPr>
      <w:r w:rsidRPr="00474F10">
        <w:rPr>
          <w:rFonts w:ascii="Arial" w:hAnsi="Arial" w:cs="Arial"/>
          <w:b/>
          <w:sz w:val="22"/>
          <w:szCs w:val="22"/>
        </w:rPr>
        <w:t>Criminal Convictions and Formal Cautions:</w:t>
      </w:r>
    </w:p>
    <w:p w14:paraId="2A789605" w14:textId="67976241" w:rsidR="00626EEE" w:rsidRPr="00474F10" w:rsidRDefault="00626EEE" w:rsidP="00474F10">
      <w:pPr>
        <w:pStyle w:val="NoSpacing"/>
        <w:rPr>
          <w:rFonts w:ascii="Arial" w:hAnsi="Arial" w:cs="Arial"/>
          <w:sz w:val="22"/>
          <w:szCs w:val="22"/>
        </w:rPr>
      </w:pPr>
      <w:r w:rsidRPr="00474F10">
        <w:rPr>
          <w:rFonts w:ascii="Arial" w:hAnsi="Arial" w:cs="Arial"/>
          <w:sz w:val="22"/>
          <w:szCs w:val="22"/>
        </w:rPr>
        <w:t>If a student teacher is unfortunate enough to be either arrested; under investigation; charged with an offence; receive a formal caution or a criminal conviction, whilst studying at York St John University, they must immediately inform the designated officer in the School of Education and the Department for Education (DfE).  The designated officer for Initial Teacher Training Programmes is the Head of School of Education at York St John University. This may affect continuation on the programme and the issue will be subject to investigation.</w:t>
      </w:r>
    </w:p>
    <w:p w14:paraId="3BA02C11" w14:textId="77777777" w:rsidR="00626EEE" w:rsidRPr="00474F10" w:rsidRDefault="00626EEE" w:rsidP="00474F10">
      <w:pPr>
        <w:pStyle w:val="NoSpacing"/>
        <w:rPr>
          <w:rFonts w:ascii="Arial" w:hAnsi="Arial" w:cs="Arial"/>
          <w:sz w:val="22"/>
          <w:szCs w:val="22"/>
        </w:rPr>
      </w:pPr>
    </w:p>
    <w:p w14:paraId="0AC76B4F" w14:textId="77777777" w:rsidR="00626EEE" w:rsidRPr="00474F10" w:rsidRDefault="00626EEE" w:rsidP="00474F10">
      <w:pPr>
        <w:pStyle w:val="NoSpacing"/>
        <w:rPr>
          <w:rFonts w:ascii="Arial" w:hAnsi="Arial" w:cs="Arial"/>
          <w:b/>
          <w:sz w:val="22"/>
          <w:szCs w:val="22"/>
        </w:rPr>
      </w:pPr>
      <w:r w:rsidRPr="00474F10">
        <w:rPr>
          <w:rFonts w:ascii="Arial" w:hAnsi="Arial" w:cs="Arial"/>
          <w:b/>
          <w:sz w:val="22"/>
          <w:szCs w:val="22"/>
        </w:rPr>
        <w:t>University based problems/issues:</w:t>
      </w:r>
    </w:p>
    <w:p w14:paraId="1F6C7517" w14:textId="0FC2724A" w:rsidR="00626EEE" w:rsidRPr="00474F10" w:rsidRDefault="00626EEE" w:rsidP="00474F10">
      <w:pPr>
        <w:pStyle w:val="NoSpacing"/>
        <w:rPr>
          <w:rFonts w:ascii="Arial" w:hAnsi="Arial" w:cs="Arial"/>
          <w:sz w:val="22"/>
          <w:szCs w:val="22"/>
          <w:lang w:eastAsia="zh-CN"/>
        </w:rPr>
      </w:pPr>
      <w:r w:rsidRPr="00474F10">
        <w:rPr>
          <w:rFonts w:ascii="Arial" w:hAnsi="Arial" w:cs="Arial"/>
          <w:sz w:val="22"/>
          <w:szCs w:val="22"/>
          <w:lang w:eastAsia="zh-CN"/>
        </w:rPr>
        <w:t xml:space="preserve">For any serious University-based problems student teachers should normally first contact the PGCE Programme lead; if that is inappropriate or otherwise unsatisfactory, then the </w:t>
      </w:r>
      <w:r w:rsidR="002B645D" w:rsidRPr="00474F10">
        <w:rPr>
          <w:rFonts w:ascii="Arial" w:hAnsi="Arial" w:cs="Arial"/>
          <w:sz w:val="22"/>
          <w:szCs w:val="22"/>
          <w:lang w:eastAsia="zh-CN"/>
        </w:rPr>
        <w:t>Associate Head:</w:t>
      </w:r>
      <w:r w:rsidRPr="00474F10">
        <w:rPr>
          <w:rFonts w:ascii="Arial" w:hAnsi="Arial" w:cs="Arial"/>
          <w:sz w:val="22"/>
          <w:szCs w:val="22"/>
          <w:lang w:eastAsia="zh-CN"/>
        </w:rPr>
        <w:t xml:space="preserve"> Education</w:t>
      </w:r>
      <w:r w:rsidR="002B645D" w:rsidRPr="00474F10">
        <w:rPr>
          <w:rFonts w:ascii="Arial" w:hAnsi="Arial" w:cs="Arial"/>
          <w:sz w:val="22"/>
          <w:szCs w:val="22"/>
          <w:lang w:eastAsia="zh-CN"/>
        </w:rPr>
        <w:t xml:space="preserve"> in the School of Education, Language</w:t>
      </w:r>
      <w:r w:rsidRPr="00474F10">
        <w:rPr>
          <w:rFonts w:ascii="Arial" w:hAnsi="Arial" w:cs="Arial"/>
          <w:sz w:val="22"/>
          <w:szCs w:val="22"/>
          <w:lang w:eastAsia="zh-CN"/>
        </w:rPr>
        <w:t xml:space="preserve"> and Psychology.  If a mentor becomes aware of a problem related to the university they should seek support/advice from the </w:t>
      </w:r>
      <w:r w:rsidR="00F91BE1" w:rsidRPr="00474F10">
        <w:rPr>
          <w:rFonts w:ascii="Arial" w:hAnsi="Arial" w:cs="Arial"/>
          <w:sz w:val="22"/>
          <w:szCs w:val="22"/>
          <w:lang w:eastAsia="zh-CN"/>
        </w:rPr>
        <w:t>Programme</w:t>
      </w:r>
      <w:r w:rsidRPr="00474F10">
        <w:rPr>
          <w:rFonts w:ascii="Arial" w:hAnsi="Arial" w:cs="Arial"/>
          <w:sz w:val="22"/>
          <w:szCs w:val="22"/>
          <w:lang w:eastAsia="zh-CN"/>
        </w:rPr>
        <w:t xml:space="preserve"> Lead or </w:t>
      </w:r>
      <w:r w:rsidR="002B645D" w:rsidRPr="00474F10">
        <w:rPr>
          <w:rFonts w:ascii="Arial" w:hAnsi="Arial" w:cs="Arial"/>
          <w:sz w:val="22"/>
          <w:szCs w:val="22"/>
          <w:lang w:eastAsia="zh-CN"/>
        </w:rPr>
        <w:t>Associate Head: Education in the School</w:t>
      </w:r>
      <w:r w:rsidRPr="00474F10">
        <w:rPr>
          <w:rFonts w:ascii="Arial" w:hAnsi="Arial" w:cs="Arial"/>
          <w:sz w:val="22"/>
          <w:szCs w:val="22"/>
          <w:lang w:eastAsia="zh-CN"/>
        </w:rPr>
        <w:t xml:space="preserve"> of Education</w:t>
      </w:r>
      <w:r w:rsidR="002B645D" w:rsidRPr="00474F10">
        <w:rPr>
          <w:rFonts w:ascii="Arial" w:hAnsi="Arial" w:cs="Arial"/>
          <w:sz w:val="22"/>
          <w:szCs w:val="22"/>
          <w:lang w:eastAsia="zh-CN"/>
        </w:rPr>
        <w:t>, Language</w:t>
      </w:r>
      <w:r w:rsidRPr="00474F10">
        <w:rPr>
          <w:rFonts w:ascii="Arial" w:hAnsi="Arial" w:cs="Arial"/>
          <w:sz w:val="22"/>
          <w:szCs w:val="22"/>
          <w:lang w:eastAsia="zh-CN"/>
        </w:rPr>
        <w:t xml:space="preserve"> and Psychology.</w:t>
      </w:r>
    </w:p>
    <w:p w14:paraId="1ED4C076" w14:textId="77777777" w:rsidR="00626EEE" w:rsidRPr="00474F10" w:rsidRDefault="00626EEE" w:rsidP="00474F10">
      <w:pPr>
        <w:pStyle w:val="NoSpacing"/>
        <w:rPr>
          <w:rFonts w:ascii="Arial" w:hAnsi="Arial" w:cs="Arial"/>
          <w:b/>
          <w:sz w:val="22"/>
          <w:szCs w:val="22"/>
          <w:lang w:eastAsia="zh-CN"/>
        </w:rPr>
      </w:pPr>
    </w:p>
    <w:p w14:paraId="62E81ED2" w14:textId="77777777" w:rsidR="00626EEE" w:rsidRPr="00474F10" w:rsidRDefault="00626EEE" w:rsidP="00474F10">
      <w:pPr>
        <w:pStyle w:val="NoSpacing"/>
        <w:rPr>
          <w:rFonts w:ascii="Arial" w:hAnsi="Arial" w:cs="Arial"/>
          <w:b/>
          <w:sz w:val="22"/>
          <w:szCs w:val="22"/>
          <w:lang w:eastAsia="zh-CN"/>
        </w:rPr>
      </w:pPr>
      <w:r w:rsidRPr="00474F10">
        <w:rPr>
          <w:rFonts w:ascii="Arial" w:hAnsi="Arial" w:cs="Arial"/>
          <w:b/>
          <w:sz w:val="22"/>
          <w:szCs w:val="22"/>
          <w:lang w:eastAsia="zh-CN"/>
        </w:rPr>
        <w:t>School based problems/issues:</w:t>
      </w:r>
    </w:p>
    <w:p w14:paraId="7DF341B7" w14:textId="77777777" w:rsidR="00626EEE" w:rsidRPr="00474F10" w:rsidRDefault="00626EEE" w:rsidP="00474F10">
      <w:pPr>
        <w:pStyle w:val="NoSpacing"/>
        <w:rPr>
          <w:rFonts w:ascii="Arial" w:hAnsi="Arial" w:cs="Arial"/>
          <w:sz w:val="22"/>
          <w:szCs w:val="22"/>
          <w:lang w:eastAsia="zh-CN"/>
        </w:rPr>
      </w:pPr>
      <w:r w:rsidRPr="00474F10">
        <w:rPr>
          <w:rFonts w:ascii="Arial" w:hAnsi="Arial" w:cs="Arial"/>
          <w:sz w:val="22"/>
          <w:szCs w:val="22"/>
          <w:lang w:eastAsia="zh-CN"/>
        </w:rPr>
        <w:t>Misunderstanding, communication problems, personality differences and concerns regarding responsibilities and levels of feedback and support can create problems for student teachers and schools during school experience.  These problems can cause worry, stress and crises of confidence on both sides if not promptly addressed and it is certainly in the best interests of all concerned if these are addressed as soon as possible with university staff being involved.</w:t>
      </w:r>
    </w:p>
    <w:p w14:paraId="782D0B1A" w14:textId="77777777" w:rsidR="00626EEE" w:rsidRPr="00474F10" w:rsidRDefault="00626EEE" w:rsidP="00474F10">
      <w:pPr>
        <w:pStyle w:val="NoSpacing"/>
        <w:rPr>
          <w:rFonts w:ascii="Arial" w:hAnsi="Arial" w:cs="Arial"/>
          <w:sz w:val="22"/>
          <w:szCs w:val="22"/>
          <w:lang w:eastAsia="zh-CN"/>
        </w:rPr>
      </w:pPr>
    </w:p>
    <w:p w14:paraId="730FEDF0" w14:textId="08263150" w:rsidR="00626EEE" w:rsidRPr="00474F10" w:rsidRDefault="00626EEE" w:rsidP="00474F10">
      <w:pPr>
        <w:pStyle w:val="NoSpacing"/>
        <w:rPr>
          <w:rFonts w:ascii="Arial" w:hAnsi="Arial" w:cs="Arial"/>
          <w:sz w:val="22"/>
          <w:szCs w:val="22"/>
          <w:lang w:eastAsia="zh-CN"/>
        </w:rPr>
      </w:pPr>
      <w:r w:rsidRPr="00474F10">
        <w:rPr>
          <w:rFonts w:ascii="Arial" w:hAnsi="Arial" w:cs="Arial"/>
          <w:sz w:val="22"/>
          <w:szCs w:val="22"/>
          <w:lang w:eastAsia="zh-CN"/>
        </w:rPr>
        <w:t xml:space="preserve">If problems occur during the school placements, the Director of the </w:t>
      </w:r>
      <w:r w:rsidR="00E2116E" w:rsidRPr="00474F10">
        <w:rPr>
          <w:rFonts w:ascii="Arial" w:hAnsi="Arial" w:cs="Arial"/>
          <w:sz w:val="22"/>
          <w:szCs w:val="22"/>
          <w:lang w:eastAsia="zh-CN"/>
        </w:rPr>
        <w:t>Alliance</w:t>
      </w:r>
      <w:r w:rsidRPr="00474F10">
        <w:rPr>
          <w:rFonts w:ascii="Arial" w:hAnsi="Arial" w:cs="Arial"/>
          <w:sz w:val="22"/>
          <w:szCs w:val="22"/>
          <w:lang w:eastAsia="zh-CN"/>
        </w:rPr>
        <w:t xml:space="preserve"> and link tutor should be contacted at the earliest opportunity.  They will also inform the PGCE Programme lead at YSJ if necessary and will normally arrange to visit the school at an early opportunity.</w:t>
      </w:r>
    </w:p>
    <w:p w14:paraId="4527F604" w14:textId="77777777" w:rsidR="00626EEE" w:rsidRPr="00474F10" w:rsidRDefault="00626EEE" w:rsidP="00474F10">
      <w:pPr>
        <w:pStyle w:val="NoSpacing"/>
        <w:rPr>
          <w:rFonts w:ascii="Arial" w:hAnsi="Arial" w:cs="Arial"/>
          <w:sz w:val="22"/>
          <w:szCs w:val="22"/>
          <w:lang w:eastAsia="zh-CN"/>
        </w:rPr>
      </w:pPr>
    </w:p>
    <w:p w14:paraId="2915CB99" w14:textId="77777777" w:rsidR="00626EEE" w:rsidRPr="00474F10" w:rsidRDefault="00626EEE" w:rsidP="00474F10">
      <w:pPr>
        <w:pStyle w:val="NoSpacing"/>
        <w:rPr>
          <w:rFonts w:ascii="Arial" w:hAnsi="Arial" w:cs="Arial"/>
          <w:sz w:val="22"/>
          <w:szCs w:val="22"/>
          <w:lang w:eastAsia="zh-CN"/>
        </w:rPr>
      </w:pPr>
      <w:r w:rsidRPr="00474F10">
        <w:rPr>
          <w:rFonts w:ascii="Arial" w:hAnsi="Arial" w:cs="Arial"/>
          <w:sz w:val="22"/>
          <w:szCs w:val="22"/>
          <w:lang w:eastAsia="zh-CN"/>
        </w:rPr>
        <w:t>For minor problems it may be appropriate to identify and record the issues and agree necessary action points with the student teacher and subject mentor where applicable.  These should be closely monitored to ensure the issue is quickly resolved and does not escalate.</w:t>
      </w:r>
    </w:p>
    <w:p w14:paraId="443085BF" w14:textId="77777777" w:rsidR="00626EEE" w:rsidRPr="00474F10" w:rsidRDefault="00626EEE" w:rsidP="00474F10">
      <w:pPr>
        <w:pStyle w:val="NoSpacing"/>
        <w:rPr>
          <w:rFonts w:ascii="Arial" w:hAnsi="Arial" w:cs="Arial"/>
          <w:sz w:val="22"/>
          <w:szCs w:val="22"/>
          <w:lang w:eastAsia="zh-CN"/>
        </w:rPr>
      </w:pPr>
    </w:p>
    <w:p w14:paraId="1487D013" w14:textId="77777777" w:rsidR="00626EEE" w:rsidRPr="00474F10" w:rsidRDefault="00626EEE" w:rsidP="00474F10">
      <w:pPr>
        <w:pStyle w:val="NoSpacing"/>
        <w:rPr>
          <w:rFonts w:ascii="Arial" w:hAnsi="Arial" w:cs="Arial"/>
          <w:sz w:val="22"/>
          <w:szCs w:val="22"/>
          <w:lang w:eastAsia="zh-CN"/>
        </w:rPr>
      </w:pPr>
      <w:r w:rsidRPr="00474F10">
        <w:rPr>
          <w:rFonts w:ascii="Arial" w:hAnsi="Arial" w:cs="Arial"/>
          <w:sz w:val="22"/>
          <w:szCs w:val="22"/>
          <w:lang w:eastAsia="zh-CN"/>
        </w:rPr>
        <w:t>Where a student teacher is causing concern there are clear procedures that have been established to guide the mentor in supporting the student teacher.  There are different levels of causing concern ranging from low level issues that might be addressed and recorded within a mentor meeting to the more serious concerns where a student may require improvement to become good or better or may be at risk of failing to meet the standards.  The procedures have been established in liaison with the secondary partnership to use where appropriate.</w:t>
      </w:r>
    </w:p>
    <w:p w14:paraId="39461AA8" w14:textId="77777777" w:rsidR="00626EEE" w:rsidRPr="00474F10" w:rsidRDefault="00626EEE" w:rsidP="00474F10">
      <w:pPr>
        <w:pStyle w:val="NoSpacing"/>
        <w:rPr>
          <w:rFonts w:ascii="Arial" w:hAnsi="Arial" w:cs="Arial"/>
          <w:b/>
          <w:sz w:val="22"/>
          <w:szCs w:val="22"/>
        </w:rPr>
      </w:pPr>
    </w:p>
    <w:p w14:paraId="12568D32" w14:textId="3B01D1D3" w:rsidR="00F411AA" w:rsidRPr="00474F10" w:rsidRDefault="00F411AA" w:rsidP="007B7539">
      <w:pPr>
        <w:pStyle w:val="Heading"/>
      </w:pPr>
      <w:bookmarkStart w:id="17" w:name="Transition"/>
      <w:r w:rsidRPr="00474F10">
        <w:t>Transition from student teacher to Early Career Teacher</w:t>
      </w:r>
      <w:bookmarkEnd w:id="17"/>
    </w:p>
    <w:p w14:paraId="1D737FF6" w14:textId="77777777" w:rsidR="00F411AA" w:rsidRPr="00474F10" w:rsidRDefault="00F411AA" w:rsidP="00474F10">
      <w:pPr>
        <w:pStyle w:val="NoSpacing"/>
        <w:rPr>
          <w:rFonts w:ascii="Arial" w:hAnsi="Arial" w:cs="Arial"/>
          <w:bCs/>
          <w:color w:val="7030A0"/>
          <w:sz w:val="22"/>
          <w:szCs w:val="22"/>
        </w:rPr>
      </w:pPr>
      <w:r w:rsidRPr="00474F10">
        <w:rPr>
          <w:rFonts w:ascii="Arial" w:hAnsi="Arial" w:cs="Arial"/>
          <w:bCs/>
          <w:color w:val="7030A0"/>
          <w:sz w:val="22"/>
          <w:szCs w:val="22"/>
        </w:rPr>
        <w:t>Applying for teaching roles and requesting a reference</w:t>
      </w:r>
    </w:p>
    <w:p w14:paraId="7300B274" w14:textId="77777777" w:rsidR="00F411AA" w:rsidRPr="00474F10" w:rsidRDefault="00F411AA" w:rsidP="00474F10">
      <w:pPr>
        <w:pStyle w:val="NoSpacing"/>
        <w:rPr>
          <w:rFonts w:ascii="Arial" w:hAnsi="Arial" w:cs="Arial"/>
          <w:sz w:val="22"/>
          <w:szCs w:val="22"/>
        </w:rPr>
      </w:pPr>
      <w:r w:rsidRPr="00474F10">
        <w:rPr>
          <w:rFonts w:ascii="Arial" w:hAnsi="Arial" w:cs="Arial"/>
          <w:sz w:val="22"/>
          <w:szCs w:val="22"/>
        </w:rPr>
        <w:t xml:space="preserve">Support is given for applying for roles from mentors and schools and university tutors and the YSJU careers team.  </w:t>
      </w:r>
      <w:r w:rsidRPr="00474F10">
        <w:rPr>
          <w:rFonts w:ascii="Arial" w:hAnsi="Arial" w:cs="Arial"/>
          <w:b/>
          <w:i/>
          <w:sz w:val="22"/>
          <w:szCs w:val="22"/>
        </w:rPr>
        <w:t>When applying for jobs you must give the names of the PGCE Programme lead/Director of Alliance as the main reference and then the school Subject Mentor as a second reference.</w:t>
      </w:r>
      <w:r w:rsidRPr="00474F10">
        <w:rPr>
          <w:rFonts w:ascii="Arial" w:hAnsi="Arial" w:cs="Arial"/>
          <w:sz w:val="22"/>
          <w:szCs w:val="22"/>
        </w:rPr>
        <w:t xml:space="preserve"> Ensure that you discuss this with your school mentor so they know to expect a reference request.   Whilst you should give the names of the PGCE Programme lead/Director of Alliance as your first reference you should not use their email addresses.  </w:t>
      </w:r>
      <w:r w:rsidRPr="00474F10">
        <w:rPr>
          <w:rFonts w:ascii="Arial" w:hAnsi="Arial" w:cs="Arial"/>
          <w:b/>
          <w:sz w:val="22"/>
          <w:szCs w:val="22"/>
          <w:u w:val="single"/>
        </w:rPr>
        <w:t xml:space="preserve">The </w:t>
      </w:r>
      <w:r w:rsidRPr="00474F10">
        <w:rPr>
          <w:rFonts w:ascii="Arial" w:hAnsi="Arial" w:cs="Arial"/>
          <w:b/>
          <w:sz w:val="22"/>
          <w:szCs w:val="22"/>
          <w:u w:val="single"/>
          <w:lang w:eastAsia="zh-CN"/>
        </w:rPr>
        <w:t xml:space="preserve">request should be sent to </w:t>
      </w:r>
      <w:hyperlink r:id="rId39" w:history="1">
        <w:r w:rsidRPr="00474F10">
          <w:rPr>
            <w:rFonts w:ascii="Arial" w:hAnsi="Arial" w:cs="Arial"/>
            <w:b/>
            <w:sz w:val="22"/>
            <w:szCs w:val="22"/>
            <w:u w:val="single"/>
            <w:lang w:eastAsia="zh-CN"/>
          </w:rPr>
          <w:t>itereferences@yorksj.ac.uk</w:t>
        </w:r>
      </w:hyperlink>
      <w:r w:rsidRPr="00474F10">
        <w:rPr>
          <w:rFonts w:ascii="Arial" w:hAnsi="Arial" w:cs="Arial"/>
          <w:b/>
          <w:sz w:val="22"/>
          <w:szCs w:val="22"/>
          <w:u w:val="single"/>
          <w:lang w:eastAsia="zh-CN"/>
        </w:rPr>
        <w:t xml:space="preserve"> where it will be dealt with as a priority. </w:t>
      </w:r>
      <w:r w:rsidRPr="00474F10">
        <w:rPr>
          <w:rFonts w:ascii="Arial" w:hAnsi="Arial" w:cs="Arial"/>
          <w:sz w:val="22"/>
          <w:szCs w:val="22"/>
          <w:lang w:eastAsia="zh-CN"/>
        </w:rPr>
        <w:t xml:space="preserve">This is important as if it goes directly to the PGCE Programme lead/Director of the Alliance and they are out of office there could be a delay in processing your reference.  </w:t>
      </w:r>
      <w:r w:rsidRPr="00474F10">
        <w:rPr>
          <w:rFonts w:ascii="Arial" w:hAnsi="Arial" w:cs="Arial"/>
          <w:sz w:val="22"/>
          <w:szCs w:val="22"/>
        </w:rPr>
        <w:t xml:space="preserve">The Programme Lead will liaise with the Director of the Alliance to write your reference for School Direct programmes.  </w:t>
      </w:r>
    </w:p>
    <w:p w14:paraId="7CCB0988" w14:textId="77777777" w:rsidR="00F411AA" w:rsidRPr="00474F10" w:rsidRDefault="00F411AA" w:rsidP="00474F10">
      <w:pPr>
        <w:pStyle w:val="NoSpacing"/>
        <w:rPr>
          <w:rFonts w:ascii="Arial" w:hAnsi="Arial" w:cs="Arial"/>
          <w:color w:val="7030A0"/>
          <w:sz w:val="22"/>
          <w:szCs w:val="22"/>
        </w:rPr>
      </w:pPr>
    </w:p>
    <w:p w14:paraId="538B0384" w14:textId="77777777" w:rsidR="00B540D4" w:rsidRDefault="00B540D4" w:rsidP="00474F10">
      <w:pPr>
        <w:pStyle w:val="NoSpacing"/>
        <w:rPr>
          <w:rFonts w:ascii="Arial" w:hAnsi="Arial" w:cs="Arial"/>
          <w:bCs/>
          <w:color w:val="7030A0"/>
          <w:sz w:val="22"/>
          <w:szCs w:val="22"/>
        </w:rPr>
      </w:pPr>
    </w:p>
    <w:p w14:paraId="42CCA67D" w14:textId="77777777" w:rsidR="00B540D4" w:rsidRDefault="00B540D4" w:rsidP="00474F10">
      <w:pPr>
        <w:pStyle w:val="NoSpacing"/>
        <w:rPr>
          <w:rFonts w:ascii="Arial" w:hAnsi="Arial" w:cs="Arial"/>
          <w:bCs/>
          <w:color w:val="7030A0"/>
          <w:sz w:val="22"/>
          <w:szCs w:val="22"/>
        </w:rPr>
      </w:pPr>
    </w:p>
    <w:p w14:paraId="14399288" w14:textId="1712AEE8" w:rsidR="00F411AA" w:rsidRPr="00474F10" w:rsidRDefault="00F411AA" w:rsidP="00474F10">
      <w:pPr>
        <w:pStyle w:val="NoSpacing"/>
        <w:rPr>
          <w:rFonts w:ascii="Arial" w:hAnsi="Arial" w:cs="Arial"/>
          <w:bCs/>
          <w:color w:val="7030A0"/>
          <w:sz w:val="22"/>
          <w:szCs w:val="22"/>
        </w:rPr>
      </w:pPr>
      <w:r w:rsidRPr="00474F10">
        <w:rPr>
          <w:rFonts w:ascii="Arial" w:hAnsi="Arial" w:cs="Arial"/>
          <w:bCs/>
          <w:color w:val="7030A0"/>
          <w:sz w:val="22"/>
          <w:szCs w:val="22"/>
        </w:rPr>
        <w:t>Interviews</w:t>
      </w:r>
    </w:p>
    <w:p w14:paraId="7FB72313" w14:textId="77777777" w:rsidR="00F411AA" w:rsidRPr="00474F10" w:rsidRDefault="00F411AA" w:rsidP="00474F10">
      <w:pPr>
        <w:pStyle w:val="NoSpacing"/>
        <w:rPr>
          <w:rFonts w:ascii="Arial" w:hAnsi="Arial" w:cs="Arial"/>
          <w:sz w:val="22"/>
          <w:szCs w:val="22"/>
        </w:rPr>
      </w:pPr>
      <w:r w:rsidRPr="00474F10">
        <w:rPr>
          <w:rFonts w:ascii="Arial" w:hAnsi="Arial" w:cs="Arial"/>
          <w:sz w:val="22"/>
          <w:szCs w:val="22"/>
        </w:rPr>
        <w:t>Schools will work with student teachers to release them from timetable for job interviews when applicable.  However, student teachers must be prepared to give the school as much notice as possible prior to the interview day and supply details (place and time) to the Professional Mentor as well as the Subject Mentor.</w:t>
      </w:r>
    </w:p>
    <w:p w14:paraId="2FC98E88" w14:textId="77777777" w:rsidR="00F411AA" w:rsidRPr="00474F10" w:rsidRDefault="00F411AA" w:rsidP="00474F10">
      <w:pPr>
        <w:pStyle w:val="NoSpacing"/>
        <w:rPr>
          <w:rFonts w:ascii="Arial" w:hAnsi="Arial" w:cs="Arial"/>
          <w:sz w:val="22"/>
          <w:szCs w:val="22"/>
        </w:rPr>
      </w:pPr>
    </w:p>
    <w:p w14:paraId="626DD058" w14:textId="77777777" w:rsidR="00F411AA" w:rsidRPr="00474F10" w:rsidRDefault="00F411AA" w:rsidP="00474F10">
      <w:pPr>
        <w:pStyle w:val="NoSpacing"/>
        <w:rPr>
          <w:rFonts w:ascii="Arial" w:hAnsi="Arial" w:cs="Arial"/>
          <w:b/>
          <w:sz w:val="22"/>
          <w:szCs w:val="22"/>
        </w:rPr>
      </w:pPr>
      <w:r w:rsidRPr="00474F10">
        <w:rPr>
          <w:rFonts w:ascii="Arial" w:hAnsi="Arial" w:cs="Arial"/>
          <w:b/>
          <w:sz w:val="22"/>
          <w:szCs w:val="22"/>
        </w:rPr>
        <w:t>You have a professional responsibility to liaise with your mentor about the setting of work for classes you have responsibility for whether your absence is due to illness or interview.</w:t>
      </w:r>
    </w:p>
    <w:p w14:paraId="29DEB11D" w14:textId="77777777" w:rsidR="00F411AA" w:rsidRPr="00474F10" w:rsidRDefault="00F411AA" w:rsidP="00474F10">
      <w:pPr>
        <w:pStyle w:val="NoSpacing"/>
        <w:rPr>
          <w:rFonts w:ascii="Arial" w:hAnsi="Arial" w:cs="Arial"/>
          <w:b/>
          <w:color w:val="7030A0"/>
          <w:sz w:val="22"/>
          <w:szCs w:val="22"/>
        </w:rPr>
      </w:pPr>
    </w:p>
    <w:p w14:paraId="5F3D63A6" w14:textId="77777777" w:rsidR="00F411AA" w:rsidRPr="00474F10" w:rsidRDefault="00F411AA" w:rsidP="00474F10">
      <w:pPr>
        <w:pStyle w:val="NoSpacing"/>
        <w:rPr>
          <w:rFonts w:ascii="Arial" w:hAnsi="Arial" w:cs="Arial"/>
          <w:b/>
          <w:color w:val="7030A0"/>
          <w:sz w:val="22"/>
          <w:szCs w:val="22"/>
        </w:rPr>
      </w:pPr>
      <w:r w:rsidRPr="00474F10">
        <w:rPr>
          <w:rFonts w:ascii="Arial" w:hAnsi="Arial" w:cs="Arial"/>
          <w:b/>
          <w:color w:val="7030A0"/>
          <w:sz w:val="22"/>
          <w:szCs w:val="22"/>
        </w:rPr>
        <w:t>Career Entry and Development Profile</w:t>
      </w:r>
    </w:p>
    <w:p w14:paraId="5124C766" w14:textId="77777777" w:rsidR="00F411AA" w:rsidRPr="00474F10" w:rsidRDefault="00F411AA" w:rsidP="00474F10">
      <w:pPr>
        <w:pStyle w:val="NoSpacing"/>
        <w:rPr>
          <w:rFonts w:ascii="Arial" w:hAnsi="Arial" w:cs="Arial"/>
          <w:sz w:val="22"/>
          <w:szCs w:val="22"/>
        </w:rPr>
      </w:pPr>
      <w:r w:rsidRPr="00474F10">
        <w:rPr>
          <w:rFonts w:ascii="Arial" w:hAnsi="Arial" w:cs="Arial"/>
          <w:sz w:val="22"/>
          <w:szCs w:val="22"/>
        </w:rPr>
        <w:t>This reflects progress made during the PGCE and identifies targets for the ECT year.  It is the student teacher’s responsibility to complete the relevant sections of the document and information will be given on how to do this.  The CEDP grows out of the process of review and target-setting which underpins the Teaching Standards Profile document and as such is securely based upon experience, progress and achievements.</w:t>
      </w:r>
    </w:p>
    <w:p w14:paraId="0B0263B5" w14:textId="77777777" w:rsidR="00F411AA" w:rsidRPr="00474F10" w:rsidRDefault="00F411AA" w:rsidP="00474F10">
      <w:pPr>
        <w:pStyle w:val="NoSpacing"/>
        <w:rPr>
          <w:rFonts w:ascii="Arial" w:hAnsi="Arial" w:cs="Arial"/>
          <w:sz w:val="22"/>
          <w:szCs w:val="22"/>
        </w:rPr>
      </w:pPr>
    </w:p>
    <w:p w14:paraId="75B7CD73" w14:textId="77777777" w:rsidR="00F411AA" w:rsidRPr="00474F10" w:rsidRDefault="00F411AA" w:rsidP="00474F10">
      <w:pPr>
        <w:pStyle w:val="NoSpacing"/>
        <w:rPr>
          <w:rFonts w:ascii="Arial" w:hAnsi="Arial" w:cs="Arial"/>
          <w:b/>
          <w:color w:val="7030A0"/>
          <w:sz w:val="22"/>
          <w:szCs w:val="22"/>
        </w:rPr>
      </w:pPr>
      <w:r w:rsidRPr="00474F10">
        <w:rPr>
          <w:rFonts w:ascii="Arial" w:hAnsi="Arial" w:cs="Arial"/>
          <w:b/>
          <w:color w:val="7030A0"/>
          <w:sz w:val="22"/>
          <w:szCs w:val="22"/>
        </w:rPr>
        <w:t>ECT support</w:t>
      </w:r>
    </w:p>
    <w:p w14:paraId="2751A58C" w14:textId="77777777" w:rsidR="00F411AA" w:rsidRPr="00474F10" w:rsidRDefault="00F411AA" w:rsidP="00474F10">
      <w:pPr>
        <w:pStyle w:val="NoSpacing"/>
        <w:rPr>
          <w:rFonts w:ascii="Arial" w:hAnsi="Arial" w:cs="Arial"/>
          <w:sz w:val="22"/>
          <w:szCs w:val="22"/>
        </w:rPr>
      </w:pPr>
      <w:r w:rsidRPr="00474F10">
        <w:rPr>
          <w:rFonts w:ascii="Arial" w:hAnsi="Arial" w:cs="Arial"/>
          <w:sz w:val="22"/>
          <w:szCs w:val="22"/>
        </w:rPr>
        <w:t>As an ECT you will have access to the ECT area of the YSJU website where relevant resources will be added to offer continued support as you begin your first teaching role.  You can also expect to be contacted about the progress you are making and ECT events.  Ideas from ECTs about the type of support they would benefit from is warmly welcomed.</w:t>
      </w:r>
    </w:p>
    <w:p w14:paraId="0248AD93" w14:textId="77777777" w:rsidR="00F411AA" w:rsidRPr="00474F10" w:rsidRDefault="00B418C0" w:rsidP="00474F10">
      <w:pPr>
        <w:pStyle w:val="NoSpacing"/>
        <w:rPr>
          <w:rFonts w:ascii="Arial" w:eastAsia="Arial Unicode MS" w:hAnsi="Arial" w:cs="Arial"/>
          <w:b/>
          <w:sz w:val="22"/>
          <w:szCs w:val="22"/>
        </w:rPr>
      </w:pPr>
      <w:hyperlink r:id="rId40" w:history="1">
        <w:r w:rsidR="00F411AA" w:rsidRPr="00474F10">
          <w:rPr>
            <w:rStyle w:val="Hyperlink"/>
            <w:rFonts w:eastAsia="Arial Unicode MS" w:cs="Arial"/>
            <w:b/>
            <w:sz w:val="22"/>
            <w:szCs w:val="22"/>
          </w:rPr>
          <w:t>https://blog.yorksj.ac.uk/ite/newly-qualified-teachers/</w:t>
        </w:r>
      </w:hyperlink>
    </w:p>
    <w:p w14:paraId="39379F58" w14:textId="77777777" w:rsidR="00F411AA" w:rsidRPr="00474F10" w:rsidRDefault="00F411AA" w:rsidP="00474F10">
      <w:pPr>
        <w:pStyle w:val="NoSpacing"/>
        <w:rPr>
          <w:rFonts w:ascii="Arial" w:eastAsia="Arial Unicode MS" w:hAnsi="Arial" w:cs="Arial"/>
          <w:b/>
          <w:sz w:val="22"/>
          <w:szCs w:val="22"/>
        </w:rPr>
      </w:pPr>
    </w:p>
    <w:p w14:paraId="05687CAB" w14:textId="7C0629D0" w:rsidR="00F411AA" w:rsidRPr="00474F10" w:rsidRDefault="00F411AA" w:rsidP="00474F10">
      <w:pPr>
        <w:pStyle w:val="NoSpacing"/>
        <w:rPr>
          <w:rStyle w:val="Hyperlink"/>
          <w:rFonts w:cs="Arial"/>
          <w:color w:val="000000" w:themeColor="text1"/>
          <w:sz w:val="22"/>
          <w:szCs w:val="22"/>
        </w:rPr>
      </w:pPr>
    </w:p>
    <w:p w14:paraId="137F17E3" w14:textId="77777777" w:rsidR="002B645D" w:rsidRPr="00474F10" w:rsidRDefault="002B645D" w:rsidP="00474F10">
      <w:pPr>
        <w:pStyle w:val="NoSpacing"/>
        <w:rPr>
          <w:rStyle w:val="Hyperlink"/>
          <w:rFonts w:cs="Arial"/>
          <w:color w:val="000000" w:themeColor="text1"/>
          <w:sz w:val="22"/>
          <w:szCs w:val="22"/>
        </w:rPr>
      </w:pPr>
    </w:p>
    <w:p w14:paraId="0FE02EC6" w14:textId="77777777" w:rsidR="00F411AA" w:rsidRPr="00474F10" w:rsidRDefault="00F411AA" w:rsidP="00474F10">
      <w:pPr>
        <w:pStyle w:val="NoSpacing"/>
        <w:rPr>
          <w:rStyle w:val="Hyperlink"/>
          <w:rFonts w:cs="Arial"/>
          <w:color w:val="000000" w:themeColor="text1"/>
          <w:sz w:val="22"/>
          <w:szCs w:val="22"/>
        </w:rPr>
      </w:pPr>
    </w:p>
    <w:sectPr w:rsidR="00F411AA" w:rsidRPr="00474F10" w:rsidSect="00733CA2">
      <w:pgSz w:w="11901" w:h="16817"/>
      <w:pgMar w:top="720" w:right="720" w:bottom="720" w:left="72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8F03" w14:textId="77777777" w:rsidR="00B418C0" w:rsidRDefault="00B418C0" w:rsidP="00666EB9">
      <w:r>
        <w:separator/>
      </w:r>
    </w:p>
  </w:endnote>
  <w:endnote w:type="continuationSeparator" w:id="0">
    <w:p w14:paraId="0AB19913" w14:textId="77777777" w:rsidR="00B418C0" w:rsidRDefault="00B418C0" w:rsidP="0066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 Sally">
    <w:altName w:val="Times New Roman"/>
    <w:charset w:val="00"/>
    <w:family w:val="auto"/>
    <w:pitch w:val="variable"/>
    <w:sig w:usb0="00000001"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altName w:val="﷽﷽﷽﷽﷽﷽﷽﷽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
    <w:altName w:val="﷽﷽﷽﷽﷽﷽ꒀۡ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196"/>
      <w:docPartObj>
        <w:docPartGallery w:val="Page Numbers (Bottom of Page)"/>
        <w:docPartUnique/>
      </w:docPartObj>
    </w:sdtPr>
    <w:sdtEndPr>
      <w:rPr>
        <w:noProof/>
      </w:rPr>
    </w:sdtEndPr>
    <w:sdtContent>
      <w:p w14:paraId="09282FEF" w14:textId="43395DA0" w:rsidR="00B418C0" w:rsidRDefault="00B418C0">
        <w:pPr>
          <w:pStyle w:val="Footer"/>
        </w:pPr>
        <w:r>
          <w:t xml:space="preserve">Page | </w:t>
        </w:r>
        <w:r>
          <w:fldChar w:fldCharType="begin"/>
        </w:r>
        <w:r>
          <w:instrText xml:space="preserve"> PAGE   \* MERGEFORMAT </w:instrText>
        </w:r>
        <w:r>
          <w:fldChar w:fldCharType="separate"/>
        </w:r>
        <w:r>
          <w:rPr>
            <w:noProof/>
          </w:rPr>
          <w:t>51</w:t>
        </w:r>
        <w:r>
          <w:rPr>
            <w:noProof/>
          </w:rPr>
          <w:fldChar w:fldCharType="end"/>
        </w:r>
        <w:r>
          <w:rPr>
            <w:noProof/>
          </w:rPr>
          <w:t xml:space="preserve">   </w:t>
        </w:r>
      </w:p>
    </w:sdtContent>
  </w:sdt>
  <w:p w14:paraId="65C3A037" w14:textId="77777777" w:rsidR="00B418C0" w:rsidRDefault="00B4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6B1B" w14:textId="77777777" w:rsidR="00B418C0" w:rsidRDefault="00B418C0" w:rsidP="00666EB9">
      <w:r>
        <w:separator/>
      </w:r>
    </w:p>
  </w:footnote>
  <w:footnote w:type="continuationSeparator" w:id="0">
    <w:p w14:paraId="1C7B5E38" w14:textId="77777777" w:rsidR="00B418C0" w:rsidRDefault="00B418C0" w:rsidP="0066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33E"/>
    <w:multiLevelType w:val="hybridMultilevel"/>
    <w:tmpl w:val="3B08E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47885"/>
    <w:multiLevelType w:val="hybridMultilevel"/>
    <w:tmpl w:val="EA7E7356"/>
    <w:lvl w:ilvl="0" w:tplc="EFDEA93C">
      <w:start w:val="1"/>
      <w:numFmt w:val="bullet"/>
      <w:pStyle w:val="Bulletsspaced"/>
      <w:lvlText w:val=""/>
      <w:lvlJc w:val="left"/>
      <w:pPr>
        <w:tabs>
          <w:tab w:val="num" w:pos="927"/>
        </w:tabs>
        <w:ind w:left="927" w:hanging="360"/>
      </w:pPr>
      <w:rPr>
        <w:rFonts w:ascii="Wingdings" w:hAnsi="Wingdings" w:hint="default"/>
      </w:rPr>
    </w:lvl>
    <w:lvl w:ilvl="1" w:tplc="316454B0">
      <w:start w:val="1"/>
      <w:numFmt w:val="bullet"/>
      <w:pStyle w:val="Bulletskeyfindings"/>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61C11"/>
    <w:multiLevelType w:val="hybridMultilevel"/>
    <w:tmpl w:val="BF105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A5B8B"/>
    <w:multiLevelType w:val="hybridMultilevel"/>
    <w:tmpl w:val="40F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F3654"/>
    <w:multiLevelType w:val="hybridMultilevel"/>
    <w:tmpl w:val="E1A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3EE5"/>
    <w:multiLevelType w:val="hybridMultilevel"/>
    <w:tmpl w:val="472E0FB6"/>
    <w:lvl w:ilvl="0" w:tplc="1A2A2F54">
      <w:start w:val="1"/>
      <w:numFmt w:val="bullet"/>
      <w:pStyle w:val="Bulletsdashes"/>
      <w:lvlText w:val=""/>
      <w:lvlJc w:val="left"/>
      <w:pPr>
        <w:tabs>
          <w:tab w:val="num" w:pos="1627"/>
        </w:tabs>
        <w:ind w:left="1627"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71151"/>
    <w:multiLevelType w:val="hybridMultilevel"/>
    <w:tmpl w:val="F74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28EB"/>
    <w:multiLevelType w:val="hybridMultilevel"/>
    <w:tmpl w:val="FBC20E0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5D4254"/>
    <w:multiLevelType w:val="hybridMultilevel"/>
    <w:tmpl w:val="8FA6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D198B"/>
    <w:multiLevelType w:val="hybridMultilevel"/>
    <w:tmpl w:val="A6A23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117D8"/>
    <w:multiLevelType w:val="hybridMultilevel"/>
    <w:tmpl w:val="DD3E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C4FFF"/>
    <w:multiLevelType w:val="hybridMultilevel"/>
    <w:tmpl w:val="783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75DCE"/>
    <w:multiLevelType w:val="hybridMultilevel"/>
    <w:tmpl w:val="E4C29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CE60B64"/>
    <w:multiLevelType w:val="hybridMultilevel"/>
    <w:tmpl w:val="78F60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0B51AA3"/>
    <w:multiLevelType w:val="hybridMultilevel"/>
    <w:tmpl w:val="194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B5B83"/>
    <w:multiLevelType w:val="hybridMultilevel"/>
    <w:tmpl w:val="DF06A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74F54F8"/>
    <w:multiLevelType w:val="hybridMultilevel"/>
    <w:tmpl w:val="E700777C"/>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18" w15:restartNumberingAfterBreak="0">
    <w:nsid w:val="4ED45EA2"/>
    <w:multiLevelType w:val="hybridMultilevel"/>
    <w:tmpl w:val="86A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613E"/>
    <w:multiLevelType w:val="hybridMultilevel"/>
    <w:tmpl w:val="ED74F960"/>
    <w:lvl w:ilvl="0" w:tplc="2114562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6764F0"/>
    <w:multiLevelType w:val="hybridMultilevel"/>
    <w:tmpl w:val="32E8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34011"/>
    <w:multiLevelType w:val="multilevel"/>
    <w:tmpl w:val="49166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CE69D8"/>
    <w:multiLevelType w:val="hybridMultilevel"/>
    <w:tmpl w:val="B14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94975"/>
    <w:multiLevelType w:val="hybridMultilevel"/>
    <w:tmpl w:val="C64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10963"/>
    <w:multiLevelType w:val="hybridMultilevel"/>
    <w:tmpl w:val="8C0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D0B12"/>
    <w:multiLevelType w:val="hybridMultilevel"/>
    <w:tmpl w:val="E3E8E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8"/>
  </w:num>
  <w:num w:numId="4">
    <w:abstractNumId w:val="1"/>
  </w:num>
  <w:num w:numId="5">
    <w:abstractNumId w:val="24"/>
  </w:num>
  <w:num w:numId="6">
    <w:abstractNumId w:val="5"/>
  </w:num>
  <w:num w:numId="7">
    <w:abstractNumId w:val="12"/>
  </w:num>
  <w:num w:numId="8">
    <w:abstractNumId w:val="6"/>
  </w:num>
  <w:num w:numId="9">
    <w:abstractNumId w:val="2"/>
  </w:num>
  <w:num w:numId="10">
    <w:abstractNumId w:val="10"/>
  </w:num>
  <w:num w:numId="11">
    <w:abstractNumId w:val="26"/>
  </w:num>
  <w:num w:numId="12">
    <w:abstractNumId w:val="0"/>
  </w:num>
  <w:num w:numId="13">
    <w:abstractNumId w:val="16"/>
  </w:num>
  <w:num w:numId="14">
    <w:abstractNumId w:val="20"/>
  </w:num>
  <w:num w:numId="15">
    <w:abstractNumId w:val="17"/>
  </w:num>
  <w:num w:numId="16">
    <w:abstractNumId w:val="7"/>
  </w:num>
  <w:num w:numId="17">
    <w:abstractNumId w:val="25"/>
  </w:num>
  <w:num w:numId="18">
    <w:abstractNumId w:val="23"/>
  </w:num>
  <w:num w:numId="19">
    <w:abstractNumId w:val="11"/>
  </w:num>
  <w:num w:numId="20">
    <w:abstractNumId w:val="21"/>
  </w:num>
  <w:num w:numId="21">
    <w:abstractNumId w:val="22"/>
  </w:num>
  <w:num w:numId="22">
    <w:abstractNumId w:val="4"/>
  </w:num>
  <w:num w:numId="23">
    <w:abstractNumId w:val="15"/>
  </w:num>
  <w:num w:numId="24">
    <w:abstractNumId w:val="14"/>
  </w:num>
  <w:num w:numId="25">
    <w:abstractNumId w:val="8"/>
  </w:num>
  <w:num w:numId="26">
    <w:abstractNumId w:val="13"/>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9B"/>
    <w:rsid w:val="00003260"/>
    <w:rsid w:val="000155C5"/>
    <w:rsid w:val="00020EA9"/>
    <w:rsid w:val="00024E8E"/>
    <w:rsid w:val="000252A4"/>
    <w:rsid w:val="00027265"/>
    <w:rsid w:val="00032259"/>
    <w:rsid w:val="000333D1"/>
    <w:rsid w:val="00035106"/>
    <w:rsid w:val="00035EA3"/>
    <w:rsid w:val="00040EB4"/>
    <w:rsid w:val="00042CCC"/>
    <w:rsid w:val="0004370F"/>
    <w:rsid w:val="00044FE3"/>
    <w:rsid w:val="0004668C"/>
    <w:rsid w:val="000472CC"/>
    <w:rsid w:val="000524E8"/>
    <w:rsid w:val="000545F4"/>
    <w:rsid w:val="00055305"/>
    <w:rsid w:val="00063815"/>
    <w:rsid w:val="0006407B"/>
    <w:rsid w:val="0006626C"/>
    <w:rsid w:val="00067293"/>
    <w:rsid w:val="00070EC1"/>
    <w:rsid w:val="00085CCA"/>
    <w:rsid w:val="00086B91"/>
    <w:rsid w:val="000904DE"/>
    <w:rsid w:val="00090610"/>
    <w:rsid w:val="000A56A3"/>
    <w:rsid w:val="000A7DCD"/>
    <w:rsid w:val="000B17B1"/>
    <w:rsid w:val="000C1066"/>
    <w:rsid w:val="000C3DAC"/>
    <w:rsid w:val="000C5B4F"/>
    <w:rsid w:val="000D0839"/>
    <w:rsid w:val="000D0948"/>
    <w:rsid w:val="000D4812"/>
    <w:rsid w:val="000D4BCD"/>
    <w:rsid w:val="000D60D3"/>
    <w:rsid w:val="000D6BEA"/>
    <w:rsid w:val="000D744D"/>
    <w:rsid w:val="000D7640"/>
    <w:rsid w:val="000D7856"/>
    <w:rsid w:val="000E2EE8"/>
    <w:rsid w:val="000E2F3A"/>
    <w:rsid w:val="000E38AB"/>
    <w:rsid w:val="000E4236"/>
    <w:rsid w:val="000E470E"/>
    <w:rsid w:val="000E7121"/>
    <w:rsid w:val="000E7257"/>
    <w:rsid w:val="000E7B60"/>
    <w:rsid w:val="000F1CE6"/>
    <w:rsid w:val="000F2239"/>
    <w:rsid w:val="000F2BEF"/>
    <w:rsid w:val="000F474D"/>
    <w:rsid w:val="000F7DF0"/>
    <w:rsid w:val="0010348A"/>
    <w:rsid w:val="00110214"/>
    <w:rsid w:val="00120E79"/>
    <w:rsid w:val="00121526"/>
    <w:rsid w:val="00121699"/>
    <w:rsid w:val="001228DA"/>
    <w:rsid w:val="00127AA0"/>
    <w:rsid w:val="00131D99"/>
    <w:rsid w:val="00137ADE"/>
    <w:rsid w:val="00140547"/>
    <w:rsid w:val="00142B2D"/>
    <w:rsid w:val="001457B7"/>
    <w:rsid w:val="00156E67"/>
    <w:rsid w:val="00161489"/>
    <w:rsid w:val="001631B6"/>
    <w:rsid w:val="001666D2"/>
    <w:rsid w:val="001677D6"/>
    <w:rsid w:val="0017271C"/>
    <w:rsid w:val="0017505A"/>
    <w:rsid w:val="00177377"/>
    <w:rsid w:val="0017771B"/>
    <w:rsid w:val="00182B66"/>
    <w:rsid w:val="0019143B"/>
    <w:rsid w:val="00193B5D"/>
    <w:rsid w:val="00197904"/>
    <w:rsid w:val="001A01C8"/>
    <w:rsid w:val="001A0A1D"/>
    <w:rsid w:val="001A10DB"/>
    <w:rsid w:val="001A3D84"/>
    <w:rsid w:val="001A3E64"/>
    <w:rsid w:val="001A582B"/>
    <w:rsid w:val="001B4ED4"/>
    <w:rsid w:val="001B5295"/>
    <w:rsid w:val="001B7CA0"/>
    <w:rsid w:val="001C09BD"/>
    <w:rsid w:val="001C0E64"/>
    <w:rsid w:val="001D0187"/>
    <w:rsid w:val="001D1077"/>
    <w:rsid w:val="001D2B90"/>
    <w:rsid w:val="001D3A24"/>
    <w:rsid w:val="001D6984"/>
    <w:rsid w:val="001E270E"/>
    <w:rsid w:val="001E7922"/>
    <w:rsid w:val="001F1D75"/>
    <w:rsid w:val="00200493"/>
    <w:rsid w:val="00202058"/>
    <w:rsid w:val="002039E6"/>
    <w:rsid w:val="0020593B"/>
    <w:rsid w:val="002060E0"/>
    <w:rsid w:val="0020696B"/>
    <w:rsid w:val="00207FEC"/>
    <w:rsid w:val="002126B9"/>
    <w:rsid w:val="0021614F"/>
    <w:rsid w:val="00220920"/>
    <w:rsid w:val="0022597C"/>
    <w:rsid w:val="002403A2"/>
    <w:rsid w:val="00240B7C"/>
    <w:rsid w:val="002429CC"/>
    <w:rsid w:val="0024394A"/>
    <w:rsid w:val="00244425"/>
    <w:rsid w:val="00251630"/>
    <w:rsid w:val="00251A61"/>
    <w:rsid w:val="002527ED"/>
    <w:rsid w:val="00252AC5"/>
    <w:rsid w:val="00252CB8"/>
    <w:rsid w:val="002535CC"/>
    <w:rsid w:val="00254432"/>
    <w:rsid w:val="00256600"/>
    <w:rsid w:val="002574E1"/>
    <w:rsid w:val="00257D30"/>
    <w:rsid w:val="00270D62"/>
    <w:rsid w:val="00274465"/>
    <w:rsid w:val="00274901"/>
    <w:rsid w:val="0027640F"/>
    <w:rsid w:val="00280DC4"/>
    <w:rsid w:val="00282BCD"/>
    <w:rsid w:val="00283BC5"/>
    <w:rsid w:val="00284C9B"/>
    <w:rsid w:val="00287230"/>
    <w:rsid w:val="00290BB2"/>
    <w:rsid w:val="00293537"/>
    <w:rsid w:val="00295A7A"/>
    <w:rsid w:val="00295ACA"/>
    <w:rsid w:val="00297080"/>
    <w:rsid w:val="00297D85"/>
    <w:rsid w:val="002A2D95"/>
    <w:rsid w:val="002A3BC9"/>
    <w:rsid w:val="002A3D72"/>
    <w:rsid w:val="002A5606"/>
    <w:rsid w:val="002B2A81"/>
    <w:rsid w:val="002B2C5B"/>
    <w:rsid w:val="002B2D62"/>
    <w:rsid w:val="002B5647"/>
    <w:rsid w:val="002B5AF0"/>
    <w:rsid w:val="002B645D"/>
    <w:rsid w:val="002B6DEB"/>
    <w:rsid w:val="002C2C41"/>
    <w:rsid w:val="002C3B84"/>
    <w:rsid w:val="002C4687"/>
    <w:rsid w:val="002C5189"/>
    <w:rsid w:val="002C6D3A"/>
    <w:rsid w:val="002D0289"/>
    <w:rsid w:val="002D1653"/>
    <w:rsid w:val="002D4D00"/>
    <w:rsid w:val="002D5788"/>
    <w:rsid w:val="002E091D"/>
    <w:rsid w:val="002E2BB1"/>
    <w:rsid w:val="002E7ED3"/>
    <w:rsid w:val="002F2434"/>
    <w:rsid w:val="002F2C23"/>
    <w:rsid w:val="002F473B"/>
    <w:rsid w:val="002F4884"/>
    <w:rsid w:val="002F5B02"/>
    <w:rsid w:val="002F6694"/>
    <w:rsid w:val="00300334"/>
    <w:rsid w:val="0030068F"/>
    <w:rsid w:val="0030101E"/>
    <w:rsid w:val="0030196F"/>
    <w:rsid w:val="0030709A"/>
    <w:rsid w:val="00315FFA"/>
    <w:rsid w:val="00320C78"/>
    <w:rsid w:val="00321131"/>
    <w:rsid w:val="00321637"/>
    <w:rsid w:val="00322030"/>
    <w:rsid w:val="003230BB"/>
    <w:rsid w:val="003258A3"/>
    <w:rsid w:val="00325DBF"/>
    <w:rsid w:val="00330D47"/>
    <w:rsid w:val="003332E7"/>
    <w:rsid w:val="00335BBA"/>
    <w:rsid w:val="0033603A"/>
    <w:rsid w:val="00337160"/>
    <w:rsid w:val="0034350F"/>
    <w:rsid w:val="003442BB"/>
    <w:rsid w:val="003458BC"/>
    <w:rsid w:val="003545EB"/>
    <w:rsid w:val="003612F6"/>
    <w:rsid w:val="0036293A"/>
    <w:rsid w:val="003647B6"/>
    <w:rsid w:val="003652CE"/>
    <w:rsid w:val="00370B52"/>
    <w:rsid w:val="00370E68"/>
    <w:rsid w:val="00371807"/>
    <w:rsid w:val="0037354E"/>
    <w:rsid w:val="00374914"/>
    <w:rsid w:val="00374F46"/>
    <w:rsid w:val="00375157"/>
    <w:rsid w:val="00376FE6"/>
    <w:rsid w:val="00377E64"/>
    <w:rsid w:val="00381C16"/>
    <w:rsid w:val="0039099B"/>
    <w:rsid w:val="00393003"/>
    <w:rsid w:val="003A3FAE"/>
    <w:rsid w:val="003A4B17"/>
    <w:rsid w:val="003A7326"/>
    <w:rsid w:val="003A79DF"/>
    <w:rsid w:val="003B117A"/>
    <w:rsid w:val="003C08FF"/>
    <w:rsid w:val="003C1C44"/>
    <w:rsid w:val="003C29AF"/>
    <w:rsid w:val="003C3311"/>
    <w:rsid w:val="003C3DF0"/>
    <w:rsid w:val="003C416D"/>
    <w:rsid w:val="003C4741"/>
    <w:rsid w:val="003C612F"/>
    <w:rsid w:val="003C7661"/>
    <w:rsid w:val="003C7C08"/>
    <w:rsid w:val="003D1F60"/>
    <w:rsid w:val="003D42B5"/>
    <w:rsid w:val="003D4ADD"/>
    <w:rsid w:val="003E5616"/>
    <w:rsid w:val="003E7FAC"/>
    <w:rsid w:val="003F10FA"/>
    <w:rsid w:val="003F1B8E"/>
    <w:rsid w:val="003F4855"/>
    <w:rsid w:val="003F6E88"/>
    <w:rsid w:val="00401AE8"/>
    <w:rsid w:val="00403082"/>
    <w:rsid w:val="00407771"/>
    <w:rsid w:val="00415D64"/>
    <w:rsid w:val="00421A13"/>
    <w:rsid w:val="00423391"/>
    <w:rsid w:val="004258F7"/>
    <w:rsid w:val="0043370A"/>
    <w:rsid w:val="004356BA"/>
    <w:rsid w:val="00435C99"/>
    <w:rsid w:val="00443E22"/>
    <w:rsid w:val="00446464"/>
    <w:rsid w:val="00450A43"/>
    <w:rsid w:val="004526C5"/>
    <w:rsid w:val="00454BBD"/>
    <w:rsid w:val="00455A67"/>
    <w:rsid w:val="00455ACE"/>
    <w:rsid w:val="00456ECB"/>
    <w:rsid w:val="0046022D"/>
    <w:rsid w:val="00464CE9"/>
    <w:rsid w:val="0046575F"/>
    <w:rsid w:val="004662F3"/>
    <w:rsid w:val="00466CD4"/>
    <w:rsid w:val="00467700"/>
    <w:rsid w:val="00473FC0"/>
    <w:rsid w:val="00474F10"/>
    <w:rsid w:val="00476A4D"/>
    <w:rsid w:val="0048067F"/>
    <w:rsid w:val="00484258"/>
    <w:rsid w:val="00485F29"/>
    <w:rsid w:val="004926A1"/>
    <w:rsid w:val="00494952"/>
    <w:rsid w:val="004A146C"/>
    <w:rsid w:val="004A3E60"/>
    <w:rsid w:val="004B0B77"/>
    <w:rsid w:val="004B2C08"/>
    <w:rsid w:val="004B5F26"/>
    <w:rsid w:val="004C09A6"/>
    <w:rsid w:val="004C36CE"/>
    <w:rsid w:val="004C3B81"/>
    <w:rsid w:val="004C5AA5"/>
    <w:rsid w:val="004E06EE"/>
    <w:rsid w:val="004E0799"/>
    <w:rsid w:val="004F03D1"/>
    <w:rsid w:val="004F042A"/>
    <w:rsid w:val="004F2951"/>
    <w:rsid w:val="004F30B7"/>
    <w:rsid w:val="004F784C"/>
    <w:rsid w:val="00500DAA"/>
    <w:rsid w:val="00502755"/>
    <w:rsid w:val="00502B7C"/>
    <w:rsid w:val="005030DE"/>
    <w:rsid w:val="00507AF9"/>
    <w:rsid w:val="0051034D"/>
    <w:rsid w:val="00510AED"/>
    <w:rsid w:val="00513ACB"/>
    <w:rsid w:val="0051588E"/>
    <w:rsid w:val="0051638F"/>
    <w:rsid w:val="0052613E"/>
    <w:rsid w:val="0053427E"/>
    <w:rsid w:val="005345FA"/>
    <w:rsid w:val="00534667"/>
    <w:rsid w:val="005350F3"/>
    <w:rsid w:val="00540756"/>
    <w:rsid w:val="00540CCF"/>
    <w:rsid w:val="00541226"/>
    <w:rsid w:val="00544835"/>
    <w:rsid w:val="005455D8"/>
    <w:rsid w:val="00552A0D"/>
    <w:rsid w:val="00554391"/>
    <w:rsid w:val="00555967"/>
    <w:rsid w:val="00555ECD"/>
    <w:rsid w:val="00564CA0"/>
    <w:rsid w:val="0056563B"/>
    <w:rsid w:val="00565A68"/>
    <w:rsid w:val="00565BD4"/>
    <w:rsid w:val="0057144B"/>
    <w:rsid w:val="00571A64"/>
    <w:rsid w:val="005771BB"/>
    <w:rsid w:val="00582F7B"/>
    <w:rsid w:val="00593F3D"/>
    <w:rsid w:val="005966AC"/>
    <w:rsid w:val="005A02C1"/>
    <w:rsid w:val="005A09D7"/>
    <w:rsid w:val="005A2E36"/>
    <w:rsid w:val="005A3475"/>
    <w:rsid w:val="005A65BA"/>
    <w:rsid w:val="005B2BC1"/>
    <w:rsid w:val="005C2014"/>
    <w:rsid w:val="005D06B0"/>
    <w:rsid w:val="005D62EB"/>
    <w:rsid w:val="005D65FC"/>
    <w:rsid w:val="005E045E"/>
    <w:rsid w:val="005E338D"/>
    <w:rsid w:val="005E38FF"/>
    <w:rsid w:val="005F7F93"/>
    <w:rsid w:val="0060012F"/>
    <w:rsid w:val="0060041B"/>
    <w:rsid w:val="00601D5D"/>
    <w:rsid w:val="00604740"/>
    <w:rsid w:val="00607E28"/>
    <w:rsid w:val="006115D5"/>
    <w:rsid w:val="00614C6A"/>
    <w:rsid w:val="00614CA1"/>
    <w:rsid w:val="00615676"/>
    <w:rsid w:val="00616427"/>
    <w:rsid w:val="0061747B"/>
    <w:rsid w:val="00617A33"/>
    <w:rsid w:val="00620E37"/>
    <w:rsid w:val="0062283E"/>
    <w:rsid w:val="0062580E"/>
    <w:rsid w:val="00626DE3"/>
    <w:rsid w:val="00626EEE"/>
    <w:rsid w:val="0063135B"/>
    <w:rsid w:val="006372F7"/>
    <w:rsid w:val="00643372"/>
    <w:rsid w:val="00645E9E"/>
    <w:rsid w:val="00646C67"/>
    <w:rsid w:val="006474BF"/>
    <w:rsid w:val="00654CD0"/>
    <w:rsid w:val="00656301"/>
    <w:rsid w:val="006570DD"/>
    <w:rsid w:val="0065747F"/>
    <w:rsid w:val="00663DD2"/>
    <w:rsid w:val="00665C70"/>
    <w:rsid w:val="00666EB9"/>
    <w:rsid w:val="00671CCF"/>
    <w:rsid w:val="0067552E"/>
    <w:rsid w:val="00675EBD"/>
    <w:rsid w:val="00676C6C"/>
    <w:rsid w:val="006770F8"/>
    <w:rsid w:val="006804A2"/>
    <w:rsid w:val="00681E9D"/>
    <w:rsid w:val="00683C58"/>
    <w:rsid w:val="0068488C"/>
    <w:rsid w:val="0068679F"/>
    <w:rsid w:val="00690BF1"/>
    <w:rsid w:val="00694943"/>
    <w:rsid w:val="00694BDE"/>
    <w:rsid w:val="00695710"/>
    <w:rsid w:val="0069610F"/>
    <w:rsid w:val="006964A7"/>
    <w:rsid w:val="00696924"/>
    <w:rsid w:val="006A1E38"/>
    <w:rsid w:val="006A2EC1"/>
    <w:rsid w:val="006B3B3B"/>
    <w:rsid w:val="006B4B92"/>
    <w:rsid w:val="006B697D"/>
    <w:rsid w:val="006B6AE4"/>
    <w:rsid w:val="006B7CE0"/>
    <w:rsid w:val="006C2ED1"/>
    <w:rsid w:val="006C5517"/>
    <w:rsid w:val="006C5D3B"/>
    <w:rsid w:val="006C623A"/>
    <w:rsid w:val="006D3B7B"/>
    <w:rsid w:val="006E0B1B"/>
    <w:rsid w:val="006E4FD0"/>
    <w:rsid w:val="006E577F"/>
    <w:rsid w:val="006F005E"/>
    <w:rsid w:val="006F19F8"/>
    <w:rsid w:val="006F2162"/>
    <w:rsid w:val="006F2A38"/>
    <w:rsid w:val="006F344E"/>
    <w:rsid w:val="006F52B9"/>
    <w:rsid w:val="006F5745"/>
    <w:rsid w:val="006F63A3"/>
    <w:rsid w:val="006F63D9"/>
    <w:rsid w:val="006F71C4"/>
    <w:rsid w:val="00701039"/>
    <w:rsid w:val="007010CD"/>
    <w:rsid w:val="00702C35"/>
    <w:rsid w:val="00703386"/>
    <w:rsid w:val="00703B1C"/>
    <w:rsid w:val="0070414E"/>
    <w:rsid w:val="00707EF1"/>
    <w:rsid w:val="00711658"/>
    <w:rsid w:val="007136C7"/>
    <w:rsid w:val="0071508B"/>
    <w:rsid w:val="00716E20"/>
    <w:rsid w:val="00716FF6"/>
    <w:rsid w:val="00720CE1"/>
    <w:rsid w:val="00723654"/>
    <w:rsid w:val="00723657"/>
    <w:rsid w:val="00724493"/>
    <w:rsid w:val="00731249"/>
    <w:rsid w:val="00733CA2"/>
    <w:rsid w:val="007342D4"/>
    <w:rsid w:val="0073589E"/>
    <w:rsid w:val="00737640"/>
    <w:rsid w:val="00742038"/>
    <w:rsid w:val="00744547"/>
    <w:rsid w:val="007563FD"/>
    <w:rsid w:val="007572FD"/>
    <w:rsid w:val="007604FE"/>
    <w:rsid w:val="00761C6B"/>
    <w:rsid w:val="00763FFA"/>
    <w:rsid w:val="0076760B"/>
    <w:rsid w:val="00770E57"/>
    <w:rsid w:val="007721D9"/>
    <w:rsid w:val="00773532"/>
    <w:rsid w:val="00774782"/>
    <w:rsid w:val="007750D9"/>
    <w:rsid w:val="00775FFF"/>
    <w:rsid w:val="00776487"/>
    <w:rsid w:val="00777EFF"/>
    <w:rsid w:val="0078173A"/>
    <w:rsid w:val="00784E7D"/>
    <w:rsid w:val="00787DB2"/>
    <w:rsid w:val="00792D93"/>
    <w:rsid w:val="00796C1C"/>
    <w:rsid w:val="007A14B8"/>
    <w:rsid w:val="007A3585"/>
    <w:rsid w:val="007A593A"/>
    <w:rsid w:val="007A5DE6"/>
    <w:rsid w:val="007A62C2"/>
    <w:rsid w:val="007B4CFE"/>
    <w:rsid w:val="007B7539"/>
    <w:rsid w:val="007C49EA"/>
    <w:rsid w:val="007D13F2"/>
    <w:rsid w:val="007D4FCE"/>
    <w:rsid w:val="007E0A60"/>
    <w:rsid w:val="007F1357"/>
    <w:rsid w:val="007F1A67"/>
    <w:rsid w:val="007F36B7"/>
    <w:rsid w:val="00802FB5"/>
    <w:rsid w:val="00807E57"/>
    <w:rsid w:val="0081185B"/>
    <w:rsid w:val="0081303E"/>
    <w:rsid w:val="0081378D"/>
    <w:rsid w:val="0081695D"/>
    <w:rsid w:val="0081729B"/>
    <w:rsid w:val="00817EFF"/>
    <w:rsid w:val="00821044"/>
    <w:rsid w:val="00821804"/>
    <w:rsid w:val="00821C55"/>
    <w:rsid w:val="00821E31"/>
    <w:rsid w:val="008237EF"/>
    <w:rsid w:val="00823B8F"/>
    <w:rsid w:val="00827079"/>
    <w:rsid w:val="0083198D"/>
    <w:rsid w:val="00834ABB"/>
    <w:rsid w:val="008419C9"/>
    <w:rsid w:val="00842699"/>
    <w:rsid w:val="00842AF2"/>
    <w:rsid w:val="00842BDD"/>
    <w:rsid w:val="0084697C"/>
    <w:rsid w:val="0085302A"/>
    <w:rsid w:val="0085675B"/>
    <w:rsid w:val="008573A8"/>
    <w:rsid w:val="008575A0"/>
    <w:rsid w:val="00860F65"/>
    <w:rsid w:val="008611E0"/>
    <w:rsid w:val="00861FC5"/>
    <w:rsid w:val="00862870"/>
    <w:rsid w:val="00863C72"/>
    <w:rsid w:val="00863E73"/>
    <w:rsid w:val="00865AE3"/>
    <w:rsid w:val="00865D26"/>
    <w:rsid w:val="00870908"/>
    <w:rsid w:val="008722B8"/>
    <w:rsid w:val="00873A85"/>
    <w:rsid w:val="00874431"/>
    <w:rsid w:val="00876EF5"/>
    <w:rsid w:val="00881199"/>
    <w:rsid w:val="00883139"/>
    <w:rsid w:val="008839AE"/>
    <w:rsid w:val="00894A5F"/>
    <w:rsid w:val="00897652"/>
    <w:rsid w:val="008B5837"/>
    <w:rsid w:val="008B7B6B"/>
    <w:rsid w:val="008C0224"/>
    <w:rsid w:val="008C0A82"/>
    <w:rsid w:val="008C0AD3"/>
    <w:rsid w:val="008C361B"/>
    <w:rsid w:val="008C52A2"/>
    <w:rsid w:val="008C5ECF"/>
    <w:rsid w:val="008C6E24"/>
    <w:rsid w:val="008C7940"/>
    <w:rsid w:val="008D2B5E"/>
    <w:rsid w:val="008D2E88"/>
    <w:rsid w:val="008D3BE6"/>
    <w:rsid w:val="008D48E1"/>
    <w:rsid w:val="008D53F7"/>
    <w:rsid w:val="008D6166"/>
    <w:rsid w:val="008E2C40"/>
    <w:rsid w:val="008E6351"/>
    <w:rsid w:val="008E6F76"/>
    <w:rsid w:val="008E77E7"/>
    <w:rsid w:val="008F24A9"/>
    <w:rsid w:val="008F2BAA"/>
    <w:rsid w:val="008F5658"/>
    <w:rsid w:val="00903B16"/>
    <w:rsid w:val="00907D46"/>
    <w:rsid w:val="009103E4"/>
    <w:rsid w:val="00911B07"/>
    <w:rsid w:val="009140E3"/>
    <w:rsid w:val="00915454"/>
    <w:rsid w:val="00915E84"/>
    <w:rsid w:val="00920132"/>
    <w:rsid w:val="00920355"/>
    <w:rsid w:val="00930E8E"/>
    <w:rsid w:val="0093771D"/>
    <w:rsid w:val="009429B5"/>
    <w:rsid w:val="009431E1"/>
    <w:rsid w:val="00945A5E"/>
    <w:rsid w:val="0094623B"/>
    <w:rsid w:val="00946F47"/>
    <w:rsid w:val="00952D7E"/>
    <w:rsid w:val="009530C3"/>
    <w:rsid w:val="00955494"/>
    <w:rsid w:val="0096769C"/>
    <w:rsid w:val="0097389B"/>
    <w:rsid w:val="00973B1C"/>
    <w:rsid w:val="0097681F"/>
    <w:rsid w:val="00983DB0"/>
    <w:rsid w:val="00987863"/>
    <w:rsid w:val="00991833"/>
    <w:rsid w:val="00997C80"/>
    <w:rsid w:val="009A6CC8"/>
    <w:rsid w:val="009A7F44"/>
    <w:rsid w:val="009B1EF1"/>
    <w:rsid w:val="009B1EF5"/>
    <w:rsid w:val="009B716F"/>
    <w:rsid w:val="009C1A02"/>
    <w:rsid w:val="009C347F"/>
    <w:rsid w:val="009C71CE"/>
    <w:rsid w:val="009D39F6"/>
    <w:rsid w:val="009D4284"/>
    <w:rsid w:val="009D5955"/>
    <w:rsid w:val="009D6BCF"/>
    <w:rsid w:val="009E1915"/>
    <w:rsid w:val="009E2127"/>
    <w:rsid w:val="009E3503"/>
    <w:rsid w:val="009E483F"/>
    <w:rsid w:val="009E51EF"/>
    <w:rsid w:val="009E5BFE"/>
    <w:rsid w:val="009E78B6"/>
    <w:rsid w:val="009E7EB0"/>
    <w:rsid w:val="009F273E"/>
    <w:rsid w:val="009F4374"/>
    <w:rsid w:val="009F6DFB"/>
    <w:rsid w:val="00A002F2"/>
    <w:rsid w:val="00A017CE"/>
    <w:rsid w:val="00A01C3F"/>
    <w:rsid w:val="00A05AA0"/>
    <w:rsid w:val="00A05E63"/>
    <w:rsid w:val="00A074CC"/>
    <w:rsid w:val="00A107CA"/>
    <w:rsid w:val="00A11C1C"/>
    <w:rsid w:val="00A136CF"/>
    <w:rsid w:val="00A15CDE"/>
    <w:rsid w:val="00A2033C"/>
    <w:rsid w:val="00A22079"/>
    <w:rsid w:val="00A311D0"/>
    <w:rsid w:val="00A35FA9"/>
    <w:rsid w:val="00A413A5"/>
    <w:rsid w:val="00A43390"/>
    <w:rsid w:val="00A455CF"/>
    <w:rsid w:val="00A46868"/>
    <w:rsid w:val="00A46C21"/>
    <w:rsid w:val="00A515D9"/>
    <w:rsid w:val="00A54DE2"/>
    <w:rsid w:val="00A56AF1"/>
    <w:rsid w:val="00A57106"/>
    <w:rsid w:val="00A5785E"/>
    <w:rsid w:val="00A60E09"/>
    <w:rsid w:val="00A610DD"/>
    <w:rsid w:val="00A62263"/>
    <w:rsid w:val="00A63B31"/>
    <w:rsid w:val="00A658B5"/>
    <w:rsid w:val="00A659F9"/>
    <w:rsid w:val="00A65BEF"/>
    <w:rsid w:val="00A70479"/>
    <w:rsid w:val="00A7100C"/>
    <w:rsid w:val="00A71224"/>
    <w:rsid w:val="00A7225A"/>
    <w:rsid w:val="00A740FE"/>
    <w:rsid w:val="00A76C69"/>
    <w:rsid w:val="00A809D9"/>
    <w:rsid w:val="00A84F21"/>
    <w:rsid w:val="00A85C2B"/>
    <w:rsid w:val="00A85F8B"/>
    <w:rsid w:val="00A861E9"/>
    <w:rsid w:val="00A9054A"/>
    <w:rsid w:val="00A9345F"/>
    <w:rsid w:val="00A93E97"/>
    <w:rsid w:val="00AA09C8"/>
    <w:rsid w:val="00AA2634"/>
    <w:rsid w:val="00AA2926"/>
    <w:rsid w:val="00AA39B2"/>
    <w:rsid w:val="00AA654A"/>
    <w:rsid w:val="00AA76F7"/>
    <w:rsid w:val="00AB497E"/>
    <w:rsid w:val="00AB54B0"/>
    <w:rsid w:val="00AB6FD1"/>
    <w:rsid w:val="00AB73D6"/>
    <w:rsid w:val="00AB7ACB"/>
    <w:rsid w:val="00AC0F68"/>
    <w:rsid w:val="00AC3275"/>
    <w:rsid w:val="00AC5577"/>
    <w:rsid w:val="00AC7FE6"/>
    <w:rsid w:val="00AD2BF0"/>
    <w:rsid w:val="00AD6F1A"/>
    <w:rsid w:val="00AE0604"/>
    <w:rsid w:val="00AE3804"/>
    <w:rsid w:val="00AE458C"/>
    <w:rsid w:val="00AE4681"/>
    <w:rsid w:val="00AE6F5C"/>
    <w:rsid w:val="00AF406F"/>
    <w:rsid w:val="00AF4131"/>
    <w:rsid w:val="00AF5326"/>
    <w:rsid w:val="00AF7A2B"/>
    <w:rsid w:val="00B0608D"/>
    <w:rsid w:val="00B07435"/>
    <w:rsid w:val="00B12750"/>
    <w:rsid w:val="00B151BD"/>
    <w:rsid w:val="00B20F2B"/>
    <w:rsid w:val="00B2169B"/>
    <w:rsid w:val="00B245F9"/>
    <w:rsid w:val="00B2542F"/>
    <w:rsid w:val="00B25A1E"/>
    <w:rsid w:val="00B31ADE"/>
    <w:rsid w:val="00B32B36"/>
    <w:rsid w:val="00B407C4"/>
    <w:rsid w:val="00B418C0"/>
    <w:rsid w:val="00B4410B"/>
    <w:rsid w:val="00B46B2C"/>
    <w:rsid w:val="00B5289C"/>
    <w:rsid w:val="00B53A2F"/>
    <w:rsid w:val="00B540D4"/>
    <w:rsid w:val="00B544D9"/>
    <w:rsid w:val="00B55F2C"/>
    <w:rsid w:val="00B606A4"/>
    <w:rsid w:val="00B607D0"/>
    <w:rsid w:val="00B62993"/>
    <w:rsid w:val="00B6458A"/>
    <w:rsid w:val="00B70AB8"/>
    <w:rsid w:val="00B71AC7"/>
    <w:rsid w:val="00B80053"/>
    <w:rsid w:val="00B8198D"/>
    <w:rsid w:val="00B82430"/>
    <w:rsid w:val="00B869DA"/>
    <w:rsid w:val="00B93691"/>
    <w:rsid w:val="00BA1094"/>
    <w:rsid w:val="00BA12F5"/>
    <w:rsid w:val="00BA1BCE"/>
    <w:rsid w:val="00BA36A9"/>
    <w:rsid w:val="00BA694B"/>
    <w:rsid w:val="00BC10D7"/>
    <w:rsid w:val="00BC6D4B"/>
    <w:rsid w:val="00BC79E1"/>
    <w:rsid w:val="00BC7DC0"/>
    <w:rsid w:val="00BD0555"/>
    <w:rsid w:val="00BD357B"/>
    <w:rsid w:val="00BD3630"/>
    <w:rsid w:val="00BD4627"/>
    <w:rsid w:val="00BD5D10"/>
    <w:rsid w:val="00BE265E"/>
    <w:rsid w:val="00BE37CE"/>
    <w:rsid w:val="00BE38DE"/>
    <w:rsid w:val="00BE5376"/>
    <w:rsid w:val="00BF0019"/>
    <w:rsid w:val="00BF53E3"/>
    <w:rsid w:val="00BF59C4"/>
    <w:rsid w:val="00BF5A8C"/>
    <w:rsid w:val="00BF5DF3"/>
    <w:rsid w:val="00C104B8"/>
    <w:rsid w:val="00C11482"/>
    <w:rsid w:val="00C13A2F"/>
    <w:rsid w:val="00C15427"/>
    <w:rsid w:val="00C220EF"/>
    <w:rsid w:val="00C2380C"/>
    <w:rsid w:val="00C2439D"/>
    <w:rsid w:val="00C259A8"/>
    <w:rsid w:val="00C26C9B"/>
    <w:rsid w:val="00C34E96"/>
    <w:rsid w:val="00C4002E"/>
    <w:rsid w:val="00C401A0"/>
    <w:rsid w:val="00C40AF6"/>
    <w:rsid w:val="00C43402"/>
    <w:rsid w:val="00C4625B"/>
    <w:rsid w:val="00C55C21"/>
    <w:rsid w:val="00C55DA7"/>
    <w:rsid w:val="00C62972"/>
    <w:rsid w:val="00C62D0E"/>
    <w:rsid w:val="00C64795"/>
    <w:rsid w:val="00C66B93"/>
    <w:rsid w:val="00C73056"/>
    <w:rsid w:val="00C73618"/>
    <w:rsid w:val="00C7567C"/>
    <w:rsid w:val="00C779E7"/>
    <w:rsid w:val="00C8238B"/>
    <w:rsid w:val="00C828F9"/>
    <w:rsid w:val="00C84F05"/>
    <w:rsid w:val="00C9062B"/>
    <w:rsid w:val="00C934E6"/>
    <w:rsid w:val="00C9508E"/>
    <w:rsid w:val="00C97301"/>
    <w:rsid w:val="00C974FB"/>
    <w:rsid w:val="00CA3720"/>
    <w:rsid w:val="00CA4060"/>
    <w:rsid w:val="00CA642D"/>
    <w:rsid w:val="00CB2743"/>
    <w:rsid w:val="00CB29CB"/>
    <w:rsid w:val="00CC02BE"/>
    <w:rsid w:val="00CC076E"/>
    <w:rsid w:val="00CC0E0D"/>
    <w:rsid w:val="00CD0E0A"/>
    <w:rsid w:val="00CD4EF5"/>
    <w:rsid w:val="00CD7AFE"/>
    <w:rsid w:val="00CE5D99"/>
    <w:rsid w:val="00CF08A9"/>
    <w:rsid w:val="00CF4ACB"/>
    <w:rsid w:val="00D00455"/>
    <w:rsid w:val="00D03675"/>
    <w:rsid w:val="00D06364"/>
    <w:rsid w:val="00D06D07"/>
    <w:rsid w:val="00D10816"/>
    <w:rsid w:val="00D11385"/>
    <w:rsid w:val="00D12245"/>
    <w:rsid w:val="00D124E5"/>
    <w:rsid w:val="00D17D8D"/>
    <w:rsid w:val="00D215D0"/>
    <w:rsid w:val="00D323A6"/>
    <w:rsid w:val="00D34F71"/>
    <w:rsid w:val="00D3720B"/>
    <w:rsid w:val="00D42F9B"/>
    <w:rsid w:val="00D432C5"/>
    <w:rsid w:val="00D4402A"/>
    <w:rsid w:val="00D47227"/>
    <w:rsid w:val="00D47542"/>
    <w:rsid w:val="00D50812"/>
    <w:rsid w:val="00D51552"/>
    <w:rsid w:val="00D56346"/>
    <w:rsid w:val="00D57F54"/>
    <w:rsid w:val="00D612EC"/>
    <w:rsid w:val="00D63708"/>
    <w:rsid w:val="00D67166"/>
    <w:rsid w:val="00D76C5E"/>
    <w:rsid w:val="00D80D3F"/>
    <w:rsid w:val="00D82D3C"/>
    <w:rsid w:val="00D8302D"/>
    <w:rsid w:val="00D86CA7"/>
    <w:rsid w:val="00D912C8"/>
    <w:rsid w:val="00D94492"/>
    <w:rsid w:val="00DA0D4E"/>
    <w:rsid w:val="00DA2738"/>
    <w:rsid w:val="00DA49D9"/>
    <w:rsid w:val="00DA51C5"/>
    <w:rsid w:val="00DA5986"/>
    <w:rsid w:val="00DA70BD"/>
    <w:rsid w:val="00DB1336"/>
    <w:rsid w:val="00DB32FC"/>
    <w:rsid w:val="00DB54E5"/>
    <w:rsid w:val="00DC227E"/>
    <w:rsid w:val="00DC692F"/>
    <w:rsid w:val="00DC7D98"/>
    <w:rsid w:val="00DE3D21"/>
    <w:rsid w:val="00DE43F9"/>
    <w:rsid w:val="00DE4FCA"/>
    <w:rsid w:val="00DE6381"/>
    <w:rsid w:val="00DF0A3F"/>
    <w:rsid w:val="00DF0F74"/>
    <w:rsid w:val="00DF29CA"/>
    <w:rsid w:val="00E0373E"/>
    <w:rsid w:val="00E11291"/>
    <w:rsid w:val="00E13499"/>
    <w:rsid w:val="00E142DE"/>
    <w:rsid w:val="00E16A76"/>
    <w:rsid w:val="00E16A79"/>
    <w:rsid w:val="00E174FB"/>
    <w:rsid w:val="00E2051D"/>
    <w:rsid w:val="00E2116E"/>
    <w:rsid w:val="00E223D2"/>
    <w:rsid w:val="00E23919"/>
    <w:rsid w:val="00E3079C"/>
    <w:rsid w:val="00E34385"/>
    <w:rsid w:val="00E40386"/>
    <w:rsid w:val="00E44572"/>
    <w:rsid w:val="00E50E85"/>
    <w:rsid w:val="00E50F27"/>
    <w:rsid w:val="00E535A3"/>
    <w:rsid w:val="00E56776"/>
    <w:rsid w:val="00E57658"/>
    <w:rsid w:val="00E64534"/>
    <w:rsid w:val="00E650D1"/>
    <w:rsid w:val="00E65F27"/>
    <w:rsid w:val="00E666B6"/>
    <w:rsid w:val="00E7017D"/>
    <w:rsid w:val="00E738B7"/>
    <w:rsid w:val="00E74ABB"/>
    <w:rsid w:val="00E80CB2"/>
    <w:rsid w:val="00E82114"/>
    <w:rsid w:val="00E8261C"/>
    <w:rsid w:val="00E84600"/>
    <w:rsid w:val="00E84C58"/>
    <w:rsid w:val="00E945CA"/>
    <w:rsid w:val="00E97213"/>
    <w:rsid w:val="00EA3B10"/>
    <w:rsid w:val="00EA40A4"/>
    <w:rsid w:val="00EA726D"/>
    <w:rsid w:val="00EB16A7"/>
    <w:rsid w:val="00EB1C89"/>
    <w:rsid w:val="00EB3A22"/>
    <w:rsid w:val="00EC022F"/>
    <w:rsid w:val="00EC3BC5"/>
    <w:rsid w:val="00EC51FE"/>
    <w:rsid w:val="00EC7B65"/>
    <w:rsid w:val="00ED3F14"/>
    <w:rsid w:val="00ED503D"/>
    <w:rsid w:val="00ED6657"/>
    <w:rsid w:val="00ED6BF7"/>
    <w:rsid w:val="00ED715F"/>
    <w:rsid w:val="00EE0041"/>
    <w:rsid w:val="00EE0365"/>
    <w:rsid w:val="00EE08DA"/>
    <w:rsid w:val="00EE3B80"/>
    <w:rsid w:val="00EE402D"/>
    <w:rsid w:val="00EE6754"/>
    <w:rsid w:val="00EF2E0D"/>
    <w:rsid w:val="00EF4ACF"/>
    <w:rsid w:val="00EF4B50"/>
    <w:rsid w:val="00F0078B"/>
    <w:rsid w:val="00F03E88"/>
    <w:rsid w:val="00F0526F"/>
    <w:rsid w:val="00F06C45"/>
    <w:rsid w:val="00F07C05"/>
    <w:rsid w:val="00F10EA1"/>
    <w:rsid w:val="00F12103"/>
    <w:rsid w:val="00F12656"/>
    <w:rsid w:val="00F1393B"/>
    <w:rsid w:val="00F13E52"/>
    <w:rsid w:val="00F151D1"/>
    <w:rsid w:val="00F1560C"/>
    <w:rsid w:val="00F15BC9"/>
    <w:rsid w:val="00F233A3"/>
    <w:rsid w:val="00F23F64"/>
    <w:rsid w:val="00F32523"/>
    <w:rsid w:val="00F3258C"/>
    <w:rsid w:val="00F34EF3"/>
    <w:rsid w:val="00F36A42"/>
    <w:rsid w:val="00F411AA"/>
    <w:rsid w:val="00F41E3A"/>
    <w:rsid w:val="00F54175"/>
    <w:rsid w:val="00F54502"/>
    <w:rsid w:val="00F545E6"/>
    <w:rsid w:val="00F57006"/>
    <w:rsid w:val="00F60881"/>
    <w:rsid w:val="00F625A4"/>
    <w:rsid w:val="00F63A02"/>
    <w:rsid w:val="00F705A7"/>
    <w:rsid w:val="00F727E1"/>
    <w:rsid w:val="00F80431"/>
    <w:rsid w:val="00F8077B"/>
    <w:rsid w:val="00F863E2"/>
    <w:rsid w:val="00F86517"/>
    <w:rsid w:val="00F87E98"/>
    <w:rsid w:val="00F91BE1"/>
    <w:rsid w:val="00F9533A"/>
    <w:rsid w:val="00F96D26"/>
    <w:rsid w:val="00FA155B"/>
    <w:rsid w:val="00FA16B6"/>
    <w:rsid w:val="00FA2AA7"/>
    <w:rsid w:val="00FA2F58"/>
    <w:rsid w:val="00FB493C"/>
    <w:rsid w:val="00FB5F2B"/>
    <w:rsid w:val="00FB7B0F"/>
    <w:rsid w:val="00FB7ED7"/>
    <w:rsid w:val="00FC0D8F"/>
    <w:rsid w:val="00FC187D"/>
    <w:rsid w:val="00FC5E83"/>
    <w:rsid w:val="00FC6582"/>
    <w:rsid w:val="00FD1182"/>
    <w:rsid w:val="00FD2F73"/>
    <w:rsid w:val="00FD3EF5"/>
    <w:rsid w:val="00FD6417"/>
    <w:rsid w:val="00FD713C"/>
    <w:rsid w:val="00FD7192"/>
    <w:rsid w:val="00FE0A43"/>
    <w:rsid w:val="00FE22C2"/>
    <w:rsid w:val="00FE469E"/>
    <w:rsid w:val="00FE4886"/>
    <w:rsid w:val="00FE5971"/>
    <w:rsid w:val="00FF0AEE"/>
    <w:rsid w:val="00FF4FF6"/>
    <w:rsid w:val="00FF6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44B05C"/>
  <w15:docId w15:val="{D08331FD-F0E1-432E-B8AE-041C9828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F9B"/>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565A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EB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040EB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040EB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40EB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040EB4"/>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D16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653"/>
    <w:pPr>
      <w:keepNext/>
      <w:outlineLvl w:val="7"/>
    </w:pPr>
    <w:rPr>
      <w:rFonts w:ascii="Arial" w:hAnsi="Arial"/>
      <w:sz w:val="28"/>
      <w:lang w:eastAsia="zh-CN"/>
    </w:rPr>
  </w:style>
  <w:style w:type="paragraph" w:styleId="Heading9">
    <w:name w:val="heading 9"/>
    <w:basedOn w:val="Normal"/>
    <w:next w:val="Normal"/>
    <w:link w:val="Heading9Char"/>
    <w:uiPriority w:val="9"/>
    <w:semiHidden/>
    <w:unhideWhenUsed/>
    <w:qFormat/>
    <w:rsid w:val="002D165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A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link w:val="Heading2"/>
    <w:uiPriority w:val="9"/>
    <w:rsid w:val="00040EB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040EB4"/>
    <w:rPr>
      <w:rFonts w:ascii="Cambria" w:eastAsia="Times New Roman" w:hAnsi="Cambria" w:cs="Times New Roman"/>
      <w:b/>
      <w:bCs/>
      <w:color w:val="4F81BD"/>
      <w:sz w:val="24"/>
      <w:lang w:eastAsia="en-US"/>
    </w:rPr>
  </w:style>
  <w:style w:type="character" w:customStyle="1" w:styleId="Heading4Char">
    <w:name w:val="Heading 4 Char"/>
    <w:link w:val="Heading4"/>
    <w:uiPriority w:val="9"/>
    <w:rsid w:val="00040EB4"/>
    <w:rPr>
      <w:rFonts w:ascii="Cambria" w:eastAsia="Times New Roman" w:hAnsi="Cambria" w:cs="Times New Roman"/>
      <w:b/>
      <w:bCs/>
      <w:i/>
      <w:iCs/>
      <w:color w:val="4F81BD"/>
      <w:sz w:val="24"/>
      <w:lang w:eastAsia="en-US"/>
    </w:rPr>
  </w:style>
  <w:style w:type="character" w:customStyle="1" w:styleId="Heading5Char">
    <w:name w:val="Heading 5 Char"/>
    <w:link w:val="Heading5"/>
    <w:uiPriority w:val="9"/>
    <w:rsid w:val="00040EB4"/>
    <w:rPr>
      <w:rFonts w:ascii="Cambria" w:eastAsia="Times New Roman" w:hAnsi="Cambria" w:cs="Times New Roman"/>
      <w:color w:val="243F60"/>
      <w:sz w:val="24"/>
      <w:lang w:eastAsia="en-US"/>
    </w:rPr>
  </w:style>
  <w:style w:type="character" w:customStyle="1" w:styleId="Heading6Char">
    <w:name w:val="Heading 6 Char"/>
    <w:link w:val="Heading6"/>
    <w:uiPriority w:val="9"/>
    <w:rsid w:val="00040EB4"/>
    <w:rPr>
      <w:rFonts w:ascii="Cambria" w:eastAsia="Times New Roman" w:hAnsi="Cambria" w:cs="Times New Roman"/>
      <w:i/>
      <w:iCs/>
      <w:color w:val="243F60"/>
      <w:sz w:val="24"/>
      <w:lang w:eastAsia="en-US"/>
    </w:rPr>
  </w:style>
  <w:style w:type="character" w:customStyle="1" w:styleId="Heading7Char">
    <w:name w:val="Heading 7 Char"/>
    <w:basedOn w:val="DefaultParagraphFont"/>
    <w:link w:val="Heading7"/>
    <w:uiPriority w:val="9"/>
    <w:semiHidden/>
    <w:rsid w:val="002D1653"/>
    <w:rPr>
      <w:rFonts w:asciiTheme="majorHAnsi" w:eastAsiaTheme="majorEastAsia" w:hAnsiTheme="majorHAnsi" w:cstheme="majorBidi"/>
      <w:i/>
      <w:iCs/>
      <w:color w:val="404040" w:themeColor="text1" w:themeTint="BF"/>
      <w:sz w:val="24"/>
      <w:lang w:eastAsia="en-US"/>
    </w:rPr>
  </w:style>
  <w:style w:type="character" w:customStyle="1" w:styleId="Heading9Char">
    <w:name w:val="Heading 9 Char"/>
    <w:basedOn w:val="DefaultParagraphFont"/>
    <w:link w:val="Heading9"/>
    <w:uiPriority w:val="9"/>
    <w:semiHidden/>
    <w:rsid w:val="002D1653"/>
    <w:rPr>
      <w:rFonts w:asciiTheme="majorHAnsi" w:eastAsiaTheme="majorEastAsia" w:hAnsiTheme="majorHAnsi" w:cstheme="majorBidi"/>
      <w:i/>
      <w:iCs/>
      <w:color w:val="404040" w:themeColor="text1" w:themeTint="BF"/>
      <w:lang w:eastAsia="en-US"/>
    </w:rPr>
  </w:style>
  <w:style w:type="table" w:styleId="TableGrid">
    <w:name w:val="Table Grid"/>
    <w:basedOn w:val="TableNormal"/>
    <w:uiPriority w:val="39"/>
    <w:rsid w:val="0066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EB9"/>
    <w:pPr>
      <w:tabs>
        <w:tab w:val="center" w:pos="4513"/>
        <w:tab w:val="right" w:pos="9026"/>
      </w:tabs>
    </w:pPr>
  </w:style>
  <w:style w:type="character" w:customStyle="1" w:styleId="HeaderChar">
    <w:name w:val="Header Char"/>
    <w:link w:val="Header"/>
    <w:uiPriority w:val="99"/>
    <w:rsid w:val="00666E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6EB9"/>
    <w:pPr>
      <w:tabs>
        <w:tab w:val="center" w:pos="4513"/>
        <w:tab w:val="right" w:pos="9026"/>
      </w:tabs>
    </w:pPr>
  </w:style>
  <w:style w:type="character" w:customStyle="1" w:styleId="FooterChar">
    <w:name w:val="Footer Char"/>
    <w:link w:val="Footer"/>
    <w:uiPriority w:val="99"/>
    <w:rsid w:val="00666EB9"/>
    <w:rPr>
      <w:rFonts w:ascii="Times New Roman" w:eastAsia="Times New Roman" w:hAnsi="Times New Roman" w:cs="Times New Roman"/>
      <w:sz w:val="24"/>
      <w:szCs w:val="20"/>
    </w:rPr>
  </w:style>
  <w:style w:type="paragraph" w:styleId="ListParagraph">
    <w:name w:val="List Paragraph"/>
    <w:basedOn w:val="Normal"/>
    <w:uiPriority w:val="34"/>
    <w:qFormat/>
    <w:rsid w:val="001D3A24"/>
    <w:pPr>
      <w:ind w:left="720"/>
      <w:contextualSpacing/>
    </w:pPr>
  </w:style>
  <w:style w:type="paragraph" w:styleId="BalloonText">
    <w:name w:val="Balloon Text"/>
    <w:basedOn w:val="Normal"/>
    <w:link w:val="BalloonTextChar"/>
    <w:uiPriority w:val="99"/>
    <w:semiHidden/>
    <w:unhideWhenUsed/>
    <w:rsid w:val="00C779E7"/>
    <w:rPr>
      <w:rFonts w:ascii="Tahoma" w:hAnsi="Tahoma" w:cs="Tahoma"/>
      <w:sz w:val="16"/>
      <w:szCs w:val="16"/>
    </w:rPr>
  </w:style>
  <w:style w:type="character" w:customStyle="1" w:styleId="BalloonTextChar">
    <w:name w:val="Balloon Text Char"/>
    <w:link w:val="BalloonText"/>
    <w:uiPriority w:val="99"/>
    <w:semiHidden/>
    <w:rsid w:val="00C779E7"/>
    <w:rPr>
      <w:rFonts w:ascii="Tahoma" w:eastAsia="Times New Roman" w:hAnsi="Tahoma" w:cs="Tahoma"/>
      <w:sz w:val="16"/>
      <w:szCs w:val="16"/>
    </w:rPr>
  </w:style>
  <w:style w:type="character" w:styleId="CommentReference">
    <w:name w:val="annotation reference"/>
    <w:uiPriority w:val="99"/>
    <w:unhideWhenUsed/>
    <w:rsid w:val="002B6DEB"/>
    <w:rPr>
      <w:sz w:val="16"/>
      <w:szCs w:val="16"/>
    </w:rPr>
  </w:style>
  <w:style w:type="paragraph" w:styleId="CommentText">
    <w:name w:val="annotation text"/>
    <w:basedOn w:val="Normal"/>
    <w:link w:val="CommentTextChar"/>
    <w:uiPriority w:val="99"/>
    <w:unhideWhenUsed/>
    <w:rsid w:val="002B6DEB"/>
    <w:rPr>
      <w:sz w:val="20"/>
    </w:rPr>
  </w:style>
  <w:style w:type="character" w:customStyle="1" w:styleId="CommentTextChar">
    <w:name w:val="Comment Text Char"/>
    <w:link w:val="CommentText"/>
    <w:uiPriority w:val="99"/>
    <w:rsid w:val="002B6D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DEB"/>
    <w:rPr>
      <w:b/>
      <w:bCs/>
    </w:rPr>
  </w:style>
  <w:style w:type="character" w:customStyle="1" w:styleId="CommentSubjectChar">
    <w:name w:val="Comment Subject Char"/>
    <w:link w:val="CommentSubject"/>
    <w:uiPriority w:val="99"/>
    <w:semiHidden/>
    <w:rsid w:val="002B6DEB"/>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4B0B77"/>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4B0B77"/>
    <w:rPr>
      <w:rFonts w:eastAsia="MS Mincho" w:cs="Arial"/>
      <w:i/>
      <w:iCs/>
      <w:color w:val="000000"/>
      <w:sz w:val="22"/>
      <w:szCs w:val="22"/>
      <w:lang w:val="en-US" w:eastAsia="ja-JP"/>
    </w:rPr>
  </w:style>
  <w:style w:type="paragraph" w:customStyle="1" w:styleId="COVERfaculty">
    <w:name w:val="COVER faculty"/>
    <w:basedOn w:val="Normal"/>
    <w:qFormat/>
    <w:rsid w:val="000904DE"/>
    <w:pPr>
      <w:spacing w:after="200"/>
    </w:pPr>
    <w:rPr>
      <w:rFonts w:ascii="FS Sally" w:eastAsia="MS Mincho" w:hAnsi="FS Sally" w:cs="Arial"/>
      <w:color w:val="FFFFFF"/>
      <w:sz w:val="52"/>
      <w:szCs w:val="40"/>
      <w:lang w:val="en-US"/>
    </w:rPr>
  </w:style>
  <w:style w:type="paragraph" w:styleId="Subtitle">
    <w:name w:val="Subtitle"/>
    <w:basedOn w:val="Normal"/>
    <w:next w:val="Normal"/>
    <w:link w:val="SubtitleChar"/>
    <w:uiPriority w:val="11"/>
    <w:qFormat/>
    <w:rsid w:val="00040EB4"/>
    <w:pPr>
      <w:numPr>
        <w:ilvl w:val="1"/>
      </w:numPr>
    </w:pPr>
    <w:rPr>
      <w:rFonts w:ascii="Cambria" w:hAnsi="Cambria"/>
      <w:i/>
      <w:iCs/>
      <w:color w:val="4F81BD"/>
      <w:spacing w:val="15"/>
      <w:szCs w:val="24"/>
    </w:rPr>
  </w:style>
  <w:style w:type="character" w:customStyle="1" w:styleId="SubtitleChar">
    <w:name w:val="Subtitle Char"/>
    <w:link w:val="Subtitle"/>
    <w:uiPriority w:val="11"/>
    <w:rsid w:val="00040EB4"/>
    <w:rPr>
      <w:rFonts w:ascii="Cambria" w:eastAsia="Times New Roman" w:hAnsi="Cambria" w:cs="Times New Roman"/>
      <w:i/>
      <w:iCs/>
      <w:color w:val="4F81BD"/>
      <w:spacing w:val="15"/>
      <w:sz w:val="24"/>
      <w:szCs w:val="24"/>
      <w:lang w:eastAsia="en-US"/>
    </w:rPr>
  </w:style>
  <w:style w:type="paragraph" w:customStyle="1" w:styleId="CONTENTSHEADING">
    <w:name w:val="CONTENTS HEADING"/>
    <w:basedOn w:val="Header"/>
    <w:link w:val="CONTENTSHEADINGChar"/>
    <w:qFormat/>
    <w:rsid w:val="007750D9"/>
    <w:pPr>
      <w:tabs>
        <w:tab w:val="clear" w:pos="4513"/>
        <w:tab w:val="clear" w:pos="9026"/>
        <w:tab w:val="center" w:pos="4320"/>
        <w:tab w:val="right" w:pos="8640"/>
      </w:tabs>
    </w:pPr>
    <w:rPr>
      <w:rFonts w:ascii="FS Sally" w:eastAsia="MS Mincho" w:hAnsi="FS Sally"/>
      <w:color w:val="006699"/>
      <w:sz w:val="72"/>
      <w:szCs w:val="24"/>
      <w:lang w:val="en-US"/>
    </w:rPr>
  </w:style>
  <w:style w:type="character" w:customStyle="1" w:styleId="CONTENTSHEADINGChar">
    <w:name w:val="CONTENTS HEADING Char"/>
    <w:link w:val="CONTENTSHEADING"/>
    <w:rsid w:val="007750D9"/>
    <w:rPr>
      <w:rFonts w:ascii="FS Sally" w:eastAsia="MS Mincho" w:hAnsi="FS Sally"/>
      <w:color w:val="006699"/>
      <w:sz w:val="72"/>
      <w:szCs w:val="24"/>
      <w:lang w:val="en-US" w:eastAsia="en-US"/>
    </w:rPr>
  </w:style>
  <w:style w:type="paragraph" w:customStyle="1" w:styleId="CONTENTSTEXT">
    <w:name w:val="CONTENTS TEXT"/>
    <w:basedOn w:val="BodyText"/>
    <w:rsid w:val="005350F3"/>
    <w:pPr>
      <w:tabs>
        <w:tab w:val="left" w:pos="567"/>
        <w:tab w:val="left" w:pos="1701"/>
      </w:tabs>
      <w:spacing w:after="180" w:line="360" w:lineRule="auto"/>
    </w:pPr>
    <w:rPr>
      <w:rFonts w:ascii="Cambria" w:eastAsia="MS Mincho" w:hAnsi="Cambria"/>
      <w:b/>
      <w:color w:val="1F497D"/>
      <w:szCs w:val="24"/>
      <w:lang w:val="en-US"/>
    </w:rPr>
  </w:style>
  <w:style w:type="paragraph" w:styleId="BodyText">
    <w:name w:val="Body Text"/>
    <w:basedOn w:val="Normal"/>
    <w:link w:val="BodyTextChar"/>
    <w:uiPriority w:val="1"/>
    <w:semiHidden/>
    <w:unhideWhenUsed/>
    <w:rsid w:val="005350F3"/>
    <w:pPr>
      <w:spacing w:after="120"/>
    </w:pPr>
  </w:style>
  <w:style w:type="character" w:customStyle="1" w:styleId="BodyTextChar">
    <w:name w:val="Body Text Char"/>
    <w:link w:val="BodyText"/>
    <w:uiPriority w:val="1"/>
    <w:semiHidden/>
    <w:rsid w:val="005350F3"/>
    <w:rPr>
      <w:rFonts w:ascii="Times New Roman" w:eastAsia="Times New Roman" w:hAnsi="Times New Roman"/>
      <w:sz w:val="24"/>
      <w:lang w:eastAsia="en-US"/>
    </w:rPr>
  </w:style>
  <w:style w:type="paragraph" w:customStyle="1" w:styleId="CHARTTEXT">
    <w:name w:val="CHART TEXT"/>
    <w:basedOn w:val="Normal"/>
    <w:qFormat/>
    <w:rsid w:val="00DC692F"/>
    <w:pPr>
      <w:spacing w:after="200"/>
    </w:pPr>
    <w:rPr>
      <w:rFonts w:ascii="Arial" w:eastAsia="MS Mincho" w:hAnsi="Arial"/>
      <w:sz w:val="20"/>
      <w:szCs w:val="24"/>
      <w:lang w:val="en-US"/>
    </w:rPr>
  </w:style>
  <w:style w:type="paragraph" w:customStyle="1" w:styleId="CHARTTEXTLEFT2">
    <w:name w:val="CHART TEXT LEFT 2"/>
    <w:basedOn w:val="CHARTTEXT"/>
    <w:qFormat/>
    <w:rsid w:val="00DC692F"/>
    <w:pPr>
      <w:ind w:left="113"/>
    </w:pPr>
    <w:rPr>
      <w:b/>
      <w:bCs/>
      <w:caps/>
      <w:color w:val="666633"/>
      <w:szCs w:val="20"/>
    </w:rPr>
  </w:style>
  <w:style w:type="paragraph" w:customStyle="1" w:styleId="BODY">
    <w:name w:val="BODY"/>
    <w:basedOn w:val="Normal"/>
    <w:qFormat/>
    <w:rsid w:val="00DC692F"/>
    <w:pPr>
      <w:widowControl w:val="0"/>
      <w:autoSpaceDE w:val="0"/>
      <w:autoSpaceDN w:val="0"/>
      <w:adjustRightInd w:val="0"/>
      <w:spacing w:after="200"/>
    </w:pPr>
    <w:rPr>
      <w:rFonts w:ascii="Arial" w:eastAsia="SimSun" w:hAnsi="Arial" w:cs="Arial"/>
      <w:sz w:val="20"/>
      <w:szCs w:val="24"/>
      <w:lang w:eastAsia="en-GB"/>
    </w:rPr>
  </w:style>
  <w:style w:type="paragraph" w:customStyle="1" w:styleId="CHARTTEXTbulletsbold">
    <w:name w:val="CHART TEXT bullets bold"/>
    <w:basedOn w:val="Normal"/>
    <w:qFormat/>
    <w:rsid w:val="00DC692F"/>
    <w:pPr>
      <w:spacing w:after="200"/>
    </w:pPr>
    <w:rPr>
      <w:rFonts w:ascii="Arial" w:eastAsia="MS Mincho" w:hAnsi="Arial"/>
      <w:b/>
      <w:color w:val="666633"/>
      <w:sz w:val="20"/>
      <w:szCs w:val="24"/>
      <w:lang w:val="en-US"/>
    </w:rPr>
  </w:style>
  <w:style w:type="character" w:styleId="Hyperlink">
    <w:name w:val="Hyperlink"/>
    <w:uiPriority w:val="99"/>
    <w:rsid w:val="00DC692F"/>
    <w:rPr>
      <w:rFonts w:ascii="Arial" w:hAnsi="Arial"/>
      <w:color w:val="669999"/>
      <w:sz w:val="20"/>
      <w:szCs w:val="20"/>
      <w:u w:val="none"/>
    </w:rPr>
  </w:style>
  <w:style w:type="paragraph" w:styleId="Caption">
    <w:name w:val="caption"/>
    <w:basedOn w:val="Normal"/>
    <w:next w:val="Normal"/>
    <w:uiPriority w:val="99"/>
    <w:unhideWhenUsed/>
    <w:qFormat/>
    <w:rsid w:val="00B46B2C"/>
    <w:rPr>
      <w:b/>
      <w:bCs/>
      <w:sz w:val="20"/>
    </w:rPr>
  </w:style>
  <w:style w:type="paragraph" w:styleId="NoSpacing">
    <w:name w:val="No Spacing"/>
    <w:link w:val="NoSpacingChar"/>
    <w:uiPriority w:val="1"/>
    <w:qFormat/>
    <w:rsid w:val="00BF5DF3"/>
    <w:rPr>
      <w:rFonts w:ascii="Times New Roman" w:eastAsia="Times New Roman" w:hAnsi="Times New Roman"/>
      <w:sz w:val="24"/>
      <w:szCs w:val="24"/>
      <w:lang w:val="en-US" w:eastAsia="en-US"/>
    </w:rPr>
  </w:style>
  <w:style w:type="character" w:customStyle="1" w:styleId="NoSpacingChar">
    <w:name w:val="No Spacing Char"/>
    <w:link w:val="NoSpacing"/>
    <w:uiPriority w:val="1"/>
    <w:rsid w:val="00BF5DF3"/>
    <w:rPr>
      <w:rFonts w:ascii="Times New Roman" w:eastAsia="Times New Roman" w:hAnsi="Times New Roman"/>
      <w:sz w:val="24"/>
      <w:szCs w:val="24"/>
      <w:lang w:val="en-US" w:eastAsia="en-US"/>
    </w:rPr>
  </w:style>
  <w:style w:type="paragraph" w:styleId="Title">
    <w:name w:val="Title"/>
    <w:basedOn w:val="Normal"/>
    <w:link w:val="TitleChar"/>
    <w:uiPriority w:val="10"/>
    <w:qFormat/>
    <w:rsid w:val="00BC79E1"/>
    <w:pPr>
      <w:widowControl w:val="0"/>
      <w:jc w:val="center"/>
    </w:pPr>
    <w:rPr>
      <w:b/>
      <w:lang w:val="en-US" w:eastAsia="zh-CN"/>
    </w:rPr>
  </w:style>
  <w:style w:type="character" w:customStyle="1" w:styleId="TitleChar">
    <w:name w:val="Title Char"/>
    <w:basedOn w:val="DefaultParagraphFont"/>
    <w:link w:val="Title"/>
    <w:uiPriority w:val="10"/>
    <w:rsid w:val="00BC79E1"/>
    <w:rPr>
      <w:rFonts w:ascii="Times New Roman" w:eastAsia="Times New Roman" w:hAnsi="Times New Roman"/>
      <w:b/>
      <w:sz w:val="24"/>
      <w:lang w:val="en-US"/>
    </w:rPr>
  </w:style>
  <w:style w:type="paragraph" w:customStyle="1" w:styleId="Body1">
    <w:name w:val="Body 1"/>
    <w:link w:val="Body1Char"/>
    <w:rsid w:val="00874431"/>
    <w:pPr>
      <w:outlineLvl w:val="0"/>
    </w:pPr>
    <w:rPr>
      <w:rFonts w:ascii="Times New Roman" w:eastAsia="Arial Unicode MS" w:hAnsi="Times New Roman"/>
      <w:color w:val="000000"/>
      <w:sz w:val="24"/>
      <w:u w:color="000000"/>
      <w:lang w:eastAsia="en-GB"/>
    </w:rPr>
  </w:style>
  <w:style w:type="table" w:customStyle="1" w:styleId="TableGrid5">
    <w:name w:val="Table Grid5"/>
    <w:basedOn w:val="TableNormal"/>
    <w:next w:val="TableGrid"/>
    <w:uiPriority w:val="59"/>
    <w:rsid w:val="006D3B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455CF"/>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C52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D1653"/>
    <w:rPr>
      <w:rFonts w:ascii="Arial" w:eastAsia="Times New Roman" w:hAnsi="Arial"/>
      <w:sz w:val="28"/>
    </w:rPr>
  </w:style>
  <w:style w:type="character" w:styleId="Emphasis">
    <w:name w:val="Emphasis"/>
    <w:uiPriority w:val="20"/>
    <w:qFormat/>
    <w:rsid w:val="002D1653"/>
    <w:rPr>
      <w:b/>
      <w:bCs/>
      <w:i/>
      <w:iCs/>
      <w:spacing w:val="10"/>
      <w:bdr w:val="none" w:sz="0" w:space="0" w:color="auto" w:frame="1"/>
    </w:rPr>
  </w:style>
  <w:style w:type="paragraph" w:styleId="TOC3">
    <w:name w:val="toc 3"/>
    <w:basedOn w:val="Normal"/>
    <w:next w:val="Normal"/>
    <w:autoRedefine/>
    <w:uiPriority w:val="39"/>
    <w:unhideWhenUsed/>
    <w:qFormat/>
    <w:rsid w:val="002D1653"/>
    <w:pPr>
      <w:spacing w:after="100"/>
      <w:ind w:left="480"/>
    </w:pPr>
    <w:rPr>
      <w:rFonts w:ascii="Arial" w:hAnsi="Arial"/>
      <w:lang w:eastAsia="zh-CN"/>
    </w:rPr>
  </w:style>
  <w:style w:type="paragraph" w:styleId="TOC5">
    <w:name w:val="toc 5"/>
    <w:basedOn w:val="Normal"/>
    <w:next w:val="Normal"/>
    <w:autoRedefine/>
    <w:uiPriority w:val="39"/>
    <w:semiHidden/>
    <w:unhideWhenUsed/>
    <w:rsid w:val="002D1653"/>
    <w:pPr>
      <w:spacing w:after="100" w:line="276" w:lineRule="auto"/>
      <w:ind w:left="880"/>
    </w:pPr>
    <w:rPr>
      <w:rFonts w:asciiTheme="minorHAnsi" w:eastAsiaTheme="minorEastAsia" w:hAnsiTheme="minorHAnsi" w:cstheme="minorBidi"/>
      <w:sz w:val="22"/>
      <w:szCs w:val="22"/>
      <w:lang w:eastAsia="en-GB"/>
    </w:rPr>
  </w:style>
  <w:style w:type="character" w:customStyle="1" w:styleId="FootnoteTextChar">
    <w:name w:val="Footnote Text Char"/>
    <w:basedOn w:val="DefaultParagraphFont"/>
    <w:link w:val="FootnoteText"/>
    <w:uiPriority w:val="99"/>
    <w:semiHidden/>
    <w:rsid w:val="002D1653"/>
    <w:rPr>
      <w:rFonts w:ascii="Tahoma" w:eastAsia="Times New Roman" w:hAnsi="Tahoma"/>
      <w:color w:val="000000"/>
      <w:lang w:eastAsia="en-US"/>
    </w:rPr>
  </w:style>
  <w:style w:type="paragraph" w:styleId="FootnoteText">
    <w:name w:val="footnote text"/>
    <w:basedOn w:val="Normal"/>
    <w:link w:val="FootnoteTextChar"/>
    <w:uiPriority w:val="99"/>
    <w:semiHidden/>
    <w:unhideWhenUsed/>
    <w:rsid w:val="002D1653"/>
    <w:rPr>
      <w:rFonts w:ascii="Tahoma" w:hAnsi="Tahoma"/>
      <w:color w:val="000000"/>
      <w:sz w:val="20"/>
    </w:rPr>
  </w:style>
  <w:style w:type="character" w:customStyle="1" w:styleId="BodyTextIndentChar">
    <w:name w:val="Body Text Indent Char"/>
    <w:basedOn w:val="DefaultParagraphFont"/>
    <w:link w:val="BodyTextIndent"/>
    <w:uiPriority w:val="99"/>
    <w:semiHidden/>
    <w:rsid w:val="002D1653"/>
    <w:rPr>
      <w:rFonts w:ascii="Arial" w:eastAsia="Times New Roman" w:hAnsi="Arial"/>
    </w:rPr>
  </w:style>
  <w:style w:type="paragraph" w:styleId="BodyTextIndent">
    <w:name w:val="Body Text Indent"/>
    <w:basedOn w:val="Normal"/>
    <w:link w:val="BodyTextIndentChar"/>
    <w:uiPriority w:val="99"/>
    <w:semiHidden/>
    <w:unhideWhenUsed/>
    <w:rsid w:val="002D1653"/>
    <w:pPr>
      <w:ind w:left="720"/>
    </w:pPr>
    <w:rPr>
      <w:rFonts w:ascii="Arial" w:hAnsi="Arial"/>
      <w:sz w:val="20"/>
      <w:lang w:eastAsia="zh-CN"/>
    </w:rPr>
  </w:style>
  <w:style w:type="character" w:customStyle="1" w:styleId="BodyText2Char">
    <w:name w:val="Body Text 2 Char"/>
    <w:basedOn w:val="DefaultParagraphFont"/>
    <w:link w:val="BodyText2"/>
    <w:uiPriority w:val="99"/>
    <w:semiHidden/>
    <w:rsid w:val="002D1653"/>
    <w:rPr>
      <w:rFonts w:ascii="Arial" w:eastAsia="Times New Roman" w:hAnsi="Arial"/>
      <w:i/>
    </w:rPr>
  </w:style>
  <w:style w:type="paragraph" w:styleId="BodyText2">
    <w:name w:val="Body Text 2"/>
    <w:basedOn w:val="Normal"/>
    <w:link w:val="BodyText2Char"/>
    <w:uiPriority w:val="99"/>
    <w:semiHidden/>
    <w:unhideWhenUsed/>
    <w:rsid w:val="002D1653"/>
    <w:rPr>
      <w:rFonts w:ascii="Arial" w:hAnsi="Arial"/>
      <w:i/>
      <w:sz w:val="20"/>
      <w:lang w:eastAsia="zh-CN"/>
    </w:rPr>
  </w:style>
  <w:style w:type="character" w:customStyle="1" w:styleId="BodyText3Char">
    <w:name w:val="Body Text 3 Char"/>
    <w:basedOn w:val="DefaultParagraphFont"/>
    <w:link w:val="BodyText3"/>
    <w:uiPriority w:val="99"/>
    <w:semiHidden/>
    <w:rsid w:val="002D1653"/>
    <w:rPr>
      <w:rFonts w:ascii="Arial" w:eastAsia="Times New Roman" w:hAnsi="Arial"/>
      <w:b/>
      <w:sz w:val="24"/>
    </w:rPr>
  </w:style>
  <w:style w:type="paragraph" w:styleId="BodyText3">
    <w:name w:val="Body Text 3"/>
    <w:basedOn w:val="Normal"/>
    <w:link w:val="BodyText3Char"/>
    <w:uiPriority w:val="99"/>
    <w:semiHidden/>
    <w:unhideWhenUsed/>
    <w:rsid w:val="002D1653"/>
    <w:pPr>
      <w:jc w:val="center"/>
    </w:pPr>
    <w:rPr>
      <w:rFonts w:ascii="Arial" w:hAnsi="Arial"/>
      <w:b/>
      <w:lang w:eastAsia="zh-CN"/>
    </w:rPr>
  </w:style>
  <w:style w:type="character" w:customStyle="1" w:styleId="BodyTextIndent2Char">
    <w:name w:val="Body Text Indent 2 Char"/>
    <w:basedOn w:val="DefaultParagraphFont"/>
    <w:link w:val="BodyTextIndent2"/>
    <w:uiPriority w:val="99"/>
    <w:semiHidden/>
    <w:rsid w:val="002D1653"/>
    <w:rPr>
      <w:rFonts w:ascii="Arial" w:eastAsia="Times New Roman" w:hAnsi="Arial"/>
      <w:sz w:val="24"/>
    </w:rPr>
  </w:style>
  <w:style w:type="paragraph" w:styleId="BodyTextIndent2">
    <w:name w:val="Body Text Indent 2"/>
    <w:basedOn w:val="Normal"/>
    <w:link w:val="BodyTextIndent2Char"/>
    <w:uiPriority w:val="99"/>
    <w:semiHidden/>
    <w:unhideWhenUsed/>
    <w:rsid w:val="002D1653"/>
    <w:pPr>
      <w:spacing w:after="120" w:line="480" w:lineRule="auto"/>
      <w:ind w:left="283"/>
    </w:pPr>
    <w:rPr>
      <w:rFonts w:ascii="Arial" w:hAnsi="Arial"/>
      <w:lang w:eastAsia="zh-CN"/>
    </w:rPr>
  </w:style>
  <w:style w:type="paragraph" w:styleId="IntenseQuote">
    <w:name w:val="Intense Quote"/>
    <w:basedOn w:val="Normal"/>
    <w:next w:val="Normal"/>
    <w:link w:val="IntenseQuoteChar"/>
    <w:uiPriority w:val="30"/>
    <w:qFormat/>
    <w:rsid w:val="002D165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2D1653"/>
    <w:rPr>
      <w:rFonts w:asciiTheme="minorHAnsi" w:eastAsiaTheme="minorEastAsia" w:hAnsiTheme="minorHAnsi" w:cstheme="minorBidi"/>
      <w:b/>
      <w:bCs/>
      <w:i/>
      <w:iCs/>
      <w:color w:val="4F81BD" w:themeColor="accent1"/>
      <w:sz w:val="22"/>
      <w:szCs w:val="22"/>
      <w:lang w:val="en-US" w:eastAsia="ja-JP"/>
    </w:rPr>
  </w:style>
  <w:style w:type="character" w:customStyle="1" w:styleId="BulletskeyfindingsChar">
    <w:name w:val="Bullets (key findings) Char"/>
    <w:link w:val="Bulletskeyfindings"/>
    <w:uiPriority w:val="99"/>
    <w:semiHidden/>
    <w:locked/>
    <w:rsid w:val="002D1653"/>
    <w:rPr>
      <w:rFonts w:ascii="Tahoma" w:hAnsi="Tahoma"/>
      <w:color w:val="000000"/>
      <w:sz w:val="24"/>
      <w:szCs w:val="24"/>
    </w:rPr>
  </w:style>
  <w:style w:type="paragraph" w:customStyle="1" w:styleId="Bulletskeyfindings">
    <w:name w:val="Bullets (key findings)"/>
    <w:basedOn w:val="Normal"/>
    <w:link w:val="BulletskeyfindingsChar"/>
    <w:uiPriority w:val="99"/>
    <w:semiHidden/>
    <w:rsid w:val="002D1653"/>
    <w:pPr>
      <w:numPr>
        <w:ilvl w:val="1"/>
        <w:numId w:val="4"/>
      </w:numPr>
      <w:spacing w:after="120"/>
    </w:pPr>
    <w:rPr>
      <w:rFonts w:ascii="Tahoma" w:eastAsia="Calibri" w:hAnsi="Tahoma"/>
      <w:color w:val="000000"/>
      <w:szCs w:val="24"/>
      <w:lang w:eastAsia="zh-CN"/>
    </w:rPr>
  </w:style>
  <w:style w:type="paragraph" w:customStyle="1" w:styleId="Bulletsspaced">
    <w:name w:val="Bullets (spaced)"/>
    <w:basedOn w:val="Normal"/>
    <w:uiPriority w:val="99"/>
    <w:semiHidden/>
    <w:rsid w:val="002D1653"/>
    <w:pPr>
      <w:numPr>
        <w:numId w:val="4"/>
      </w:numPr>
      <w:spacing w:before="120"/>
      <w:ind w:left="924" w:hanging="357"/>
    </w:pPr>
    <w:rPr>
      <w:rFonts w:ascii="Tahoma" w:hAnsi="Tahoma"/>
      <w:color w:val="000000"/>
      <w:szCs w:val="24"/>
    </w:rPr>
  </w:style>
  <w:style w:type="character" w:customStyle="1" w:styleId="UnnumberedparagraphCharChar">
    <w:name w:val="Unnumbered paragraph Char Char"/>
    <w:link w:val="UnnumberedparagraphChar"/>
    <w:semiHidden/>
    <w:locked/>
    <w:rsid w:val="002D1653"/>
    <w:rPr>
      <w:rFonts w:ascii="Tahoma" w:hAnsi="Tahoma" w:cs="Tahoma"/>
      <w:color w:val="000000"/>
      <w:sz w:val="24"/>
      <w:szCs w:val="24"/>
    </w:rPr>
  </w:style>
  <w:style w:type="paragraph" w:customStyle="1" w:styleId="UnnumberedparagraphChar">
    <w:name w:val="Unnumbered paragraph Char"/>
    <w:basedOn w:val="Normal"/>
    <w:link w:val="UnnumberedparagraphCharChar"/>
    <w:semiHidden/>
    <w:rsid w:val="002D1653"/>
    <w:pPr>
      <w:spacing w:after="240"/>
    </w:pPr>
    <w:rPr>
      <w:rFonts w:ascii="Tahoma" w:eastAsia="Calibri" w:hAnsi="Tahoma" w:cs="Tahoma"/>
      <w:color w:val="000000"/>
      <w:szCs w:val="24"/>
      <w:lang w:eastAsia="zh-CN"/>
    </w:rPr>
  </w:style>
  <w:style w:type="paragraph" w:customStyle="1" w:styleId="Bulletsstandard">
    <w:name w:val="Bullets (standard)"/>
    <w:basedOn w:val="Normal"/>
    <w:uiPriority w:val="99"/>
    <w:semiHidden/>
    <w:rsid w:val="002D1653"/>
    <w:pPr>
      <w:numPr>
        <w:numId w:val="5"/>
      </w:numPr>
      <w:ind w:left="924" w:hanging="357"/>
    </w:pPr>
    <w:rPr>
      <w:rFonts w:ascii="Tahoma" w:hAnsi="Tahoma"/>
      <w:color w:val="000000"/>
      <w:szCs w:val="24"/>
    </w:rPr>
  </w:style>
  <w:style w:type="paragraph" w:customStyle="1" w:styleId="Bulletsdashes">
    <w:name w:val="Bullets (dashes)"/>
    <w:basedOn w:val="Bulletsspaced"/>
    <w:uiPriority w:val="99"/>
    <w:semiHidden/>
    <w:rsid w:val="002D1653"/>
    <w:pPr>
      <w:numPr>
        <w:numId w:val="6"/>
      </w:numPr>
      <w:tabs>
        <w:tab w:val="left" w:pos="1247"/>
      </w:tabs>
      <w:spacing w:before="0"/>
      <w:ind w:left="1247" w:hanging="340"/>
      <w:contextualSpacing/>
    </w:pPr>
  </w:style>
  <w:style w:type="character" w:customStyle="1" w:styleId="Tabletext-leftChar">
    <w:name w:val="Table text - left Char"/>
    <w:link w:val="Tabletext-left"/>
    <w:uiPriority w:val="99"/>
    <w:semiHidden/>
    <w:locked/>
    <w:rsid w:val="002D1653"/>
    <w:rPr>
      <w:rFonts w:ascii="Tahoma" w:hAnsi="Tahoma" w:cs="Tahoma"/>
      <w:color w:val="000000"/>
      <w:sz w:val="24"/>
      <w:szCs w:val="24"/>
    </w:rPr>
  </w:style>
  <w:style w:type="paragraph" w:customStyle="1" w:styleId="Tabletext-left">
    <w:name w:val="Table text - left"/>
    <w:basedOn w:val="Unnumberedparagraph"/>
    <w:link w:val="Tabletext-leftChar"/>
    <w:uiPriority w:val="99"/>
    <w:semiHidden/>
    <w:rsid w:val="002D1653"/>
    <w:pPr>
      <w:spacing w:before="60" w:after="60"/>
      <w:contextualSpacing/>
    </w:pPr>
    <w:rPr>
      <w:rFonts w:eastAsia="Calibri"/>
      <w:lang w:eastAsia="zh-CN"/>
    </w:rPr>
  </w:style>
  <w:style w:type="paragraph" w:customStyle="1" w:styleId="Unnumberedparagraph">
    <w:name w:val="Unnumbered paragraph"/>
    <w:basedOn w:val="Normal"/>
    <w:uiPriority w:val="99"/>
    <w:semiHidden/>
    <w:rsid w:val="002D1653"/>
    <w:pPr>
      <w:spacing w:after="240"/>
    </w:pPr>
    <w:rPr>
      <w:rFonts w:ascii="Tahoma" w:eastAsiaTheme="minorEastAsia" w:hAnsi="Tahoma" w:cs="Tahoma"/>
      <w:color w:val="000000"/>
      <w:szCs w:val="24"/>
      <w:lang w:eastAsia="en-GB"/>
    </w:rPr>
  </w:style>
  <w:style w:type="character" w:styleId="SubtleEmphasis">
    <w:name w:val="Subtle Emphasis"/>
    <w:uiPriority w:val="19"/>
    <w:qFormat/>
    <w:rsid w:val="002D1653"/>
    <w:rPr>
      <w:i/>
      <w:iCs/>
    </w:rPr>
  </w:style>
  <w:style w:type="character" w:styleId="IntenseEmphasis">
    <w:name w:val="Intense Emphasis"/>
    <w:uiPriority w:val="21"/>
    <w:qFormat/>
    <w:rsid w:val="002D1653"/>
    <w:rPr>
      <w:b/>
      <w:bCs/>
    </w:rPr>
  </w:style>
  <w:style w:type="character" w:styleId="SubtleReference">
    <w:name w:val="Subtle Reference"/>
    <w:uiPriority w:val="31"/>
    <w:qFormat/>
    <w:rsid w:val="002D1653"/>
    <w:rPr>
      <w:smallCaps/>
    </w:rPr>
  </w:style>
  <w:style w:type="character" w:styleId="IntenseReference">
    <w:name w:val="Intense Reference"/>
    <w:uiPriority w:val="32"/>
    <w:qFormat/>
    <w:rsid w:val="002D1653"/>
    <w:rPr>
      <w:smallCaps/>
      <w:spacing w:val="5"/>
      <w:u w:val="single"/>
    </w:rPr>
  </w:style>
  <w:style w:type="character" w:styleId="BookTitle">
    <w:name w:val="Book Title"/>
    <w:uiPriority w:val="33"/>
    <w:qFormat/>
    <w:rsid w:val="002D1653"/>
    <w:rPr>
      <w:i/>
      <w:iCs/>
      <w:smallCaps/>
      <w:spacing w:val="5"/>
    </w:rPr>
  </w:style>
  <w:style w:type="character" w:customStyle="1" w:styleId="ft51">
    <w:name w:val="ft51"/>
    <w:basedOn w:val="DefaultParagraphFont"/>
    <w:rsid w:val="002D1653"/>
    <w:rPr>
      <w:rFonts w:ascii="Arial" w:hAnsi="Arial" w:cs="Arial" w:hint="default"/>
      <w:sz w:val="44"/>
      <w:szCs w:val="44"/>
    </w:rPr>
  </w:style>
  <w:style w:type="character" w:customStyle="1" w:styleId="ft161">
    <w:name w:val="ft161"/>
    <w:basedOn w:val="DefaultParagraphFont"/>
    <w:rsid w:val="002D1653"/>
    <w:rPr>
      <w:rFonts w:ascii="Arial" w:hAnsi="Arial" w:cs="Arial" w:hint="default"/>
      <w:sz w:val="44"/>
      <w:szCs w:val="44"/>
    </w:rPr>
  </w:style>
  <w:style w:type="character" w:customStyle="1" w:styleId="ft171">
    <w:name w:val="ft171"/>
    <w:basedOn w:val="DefaultParagraphFont"/>
    <w:rsid w:val="002D1653"/>
    <w:rPr>
      <w:rFonts w:ascii="Arial" w:hAnsi="Arial" w:cs="Arial" w:hint="default"/>
      <w:sz w:val="44"/>
      <w:szCs w:val="44"/>
    </w:rPr>
  </w:style>
  <w:style w:type="character" w:customStyle="1" w:styleId="ft181">
    <w:name w:val="ft181"/>
    <w:basedOn w:val="DefaultParagraphFont"/>
    <w:rsid w:val="002D1653"/>
    <w:rPr>
      <w:rFonts w:ascii="Arial" w:hAnsi="Arial" w:cs="Arial" w:hint="default"/>
      <w:sz w:val="44"/>
      <w:szCs w:val="44"/>
    </w:rPr>
  </w:style>
  <w:style w:type="character" w:customStyle="1" w:styleId="ft91">
    <w:name w:val="ft91"/>
    <w:basedOn w:val="DefaultParagraphFont"/>
    <w:rsid w:val="002D1653"/>
    <w:rPr>
      <w:rFonts w:ascii="Arial" w:hAnsi="Arial" w:cs="Arial" w:hint="default"/>
      <w:sz w:val="44"/>
      <w:szCs w:val="44"/>
    </w:rPr>
  </w:style>
  <w:style w:type="character" w:customStyle="1" w:styleId="ft61">
    <w:name w:val="ft61"/>
    <w:basedOn w:val="DefaultParagraphFont"/>
    <w:rsid w:val="002D1653"/>
    <w:rPr>
      <w:rFonts w:ascii="Arial" w:hAnsi="Arial" w:cs="Arial" w:hint="default"/>
      <w:sz w:val="44"/>
      <w:szCs w:val="44"/>
    </w:rPr>
  </w:style>
  <w:style w:type="character" w:customStyle="1" w:styleId="apple-converted-space">
    <w:name w:val="apple-converted-space"/>
    <w:basedOn w:val="DefaultParagraphFont"/>
    <w:rsid w:val="002D1653"/>
  </w:style>
  <w:style w:type="table" w:customStyle="1" w:styleId="TableGrid4">
    <w:name w:val="Table Grid4"/>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D1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D165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2439D"/>
    <w:rPr>
      <w:color w:val="800080" w:themeColor="followedHyperlink"/>
      <w:u w:val="single"/>
    </w:rPr>
  </w:style>
  <w:style w:type="character" w:styleId="Strong">
    <w:name w:val="Strong"/>
    <w:basedOn w:val="DefaultParagraphFont"/>
    <w:uiPriority w:val="22"/>
    <w:qFormat/>
    <w:rsid w:val="00703386"/>
    <w:rPr>
      <w:b/>
      <w:bCs/>
    </w:rPr>
  </w:style>
  <w:style w:type="character" w:customStyle="1" w:styleId="Style1">
    <w:name w:val="Style1"/>
    <w:basedOn w:val="DefaultParagraphFont"/>
    <w:uiPriority w:val="1"/>
    <w:rsid w:val="00A46868"/>
    <w:rPr>
      <w:rFonts w:ascii="Arial" w:hAnsi="Arial"/>
      <w:sz w:val="22"/>
    </w:rPr>
  </w:style>
  <w:style w:type="paragraph" w:styleId="DocumentMap">
    <w:name w:val="Document Map"/>
    <w:basedOn w:val="Normal"/>
    <w:link w:val="DocumentMapChar"/>
    <w:uiPriority w:val="99"/>
    <w:semiHidden/>
    <w:unhideWhenUsed/>
    <w:rsid w:val="0096769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769C"/>
    <w:rPr>
      <w:rFonts w:ascii="Lucida Grande" w:eastAsia="Times New Roman" w:hAnsi="Lucida Grande" w:cs="Lucida Grande"/>
      <w:sz w:val="24"/>
      <w:szCs w:val="24"/>
      <w:lang w:eastAsia="en-US"/>
    </w:rPr>
  </w:style>
  <w:style w:type="paragraph" w:customStyle="1" w:styleId="paragraph">
    <w:name w:val="paragraph"/>
    <w:basedOn w:val="Normal"/>
    <w:rsid w:val="00274465"/>
    <w:pPr>
      <w:spacing w:before="100" w:beforeAutospacing="1" w:after="100" w:afterAutospacing="1"/>
    </w:pPr>
    <w:rPr>
      <w:szCs w:val="24"/>
      <w:lang w:eastAsia="en-GB"/>
    </w:rPr>
  </w:style>
  <w:style w:type="character" w:customStyle="1" w:styleId="normaltextrun">
    <w:name w:val="normaltextrun"/>
    <w:basedOn w:val="DefaultParagraphFont"/>
    <w:rsid w:val="00274465"/>
  </w:style>
  <w:style w:type="character" w:customStyle="1" w:styleId="eop">
    <w:name w:val="eop"/>
    <w:basedOn w:val="DefaultParagraphFont"/>
    <w:rsid w:val="00274465"/>
  </w:style>
  <w:style w:type="character" w:styleId="UnresolvedMention">
    <w:name w:val="Unresolved Mention"/>
    <w:basedOn w:val="DefaultParagraphFont"/>
    <w:uiPriority w:val="99"/>
    <w:semiHidden/>
    <w:unhideWhenUsed/>
    <w:rsid w:val="00EA3B10"/>
    <w:rPr>
      <w:color w:val="605E5C"/>
      <w:shd w:val="clear" w:color="auto" w:fill="E1DFDD"/>
    </w:rPr>
  </w:style>
  <w:style w:type="paragraph" w:styleId="TOCHeading">
    <w:name w:val="TOC Heading"/>
    <w:basedOn w:val="Heading1"/>
    <w:next w:val="Normal"/>
    <w:uiPriority w:val="39"/>
    <w:unhideWhenUsed/>
    <w:qFormat/>
    <w:rsid w:val="00B418C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B418C0"/>
    <w:pPr>
      <w:spacing w:after="100"/>
    </w:pPr>
  </w:style>
  <w:style w:type="paragraph" w:styleId="TOC2">
    <w:name w:val="toc 2"/>
    <w:basedOn w:val="Normal"/>
    <w:next w:val="Normal"/>
    <w:autoRedefine/>
    <w:uiPriority w:val="39"/>
    <w:unhideWhenUsed/>
    <w:qFormat/>
    <w:rsid w:val="00B418C0"/>
    <w:pPr>
      <w:spacing w:after="100"/>
      <w:ind w:left="240"/>
    </w:pPr>
  </w:style>
  <w:style w:type="paragraph" w:customStyle="1" w:styleId="Heading">
    <w:name w:val="Heading"/>
    <w:basedOn w:val="Title"/>
    <w:link w:val="HeadingChar"/>
    <w:qFormat/>
    <w:rsid w:val="00B418C0"/>
    <w:pPr>
      <w:tabs>
        <w:tab w:val="left" w:pos="-2340"/>
        <w:tab w:val="left" w:pos="2160"/>
      </w:tabs>
    </w:pPr>
    <w:rPr>
      <w:rFonts w:ascii="Arial" w:hAnsi="Arial" w:cs="Arial"/>
      <w:bCs/>
      <w:color w:val="7030A0"/>
      <w:sz w:val="32"/>
      <w:szCs w:val="32"/>
    </w:rPr>
  </w:style>
  <w:style w:type="paragraph" w:customStyle="1" w:styleId="Heading20">
    <w:name w:val="Heading2"/>
    <w:basedOn w:val="Body1"/>
    <w:link w:val="Heading2Char0"/>
    <w:qFormat/>
    <w:rsid w:val="00B418C0"/>
    <w:pPr>
      <w:spacing w:line="360" w:lineRule="auto"/>
    </w:pPr>
    <w:rPr>
      <w:rFonts w:ascii="Arial" w:hAnsi="Arial" w:cs="Arial"/>
      <w:bCs/>
      <w:color w:val="7030A0"/>
      <w:sz w:val="28"/>
      <w:szCs w:val="28"/>
    </w:rPr>
  </w:style>
  <w:style w:type="character" w:customStyle="1" w:styleId="HeadingChar">
    <w:name w:val="Heading Char"/>
    <w:basedOn w:val="TitleChar"/>
    <w:link w:val="Heading"/>
    <w:rsid w:val="00B418C0"/>
    <w:rPr>
      <w:rFonts w:ascii="Arial" w:eastAsia="Times New Roman" w:hAnsi="Arial" w:cs="Arial"/>
      <w:b/>
      <w:bCs/>
      <w:color w:val="7030A0"/>
      <w:sz w:val="32"/>
      <w:szCs w:val="32"/>
      <w:lang w:val="en-US"/>
    </w:rPr>
  </w:style>
  <w:style w:type="character" w:customStyle="1" w:styleId="Body1Char">
    <w:name w:val="Body 1 Char"/>
    <w:basedOn w:val="DefaultParagraphFont"/>
    <w:link w:val="Body1"/>
    <w:rsid w:val="00B418C0"/>
    <w:rPr>
      <w:rFonts w:ascii="Times New Roman" w:eastAsia="Arial Unicode MS" w:hAnsi="Times New Roman"/>
      <w:color w:val="000000"/>
      <w:sz w:val="24"/>
      <w:u w:color="000000"/>
      <w:lang w:eastAsia="en-GB"/>
    </w:rPr>
  </w:style>
  <w:style w:type="character" w:customStyle="1" w:styleId="Heading2Char0">
    <w:name w:val="Heading2 Char"/>
    <w:basedOn w:val="Body1Char"/>
    <w:link w:val="Heading20"/>
    <w:rsid w:val="00B418C0"/>
    <w:rPr>
      <w:rFonts w:ascii="Arial" w:eastAsia="Arial Unicode MS" w:hAnsi="Arial" w:cs="Arial"/>
      <w:bCs/>
      <w:color w:val="7030A0"/>
      <w:sz w:val="28"/>
      <w:szCs w:val="28"/>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577">
      <w:bodyDiv w:val="1"/>
      <w:marLeft w:val="0"/>
      <w:marRight w:val="0"/>
      <w:marTop w:val="0"/>
      <w:marBottom w:val="0"/>
      <w:divBdr>
        <w:top w:val="none" w:sz="0" w:space="0" w:color="auto"/>
        <w:left w:val="none" w:sz="0" w:space="0" w:color="auto"/>
        <w:bottom w:val="none" w:sz="0" w:space="0" w:color="auto"/>
        <w:right w:val="none" w:sz="0" w:space="0" w:color="auto"/>
      </w:divBdr>
    </w:div>
    <w:div w:id="115373381">
      <w:bodyDiv w:val="1"/>
      <w:marLeft w:val="0"/>
      <w:marRight w:val="0"/>
      <w:marTop w:val="0"/>
      <w:marBottom w:val="0"/>
      <w:divBdr>
        <w:top w:val="none" w:sz="0" w:space="0" w:color="auto"/>
        <w:left w:val="none" w:sz="0" w:space="0" w:color="auto"/>
        <w:bottom w:val="none" w:sz="0" w:space="0" w:color="auto"/>
        <w:right w:val="none" w:sz="0" w:space="0" w:color="auto"/>
      </w:divBdr>
    </w:div>
    <w:div w:id="131481654">
      <w:bodyDiv w:val="1"/>
      <w:marLeft w:val="0"/>
      <w:marRight w:val="0"/>
      <w:marTop w:val="0"/>
      <w:marBottom w:val="0"/>
      <w:divBdr>
        <w:top w:val="none" w:sz="0" w:space="0" w:color="auto"/>
        <w:left w:val="none" w:sz="0" w:space="0" w:color="auto"/>
        <w:bottom w:val="none" w:sz="0" w:space="0" w:color="auto"/>
        <w:right w:val="none" w:sz="0" w:space="0" w:color="auto"/>
      </w:divBdr>
    </w:div>
    <w:div w:id="147287904">
      <w:bodyDiv w:val="1"/>
      <w:marLeft w:val="0"/>
      <w:marRight w:val="0"/>
      <w:marTop w:val="0"/>
      <w:marBottom w:val="0"/>
      <w:divBdr>
        <w:top w:val="none" w:sz="0" w:space="0" w:color="auto"/>
        <w:left w:val="none" w:sz="0" w:space="0" w:color="auto"/>
        <w:bottom w:val="none" w:sz="0" w:space="0" w:color="auto"/>
        <w:right w:val="none" w:sz="0" w:space="0" w:color="auto"/>
      </w:divBdr>
    </w:div>
    <w:div w:id="325790959">
      <w:bodyDiv w:val="1"/>
      <w:marLeft w:val="0"/>
      <w:marRight w:val="0"/>
      <w:marTop w:val="0"/>
      <w:marBottom w:val="0"/>
      <w:divBdr>
        <w:top w:val="none" w:sz="0" w:space="0" w:color="auto"/>
        <w:left w:val="none" w:sz="0" w:space="0" w:color="auto"/>
        <w:bottom w:val="none" w:sz="0" w:space="0" w:color="auto"/>
        <w:right w:val="none" w:sz="0" w:space="0" w:color="auto"/>
      </w:divBdr>
    </w:div>
    <w:div w:id="397704955">
      <w:bodyDiv w:val="1"/>
      <w:marLeft w:val="0"/>
      <w:marRight w:val="0"/>
      <w:marTop w:val="0"/>
      <w:marBottom w:val="0"/>
      <w:divBdr>
        <w:top w:val="none" w:sz="0" w:space="0" w:color="auto"/>
        <w:left w:val="none" w:sz="0" w:space="0" w:color="auto"/>
        <w:bottom w:val="none" w:sz="0" w:space="0" w:color="auto"/>
        <w:right w:val="none" w:sz="0" w:space="0" w:color="auto"/>
      </w:divBdr>
    </w:div>
    <w:div w:id="441077331">
      <w:bodyDiv w:val="1"/>
      <w:marLeft w:val="0"/>
      <w:marRight w:val="0"/>
      <w:marTop w:val="0"/>
      <w:marBottom w:val="0"/>
      <w:divBdr>
        <w:top w:val="none" w:sz="0" w:space="0" w:color="auto"/>
        <w:left w:val="none" w:sz="0" w:space="0" w:color="auto"/>
        <w:bottom w:val="none" w:sz="0" w:space="0" w:color="auto"/>
        <w:right w:val="none" w:sz="0" w:space="0" w:color="auto"/>
      </w:divBdr>
    </w:div>
    <w:div w:id="663044814">
      <w:bodyDiv w:val="1"/>
      <w:marLeft w:val="0"/>
      <w:marRight w:val="0"/>
      <w:marTop w:val="0"/>
      <w:marBottom w:val="0"/>
      <w:divBdr>
        <w:top w:val="none" w:sz="0" w:space="0" w:color="auto"/>
        <w:left w:val="none" w:sz="0" w:space="0" w:color="auto"/>
        <w:bottom w:val="none" w:sz="0" w:space="0" w:color="auto"/>
        <w:right w:val="none" w:sz="0" w:space="0" w:color="auto"/>
      </w:divBdr>
    </w:div>
    <w:div w:id="714039918">
      <w:bodyDiv w:val="1"/>
      <w:marLeft w:val="0"/>
      <w:marRight w:val="0"/>
      <w:marTop w:val="0"/>
      <w:marBottom w:val="0"/>
      <w:divBdr>
        <w:top w:val="none" w:sz="0" w:space="0" w:color="auto"/>
        <w:left w:val="none" w:sz="0" w:space="0" w:color="auto"/>
        <w:bottom w:val="none" w:sz="0" w:space="0" w:color="auto"/>
        <w:right w:val="none" w:sz="0" w:space="0" w:color="auto"/>
      </w:divBdr>
    </w:div>
    <w:div w:id="809439738">
      <w:bodyDiv w:val="1"/>
      <w:marLeft w:val="0"/>
      <w:marRight w:val="0"/>
      <w:marTop w:val="0"/>
      <w:marBottom w:val="0"/>
      <w:divBdr>
        <w:top w:val="none" w:sz="0" w:space="0" w:color="auto"/>
        <w:left w:val="none" w:sz="0" w:space="0" w:color="auto"/>
        <w:bottom w:val="none" w:sz="0" w:space="0" w:color="auto"/>
        <w:right w:val="none" w:sz="0" w:space="0" w:color="auto"/>
      </w:divBdr>
    </w:div>
    <w:div w:id="1065571171">
      <w:bodyDiv w:val="1"/>
      <w:marLeft w:val="0"/>
      <w:marRight w:val="0"/>
      <w:marTop w:val="0"/>
      <w:marBottom w:val="0"/>
      <w:divBdr>
        <w:top w:val="none" w:sz="0" w:space="0" w:color="auto"/>
        <w:left w:val="none" w:sz="0" w:space="0" w:color="auto"/>
        <w:bottom w:val="none" w:sz="0" w:space="0" w:color="auto"/>
        <w:right w:val="none" w:sz="0" w:space="0" w:color="auto"/>
      </w:divBdr>
    </w:div>
    <w:div w:id="1092706557">
      <w:bodyDiv w:val="1"/>
      <w:marLeft w:val="0"/>
      <w:marRight w:val="0"/>
      <w:marTop w:val="0"/>
      <w:marBottom w:val="0"/>
      <w:divBdr>
        <w:top w:val="none" w:sz="0" w:space="0" w:color="auto"/>
        <w:left w:val="none" w:sz="0" w:space="0" w:color="auto"/>
        <w:bottom w:val="none" w:sz="0" w:space="0" w:color="auto"/>
        <w:right w:val="none" w:sz="0" w:space="0" w:color="auto"/>
      </w:divBdr>
      <w:divsChild>
        <w:div w:id="1956522239">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293561374">
          <w:marLeft w:val="0"/>
          <w:marRight w:val="0"/>
          <w:marTop w:val="0"/>
          <w:marBottom w:val="0"/>
          <w:divBdr>
            <w:top w:val="none" w:sz="0" w:space="0" w:color="auto"/>
            <w:left w:val="none" w:sz="0" w:space="0" w:color="auto"/>
            <w:bottom w:val="none" w:sz="0" w:space="0" w:color="auto"/>
            <w:right w:val="none" w:sz="0" w:space="0" w:color="auto"/>
          </w:divBdr>
        </w:div>
        <w:div w:id="1546259961">
          <w:marLeft w:val="0"/>
          <w:marRight w:val="0"/>
          <w:marTop w:val="0"/>
          <w:marBottom w:val="0"/>
          <w:divBdr>
            <w:top w:val="none" w:sz="0" w:space="0" w:color="auto"/>
            <w:left w:val="none" w:sz="0" w:space="0" w:color="auto"/>
            <w:bottom w:val="none" w:sz="0" w:space="0" w:color="auto"/>
            <w:right w:val="none" w:sz="0" w:space="0" w:color="auto"/>
          </w:divBdr>
        </w:div>
        <w:div w:id="124198130">
          <w:marLeft w:val="0"/>
          <w:marRight w:val="0"/>
          <w:marTop w:val="0"/>
          <w:marBottom w:val="0"/>
          <w:divBdr>
            <w:top w:val="none" w:sz="0" w:space="0" w:color="auto"/>
            <w:left w:val="none" w:sz="0" w:space="0" w:color="auto"/>
            <w:bottom w:val="none" w:sz="0" w:space="0" w:color="auto"/>
            <w:right w:val="none" w:sz="0" w:space="0" w:color="auto"/>
          </w:divBdr>
        </w:div>
        <w:div w:id="130942916">
          <w:marLeft w:val="0"/>
          <w:marRight w:val="0"/>
          <w:marTop w:val="0"/>
          <w:marBottom w:val="0"/>
          <w:divBdr>
            <w:top w:val="none" w:sz="0" w:space="0" w:color="auto"/>
            <w:left w:val="none" w:sz="0" w:space="0" w:color="auto"/>
            <w:bottom w:val="none" w:sz="0" w:space="0" w:color="auto"/>
            <w:right w:val="none" w:sz="0" w:space="0" w:color="auto"/>
          </w:divBdr>
        </w:div>
        <w:div w:id="2115590584">
          <w:marLeft w:val="0"/>
          <w:marRight w:val="0"/>
          <w:marTop w:val="0"/>
          <w:marBottom w:val="0"/>
          <w:divBdr>
            <w:top w:val="none" w:sz="0" w:space="0" w:color="auto"/>
            <w:left w:val="none" w:sz="0" w:space="0" w:color="auto"/>
            <w:bottom w:val="none" w:sz="0" w:space="0" w:color="auto"/>
            <w:right w:val="none" w:sz="0" w:space="0" w:color="auto"/>
          </w:divBdr>
        </w:div>
        <w:div w:id="2064331252">
          <w:marLeft w:val="0"/>
          <w:marRight w:val="0"/>
          <w:marTop w:val="0"/>
          <w:marBottom w:val="0"/>
          <w:divBdr>
            <w:top w:val="none" w:sz="0" w:space="0" w:color="auto"/>
            <w:left w:val="none" w:sz="0" w:space="0" w:color="auto"/>
            <w:bottom w:val="none" w:sz="0" w:space="0" w:color="auto"/>
            <w:right w:val="none" w:sz="0" w:space="0" w:color="auto"/>
          </w:divBdr>
        </w:div>
        <w:div w:id="1637635787">
          <w:marLeft w:val="0"/>
          <w:marRight w:val="0"/>
          <w:marTop w:val="0"/>
          <w:marBottom w:val="0"/>
          <w:divBdr>
            <w:top w:val="none" w:sz="0" w:space="0" w:color="auto"/>
            <w:left w:val="none" w:sz="0" w:space="0" w:color="auto"/>
            <w:bottom w:val="none" w:sz="0" w:space="0" w:color="auto"/>
            <w:right w:val="none" w:sz="0" w:space="0" w:color="auto"/>
          </w:divBdr>
        </w:div>
        <w:div w:id="1261183377">
          <w:marLeft w:val="0"/>
          <w:marRight w:val="0"/>
          <w:marTop w:val="0"/>
          <w:marBottom w:val="0"/>
          <w:divBdr>
            <w:top w:val="none" w:sz="0" w:space="0" w:color="auto"/>
            <w:left w:val="none" w:sz="0" w:space="0" w:color="auto"/>
            <w:bottom w:val="none" w:sz="0" w:space="0" w:color="auto"/>
            <w:right w:val="none" w:sz="0" w:space="0" w:color="auto"/>
          </w:divBdr>
        </w:div>
        <w:div w:id="1001814741">
          <w:marLeft w:val="0"/>
          <w:marRight w:val="0"/>
          <w:marTop w:val="0"/>
          <w:marBottom w:val="0"/>
          <w:divBdr>
            <w:top w:val="none" w:sz="0" w:space="0" w:color="auto"/>
            <w:left w:val="none" w:sz="0" w:space="0" w:color="auto"/>
            <w:bottom w:val="none" w:sz="0" w:space="0" w:color="auto"/>
            <w:right w:val="none" w:sz="0" w:space="0" w:color="auto"/>
          </w:divBdr>
        </w:div>
        <w:div w:id="1971202146">
          <w:marLeft w:val="0"/>
          <w:marRight w:val="0"/>
          <w:marTop w:val="0"/>
          <w:marBottom w:val="0"/>
          <w:divBdr>
            <w:top w:val="none" w:sz="0" w:space="0" w:color="auto"/>
            <w:left w:val="none" w:sz="0" w:space="0" w:color="auto"/>
            <w:bottom w:val="none" w:sz="0" w:space="0" w:color="auto"/>
            <w:right w:val="none" w:sz="0" w:space="0" w:color="auto"/>
          </w:divBdr>
        </w:div>
      </w:divsChild>
    </w:div>
    <w:div w:id="1103068806">
      <w:bodyDiv w:val="1"/>
      <w:marLeft w:val="0"/>
      <w:marRight w:val="0"/>
      <w:marTop w:val="0"/>
      <w:marBottom w:val="0"/>
      <w:divBdr>
        <w:top w:val="none" w:sz="0" w:space="0" w:color="auto"/>
        <w:left w:val="none" w:sz="0" w:space="0" w:color="auto"/>
        <w:bottom w:val="none" w:sz="0" w:space="0" w:color="auto"/>
        <w:right w:val="none" w:sz="0" w:space="0" w:color="auto"/>
      </w:divBdr>
    </w:div>
    <w:div w:id="1109590053">
      <w:bodyDiv w:val="1"/>
      <w:marLeft w:val="0"/>
      <w:marRight w:val="0"/>
      <w:marTop w:val="0"/>
      <w:marBottom w:val="0"/>
      <w:divBdr>
        <w:top w:val="none" w:sz="0" w:space="0" w:color="auto"/>
        <w:left w:val="none" w:sz="0" w:space="0" w:color="auto"/>
        <w:bottom w:val="none" w:sz="0" w:space="0" w:color="auto"/>
        <w:right w:val="none" w:sz="0" w:space="0" w:color="auto"/>
      </w:divBdr>
    </w:div>
    <w:div w:id="1507358290">
      <w:bodyDiv w:val="1"/>
      <w:marLeft w:val="0"/>
      <w:marRight w:val="0"/>
      <w:marTop w:val="0"/>
      <w:marBottom w:val="0"/>
      <w:divBdr>
        <w:top w:val="none" w:sz="0" w:space="0" w:color="auto"/>
        <w:left w:val="none" w:sz="0" w:space="0" w:color="auto"/>
        <w:bottom w:val="none" w:sz="0" w:space="0" w:color="auto"/>
        <w:right w:val="none" w:sz="0" w:space="0" w:color="auto"/>
      </w:divBdr>
    </w:div>
    <w:div w:id="1570772903">
      <w:bodyDiv w:val="1"/>
      <w:marLeft w:val="0"/>
      <w:marRight w:val="0"/>
      <w:marTop w:val="0"/>
      <w:marBottom w:val="0"/>
      <w:divBdr>
        <w:top w:val="none" w:sz="0" w:space="0" w:color="auto"/>
        <w:left w:val="none" w:sz="0" w:space="0" w:color="auto"/>
        <w:bottom w:val="none" w:sz="0" w:space="0" w:color="auto"/>
        <w:right w:val="none" w:sz="0" w:space="0" w:color="auto"/>
      </w:divBdr>
    </w:div>
    <w:div w:id="1629554844">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793477760">
      <w:bodyDiv w:val="1"/>
      <w:marLeft w:val="0"/>
      <w:marRight w:val="0"/>
      <w:marTop w:val="0"/>
      <w:marBottom w:val="0"/>
      <w:divBdr>
        <w:top w:val="none" w:sz="0" w:space="0" w:color="auto"/>
        <w:left w:val="none" w:sz="0" w:space="0" w:color="auto"/>
        <w:bottom w:val="none" w:sz="0" w:space="0" w:color="auto"/>
        <w:right w:val="none" w:sz="0" w:space="0" w:color="auto"/>
      </w:divBdr>
    </w:div>
    <w:div w:id="2028628767">
      <w:bodyDiv w:val="1"/>
      <w:marLeft w:val="0"/>
      <w:marRight w:val="0"/>
      <w:marTop w:val="0"/>
      <w:marBottom w:val="0"/>
      <w:divBdr>
        <w:top w:val="none" w:sz="0" w:space="0" w:color="auto"/>
        <w:left w:val="none" w:sz="0" w:space="0" w:color="auto"/>
        <w:bottom w:val="none" w:sz="0" w:space="0" w:color="auto"/>
        <w:right w:val="none" w:sz="0" w:space="0" w:color="auto"/>
      </w:divBdr>
    </w:div>
    <w:div w:id="20876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1007716/Teachers__Standards_2021_update.pdf" TargetMode="External"/><Relationship Id="rId26" Type="http://schemas.openxmlformats.org/officeDocument/2006/relationships/hyperlink" Target="mailto:placements@yorksj.ac.uk" TargetMode="External"/><Relationship Id="rId39" Type="http://schemas.openxmlformats.org/officeDocument/2006/relationships/hyperlink" Target="mailto:itereferences@yorksj.ac.uk" TargetMode="External"/><Relationship Id="rId3" Type="http://schemas.openxmlformats.org/officeDocument/2006/relationships/customXml" Target="../customXml/item3.xml"/><Relationship Id="rId21" Type="http://schemas.openxmlformats.org/officeDocument/2006/relationships/hyperlink" Target="https://improvingteaching.co.uk/2013/08/17/do-they-understand-this-well-enough-to-move-on-introducing-hinge-questions/" TargetMode="External"/><Relationship Id="rId34" Type="http://schemas.openxmlformats.org/officeDocument/2006/relationships/hyperlink" Target="mailto:fundingadvice@yorksj.ac.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mailto:k.parker@yorksj.sc.uk" TargetMode="External"/><Relationship Id="rId33" Type="http://schemas.openxmlformats.org/officeDocument/2006/relationships/hyperlink" Target="mailto:ile@yorksj.ac.uk" TargetMode="External"/><Relationship Id="rId38" Type="http://schemas.openxmlformats.org/officeDocument/2006/relationships/hyperlink" Target="https://blog.yorksj.ac.uk/ite/current-stud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log.yorksj.ac.uk/ite/current-students/" TargetMode="External"/><Relationship Id="rId29" Type="http://schemas.openxmlformats.org/officeDocument/2006/relationships/hyperlink" Target="mailto:e.thraves-ferguson@yorksj.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thraves-ferguson@yorksj.ac.uk" TargetMode="External"/><Relationship Id="rId32" Type="http://schemas.openxmlformats.org/officeDocument/2006/relationships/hyperlink" Target="mailto:SID@yorksj.ac.uk" TargetMode="External"/><Relationship Id="rId37" Type="http://schemas.openxmlformats.org/officeDocument/2006/relationships/hyperlink" Target="https://www.yorksj.ac.uk/registry/quality-gateway/external-examiners/" TargetMode="External"/><Relationship Id="rId40" Type="http://schemas.openxmlformats.org/officeDocument/2006/relationships/hyperlink" Target="https://blog.yorksj.ac.uk/ite/newly-qualified-teacher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blog.yorksj.ac.uk/ite/current-students/" TargetMode="External"/><Relationship Id="rId28" Type="http://schemas.openxmlformats.org/officeDocument/2006/relationships/hyperlink" Target="mailto:a.organ@yorksj.ac.uk" TargetMode="External"/><Relationship Id="rId36" Type="http://schemas.openxmlformats.org/officeDocument/2006/relationships/hyperlink" Target="https://www.google.com/url?sa=t&amp;rct=j&amp;q=&amp;esrc=s&amp;source=web&amp;cd=26&amp;cad=rja&amp;uact=8&amp;ved=2ahUKEwjluJip_dHjAhUVonEKHUWWCuc4FBAWMAV6BAgFEAE&amp;url=https%3A%2F%2Fukedchat.com%2F2018%2F09%2F17%2F10-gdpr-questions-answered%2F&amp;usg=AOvVaw18-P_gB0XHqHzmOxoZdkUX" TargetMode="External"/><Relationship Id="rId10" Type="http://schemas.openxmlformats.org/officeDocument/2006/relationships/endnotes" Target="endnotes.xml"/><Relationship Id="rId19" Type="http://schemas.openxmlformats.org/officeDocument/2006/relationships/hyperlink" Target="https://blog.yorksj.ac.uk/ite/current-stud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watch?v=Mh5SZZt207k" TargetMode="External"/><Relationship Id="rId27" Type="http://schemas.openxmlformats.org/officeDocument/2006/relationships/hyperlink" Target="mailto:c.mccluskey-dean@yorksj.ac.uk" TargetMode="External"/><Relationship Id="rId30" Type="http://schemas.openxmlformats.org/officeDocument/2006/relationships/hyperlink" Target="mailto:suewhite@king-james.n-yorks.sch.uk" TargetMode="External"/><Relationship Id="rId35" Type="http://schemas.openxmlformats.org/officeDocument/2006/relationships/hyperlink" Target="mailto:studentrecords@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9824e-bf21-476a-9503-cfa52c67d8c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4" ma:contentTypeDescription="Create a new document." ma:contentTypeScope="" ma:versionID="1e88909cb93e316104af6332875e3977">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21de5b62ce4c412606d5375bb9814943"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01AF-85B0-4823-886F-710012CE0C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0a9824e-bf21-476a-9503-cfa52c67d8cc"/>
    <ds:schemaRef ds:uri="ccf72e1d-7884-436a-942e-3803accb97f5"/>
    <ds:schemaRef ds:uri="http://www.w3.org/XML/1998/namespace"/>
    <ds:schemaRef ds:uri="http://purl.org/dc/dcmitype/"/>
  </ds:schemaRefs>
</ds:datastoreItem>
</file>

<file path=customXml/itemProps2.xml><?xml version="1.0" encoding="utf-8"?>
<ds:datastoreItem xmlns:ds="http://schemas.openxmlformats.org/officeDocument/2006/customXml" ds:itemID="{55DEC432-45AC-455D-8E54-ABAE96EA141D}">
  <ds:schemaRefs>
    <ds:schemaRef ds:uri="http://schemas.microsoft.com/sharepoint/v3/contenttype/forms"/>
  </ds:schemaRefs>
</ds:datastoreItem>
</file>

<file path=customXml/itemProps3.xml><?xml version="1.0" encoding="utf-8"?>
<ds:datastoreItem xmlns:ds="http://schemas.openxmlformats.org/officeDocument/2006/customXml" ds:itemID="{5C74B8FF-868F-44E7-B8C4-CD7C05968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0377B-A0FD-4E72-AC25-2257384F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10289</Words>
  <Characters>58653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68805</CharactersWithSpaces>
  <SharedDoc>false</SharedDoc>
  <HLinks>
    <vt:vector size="30" baseType="variant">
      <vt:variant>
        <vt:i4>6553692</vt:i4>
      </vt:variant>
      <vt:variant>
        <vt:i4>12</vt:i4>
      </vt:variant>
      <vt:variant>
        <vt:i4>0</vt:i4>
      </vt:variant>
      <vt:variant>
        <vt:i4>5</vt:i4>
      </vt:variant>
      <vt:variant>
        <vt:lpwstr>mailto:k.parker@yorksj.ac.uk</vt:lpwstr>
      </vt:variant>
      <vt:variant>
        <vt:lpwstr/>
      </vt:variant>
      <vt:variant>
        <vt:i4>5374055</vt:i4>
      </vt:variant>
      <vt:variant>
        <vt:i4>9</vt:i4>
      </vt:variant>
      <vt:variant>
        <vt:i4>0</vt:i4>
      </vt:variant>
      <vt:variant>
        <vt:i4>5</vt:i4>
      </vt:variant>
      <vt:variant>
        <vt:lpwstr>mailto:p.raymond@yorksj.ac.uk</vt:lpwstr>
      </vt:variant>
      <vt:variant>
        <vt:lpwstr/>
      </vt:variant>
      <vt:variant>
        <vt:i4>4980837</vt:i4>
      </vt:variant>
      <vt:variant>
        <vt:i4>6</vt:i4>
      </vt:variant>
      <vt:variant>
        <vt:i4>0</vt:i4>
      </vt:variant>
      <vt:variant>
        <vt:i4>5</vt:i4>
      </vt:variant>
      <vt:variant>
        <vt:lpwstr>mailto:c.elbraramsay@yorksj.ac.uk</vt:lpwstr>
      </vt:variant>
      <vt:variant>
        <vt:lpwstr/>
      </vt:variant>
      <vt:variant>
        <vt:i4>131132</vt:i4>
      </vt:variant>
      <vt:variant>
        <vt:i4>3</vt:i4>
      </vt:variant>
      <vt:variant>
        <vt:i4>0</vt:i4>
      </vt:variant>
      <vt:variant>
        <vt:i4>5</vt:i4>
      </vt:variant>
      <vt:variant>
        <vt:lpwstr>mailto:n.thompson@yorksj.ac.uk</vt:lpwstr>
      </vt:variant>
      <vt:variant>
        <vt:lpwstr/>
      </vt:variant>
      <vt:variant>
        <vt:i4>852085</vt:i4>
      </vt:variant>
      <vt:variant>
        <vt:i4>0</vt:i4>
      </vt:variant>
      <vt:variant>
        <vt:i4>0</vt:i4>
      </vt:variant>
      <vt:variant>
        <vt:i4>5</vt:i4>
      </vt:variant>
      <vt:variant>
        <vt:lpwstr>mailto:placements@yorksj.ac.uk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e.mcvittie</dc:creator>
  <cp:lastModifiedBy>Jenny Carpenter (J.Carpenter)</cp:lastModifiedBy>
  <cp:revision>2</cp:revision>
  <cp:lastPrinted>2015-05-07T11:33:00Z</cp:lastPrinted>
  <dcterms:created xsi:type="dcterms:W3CDTF">2022-03-19T16:31:00Z</dcterms:created>
  <dcterms:modified xsi:type="dcterms:W3CDTF">2022-03-19T16:31:00Z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y fmtid="{D5CDD505-2E9C-101B-9397-08002B2CF9AE}" pid="3" name="Order">
    <vt:r8>123700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