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6082D8F1" w:rsidR="00623108" w:rsidRPr="00382635" w:rsidRDefault="00AE6053" w:rsidP="001C5DFD">
      <w:pPr>
        <w:pStyle w:val="Title"/>
        <w:spacing w:line="360" w:lineRule="auto"/>
        <w:jc w:val="center"/>
      </w:pPr>
      <w:r>
        <w:t>Physical Education</w:t>
      </w:r>
      <w:r w:rsidR="001C5DFD">
        <w:t xml:space="preserve"> 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09651984"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0AFAF08C" w14:textId="04084638" w:rsidR="00C0472D"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09651984" w:history="1">
            <w:r w:rsidR="00C0472D" w:rsidRPr="00EF1DAB">
              <w:rPr>
                <w:rStyle w:val="Hyperlink"/>
                <w:noProof/>
              </w:rPr>
              <w:t>Contents</w:t>
            </w:r>
            <w:r w:rsidR="00C0472D">
              <w:rPr>
                <w:noProof/>
                <w:webHidden/>
              </w:rPr>
              <w:tab/>
            </w:r>
            <w:r w:rsidR="00C0472D">
              <w:rPr>
                <w:noProof/>
                <w:webHidden/>
              </w:rPr>
              <w:fldChar w:fldCharType="begin"/>
            </w:r>
            <w:r w:rsidR="00C0472D">
              <w:rPr>
                <w:noProof/>
                <w:webHidden/>
              </w:rPr>
              <w:instrText xml:space="preserve"> PAGEREF _Toc109651984 \h </w:instrText>
            </w:r>
            <w:r w:rsidR="00C0472D">
              <w:rPr>
                <w:noProof/>
                <w:webHidden/>
              </w:rPr>
            </w:r>
            <w:r w:rsidR="00C0472D">
              <w:rPr>
                <w:noProof/>
                <w:webHidden/>
              </w:rPr>
              <w:fldChar w:fldCharType="separate"/>
            </w:r>
            <w:r w:rsidR="00C0472D">
              <w:rPr>
                <w:noProof/>
                <w:webHidden/>
              </w:rPr>
              <w:t>2</w:t>
            </w:r>
            <w:r w:rsidR="00C0472D">
              <w:rPr>
                <w:noProof/>
                <w:webHidden/>
              </w:rPr>
              <w:fldChar w:fldCharType="end"/>
            </w:r>
          </w:hyperlink>
        </w:p>
        <w:p w14:paraId="57EAD112" w14:textId="27F09EF9" w:rsidR="00C0472D" w:rsidRDefault="00E75A4B">
          <w:pPr>
            <w:pStyle w:val="TOC1"/>
            <w:tabs>
              <w:tab w:val="left" w:pos="440"/>
              <w:tab w:val="right" w:leader="dot" w:pos="10338"/>
            </w:tabs>
            <w:rPr>
              <w:rFonts w:eastAsiaTheme="minorEastAsia"/>
              <w:noProof/>
              <w:lang w:eastAsia="en-GB"/>
            </w:rPr>
          </w:pPr>
          <w:hyperlink w:anchor="_Toc109651985" w:history="1">
            <w:r w:rsidR="00C0472D" w:rsidRPr="00EF1DAB">
              <w:rPr>
                <w:rStyle w:val="Hyperlink"/>
                <w:rFonts w:eastAsia="Times New Roman"/>
                <w:noProof/>
                <w:lang w:val="en-US" w:eastAsia="zh-CN"/>
              </w:rPr>
              <w:t>1.</w:t>
            </w:r>
            <w:r w:rsidR="00C0472D">
              <w:rPr>
                <w:rFonts w:eastAsiaTheme="minorEastAsia"/>
                <w:noProof/>
                <w:lang w:eastAsia="en-GB"/>
              </w:rPr>
              <w:tab/>
            </w:r>
            <w:r w:rsidR="00C0472D" w:rsidRPr="00EF1DAB">
              <w:rPr>
                <w:rStyle w:val="Hyperlink"/>
                <w:rFonts w:eastAsia="Times New Roman"/>
                <w:noProof/>
                <w:lang w:val="en-US" w:eastAsia="zh-CN"/>
              </w:rPr>
              <w:t>York St John University Partnership Mission, Vision and Values</w:t>
            </w:r>
            <w:r w:rsidR="00C0472D">
              <w:rPr>
                <w:noProof/>
                <w:webHidden/>
              </w:rPr>
              <w:tab/>
            </w:r>
            <w:r w:rsidR="00C0472D">
              <w:rPr>
                <w:noProof/>
                <w:webHidden/>
              </w:rPr>
              <w:fldChar w:fldCharType="begin"/>
            </w:r>
            <w:r w:rsidR="00C0472D">
              <w:rPr>
                <w:noProof/>
                <w:webHidden/>
              </w:rPr>
              <w:instrText xml:space="preserve"> PAGEREF _Toc109651985 \h </w:instrText>
            </w:r>
            <w:r w:rsidR="00C0472D">
              <w:rPr>
                <w:noProof/>
                <w:webHidden/>
              </w:rPr>
            </w:r>
            <w:r w:rsidR="00C0472D">
              <w:rPr>
                <w:noProof/>
                <w:webHidden/>
              </w:rPr>
              <w:fldChar w:fldCharType="separate"/>
            </w:r>
            <w:r w:rsidR="00C0472D">
              <w:rPr>
                <w:noProof/>
                <w:webHidden/>
              </w:rPr>
              <w:t>3</w:t>
            </w:r>
            <w:r w:rsidR="00C0472D">
              <w:rPr>
                <w:noProof/>
                <w:webHidden/>
              </w:rPr>
              <w:fldChar w:fldCharType="end"/>
            </w:r>
          </w:hyperlink>
        </w:p>
        <w:p w14:paraId="666391CD" w14:textId="4177E898" w:rsidR="00C0472D" w:rsidRDefault="00E75A4B">
          <w:pPr>
            <w:pStyle w:val="TOC1"/>
            <w:tabs>
              <w:tab w:val="left" w:pos="440"/>
              <w:tab w:val="right" w:leader="dot" w:pos="10338"/>
            </w:tabs>
            <w:rPr>
              <w:rFonts w:eastAsiaTheme="minorEastAsia"/>
              <w:noProof/>
              <w:lang w:eastAsia="en-GB"/>
            </w:rPr>
          </w:pPr>
          <w:hyperlink w:anchor="_Toc109651986" w:history="1">
            <w:r w:rsidR="00C0472D" w:rsidRPr="00EF1DAB">
              <w:rPr>
                <w:rStyle w:val="Hyperlink"/>
                <w:noProof/>
              </w:rPr>
              <w:t>2.</w:t>
            </w:r>
            <w:r w:rsidR="00C0472D">
              <w:rPr>
                <w:rFonts w:eastAsiaTheme="minorEastAsia"/>
                <w:noProof/>
                <w:lang w:eastAsia="en-GB"/>
              </w:rPr>
              <w:tab/>
            </w:r>
            <w:r w:rsidR="00C0472D" w:rsidRPr="00EF1DAB">
              <w:rPr>
                <w:rStyle w:val="Hyperlink"/>
                <w:noProof/>
              </w:rPr>
              <w:t>PGCE Secondary Physical Education: Vision and Intent</w:t>
            </w:r>
            <w:r w:rsidR="00C0472D">
              <w:rPr>
                <w:noProof/>
                <w:webHidden/>
              </w:rPr>
              <w:tab/>
            </w:r>
            <w:r w:rsidR="00C0472D">
              <w:rPr>
                <w:noProof/>
                <w:webHidden/>
              </w:rPr>
              <w:fldChar w:fldCharType="begin"/>
            </w:r>
            <w:r w:rsidR="00C0472D">
              <w:rPr>
                <w:noProof/>
                <w:webHidden/>
              </w:rPr>
              <w:instrText xml:space="preserve"> PAGEREF _Toc109651986 \h </w:instrText>
            </w:r>
            <w:r w:rsidR="00C0472D">
              <w:rPr>
                <w:noProof/>
                <w:webHidden/>
              </w:rPr>
            </w:r>
            <w:r w:rsidR="00C0472D">
              <w:rPr>
                <w:noProof/>
                <w:webHidden/>
              </w:rPr>
              <w:fldChar w:fldCharType="separate"/>
            </w:r>
            <w:r w:rsidR="00C0472D">
              <w:rPr>
                <w:noProof/>
                <w:webHidden/>
              </w:rPr>
              <w:t>4</w:t>
            </w:r>
            <w:r w:rsidR="00C0472D">
              <w:rPr>
                <w:noProof/>
                <w:webHidden/>
              </w:rPr>
              <w:fldChar w:fldCharType="end"/>
            </w:r>
          </w:hyperlink>
        </w:p>
        <w:p w14:paraId="14DD65C1" w14:textId="0A467368" w:rsidR="00C0472D" w:rsidRDefault="00E75A4B">
          <w:pPr>
            <w:pStyle w:val="TOC1"/>
            <w:tabs>
              <w:tab w:val="left" w:pos="440"/>
              <w:tab w:val="right" w:leader="dot" w:pos="10338"/>
            </w:tabs>
            <w:rPr>
              <w:rFonts w:eastAsiaTheme="minorEastAsia"/>
              <w:noProof/>
              <w:lang w:eastAsia="en-GB"/>
            </w:rPr>
          </w:pPr>
          <w:hyperlink w:anchor="_Toc109651987" w:history="1">
            <w:r w:rsidR="00C0472D" w:rsidRPr="00EF1DAB">
              <w:rPr>
                <w:rStyle w:val="Hyperlink"/>
                <w:noProof/>
              </w:rPr>
              <w:t>3.</w:t>
            </w:r>
            <w:r w:rsidR="00C0472D">
              <w:rPr>
                <w:rFonts w:eastAsiaTheme="minorEastAsia"/>
                <w:noProof/>
                <w:lang w:eastAsia="en-GB"/>
              </w:rPr>
              <w:tab/>
            </w:r>
            <w:r w:rsidR="00C0472D" w:rsidRPr="00EF1DAB">
              <w:rPr>
                <w:rStyle w:val="Hyperlink"/>
                <w:noProof/>
              </w:rPr>
              <w:t>PGCE Secondary School Direct - Rationale, Aims and Overview</w:t>
            </w:r>
            <w:r w:rsidR="00C0472D">
              <w:rPr>
                <w:noProof/>
                <w:webHidden/>
              </w:rPr>
              <w:tab/>
            </w:r>
            <w:r w:rsidR="00C0472D">
              <w:rPr>
                <w:noProof/>
                <w:webHidden/>
              </w:rPr>
              <w:fldChar w:fldCharType="begin"/>
            </w:r>
            <w:r w:rsidR="00C0472D">
              <w:rPr>
                <w:noProof/>
                <w:webHidden/>
              </w:rPr>
              <w:instrText xml:space="preserve"> PAGEREF _Toc109651987 \h </w:instrText>
            </w:r>
            <w:r w:rsidR="00C0472D">
              <w:rPr>
                <w:noProof/>
                <w:webHidden/>
              </w:rPr>
            </w:r>
            <w:r w:rsidR="00C0472D">
              <w:rPr>
                <w:noProof/>
                <w:webHidden/>
              </w:rPr>
              <w:fldChar w:fldCharType="separate"/>
            </w:r>
            <w:r w:rsidR="00C0472D">
              <w:rPr>
                <w:noProof/>
                <w:webHidden/>
              </w:rPr>
              <w:t>5</w:t>
            </w:r>
            <w:r w:rsidR="00C0472D">
              <w:rPr>
                <w:noProof/>
                <w:webHidden/>
              </w:rPr>
              <w:fldChar w:fldCharType="end"/>
            </w:r>
          </w:hyperlink>
        </w:p>
        <w:p w14:paraId="0C954F65" w14:textId="2F54D0A8" w:rsidR="00C0472D" w:rsidRDefault="00E75A4B">
          <w:pPr>
            <w:pStyle w:val="TOC1"/>
            <w:tabs>
              <w:tab w:val="right" w:leader="dot" w:pos="10338"/>
            </w:tabs>
            <w:rPr>
              <w:rFonts w:eastAsiaTheme="minorEastAsia"/>
              <w:noProof/>
              <w:lang w:eastAsia="en-GB"/>
            </w:rPr>
          </w:pPr>
          <w:hyperlink r:id="rId17" w:anchor="_Toc109651988" w:history="1">
            <w:r w:rsidR="00C0472D" w:rsidRPr="00EF1DAB">
              <w:rPr>
                <w:rStyle w:val="Hyperlink"/>
                <w:noProof/>
              </w:rPr>
              <w:t>4.    Overview of Physical Education Provision</w:t>
            </w:r>
            <w:r w:rsidR="00C0472D">
              <w:rPr>
                <w:noProof/>
                <w:webHidden/>
              </w:rPr>
              <w:tab/>
            </w:r>
            <w:r w:rsidR="00C0472D">
              <w:rPr>
                <w:noProof/>
                <w:webHidden/>
              </w:rPr>
              <w:fldChar w:fldCharType="begin"/>
            </w:r>
            <w:r w:rsidR="00C0472D">
              <w:rPr>
                <w:noProof/>
                <w:webHidden/>
              </w:rPr>
              <w:instrText xml:space="preserve"> PAGEREF _Toc109651988 \h </w:instrText>
            </w:r>
            <w:r w:rsidR="00C0472D">
              <w:rPr>
                <w:noProof/>
                <w:webHidden/>
              </w:rPr>
            </w:r>
            <w:r w:rsidR="00C0472D">
              <w:rPr>
                <w:noProof/>
                <w:webHidden/>
              </w:rPr>
              <w:fldChar w:fldCharType="separate"/>
            </w:r>
            <w:r w:rsidR="00C0472D">
              <w:rPr>
                <w:noProof/>
                <w:webHidden/>
              </w:rPr>
              <w:t>8</w:t>
            </w:r>
            <w:r w:rsidR="00C0472D">
              <w:rPr>
                <w:noProof/>
                <w:webHidden/>
              </w:rPr>
              <w:fldChar w:fldCharType="end"/>
            </w:r>
          </w:hyperlink>
        </w:p>
        <w:p w14:paraId="57138498" w14:textId="74A95AE7" w:rsidR="00C0472D" w:rsidRDefault="00E75A4B">
          <w:pPr>
            <w:pStyle w:val="TOC1"/>
            <w:tabs>
              <w:tab w:val="left" w:pos="440"/>
              <w:tab w:val="right" w:leader="dot" w:pos="10338"/>
            </w:tabs>
            <w:rPr>
              <w:rFonts w:eastAsiaTheme="minorEastAsia"/>
              <w:noProof/>
              <w:lang w:eastAsia="en-GB"/>
            </w:rPr>
          </w:pPr>
          <w:hyperlink w:anchor="_Toc109651989" w:history="1">
            <w:r w:rsidR="00C0472D" w:rsidRPr="00EF1DAB">
              <w:rPr>
                <w:rStyle w:val="Hyperlink"/>
                <w:noProof/>
              </w:rPr>
              <w:t>5.</w:t>
            </w:r>
            <w:r w:rsidR="00C0472D">
              <w:rPr>
                <w:rFonts w:eastAsiaTheme="minorEastAsia"/>
                <w:noProof/>
                <w:lang w:eastAsia="en-GB"/>
              </w:rPr>
              <w:tab/>
            </w:r>
            <w:r w:rsidR="00C0472D" w:rsidRPr="00EF1DAB">
              <w:rPr>
                <w:rStyle w:val="Hyperlink"/>
                <w:noProof/>
              </w:rPr>
              <w:t>PGCE Secondary Physical Education - Programme Overview 2022-23 - Introduction</w:t>
            </w:r>
            <w:r w:rsidR="00C0472D">
              <w:rPr>
                <w:noProof/>
                <w:webHidden/>
              </w:rPr>
              <w:tab/>
            </w:r>
            <w:r w:rsidR="00C0472D">
              <w:rPr>
                <w:noProof/>
                <w:webHidden/>
              </w:rPr>
              <w:fldChar w:fldCharType="begin"/>
            </w:r>
            <w:r w:rsidR="00C0472D">
              <w:rPr>
                <w:noProof/>
                <w:webHidden/>
              </w:rPr>
              <w:instrText xml:space="preserve"> PAGEREF _Toc109651989 \h </w:instrText>
            </w:r>
            <w:r w:rsidR="00C0472D">
              <w:rPr>
                <w:noProof/>
                <w:webHidden/>
              </w:rPr>
            </w:r>
            <w:r w:rsidR="00C0472D">
              <w:rPr>
                <w:noProof/>
                <w:webHidden/>
              </w:rPr>
              <w:fldChar w:fldCharType="separate"/>
            </w:r>
            <w:r w:rsidR="00C0472D">
              <w:rPr>
                <w:noProof/>
                <w:webHidden/>
              </w:rPr>
              <w:t>9</w:t>
            </w:r>
            <w:r w:rsidR="00C0472D">
              <w:rPr>
                <w:noProof/>
                <w:webHidden/>
              </w:rPr>
              <w:fldChar w:fldCharType="end"/>
            </w:r>
          </w:hyperlink>
        </w:p>
        <w:p w14:paraId="22D2B02F" w14:textId="75B6FFA8" w:rsidR="00C0472D" w:rsidRDefault="00E75A4B">
          <w:pPr>
            <w:pStyle w:val="TOC2"/>
            <w:tabs>
              <w:tab w:val="right" w:leader="dot" w:pos="10338"/>
            </w:tabs>
            <w:rPr>
              <w:rFonts w:eastAsiaTheme="minorEastAsia"/>
              <w:noProof/>
              <w:lang w:eastAsia="en-GB"/>
            </w:rPr>
          </w:pPr>
          <w:hyperlink w:anchor="_Toc109651990" w:history="1">
            <w:r w:rsidR="00C0472D" w:rsidRPr="00EF1DAB">
              <w:rPr>
                <w:rStyle w:val="Hyperlink"/>
                <w:noProof/>
              </w:rPr>
              <w:t>5.1 Useful information</w:t>
            </w:r>
            <w:r w:rsidR="00C0472D">
              <w:rPr>
                <w:noProof/>
                <w:webHidden/>
              </w:rPr>
              <w:tab/>
            </w:r>
            <w:r w:rsidR="00C0472D">
              <w:rPr>
                <w:noProof/>
                <w:webHidden/>
              </w:rPr>
              <w:fldChar w:fldCharType="begin"/>
            </w:r>
            <w:r w:rsidR="00C0472D">
              <w:rPr>
                <w:noProof/>
                <w:webHidden/>
              </w:rPr>
              <w:instrText xml:space="preserve"> PAGEREF _Toc109651990 \h </w:instrText>
            </w:r>
            <w:r w:rsidR="00C0472D">
              <w:rPr>
                <w:noProof/>
                <w:webHidden/>
              </w:rPr>
            </w:r>
            <w:r w:rsidR="00C0472D">
              <w:rPr>
                <w:noProof/>
                <w:webHidden/>
              </w:rPr>
              <w:fldChar w:fldCharType="separate"/>
            </w:r>
            <w:r w:rsidR="00C0472D">
              <w:rPr>
                <w:noProof/>
                <w:webHidden/>
              </w:rPr>
              <w:t>10</w:t>
            </w:r>
            <w:r w:rsidR="00C0472D">
              <w:rPr>
                <w:noProof/>
                <w:webHidden/>
              </w:rPr>
              <w:fldChar w:fldCharType="end"/>
            </w:r>
          </w:hyperlink>
        </w:p>
        <w:p w14:paraId="07BDC34F" w14:textId="7FC815F5" w:rsidR="00C0472D" w:rsidRDefault="00E75A4B">
          <w:pPr>
            <w:pStyle w:val="TOC2"/>
            <w:tabs>
              <w:tab w:val="right" w:leader="dot" w:pos="10338"/>
            </w:tabs>
            <w:rPr>
              <w:rFonts w:eastAsiaTheme="minorEastAsia"/>
              <w:noProof/>
              <w:lang w:eastAsia="en-GB"/>
            </w:rPr>
          </w:pPr>
          <w:hyperlink w:anchor="_Toc109651991" w:history="1">
            <w:r w:rsidR="00C0472D" w:rsidRPr="00EF1DAB">
              <w:rPr>
                <w:rStyle w:val="Hyperlink"/>
                <w:noProof/>
              </w:rPr>
              <w:t>6.0 Core Programme Outline</w:t>
            </w:r>
            <w:r w:rsidR="00C0472D">
              <w:rPr>
                <w:noProof/>
                <w:webHidden/>
              </w:rPr>
              <w:tab/>
            </w:r>
            <w:r w:rsidR="00C0472D">
              <w:rPr>
                <w:noProof/>
                <w:webHidden/>
              </w:rPr>
              <w:fldChar w:fldCharType="begin"/>
            </w:r>
            <w:r w:rsidR="00C0472D">
              <w:rPr>
                <w:noProof/>
                <w:webHidden/>
              </w:rPr>
              <w:instrText xml:space="preserve"> PAGEREF _Toc109651991 \h </w:instrText>
            </w:r>
            <w:r w:rsidR="00C0472D">
              <w:rPr>
                <w:noProof/>
                <w:webHidden/>
              </w:rPr>
            </w:r>
            <w:r w:rsidR="00C0472D">
              <w:rPr>
                <w:noProof/>
                <w:webHidden/>
              </w:rPr>
              <w:fldChar w:fldCharType="separate"/>
            </w:r>
            <w:r w:rsidR="00C0472D">
              <w:rPr>
                <w:noProof/>
                <w:webHidden/>
              </w:rPr>
              <w:t>11</w:t>
            </w:r>
            <w:r w:rsidR="00C0472D">
              <w:rPr>
                <w:noProof/>
                <w:webHidden/>
              </w:rPr>
              <w:fldChar w:fldCharType="end"/>
            </w:r>
          </w:hyperlink>
        </w:p>
        <w:p w14:paraId="15FA6513" w14:textId="5A136E52" w:rsidR="00C0472D" w:rsidRDefault="00E75A4B">
          <w:pPr>
            <w:pStyle w:val="TOC1"/>
            <w:tabs>
              <w:tab w:val="right" w:leader="dot" w:pos="10338"/>
            </w:tabs>
            <w:rPr>
              <w:rFonts w:eastAsiaTheme="minorEastAsia"/>
              <w:noProof/>
              <w:lang w:eastAsia="en-GB"/>
            </w:rPr>
          </w:pPr>
          <w:hyperlink w:anchor="_Toc109651992" w:history="1">
            <w:r w:rsidR="00C0472D" w:rsidRPr="00EF1DAB">
              <w:rPr>
                <w:rStyle w:val="Hyperlink"/>
                <w:noProof/>
              </w:rPr>
              <w:t>7. 7.1 Subject knowledge development - SKA</w:t>
            </w:r>
            <w:r w:rsidR="00C0472D">
              <w:rPr>
                <w:noProof/>
                <w:webHidden/>
              </w:rPr>
              <w:tab/>
            </w:r>
            <w:r w:rsidR="00C0472D">
              <w:rPr>
                <w:noProof/>
                <w:webHidden/>
              </w:rPr>
              <w:fldChar w:fldCharType="begin"/>
            </w:r>
            <w:r w:rsidR="00C0472D">
              <w:rPr>
                <w:noProof/>
                <w:webHidden/>
              </w:rPr>
              <w:instrText xml:space="preserve"> PAGEREF _Toc109651992 \h </w:instrText>
            </w:r>
            <w:r w:rsidR="00C0472D">
              <w:rPr>
                <w:noProof/>
                <w:webHidden/>
              </w:rPr>
            </w:r>
            <w:r w:rsidR="00C0472D">
              <w:rPr>
                <w:noProof/>
                <w:webHidden/>
              </w:rPr>
              <w:fldChar w:fldCharType="separate"/>
            </w:r>
            <w:r w:rsidR="00C0472D">
              <w:rPr>
                <w:noProof/>
                <w:webHidden/>
              </w:rPr>
              <w:t>51</w:t>
            </w:r>
            <w:r w:rsidR="00C0472D">
              <w:rPr>
                <w:noProof/>
                <w:webHidden/>
              </w:rPr>
              <w:fldChar w:fldCharType="end"/>
            </w:r>
          </w:hyperlink>
        </w:p>
        <w:p w14:paraId="4204464B" w14:textId="0EB66914" w:rsidR="00C0472D" w:rsidRDefault="00E75A4B">
          <w:pPr>
            <w:pStyle w:val="TOC1"/>
            <w:tabs>
              <w:tab w:val="right" w:leader="dot" w:pos="10338"/>
            </w:tabs>
            <w:rPr>
              <w:rFonts w:eastAsiaTheme="minorEastAsia"/>
              <w:noProof/>
              <w:lang w:eastAsia="en-GB"/>
            </w:rPr>
          </w:pPr>
          <w:hyperlink w:anchor="_Toc109651993" w:history="1">
            <w:r w:rsidR="00C0472D" w:rsidRPr="00EF1DAB">
              <w:rPr>
                <w:rStyle w:val="Hyperlink"/>
                <w:noProof/>
              </w:rPr>
              <w:t>7.2 Subject knowledge days</w:t>
            </w:r>
            <w:r w:rsidR="00C0472D">
              <w:rPr>
                <w:noProof/>
                <w:webHidden/>
              </w:rPr>
              <w:tab/>
            </w:r>
            <w:r w:rsidR="00C0472D">
              <w:rPr>
                <w:noProof/>
                <w:webHidden/>
              </w:rPr>
              <w:fldChar w:fldCharType="begin"/>
            </w:r>
            <w:r w:rsidR="00C0472D">
              <w:rPr>
                <w:noProof/>
                <w:webHidden/>
              </w:rPr>
              <w:instrText xml:space="preserve"> PAGEREF _Toc109651993 \h </w:instrText>
            </w:r>
            <w:r w:rsidR="00C0472D">
              <w:rPr>
                <w:noProof/>
                <w:webHidden/>
              </w:rPr>
            </w:r>
            <w:r w:rsidR="00C0472D">
              <w:rPr>
                <w:noProof/>
                <w:webHidden/>
              </w:rPr>
              <w:fldChar w:fldCharType="separate"/>
            </w:r>
            <w:r w:rsidR="00C0472D">
              <w:rPr>
                <w:noProof/>
                <w:webHidden/>
              </w:rPr>
              <w:t>53</w:t>
            </w:r>
            <w:r w:rsidR="00C0472D">
              <w:rPr>
                <w:noProof/>
                <w:webHidden/>
              </w:rPr>
              <w:fldChar w:fldCharType="end"/>
            </w:r>
          </w:hyperlink>
        </w:p>
        <w:p w14:paraId="1BA27EA0" w14:textId="767E0038" w:rsidR="00C0472D" w:rsidRDefault="00E75A4B">
          <w:pPr>
            <w:pStyle w:val="TOC1"/>
            <w:tabs>
              <w:tab w:val="right" w:leader="dot" w:pos="10338"/>
            </w:tabs>
            <w:rPr>
              <w:rFonts w:eastAsiaTheme="minorEastAsia"/>
              <w:noProof/>
              <w:lang w:eastAsia="en-GB"/>
            </w:rPr>
          </w:pPr>
          <w:hyperlink w:anchor="_Toc109651996" w:history="1">
            <w:r w:rsidR="00C0472D" w:rsidRPr="00EF1DAB">
              <w:rPr>
                <w:rStyle w:val="Hyperlink"/>
                <w:noProof/>
              </w:rPr>
              <w:t>8. Physical Education Subject Specific School Based Tasks</w:t>
            </w:r>
            <w:r w:rsidR="00C0472D">
              <w:rPr>
                <w:noProof/>
                <w:webHidden/>
              </w:rPr>
              <w:tab/>
            </w:r>
            <w:r w:rsidR="00C0472D">
              <w:rPr>
                <w:noProof/>
                <w:webHidden/>
              </w:rPr>
              <w:fldChar w:fldCharType="begin"/>
            </w:r>
            <w:r w:rsidR="00C0472D">
              <w:rPr>
                <w:noProof/>
                <w:webHidden/>
              </w:rPr>
              <w:instrText xml:space="preserve"> PAGEREF _Toc109651996 \h </w:instrText>
            </w:r>
            <w:r w:rsidR="00C0472D">
              <w:rPr>
                <w:noProof/>
                <w:webHidden/>
              </w:rPr>
            </w:r>
            <w:r w:rsidR="00C0472D">
              <w:rPr>
                <w:noProof/>
                <w:webHidden/>
              </w:rPr>
              <w:fldChar w:fldCharType="separate"/>
            </w:r>
            <w:r w:rsidR="00C0472D">
              <w:rPr>
                <w:noProof/>
                <w:webHidden/>
              </w:rPr>
              <w:t>58</w:t>
            </w:r>
            <w:r w:rsidR="00C0472D">
              <w:rPr>
                <w:noProof/>
                <w:webHidden/>
              </w:rPr>
              <w:fldChar w:fldCharType="end"/>
            </w:r>
          </w:hyperlink>
        </w:p>
        <w:p w14:paraId="43E08ECD" w14:textId="3DB7255E" w:rsidR="00C0472D" w:rsidRDefault="00E75A4B">
          <w:pPr>
            <w:pStyle w:val="TOC1"/>
            <w:tabs>
              <w:tab w:val="right" w:leader="dot" w:pos="10338"/>
            </w:tabs>
            <w:rPr>
              <w:rFonts w:eastAsiaTheme="minorEastAsia"/>
              <w:noProof/>
              <w:lang w:eastAsia="en-GB"/>
            </w:rPr>
          </w:pPr>
          <w:hyperlink w:anchor="_Toc109651997" w:history="1">
            <w:r w:rsidR="00C0472D" w:rsidRPr="00EF1DAB">
              <w:rPr>
                <w:rStyle w:val="Hyperlink"/>
                <w:noProof/>
              </w:rPr>
              <w:t>9. Physical Education Subject Specific School Based Tasks</w:t>
            </w:r>
            <w:r w:rsidR="00C0472D">
              <w:rPr>
                <w:noProof/>
                <w:webHidden/>
              </w:rPr>
              <w:tab/>
            </w:r>
            <w:r w:rsidR="00C0472D">
              <w:rPr>
                <w:noProof/>
                <w:webHidden/>
              </w:rPr>
              <w:fldChar w:fldCharType="begin"/>
            </w:r>
            <w:r w:rsidR="00C0472D">
              <w:rPr>
                <w:noProof/>
                <w:webHidden/>
              </w:rPr>
              <w:instrText xml:space="preserve"> PAGEREF _Toc109651997 \h </w:instrText>
            </w:r>
            <w:r w:rsidR="00C0472D">
              <w:rPr>
                <w:noProof/>
                <w:webHidden/>
              </w:rPr>
            </w:r>
            <w:r w:rsidR="00C0472D">
              <w:rPr>
                <w:noProof/>
                <w:webHidden/>
              </w:rPr>
              <w:fldChar w:fldCharType="separate"/>
            </w:r>
            <w:r w:rsidR="00C0472D">
              <w:rPr>
                <w:noProof/>
                <w:webHidden/>
              </w:rPr>
              <w:t>59</w:t>
            </w:r>
            <w:r w:rsidR="00C0472D">
              <w:rPr>
                <w:noProof/>
                <w:webHidden/>
              </w:rPr>
              <w:fldChar w:fldCharType="end"/>
            </w:r>
          </w:hyperlink>
        </w:p>
        <w:p w14:paraId="18D31DAD" w14:textId="0D7A384C" w:rsidR="00C0472D" w:rsidRDefault="00E75A4B">
          <w:pPr>
            <w:pStyle w:val="TOC1"/>
            <w:tabs>
              <w:tab w:val="right" w:leader="dot" w:pos="10338"/>
            </w:tabs>
            <w:rPr>
              <w:rFonts w:eastAsiaTheme="minorEastAsia"/>
              <w:noProof/>
              <w:lang w:eastAsia="en-GB"/>
            </w:rPr>
          </w:pPr>
          <w:hyperlink w:anchor="_Toc109651998" w:history="1">
            <w:r w:rsidR="00C0472D" w:rsidRPr="00EF1DAB">
              <w:rPr>
                <w:rStyle w:val="Hyperlink"/>
                <w:noProof/>
              </w:rPr>
              <w:t>10. School Based Tasks for School Experiences - compulsory</w:t>
            </w:r>
            <w:r w:rsidR="00C0472D">
              <w:rPr>
                <w:noProof/>
                <w:webHidden/>
              </w:rPr>
              <w:tab/>
            </w:r>
            <w:r w:rsidR="00C0472D">
              <w:rPr>
                <w:noProof/>
                <w:webHidden/>
              </w:rPr>
              <w:fldChar w:fldCharType="begin"/>
            </w:r>
            <w:r w:rsidR="00C0472D">
              <w:rPr>
                <w:noProof/>
                <w:webHidden/>
              </w:rPr>
              <w:instrText xml:space="preserve"> PAGEREF _Toc109651998 \h </w:instrText>
            </w:r>
            <w:r w:rsidR="00C0472D">
              <w:rPr>
                <w:noProof/>
                <w:webHidden/>
              </w:rPr>
            </w:r>
            <w:r w:rsidR="00C0472D">
              <w:rPr>
                <w:noProof/>
                <w:webHidden/>
              </w:rPr>
              <w:fldChar w:fldCharType="separate"/>
            </w:r>
            <w:r w:rsidR="00C0472D">
              <w:rPr>
                <w:noProof/>
                <w:webHidden/>
              </w:rPr>
              <w:t>62</w:t>
            </w:r>
            <w:r w:rsidR="00C0472D">
              <w:rPr>
                <w:noProof/>
                <w:webHidden/>
              </w:rPr>
              <w:fldChar w:fldCharType="end"/>
            </w:r>
          </w:hyperlink>
        </w:p>
        <w:p w14:paraId="76262918" w14:textId="50E09C57" w:rsidR="00C0472D" w:rsidRDefault="00E75A4B">
          <w:pPr>
            <w:pStyle w:val="TOC2"/>
            <w:tabs>
              <w:tab w:val="right" w:leader="dot" w:pos="10338"/>
            </w:tabs>
            <w:rPr>
              <w:rFonts w:eastAsiaTheme="minorEastAsia"/>
              <w:noProof/>
              <w:lang w:eastAsia="en-GB"/>
            </w:rPr>
          </w:pPr>
          <w:hyperlink w:anchor="_Toc109651999" w:history="1">
            <w:r w:rsidR="00C0472D" w:rsidRPr="00EF1DAB">
              <w:rPr>
                <w:rStyle w:val="Hyperlink"/>
                <w:noProof/>
              </w:rPr>
              <w:t>(supporting SE formative assessment continuum)</w:t>
            </w:r>
            <w:r w:rsidR="00C0472D">
              <w:rPr>
                <w:noProof/>
                <w:webHidden/>
              </w:rPr>
              <w:tab/>
            </w:r>
            <w:r w:rsidR="00C0472D">
              <w:rPr>
                <w:noProof/>
                <w:webHidden/>
              </w:rPr>
              <w:fldChar w:fldCharType="begin"/>
            </w:r>
            <w:r w:rsidR="00C0472D">
              <w:rPr>
                <w:noProof/>
                <w:webHidden/>
              </w:rPr>
              <w:instrText xml:space="preserve"> PAGEREF _Toc109651999 \h </w:instrText>
            </w:r>
            <w:r w:rsidR="00C0472D">
              <w:rPr>
                <w:noProof/>
                <w:webHidden/>
              </w:rPr>
            </w:r>
            <w:r w:rsidR="00C0472D">
              <w:rPr>
                <w:noProof/>
                <w:webHidden/>
              </w:rPr>
              <w:fldChar w:fldCharType="separate"/>
            </w:r>
            <w:r w:rsidR="00C0472D">
              <w:rPr>
                <w:noProof/>
                <w:webHidden/>
              </w:rPr>
              <w:t>62</w:t>
            </w:r>
            <w:r w:rsidR="00C0472D">
              <w:rPr>
                <w:noProof/>
                <w:webHidden/>
              </w:rPr>
              <w:fldChar w:fldCharType="end"/>
            </w:r>
          </w:hyperlink>
        </w:p>
        <w:p w14:paraId="31038737" w14:textId="2E785A35" w:rsidR="00C0472D" w:rsidRDefault="00E75A4B">
          <w:pPr>
            <w:pStyle w:val="TOC2"/>
            <w:tabs>
              <w:tab w:val="right" w:leader="dot" w:pos="10338"/>
            </w:tabs>
            <w:rPr>
              <w:rFonts w:eastAsiaTheme="minorEastAsia"/>
              <w:noProof/>
              <w:lang w:eastAsia="en-GB"/>
            </w:rPr>
          </w:pPr>
          <w:hyperlink w:anchor="_Toc109652000" w:history="1">
            <w:r w:rsidR="00C0472D" w:rsidRPr="00EF1DAB">
              <w:rPr>
                <w:rStyle w:val="Hyperlink"/>
                <w:noProof/>
              </w:rPr>
              <w:t>10.1 Behaviour and High Expectations</w:t>
            </w:r>
            <w:r w:rsidR="00C0472D">
              <w:rPr>
                <w:noProof/>
                <w:webHidden/>
              </w:rPr>
              <w:tab/>
            </w:r>
            <w:r w:rsidR="00C0472D">
              <w:rPr>
                <w:noProof/>
                <w:webHidden/>
              </w:rPr>
              <w:fldChar w:fldCharType="begin"/>
            </w:r>
            <w:r w:rsidR="00C0472D">
              <w:rPr>
                <w:noProof/>
                <w:webHidden/>
              </w:rPr>
              <w:instrText xml:space="preserve"> PAGEREF _Toc109652000 \h </w:instrText>
            </w:r>
            <w:r w:rsidR="00C0472D">
              <w:rPr>
                <w:noProof/>
                <w:webHidden/>
              </w:rPr>
            </w:r>
            <w:r w:rsidR="00C0472D">
              <w:rPr>
                <w:noProof/>
                <w:webHidden/>
              </w:rPr>
              <w:fldChar w:fldCharType="separate"/>
            </w:r>
            <w:r w:rsidR="00C0472D">
              <w:rPr>
                <w:noProof/>
                <w:webHidden/>
              </w:rPr>
              <w:t>62</w:t>
            </w:r>
            <w:r w:rsidR="00C0472D">
              <w:rPr>
                <w:noProof/>
                <w:webHidden/>
              </w:rPr>
              <w:fldChar w:fldCharType="end"/>
            </w:r>
          </w:hyperlink>
        </w:p>
        <w:p w14:paraId="6F670871" w14:textId="53B3526A" w:rsidR="00C0472D" w:rsidRDefault="00E75A4B">
          <w:pPr>
            <w:pStyle w:val="TOC2"/>
            <w:tabs>
              <w:tab w:val="right" w:leader="dot" w:pos="10338"/>
            </w:tabs>
            <w:rPr>
              <w:rFonts w:eastAsiaTheme="minorEastAsia"/>
              <w:noProof/>
              <w:lang w:eastAsia="en-GB"/>
            </w:rPr>
          </w:pPr>
          <w:hyperlink w:anchor="_Toc109652001" w:history="1">
            <w:r w:rsidR="00C0472D" w:rsidRPr="00EF1DAB">
              <w:rPr>
                <w:rStyle w:val="Hyperlink"/>
                <w:noProof/>
              </w:rPr>
              <w:t>10.2 Pedagogy</w:t>
            </w:r>
            <w:r w:rsidR="00C0472D">
              <w:rPr>
                <w:noProof/>
                <w:webHidden/>
              </w:rPr>
              <w:tab/>
            </w:r>
            <w:r w:rsidR="00C0472D">
              <w:rPr>
                <w:noProof/>
                <w:webHidden/>
              </w:rPr>
              <w:fldChar w:fldCharType="begin"/>
            </w:r>
            <w:r w:rsidR="00C0472D">
              <w:rPr>
                <w:noProof/>
                <w:webHidden/>
              </w:rPr>
              <w:instrText xml:space="preserve"> PAGEREF _Toc109652001 \h </w:instrText>
            </w:r>
            <w:r w:rsidR="00C0472D">
              <w:rPr>
                <w:noProof/>
                <w:webHidden/>
              </w:rPr>
            </w:r>
            <w:r w:rsidR="00C0472D">
              <w:rPr>
                <w:noProof/>
                <w:webHidden/>
              </w:rPr>
              <w:fldChar w:fldCharType="separate"/>
            </w:r>
            <w:r w:rsidR="00C0472D">
              <w:rPr>
                <w:noProof/>
                <w:webHidden/>
              </w:rPr>
              <w:t>63</w:t>
            </w:r>
            <w:r w:rsidR="00C0472D">
              <w:rPr>
                <w:noProof/>
                <w:webHidden/>
              </w:rPr>
              <w:fldChar w:fldCharType="end"/>
            </w:r>
          </w:hyperlink>
        </w:p>
        <w:p w14:paraId="5EBBD17B" w14:textId="0A76C4E0" w:rsidR="00C0472D" w:rsidRDefault="00E75A4B">
          <w:pPr>
            <w:pStyle w:val="TOC2"/>
            <w:tabs>
              <w:tab w:val="right" w:leader="dot" w:pos="10338"/>
            </w:tabs>
            <w:rPr>
              <w:rFonts w:eastAsiaTheme="minorEastAsia"/>
              <w:noProof/>
              <w:lang w:eastAsia="en-GB"/>
            </w:rPr>
          </w:pPr>
          <w:hyperlink w:anchor="_Toc109652002" w:history="1">
            <w:r w:rsidR="00C0472D" w:rsidRPr="00EF1DAB">
              <w:rPr>
                <w:rStyle w:val="Hyperlink"/>
                <w:noProof/>
              </w:rPr>
              <w:t>10.3 Curriculum</w:t>
            </w:r>
            <w:r w:rsidR="00C0472D">
              <w:rPr>
                <w:noProof/>
                <w:webHidden/>
              </w:rPr>
              <w:tab/>
            </w:r>
            <w:r w:rsidR="00C0472D">
              <w:rPr>
                <w:noProof/>
                <w:webHidden/>
              </w:rPr>
              <w:fldChar w:fldCharType="begin"/>
            </w:r>
            <w:r w:rsidR="00C0472D">
              <w:rPr>
                <w:noProof/>
                <w:webHidden/>
              </w:rPr>
              <w:instrText xml:space="preserve"> PAGEREF _Toc109652002 \h </w:instrText>
            </w:r>
            <w:r w:rsidR="00C0472D">
              <w:rPr>
                <w:noProof/>
                <w:webHidden/>
              </w:rPr>
            </w:r>
            <w:r w:rsidR="00C0472D">
              <w:rPr>
                <w:noProof/>
                <w:webHidden/>
              </w:rPr>
              <w:fldChar w:fldCharType="separate"/>
            </w:r>
            <w:r w:rsidR="00C0472D">
              <w:rPr>
                <w:noProof/>
                <w:webHidden/>
              </w:rPr>
              <w:t>64</w:t>
            </w:r>
            <w:r w:rsidR="00C0472D">
              <w:rPr>
                <w:noProof/>
                <w:webHidden/>
              </w:rPr>
              <w:fldChar w:fldCharType="end"/>
            </w:r>
          </w:hyperlink>
        </w:p>
        <w:p w14:paraId="66605464" w14:textId="5ABFC419" w:rsidR="00C0472D" w:rsidRDefault="00E75A4B">
          <w:pPr>
            <w:pStyle w:val="TOC2"/>
            <w:tabs>
              <w:tab w:val="right" w:leader="dot" w:pos="10338"/>
            </w:tabs>
            <w:rPr>
              <w:rFonts w:eastAsiaTheme="minorEastAsia"/>
              <w:noProof/>
              <w:lang w:eastAsia="en-GB"/>
            </w:rPr>
          </w:pPr>
          <w:hyperlink w:anchor="_Toc109652003" w:history="1">
            <w:r w:rsidR="00C0472D" w:rsidRPr="00EF1DAB">
              <w:rPr>
                <w:rStyle w:val="Hyperlink"/>
                <w:noProof/>
              </w:rPr>
              <w:t>10.4 Assessment</w:t>
            </w:r>
            <w:r w:rsidR="00C0472D">
              <w:rPr>
                <w:noProof/>
                <w:webHidden/>
              </w:rPr>
              <w:tab/>
            </w:r>
            <w:r w:rsidR="00C0472D">
              <w:rPr>
                <w:noProof/>
                <w:webHidden/>
              </w:rPr>
              <w:fldChar w:fldCharType="begin"/>
            </w:r>
            <w:r w:rsidR="00C0472D">
              <w:rPr>
                <w:noProof/>
                <w:webHidden/>
              </w:rPr>
              <w:instrText xml:space="preserve"> PAGEREF _Toc109652003 \h </w:instrText>
            </w:r>
            <w:r w:rsidR="00C0472D">
              <w:rPr>
                <w:noProof/>
                <w:webHidden/>
              </w:rPr>
            </w:r>
            <w:r w:rsidR="00C0472D">
              <w:rPr>
                <w:noProof/>
                <w:webHidden/>
              </w:rPr>
              <w:fldChar w:fldCharType="separate"/>
            </w:r>
            <w:r w:rsidR="00C0472D">
              <w:rPr>
                <w:noProof/>
                <w:webHidden/>
              </w:rPr>
              <w:t>65</w:t>
            </w:r>
            <w:r w:rsidR="00C0472D">
              <w:rPr>
                <w:noProof/>
                <w:webHidden/>
              </w:rPr>
              <w:fldChar w:fldCharType="end"/>
            </w:r>
          </w:hyperlink>
        </w:p>
        <w:p w14:paraId="18927212" w14:textId="27776059" w:rsidR="00C0472D" w:rsidRDefault="00E75A4B">
          <w:pPr>
            <w:pStyle w:val="TOC2"/>
            <w:tabs>
              <w:tab w:val="right" w:leader="dot" w:pos="10338"/>
            </w:tabs>
            <w:rPr>
              <w:rFonts w:eastAsiaTheme="minorEastAsia"/>
              <w:noProof/>
              <w:lang w:eastAsia="en-GB"/>
            </w:rPr>
          </w:pPr>
          <w:hyperlink w:anchor="_Toc109652004" w:history="1">
            <w:r w:rsidR="00C0472D" w:rsidRPr="00EF1DAB">
              <w:rPr>
                <w:rStyle w:val="Hyperlink"/>
                <w:noProof/>
              </w:rPr>
              <w:t>10.5 Professional Behaviours</w:t>
            </w:r>
            <w:r w:rsidR="00C0472D">
              <w:rPr>
                <w:noProof/>
                <w:webHidden/>
              </w:rPr>
              <w:tab/>
            </w:r>
            <w:r w:rsidR="00C0472D">
              <w:rPr>
                <w:noProof/>
                <w:webHidden/>
              </w:rPr>
              <w:fldChar w:fldCharType="begin"/>
            </w:r>
            <w:r w:rsidR="00C0472D">
              <w:rPr>
                <w:noProof/>
                <w:webHidden/>
              </w:rPr>
              <w:instrText xml:space="preserve"> PAGEREF _Toc109652004 \h </w:instrText>
            </w:r>
            <w:r w:rsidR="00C0472D">
              <w:rPr>
                <w:noProof/>
                <w:webHidden/>
              </w:rPr>
            </w:r>
            <w:r w:rsidR="00C0472D">
              <w:rPr>
                <w:noProof/>
                <w:webHidden/>
              </w:rPr>
              <w:fldChar w:fldCharType="separate"/>
            </w:r>
            <w:r w:rsidR="00C0472D">
              <w:rPr>
                <w:noProof/>
                <w:webHidden/>
              </w:rPr>
              <w:t>66</w:t>
            </w:r>
            <w:r w:rsidR="00C0472D">
              <w:rPr>
                <w:noProof/>
                <w:webHidden/>
              </w:rPr>
              <w:fldChar w:fldCharType="end"/>
            </w:r>
          </w:hyperlink>
        </w:p>
        <w:p w14:paraId="452EEC0A" w14:textId="63F582E7" w:rsidR="00C0472D" w:rsidRDefault="00E75A4B">
          <w:pPr>
            <w:pStyle w:val="TOC1"/>
            <w:tabs>
              <w:tab w:val="right" w:leader="dot" w:pos="10338"/>
            </w:tabs>
            <w:rPr>
              <w:rFonts w:eastAsiaTheme="minorEastAsia"/>
              <w:noProof/>
              <w:lang w:eastAsia="en-GB"/>
            </w:rPr>
          </w:pPr>
          <w:hyperlink w:anchor="_Toc109652005" w:history="1">
            <w:r w:rsidR="00C0472D" w:rsidRPr="00EF1DAB">
              <w:rPr>
                <w:rStyle w:val="Hyperlink"/>
                <w:noProof/>
              </w:rPr>
              <w:t>11. Physical Education Reading &amp; Resource List</w:t>
            </w:r>
            <w:r w:rsidR="00C0472D">
              <w:rPr>
                <w:noProof/>
                <w:webHidden/>
              </w:rPr>
              <w:tab/>
            </w:r>
            <w:r w:rsidR="00C0472D">
              <w:rPr>
                <w:noProof/>
                <w:webHidden/>
              </w:rPr>
              <w:fldChar w:fldCharType="begin"/>
            </w:r>
            <w:r w:rsidR="00C0472D">
              <w:rPr>
                <w:noProof/>
                <w:webHidden/>
              </w:rPr>
              <w:instrText xml:space="preserve"> PAGEREF _Toc109652005 \h </w:instrText>
            </w:r>
            <w:r w:rsidR="00C0472D">
              <w:rPr>
                <w:noProof/>
                <w:webHidden/>
              </w:rPr>
            </w:r>
            <w:r w:rsidR="00C0472D">
              <w:rPr>
                <w:noProof/>
                <w:webHidden/>
              </w:rPr>
              <w:fldChar w:fldCharType="separate"/>
            </w:r>
            <w:r w:rsidR="00C0472D">
              <w:rPr>
                <w:noProof/>
                <w:webHidden/>
              </w:rPr>
              <w:t>67</w:t>
            </w:r>
            <w:r w:rsidR="00C0472D">
              <w:rPr>
                <w:noProof/>
                <w:webHidden/>
              </w:rPr>
              <w:fldChar w:fldCharType="end"/>
            </w:r>
          </w:hyperlink>
        </w:p>
        <w:p w14:paraId="34220AC2" w14:textId="0AB7A671" w:rsidR="00C0472D" w:rsidRDefault="00E75A4B">
          <w:pPr>
            <w:pStyle w:val="TOC1"/>
            <w:tabs>
              <w:tab w:val="right" w:leader="dot" w:pos="10338"/>
            </w:tabs>
            <w:rPr>
              <w:rFonts w:eastAsiaTheme="minorEastAsia"/>
              <w:noProof/>
              <w:lang w:eastAsia="en-GB"/>
            </w:rPr>
          </w:pPr>
          <w:hyperlink w:anchor="_Toc109652006" w:history="1">
            <w:r w:rsidR="00C0472D" w:rsidRPr="00EF1DAB">
              <w:rPr>
                <w:rStyle w:val="Hyperlink"/>
                <w:rFonts w:eastAsia="Calibri"/>
                <w:noProof/>
              </w:rPr>
              <w:t>12. Professional Studies/General Reading and Resources</w:t>
            </w:r>
            <w:r w:rsidR="00C0472D">
              <w:rPr>
                <w:noProof/>
                <w:webHidden/>
              </w:rPr>
              <w:tab/>
            </w:r>
            <w:r w:rsidR="00C0472D">
              <w:rPr>
                <w:noProof/>
                <w:webHidden/>
              </w:rPr>
              <w:fldChar w:fldCharType="begin"/>
            </w:r>
            <w:r w:rsidR="00C0472D">
              <w:rPr>
                <w:noProof/>
                <w:webHidden/>
              </w:rPr>
              <w:instrText xml:space="preserve"> PAGEREF _Toc109652006 \h </w:instrText>
            </w:r>
            <w:r w:rsidR="00C0472D">
              <w:rPr>
                <w:noProof/>
                <w:webHidden/>
              </w:rPr>
            </w:r>
            <w:r w:rsidR="00C0472D">
              <w:rPr>
                <w:noProof/>
                <w:webHidden/>
              </w:rPr>
              <w:fldChar w:fldCharType="separate"/>
            </w:r>
            <w:r w:rsidR="00C0472D">
              <w:rPr>
                <w:noProof/>
                <w:webHidden/>
              </w:rPr>
              <w:t>70</w:t>
            </w:r>
            <w:r w:rsidR="00C0472D">
              <w:rPr>
                <w:noProof/>
                <w:webHidden/>
              </w:rPr>
              <w:fldChar w:fldCharType="end"/>
            </w:r>
          </w:hyperlink>
        </w:p>
        <w:p w14:paraId="19038720" w14:textId="281CC196" w:rsidR="00C0472D" w:rsidRDefault="00E75A4B">
          <w:pPr>
            <w:pStyle w:val="TOC1"/>
            <w:tabs>
              <w:tab w:val="right" w:leader="dot" w:pos="10338"/>
            </w:tabs>
            <w:rPr>
              <w:rFonts w:eastAsiaTheme="minorEastAsia"/>
              <w:noProof/>
              <w:lang w:eastAsia="en-GB"/>
            </w:rPr>
          </w:pPr>
          <w:hyperlink w:anchor="_Toc109652007" w:history="1">
            <w:r w:rsidR="00C0472D" w:rsidRPr="00EF1DAB">
              <w:rPr>
                <w:rStyle w:val="Hyperlink"/>
                <w:noProof/>
              </w:rPr>
              <w:t>13.  PE subject specialist staff at YSJ</w:t>
            </w:r>
            <w:r w:rsidR="00C0472D">
              <w:rPr>
                <w:noProof/>
                <w:webHidden/>
              </w:rPr>
              <w:tab/>
            </w:r>
            <w:r w:rsidR="00C0472D">
              <w:rPr>
                <w:noProof/>
                <w:webHidden/>
              </w:rPr>
              <w:fldChar w:fldCharType="begin"/>
            </w:r>
            <w:r w:rsidR="00C0472D">
              <w:rPr>
                <w:noProof/>
                <w:webHidden/>
              </w:rPr>
              <w:instrText xml:space="preserve"> PAGEREF _Toc109652007 \h </w:instrText>
            </w:r>
            <w:r w:rsidR="00C0472D">
              <w:rPr>
                <w:noProof/>
                <w:webHidden/>
              </w:rPr>
            </w:r>
            <w:r w:rsidR="00C0472D">
              <w:rPr>
                <w:noProof/>
                <w:webHidden/>
              </w:rPr>
              <w:fldChar w:fldCharType="separate"/>
            </w:r>
            <w:r w:rsidR="00C0472D">
              <w:rPr>
                <w:noProof/>
                <w:webHidden/>
              </w:rPr>
              <w:t>73</w:t>
            </w:r>
            <w:r w:rsidR="00C0472D">
              <w:rPr>
                <w:noProof/>
                <w:webHidden/>
              </w:rPr>
              <w:fldChar w:fldCharType="end"/>
            </w:r>
          </w:hyperlink>
        </w:p>
        <w:p w14:paraId="1994C42A" w14:textId="37639784"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69A9EB2E">
      <w:pPr>
        <w:widowControl w:val="0"/>
        <w:tabs>
          <w:tab w:val="left" w:pos="2160"/>
        </w:tabs>
        <w:spacing w:after="0" w:line="360" w:lineRule="auto"/>
        <w:rPr>
          <w:rFonts w:ascii="Arial" w:eastAsia="Times New Roman" w:hAnsi="Arial" w:cs="Arial"/>
          <w:sz w:val="28"/>
          <w:szCs w:val="28"/>
          <w:u w:val="single"/>
          <w:lang w:val="en-US" w:eastAsia="zh-CN"/>
        </w:rPr>
      </w:pPr>
    </w:p>
    <w:p w14:paraId="29417E3D" w14:textId="4D3B5686" w:rsidR="69A9EB2E" w:rsidRDefault="69A9EB2E" w:rsidP="69A9EB2E">
      <w:pPr>
        <w:widowControl w:val="0"/>
        <w:tabs>
          <w:tab w:val="left" w:pos="2160"/>
        </w:tabs>
        <w:spacing w:after="0" w:line="360" w:lineRule="auto"/>
        <w:rPr>
          <w:rFonts w:ascii="Arial" w:eastAsia="Times New Roman" w:hAnsi="Arial" w:cs="Arial"/>
          <w:sz w:val="28"/>
          <w:szCs w:val="28"/>
          <w:u w:val="single"/>
          <w:lang w:val="en-US" w:eastAsia="zh-CN"/>
        </w:rPr>
      </w:pPr>
    </w:p>
    <w:p w14:paraId="6815A20C" w14:textId="25347CA8" w:rsidR="69A9EB2E" w:rsidRDefault="69A9EB2E" w:rsidP="69A9EB2E">
      <w:pPr>
        <w:widowControl w:val="0"/>
        <w:tabs>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03028F">
      <w:pPr>
        <w:pStyle w:val="Heading1"/>
        <w:numPr>
          <w:ilvl w:val="0"/>
          <w:numId w:val="23"/>
        </w:numPr>
        <w:rPr>
          <w:rFonts w:eastAsia="Times New Roman"/>
          <w:lang w:val="en-US" w:eastAsia="zh-CN"/>
        </w:rPr>
      </w:pPr>
      <w:bookmarkStart w:id="1" w:name="_Toc109651985"/>
      <w:r w:rsidRPr="00382635">
        <w:rPr>
          <w:rFonts w:eastAsia="Times New Roman"/>
          <w:lang w:val="en-US" w:eastAsia="zh-CN"/>
        </w:rPr>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 xml:space="preserve">Partnership is at the heart of our provision with a strong commitment from the university and schools to work together to educate and train future teachers. The </w:t>
      </w:r>
      <w:proofErr w:type="gramStart"/>
      <w:r w:rsidRPr="00382635">
        <w:rPr>
          <w:rFonts w:ascii="Arial" w:eastAsiaTheme="majorEastAsia" w:hAnsi="Arial" w:cs="Arial"/>
        </w:rPr>
        <w:t>YSJ  ITE</w:t>
      </w:r>
      <w:proofErr w:type="gramEnd"/>
      <w:r w:rsidRPr="00382635">
        <w:rPr>
          <w:rFonts w:ascii="Arial" w:eastAsiaTheme="majorEastAsia" w:hAnsi="Arial" w:cs="Arial"/>
        </w:rPr>
        <w:t xml:space="preserv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w:t>
      </w:r>
      <w:proofErr w:type="gramStart"/>
      <w:r w:rsidRPr="00382635">
        <w:rPr>
          <w:rFonts w:ascii="Arial" w:eastAsiaTheme="majorEastAsia" w:hAnsi="Arial" w:cs="Arial"/>
        </w:rPr>
        <w:t>to  high</w:t>
      </w:r>
      <w:proofErr w:type="gramEnd"/>
      <w:r w:rsidRPr="00382635">
        <w:rPr>
          <w:rFonts w:ascii="Arial" w:eastAsiaTheme="majorEastAsia" w:hAnsi="Arial" w:cs="Arial"/>
        </w:rPr>
        <w:t xml:space="preserve">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382635">
      <w:pPr>
        <w:numPr>
          <w:ilvl w:val="0"/>
          <w:numId w:val="9"/>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382635">
      <w:pPr>
        <w:numPr>
          <w:ilvl w:val="0"/>
          <w:numId w:val="9"/>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382635">
      <w:pPr>
        <w:numPr>
          <w:ilvl w:val="0"/>
          <w:numId w:val="9"/>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1412A4">
      <w:pPr>
        <w:numPr>
          <w:ilvl w:val="0"/>
          <w:numId w:val="9"/>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016D006E" w14:textId="6CF19610" w:rsidR="69A9EB2E" w:rsidRDefault="69A9EB2E" w:rsidP="69A9EB2E">
      <w:pPr>
        <w:pStyle w:val="NoSpacing"/>
        <w:rPr>
          <w:rFonts w:ascii="Arial" w:hAnsi="Arial" w:cs="Arial"/>
        </w:rPr>
      </w:pPr>
    </w:p>
    <w:p w14:paraId="7B390CCC" w14:textId="3AFA893F" w:rsidR="69A9EB2E" w:rsidRDefault="69A9EB2E" w:rsidP="69A9EB2E">
      <w:pPr>
        <w:pStyle w:val="NoSpacing"/>
        <w:rPr>
          <w:rFonts w:ascii="Arial" w:hAnsi="Arial" w:cs="Arial"/>
        </w:rPr>
      </w:pPr>
    </w:p>
    <w:p w14:paraId="4874C76A" w14:textId="01600259" w:rsidR="00905452" w:rsidRDefault="00905452"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0DA95CA8" w:rsidR="00915208" w:rsidRPr="005D7978" w:rsidRDefault="005D7978" w:rsidP="0003028F">
      <w:pPr>
        <w:pStyle w:val="Heading1"/>
        <w:numPr>
          <w:ilvl w:val="0"/>
          <w:numId w:val="23"/>
        </w:numPr>
        <w:rPr>
          <w:rStyle w:val="normaltextrun"/>
        </w:rPr>
      </w:pPr>
      <w:bookmarkStart w:id="2" w:name="_Toc109651986"/>
      <w:r>
        <w:t>P</w:t>
      </w:r>
      <w:r w:rsidR="001C5DFD" w:rsidRPr="005D7978">
        <w:t>GCE Secondary</w:t>
      </w:r>
      <w:r w:rsidR="006A3D0D">
        <w:t xml:space="preserve"> </w:t>
      </w:r>
      <w:r w:rsidR="002205BC">
        <w:t>Physical Education</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5A1DE6B0" w14:textId="53BF9617" w:rsidR="00915208" w:rsidRDefault="00915208" w:rsidP="00A85A2E">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77EDC985" w14:textId="5E582F3A" w:rsidR="006A3D0D" w:rsidRPr="002205BC" w:rsidRDefault="006A3D0D" w:rsidP="00A85A2E">
      <w:pPr>
        <w:pStyle w:val="paragraph"/>
        <w:spacing w:before="0" w:beforeAutospacing="0" w:after="0" w:afterAutospacing="0"/>
        <w:textAlignment w:val="baseline"/>
        <w:rPr>
          <w:rStyle w:val="eop"/>
          <w:rFonts w:ascii="Arial" w:hAnsi="Arial" w:cs="Arial"/>
          <w:color w:val="000000"/>
          <w:sz w:val="22"/>
          <w:szCs w:val="22"/>
        </w:rPr>
      </w:pPr>
    </w:p>
    <w:p w14:paraId="78643F95"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lang w:val="en-US"/>
        </w:rPr>
      </w:pPr>
      <w:r w:rsidRPr="002205BC">
        <w:rPr>
          <w:rStyle w:val="normaltextrun"/>
          <w:rFonts w:ascii="Arial" w:eastAsiaTheme="majorEastAsia" w:hAnsi="Arial" w:cs="Arial"/>
          <w:color w:val="000000"/>
          <w:sz w:val="22"/>
          <w:szCs w:val="22"/>
          <w:shd w:val="clear" w:color="auto" w:fill="FFFFFF"/>
        </w:rPr>
        <w:t>The School Direct Physical Education programme at York St John aims to produce well rounded practitioners capable of delivering high-quality physical education lessons which inspire all pupils to succeed and excel in competitive sport and other physically demanding activities. They will understand the importance of pupils becoming physically confident in a way which supports their health and fitness, whilst providing opportunities to compete in sport and other activities to build character and embed values such as fairness and respect. We recognise that, in addition to the delivery of practical content, trainees must also develop the pedagogical knowledge to drive student progress in classroom settings, when delivering theorical examination courses such as GCSE PE, Cambridge National Sports Studies and BTEC qualifications.</w:t>
      </w:r>
      <w:r w:rsidRPr="002205BC">
        <w:rPr>
          <w:rStyle w:val="eop"/>
          <w:rFonts w:ascii="Arial" w:eastAsiaTheme="majorEastAsia" w:hAnsi="Arial" w:cs="Arial"/>
          <w:color w:val="000000"/>
          <w:sz w:val="22"/>
          <w:szCs w:val="22"/>
          <w:lang w:val="en-US"/>
        </w:rPr>
        <w:t> </w:t>
      </w:r>
    </w:p>
    <w:p w14:paraId="38E832B0" w14:textId="77777777" w:rsidR="002205BC" w:rsidRPr="002205BC" w:rsidRDefault="002205BC" w:rsidP="002205BC">
      <w:pPr>
        <w:pStyle w:val="paragraph"/>
        <w:spacing w:before="0" w:beforeAutospacing="0" w:after="0" w:afterAutospacing="0"/>
        <w:textAlignment w:val="baseline"/>
        <w:rPr>
          <w:rFonts w:ascii="Arial" w:hAnsi="Arial" w:cs="Arial"/>
          <w:sz w:val="22"/>
          <w:szCs w:val="22"/>
        </w:rPr>
      </w:pPr>
      <w:r w:rsidRPr="002205BC">
        <w:rPr>
          <w:rStyle w:val="eop"/>
          <w:rFonts w:ascii="Arial" w:eastAsiaTheme="majorEastAsia" w:hAnsi="Arial" w:cs="Arial"/>
          <w:color w:val="000000"/>
          <w:sz w:val="22"/>
          <w:szCs w:val="22"/>
        </w:rPr>
        <w:t> </w:t>
      </w:r>
    </w:p>
    <w:p w14:paraId="3EED51A5" w14:textId="77777777" w:rsidR="002205BC" w:rsidRPr="002205BC" w:rsidRDefault="002205BC" w:rsidP="002205BC">
      <w:pPr>
        <w:pStyle w:val="paragraph"/>
        <w:spacing w:before="0" w:beforeAutospacing="0" w:after="0" w:afterAutospacing="0"/>
        <w:jc w:val="both"/>
        <w:textAlignment w:val="baseline"/>
        <w:rPr>
          <w:rStyle w:val="eop"/>
          <w:rFonts w:ascii="Arial" w:eastAsiaTheme="majorEastAsia" w:hAnsi="Arial" w:cs="Arial"/>
          <w:color w:val="000000"/>
          <w:sz w:val="22"/>
          <w:szCs w:val="22"/>
        </w:rPr>
      </w:pPr>
      <w:r w:rsidRPr="002205BC">
        <w:rPr>
          <w:rStyle w:val="normaltextrun"/>
          <w:rFonts w:ascii="Arial" w:eastAsiaTheme="majorEastAsia" w:hAnsi="Arial" w:cs="Arial"/>
          <w:color w:val="000000"/>
          <w:sz w:val="22"/>
          <w:szCs w:val="22"/>
          <w:shd w:val="clear" w:color="auto" w:fill="FFFFFF"/>
        </w:rPr>
        <w:t xml:space="preserve">Physical education plays a unique role in the national curriculum allowing pupils to develop physically, mentally, morally, and socially within almost every lesson. The key national focus on improving student health and wellbeing, which is being increasingly tested, is also well served by the subject and must be a key consideration in all planning and delivery. Given the nature of the subject and the wide range of activities which need to be delivered, PE teachers </w:t>
      </w:r>
      <w:proofErr w:type="gramStart"/>
      <w:r w:rsidRPr="002205BC">
        <w:rPr>
          <w:rStyle w:val="normaltextrun"/>
          <w:rFonts w:ascii="Arial" w:eastAsiaTheme="majorEastAsia" w:hAnsi="Arial" w:cs="Arial"/>
          <w:color w:val="000000"/>
          <w:sz w:val="22"/>
          <w:szCs w:val="22"/>
          <w:shd w:val="clear" w:color="auto" w:fill="FFFFFF"/>
        </w:rPr>
        <w:t>need  to</w:t>
      </w:r>
      <w:proofErr w:type="gramEnd"/>
      <w:r w:rsidRPr="002205BC">
        <w:rPr>
          <w:rStyle w:val="normaltextrun"/>
          <w:rFonts w:ascii="Arial" w:eastAsiaTheme="majorEastAsia" w:hAnsi="Arial" w:cs="Arial"/>
          <w:color w:val="000000"/>
          <w:sz w:val="22"/>
          <w:szCs w:val="22"/>
          <w:shd w:val="clear" w:color="auto" w:fill="FFFFFF"/>
        </w:rPr>
        <w:t xml:space="preserve"> develop a solid knowledge base and transferable skills to adapt their delivery to meet the needs of all learners.</w:t>
      </w:r>
      <w:r w:rsidRPr="002205BC">
        <w:rPr>
          <w:rStyle w:val="eop"/>
          <w:rFonts w:ascii="Arial" w:eastAsiaTheme="majorEastAsia" w:hAnsi="Arial" w:cs="Arial"/>
          <w:color w:val="000000"/>
          <w:sz w:val="22"/>
          <w:szCs w:val="22"/>
        </w:rPr>
        <w:t> </w:t>
      </w:r>
    </w:p>
    <w:p w14:paraId="3161FA43" w14:textId="77777777" w:rsidR="002205BC" w:rsidRPr="002205BC" w:rsidRDefault="002205BC" w:rsidP="002205BC">
      <w:pPr>
        <w:pStyle w:val="paragraph"/>
        <w:spacing w:before="0" w:beforeAutospacing="0" w:after="0" w:afterAutospacing="0"/>
        <w:jc w:val="both"/>
        <w:textAlignment w:val="baseline"/>
        <w:rPr>
          <w:rStyle w:val="eop"/>
          <w:rFonts w:ascii="Arial" w:eastAsiaTheme="majorEastAsia" w:hAnsi="Arial" w:cs="Arial"/>
          <w:color w:val="000000"/>
          <w:sz w:val="22"/>
          <w:szCs w:val="22"/>
        </w:rPr>
      </w:pPr>
    </w:p>
    <w:p w14:paraId="16CAB595" w14:textId="77777777" w:rsidR="002205BC" w:rsidRPr="002205BC" w:rsidRDefault="002205BC" w:rsidP="002205BC">
      <w:pPr>
        <w:pStyle w:val="paragraph"/>
        <w:spacing w:before="0" w:beforeAutospacing="0" w:after="0" w:afterAutospacing="0"/>
        <w:jc w:val="both"/>
        <w:textAlignment w:val="baseline"/>
        <w:rPr>
          <w:rFonts w:ascii="Arial" w:hAnsi="Arial" w:cs="Arial"/>
          <w:b/>
          <w:bCs/>
          <w:sz w:val="22"/>
          <w:szCs w:val="22"/>
        </w:rPr>
      </w:pPr>
      <w:r w:rsidRPr="002205BC">
        <w:rPr>
          <w:rStyle w:val="eop"/>
          <w:rFonts w:ascii="Arial" w:eastAsiaTheme="majorEastAsia" w:hAnsi="Arial" w:cs="Arial"/>
          <w:b/>
          <w:bCs/>
          <w:color w:val="000000"/>
          <w:sz w:val="22"/>
          <w:szCs w:val="22"/>
        </w:rPr>
        <w:t>Intent</w:t>
      </w:r>
    </w:p>
    <w:p w14:paraId="79A4D56A"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eop"/>
          <w:rFonts w:ascii="Arial" w:eastAsiaTheme="majorEastAsia" w:hAnsi="Arial" w:cs="Arial"/>
          <w:color w:val="000000"/>
          <w:sz w:val="22"/>
          <w:szCs w:val="22"/>
        </w:rPr>
        <w:t> </w:t>
      </w:r>
    </w:p>
    <w:p w14:paraId="439C3DDE" w14:textId="5DBECA2D"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normaltextrun"/>
          <w:rFonts w:ascii="Arial" w:eastAsiaTheme="majorEastAsia" w:hAnsi="Arial" w:cs="Arial"/>
          <w:color w:val="000000"/>
          <w:sz w:val="22"/>
          <w:szCs w:val="22"/>
          <w:shd w:val="clear" w:color="auto" w:fill="FFFFFF"/>
        </w:rPr>
        <w:t xml:space="preserve">During their time at York St John School Direct trainees will benefit from developing their teaching skills in areas such as behaviour management, assessment, and planning alongside trainees from other subjects. This information will then be given context and applied specifically to PE in subject specific sessions. All of the university delivery will be further enhanced via the high-quality mentoring provided by partnership schools, with whom we have a strong collaborative working relationship. Being </w:t>
      </w:r>
      <w:r w:rsidR="009F0F6A" w:rsidRPr="002205BC">
        <w:rPr>
          <w:rStyle w:val="normaltextrun"/>
          <w:rFonts w:ascii="Arial" w:eastAsiaTheme="majorEastAsia" w:hAnsi="Arial" w:cs="Arial"/>
          <w:color w:val="000000"/>
          <w:sz w:val="22"/>
          <w:szCs w:val="22"/>
          <w:shd w:val="clear" w:color="auto" w:fill="FFFFFF"/>
        </w:rPr>
        <w:t>immersed</w:t>
      </w:r>
      <w:r w:rsidRPr="002205BC">
        <w:rPr>
          <w:rStyle w:val="normaltextrun"/>
          <w:rFonts w:ascii="Arial" w:eastAsiaTheme="majorEastAsia" w:hAnsi="Arial" w:cs="Arial"/>
          <w:color w:val="000000"/>
          <w:sz w:val="22"/>
          <w:szCs w:val="22"/>
          <w:shd w:val="clear" w:color="auto" w:fill="FFFFFF"/>
        </w:rPr>
        <w:t xml:space="preserve"> in the school environment will allow trainees to see first-hand what outstanding teaching looks like, developing their own toolbox with which to enhance their own delivery.</w:t>
      </w:r>
      <w:r w:rsidRPr="002205BC">
        <w:rPr>
          <w:rStyle w:val="eop"/>
          <w:rFonts w:ascii="Arial" w:eastAsiaTheme="majorEastAsia" w:hAnsi="Arial" w:cs="Arial"/>
          <w:color w:val="000000"/>
          <w:sz w:val="22"/>
          <w:szCs w:val="22"/>
        </w:rPr>
        <w:t> </w:t>
      </w:r>
    </w:p>
    <w:p w14:paraId="5BFE38F3"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eop"/>
          <w:rFonts w:ascii="Arial" w:eastAsiaTheme="majorEastAsia" w:hAnsi="Arial" w:cs="Arial"/>
          <w:color w:val="000000"/>
          <w:sz w:val="22"/>
          <w:szCs w:val="22"/>
        </w:rPr>
        <w:t> </w:t>
      </w:r>
    </w:p>
    <w:p w14:paraId="42DBB12C" w14:textId="42CF6995"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normaltextrun"/>
          <w:rFonts w:ascii="Arial" w:eastAsiaTheme="majorEastAsia" w:hAnsi="Arial" w:cs="Arial"/>
          <w:color w:val="000000"/>
          <w:sz w:val="22"/>
          <w:szCs w:val="22"/>
          <w:shd w:val="clear" w:color="auto" w:fill="FFFFFF"/>
        </w:rPr>
        <w:t>The role of the PE teacher is ever-changing, and the course is designed to prepare students for this fast</w:t>
      </w:r>
      <w:r w:rsidR="009F0F6A">
        <w:rPr>
          <w:rStyle w:val="normaltextrun"/>
          <w:rFonts w:ascii="Arial" w:eastAsiaTheme="majorEastAsia" w:hAnsi="Arial" w:cs="Arial"/>
          <w:color w:val="000000"/>
          <w:sz w:val="22"/>
          <w:szCs w:val="22"/>
          <w:shd w:val="clear" w:color="auto" w:fill="FFFFFF"/>
        </w:rPr>
        <w:t>-</w:t>
      </w:r>
      <w:r w:rsidRPr="002205BC">
        <w:rPr>
          <w:rStyle w:val="normaltextrun"/>
          <w:rFonts w:ascii="Arial" w:eastAsiaTheme="majorEastAsia" w:hAnsi="Arial" w:cs="Arial"/>
          <w:color w:val="000000"/>
          <w:sz w:val="22"/>
          <w:szCs w:val="22"/>
          <w:shd w:val="clear" w:color="auto" w:fill="FFFFFF"/>
        </w:rPr>
        <w:t>moving and dynamic career. Greater emphasis</w:t>
      </w:r>
      <w:r w:rsidR="008B463A">
        <w:rPr>
          <w:rStyle w:val="normaltextrun"/>
          <w:rFonts w:ascii="Arial" w:eastAsiaTheme="majorEastAsia" w:hAnsi="Arial" w:cs="Arial"/>
          <w:color w:val="000000"/>
          <w:sz w:val="22"/>
          <w:szCs w:val="22"/>
          <w:shd w:val="clear" w:color="auto" w:fill="FFFFFF"/>
        </w:rPr>
        <w:t xml:space="preserve"> is</w:t>
      </w:r>
      <w:r w:rsidRPr="002205BC">
        <w:rPr>
          <w:rStyle w:val="normaltextrun"/>
          <w:rFonts w:ascii="Arial" w:eastAsiaTheme="majorEastAsia" w:hAnsi="Arial" w:cs="Arial"/>
          <w:color w:val="000000"/>
          <w:sz w:val="22"/>
          <w:szCs w:val="22"/>
          <w:shd w:val="clear" w:color="auto" w:fill="FFFFFF"/>
        </w:rPr>
        <w:t xml:space="preserve"> now placed on developing the whole child in an increasingly diverse range of activities and settings.  The increasing popularity of academic PE also requires trainees to have in-depth knowledge and understanding of such courses, whilst being thoroughly prepared to plan and deliver them to a high standard. The wider role of the teacher in a secondary school environment is also an important consideration due to ever increas</w:t>
      </w:r>
      <w:r w:rsidR="008B463A">
        <w:rPr>
          <w:rStyle w:val="normaltextrun"/>
          <w:rFonts w:ascii="Arial" w:eastAsiaTheme="majorEastAsia" w:hAnsi="Arial" w:cs="Arial"/>
          <w:color w:val="000000"/>
          <w:sz w:val="22"/>
          <w:szCs w:val="22"/>
          <w:shd w:val="clear" w:color="auto" w:fill="FFFFFF"/>
        </w:rPr>
        <w:t>ing</w:t>
      </w:r>
      <w:r w:rsidRPr="002205BC">
        <w:rPr>
          <w:rStyle w:val="normaltextrun"/>
          <w:rFonts w:ascii="Arial" w:eastAsiaTheme="majorEastAsia" w:hAnsi="Arial" w:cs="Arial"/>
          <w:color w:val="000000"/>
          <w:sz w:val="22"/>
          <w:szCs w:val="22"/>
          <w:shd w:val="clear" w:color="auto" w:fill="FFFFFF"/>
        </w:rPr>
        <w:t xml:space="preserve"> demands of safeguarding and pastoral responsibilities.</w:t>
      </w:r>
      <w:r w:rsidRPr="002205BC">
        <w:rPr>
          <w:rStyle w:val="eop"/>
          <w:rFonts w:ascii="Arial" w:eastAsiaTheme="majorEastAsia" w:hAnsi="Arial" w:cs="Arial"/>
          <w:color w:val="000000"/>
          <w:sz w:val="22"/>
          <w:szCs w:val="22"/>
        </w:rPr>
        <w:t> </w:t>
      </w:r>
    </w:p>
    <w:p w14:paraId="0128B83C"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eop"/>
          <w:rFonts w:ascii="Arial" w:eastAsiaTheme="majorEastAsia" w:hAnsi="Arial" w:cs="Arial"/>
          <w:color w:val="000000"/>
          <w:sz w:val="22"/>
          <w:szCs w:val="22"/>
        </w:rPr>
        <w:t> </w:t>
      </w:r>
    </w:p>
    <w:p w14:paraId="123081B5" w14:textId="77777777" w:rsidR="002205BC" w:rsidRPr="002205BC" w:rsidRDefault="002205BC" w:rsidP="002205BC">
      <w:pPr>
        <w:pStyle w:val="paragraph"/>
        <w:spacing w:before="0" w:beforeAutospacing="0" w:after="0" w:afterAutospacing="0"/>
        <w:jc w:val="both"/>
        <w:textAlignment w:val="baseline"/>
        <w:rPr>
          <w:rStyle w:val="eop"/>
          <w:rFonts w:ascii="Arial" w:eastAsiaTheme="majorEastAsia" w:hAnsi="Arial" w:cs="Arial"/>
          <w:color w:val="000000"/>
          <w:sz w:val="22"/>
          <w:szCs w:val="22"/>
        </w:rPr>
      </w:pPr>
      <w:r w:rsidRPr="002205BC">
        <w:rPr>
          <w:rStyle w:val="normaltextrun"/>
          <w:rFonts w:ascii="Arial" w:eastAsiaTheme="majorEastAsia" w:hAnsi="Arial" w:cs="Arial"/>
          <w:color w:val="000000"/>
          <w:sz w:val="22"/>
          <w:szCs w:val="22"/>
          <w:shd w:val="clear" w:color="auto" w:fill="FFFFFF"/>
        </w:rPr>
        <w:t>In summary the School Direct Physical Education course aims to produce teachers with:</w:t>
      </w:r>
      <w:r w:rsidRPr="002205BC">
        <w:rPr>
          <w:rStyle w:val="eop"/>
          <w:rFonts w:ascii="Arial" w:eastAsiaTheme="majorEastAsia" w:hAnsi="Arial" w:cs="Arial"/>
          <w:color w:val="000000"/>
          <w:sz w:val="22"/>
          <w:szCs w:val="22"/>
        </w:rPr>
        <w:t> </w:t>
      </w:r>
    </w:p>
    <w:p w14:paraId="69ECC12A"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p>
    <w:p w14:paraId="3ABB4761" w14:textId="77777777" w:rsidR="002205BC" w:rsidRPr="002205BC" w:rsidRDefault="002205BC" w:rsidP="00381856">
      <w:pPr>
        <w:pStyle w:val="paragraph"/>
        <w:numPr>
          <w:ilvl w:val="0"/>
          <w:numId w:val="32"/>
        </w:numPr>
        <w:spacing w:before="0" w:beforeAutospacing="0" w:after="0" w:afterAutospacing="0"/>
        <w:jc w:val="both"/>
        <w:textAlignment w:val="baseline"/>
        <w:rPr>
          <w:rStyle w:val="normaltextrun"/>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a passion for the subject, who can instil this same love of physical activity and sport in their students;</w:t>
      </w:r>
    </w:p>
    <w:p w14:paraId="3DAE3199"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5EB1A0DC" w14:textId="77777777" w:rsidR="002205BC" w:rsidRPr="002205BC" w:rsidRDefault="002205BC" w:rsidP="00381856">
      <w:pPr>
        <w:pStyle w:val="paragraph"/>
        <w:numPr>
          <w:ilvl w:val="0"/>
          <w:numId w:val="32"/>
        </w:numPr>
        <w:spacing w:before="0" w:beforeAutospacing="0" w:after="0" w:afterAutospacing="0"/>
        <w:jc w:val="both"/>
        <w:textAlignment w:val="baseline"/>
        <w:rPr>
          <w:rStyle w:val="normaltextrun"/>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a breadth and depth of knowledge in practical activities across the full range of the national curriculum;</w:t>
      </w:r>
    </w:p>
    <w:p w14:paraId="5F74EF70"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24127B86" w14:textId="77777777" w:rsidR="002205BC" w:rsidRPr="002205BC" w:rsidRDefault="002205BC" w:rsidP="00381856">
      <w:pPr>
        <w:pStyle w:val="paragraph"/>
        <w:numPr>
          <w:ilvl w:val="0"/>
          <w:numId w:val="32"/>
        </w:numPr>
        <w:spacing w:before="0" w:beforeAutospacing="0" w:after="0" w:afterAutospacing="0"/>
        <w:jc w:val="both"/>
        <w:textAlignment w:val="baseline"/>
        <w:rPr>
          <w:rStyle w:val="eop"/>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the ability to develop the whole child across their physical, mental, moral, and social capabilities;</w:t>
      </w:r>
      <w:r w:rsidRPr="002205BC">
        <w:rPr>
          <w:rStyle w:val="eop"/>
          <w:rFonts w:ascii="Arial" w:eastAsiaTheme="majorEastAsia" w:hAnsi="Arial" w:cs="Arial"/>
          <w:color w:val="000000"/>
          <w:sz w:val="22"/>
          <w:szCs w:val="22"/>
        </w:rPr>
        <w:t> </w:t>
      </w:r>
    </w:p>
    <w:p w14:paraId="7419835E"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30790F89" w14:textId="03C2DA9D" w:rsidR="002205BC" w:rsidRPr="002205BC" w:rsidRDefault="002205BC" w:rsidP="00381856">
      <w:pPr>
        <w:pStyle w:val="paragraph"/>
        <w:numPr>
          <w:ilvl w:val="0"/>
          <w:numId w:val="32"/>
        </w:numPr>
        <w:spacing w:before="0" w:beforeAutospacing="0" w:after="0" w:afterAutospacing="0"/>
        <w:jc w:val="both"/>
        <w:textAlignment w:val="baseline"/>
        <w:rPr>
          <w:rStyle w:val="normaltextrun"/>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the pedagogical knowledge and transferable skills to adapt their teaching to meet the wide range of learners and situations which will be encountered in a modern secondary school environment;</w:t>
      </w:r>
    </w:p>
    <w:p w14:paraId="2F55C04E"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4E098EFD" w14:textId="0F3D33D2" w:rsidR="002205BC" w:rsidRPr="002205BC" w:rsidRDefault="002205BC" w:rsidP="00381856">
      <w:pPr>
        <w:pStyle w:val="paragraph"/>
        <w:numPr>
          <w:ilvl w:val="0"/>
          <w:numId w:val="32"/>
        </w:numPr>
        <w:spacing w:before="0" w:beforeAutospacing="0" w:after="0" w:afterAutospacing="0"/>
        <w:jc w:val="both"/>
        <w:textAlignment w:val="baseline"/>
        <w:rPr>
          <w:rStyle w:val="normaltextrun"/>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an appreciation of the ever-increasing role academic PE plays in day-to-day teaching and the tools t</w:t>
      </w:r>
      <w:r>
        <w:rPr>
          <w:rStyle w:val="normaltextrun"/>
          <w:rFonts w:ascii="Arial" w:eastAsiaTheme="majorEastAsia" w:hAnsi="Arial" w:cs="Arial"/>
          <w:color w:val="000000"/>
          <w:sz w:val="22"/>
          <w:szCs w:val="22"/>
          <w:shd w:val="clear" w:color="auto" w:fill="FFFFFF"/>
        </w:rPr>
        <w:t xml:space="preserve">o </w:t>
      </w:r>
      <w:r w:rsidRPr="002205BC">
        <w:rPr>
          <w:rStyle w:val="normaltextrun"/>
          <w:rFonts w:ascii="Arial" w:eastAsiaTheme="majorEastAsia" w:hAnsi="Arial" w:cs="Arial"/>
          <w:color w:val="000000"/>
          <w:sz w:val="22"/>
          <w:szCs w:val="22"/>
          <w:shd w:val="clear" w:color="auto" w:fill="FFFFFF"/>
        </w:rPr>
        <w:t>drive up pupil progress and address underperformance;</w:t>
      </w:r>
    </w:p>
    <w:p w14:paraId="5FBF5BB2"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31BB85C8" w14:textId="6643DD2D" w:rsidR="002205BC" w:rsidRPr="002205BC" w:rsidRDefault="002205BC" w:rsidP="00381856">
      <w:pPr>
        <w:pStyle w:val="paragraph"/>
        <w:numPr>
          <w:ilvl w:val="0"/>
          <w:numId w:val="32"/>
        </w:numPr>
        <w:spacing w:before="0" w:beforeAutospacing="0" w:after="0" w:afterAutospacing="0"/>
        <w:jc w:val="both"/>
        <w:textAlignment w:val="baseline"/>
        <w:rPr>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an understanding of the wider role of a secondary school teacher with specific knowledge of safeguarding best practice.</w:t>
      </w:r>
      <w:r w:rsidRPr="002205BC">
        <w:rPr>
          <w:rStyle w:val="eop"/>
          <w:rFonts w:ascii="Arial" w:eastAsiaTheme="majorEastAsia" w:hAnsi="Arial" w:cs="Arial"/>
          <w:color w:val="000000"/>
          <w:sz w:val="22"/>
          <w:szCs w:val="22"/>
        </w:rPr>
        <w:t> </w:t>
      </w:r>
    </w:p>
    <w:p w14:paraId="6AFC90BC" w14:textId="6003D0F6" w:rsidR="006A3D0D" w:rsidRDefault="006A3D0D" w:rsidP="00937237">
      <w:pPr>
        <w:pStyle w:val="paragraph"/>
        <w:spacing w:before="0" w:beforeAutospacing="0" w:after="0" w:afterAutospacing="0"/>
        <w:textAlignment w:val="baseline"/>
        <w:rPr>
          <w:rFonts w:ascii="Arial" w:hAnsi="Arial" w:cs="Arial"/>
          <w:b/>
          <w:bCs/>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03028F">
            <w:pPr>
              <w:pStyle w:val="Heading1"/>
              <w:numPr>
                <w:ilvl w:val="0"/>
                <w:numId w:val="23"/>
              </w:numPr>
              <w:outlineLvl w:val="0"/>
            </w:pPr>
            <w:bookmarkStart w:id="3" w:name="_Toc109651987"/>
            <w:r>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03028F">
            <w:pPr>
              <w:pStyle w:val="ListParagraph"/>
              <w:numPr>
                <w:ilvl w:val="0"/>
                <w:numId w:val="22"/>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03028F">
            <w:pPr>
              <w:pStyle w:val="ListParagraph"/>
              <w:numPr>
                <w:ilvl w:val="0"/>
                <w:numId w:val="22"/>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03028F">
            <w:pPr>
              <w:pStyle w:val="ListParagraph"/>
              <w:numPr>
                <w:ilvl w:val="0"/>
                <w:numId w:val="22"/>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03028F">
            <w:pPr>
              <w:pStyle w:val="ListParagraph"/>
              <w:numPr>
                <w:ilvl w:val="0"/>
                <w:numId w:val="22"/>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03028F">
            <w:pPr>
              <w:pStyle w:val="ListParagraph"/>
              <w:numPr>
                <w:ilvl w:val="0"/>
                <w:numId w:val="22"/>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03028F">
            <w:pPr>
              <w:pStyle w:val="ListParagraph"/>
              <w:numPr>
                <w:ilvl w:val="0"/>
                <w:numId w:val="22"/>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03028F">
            <w:pPr>
              <w:pStyle w:val="ListParagraph"/>
              <w:numPr>
                <w:ilvl w:val="0"/>
                <w:numId w:val="22"/>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03028F">
            <w:pPr>
              <w:pStyle w:val="ListParagraph"/>
              <w:numPr>
                <w:ilvl w:val="0"/>
                <w:numId w:val="22"/>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Formative and Summative Student 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t xml:space="preserve">Our student teachers are assessed against curriculum expectations and using the School Experience Formative Assessment Continuum as guidance to inform assessment and target setting. Targets are reviewed on a weekly basis to ensure 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w:t>
            </w:r>
            <w:proofErr w:type="gramStart"/>
            <w:r w:rsidRPr="005378F1">
              <w:rPr>
                <w:rFonts w:ascii="Arial" w:eastAsia="Times New Roman" w:hAnsi="Arial" w:cs="Arial"/>
                <w:bCs/>
                <w:iCs/>
                <w:lang w:eastAsia="en-GB"/>
              </w:rPr>
              <w:t>lead</w:t>
            </w:r>
            <w:proofErr w:type="gramEnd"/>
            <w:r w:rsidRPr="005378F1">
              <w:rPr>
                <w:rFonts w:ascii="Arial" w:eastAsia="Times New Roman" w:hAnsi="Arial" w:cs="Arial"/>
                <w:bCs/>
                <w:iCs/>
                <w:lang w:eastAsia="en-GB"/>
              </w:rPr>
              <w:t xml:space="preserve">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77777777" w:rsidR="002953B6" w:rsidRDefault="002953B6" w:rsidP="00382635">
      <w:pPr>
        <w:rPr>
          <w:rFonts w:ascii="Arial" w:hAnsi="Arial" w:cs="Arial"/>
        </w:rPr>
      </w:pPr>
    </w:p>
    <w:p w14:paraId="1F99D7D1" w14:textId="04EE05A5" w:rsidR="002953B6" w:rsidRDefault="002953B6" w:rsidP="00382635">
      <w:pPr>
        <w:rPr>
          <w:rFonts w:ascii="Arial" w:hAnsi="Arial" w:cs="Arial"/>
        </w:rPr>
      </w:pPr>
    </w:p>
    <w:p w14:paraId="2634C372" w14:textId="4B0D1093" w:rsidR="002953B6" w:rsidRDefault="001438A2" w:rsidP="002C46DE">
      <w:pPr>
        <w:jc w:val="center"/>
        <w:rPr>
          <w:rFonts w:ascii="Arial" w:hAnsi="Arial" w:cs="Arial"/>
        </w:rPr>
        <w:sectPr w:rsidR="002953B6" w:rsidSect="002953B6">
          <w:footerReference w:type="default" r:id="rId18"/>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1438A2">
        <w:rPr>
          <w:rFonts w:ascii="Arial" w:hAnsi="Arial" w:cs="Arial"/>
          <w:noProof/>
        </w:rPr>
        <w:drawing>
          <wp:inline distT="0" distB="0" distL="0" distR="0" wp14:anchorId="4F41A1BB" wp14:editId="23E663F8">
            <wp:extent cx="6106377" cy="857369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6377" cy="8573696"/>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5292C5BC">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0C84F499" w:rsidR="000F4074" w:rsidRDefault="000F4074" w:rsidP="00B169E2">
                            <w:pPr>
                              <w:pStyle w:val="Heading1"/>
                            </w:pPr>
                            <w:bookmarkStart w:id="4" w:name="_Toc109651988"/>
                            <w:r>
                              <w:t xml:space="preserve">4.    </w:t>
                            </w:r>
                            <w:r w:rsidRPr="00F73B17">
                              <w:t>Overview of Physical Education 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0C84F499" w:rsidR="000F4074" w:rsidRDefault="000F4074" w:rsidP="00B169E2">
                      <w:pPr>
                        <w:pStyle w:val="Heading1"/>
                      </w:pPr>
                      <w:bookmarkStart w:id="5" w:name="_Toc109651988"/>
                      <w:r>
                        <w:t xml:space="preserve">4.    </w:t>
                      </w:r>
                      <w:r w:rsidRPr="00F73B17">
                        <w:t>Overview of Physical Education Provision</w:t>
                      </w:r>
                      <w:bookmarkEnd w:id="5"/>
                    </w:p>
                  </w:txbxContent>
                </v:textbox>
              </v:shape>
            </w:pict>
          </mc:Fallback>
        </mc:AlternateContent>
      </w:r>
    </w:p>
    <w:p w14:paraId="4DEAD071" w14:textId="242F8DED" w:rsidR="001412A4" w:rsidRPr="001412A4" w:rsidRDefault="00B169E2" w:rsidP="0003028F">
      <w:pPr>
        <w:pStyle w:val="Heading1"/>
        <w:numPr>
          <w:ilvl w:val="0"/>
          <w:numId w:val="31"/>
        </w:numPr>
      </w:pPr>
      <w:bookmarkStart w:id="6" w:name="_Toc109651989"/>
      <w:r>
        <w:t>PG</w:t>
      </w:r>
      <w:r w:rsidR="001412A4">
        <w:t>CE Secondary</w:t>
      </w:r>
      <w:r w:rsidR="00937237">
        <w:t xml:space="preserve"> </w:t>
      </w:r>
      <w:r w:rsidR="003A405A">
        <w:t>Physical Education</w:t>
      </w:r>
      <w:r w:rsidR="001412A4">
        <w:t xml:space="preserve"> - Programme Overview 2022-23</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Core principles and values underpin the design of the programme and the curriculum reflects the YSJ key themes and ITT Core Content Framework (DfE:2020) as indicated in the diagram below.  The programme reflects the ‘Learn that</w:t>
                            </w:r>
                            <w:r w:rsidRPr="005D7978">
                              <w:rPr>
                                <w:rFonts w:ascii="Arial" w:hAnsi="Arial" w:cs="Arial"/>
                              </w:rPr>
                              <w:t xml:space="preserve">…..’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Core principles and values underpin the design of the programme and the curriculum reflects the YSJ key themes and ITT Core Content Framework (DfE:2020) as indicated in the diagram below.  The programme reflects the ‘Learn that</w:t>
                      </w:r>
                      <w:r w:rsidRPr="005D7978">
                        <w:rPr>
                          <w:rFonts w:ascii="Arial" w:hAnsi="Arial" w:cs="Arial"/>
                        </w:rPr>
                        <w:t xml:space="preserve">…..’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09651990"/>
      <w:r>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03028F">
            <w:pPr>
              <w:pStyle w:val="ListParagraph"/>
              <w:numPr>
                <w:ilvl w:val="0"/>
                <w:numId w:val="21"/>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 xml:space="preserve">Alliance </w:t>
            </w:r>
            <w:proofErr w:type="gramStart"/>
            <w:r w:rsidRPr="001412A4">
              <w:rPr>
                <w:rFonts w:ascii="Arial" w:hAnsi="Arial" w:cs="Arial"/>
                <w:b/>
                <w:bCs/>
                <w:sz w:val="20"/>
                <w:szCs w:val="20"/>
              </w:rPr>
              <w:t>Lead</w:t>
            </w:r>
            <w:proofErr w:type="gramEnd"/>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74E196EE" w:rsidR="005D7978" w:rsidRDefault="00A00E6F" w:rsidP="00A00E6F">
      <w:pPr>
        <w:pStyle w:val="Heading2"/>
      </w:pPr>
      <w:bookmarkStart w:id="8" w:name="_Toc92462301"/>
      <w:bookmarkStart w:id="9" w:name="_Toc109651991"/>
      <w:r>
        <w:t>6.0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2C12D054" w:rsidR="001412A4" w:rsidRPr="001412A4" w:rsidRDefault="00417BAE" w:rsidP="001412A4">
      <w:pPr>
        <w:pStyle w:val="YSJHeading1"/>
        <w:jc w:val="left"/>
        <w:rPr>
          <w:rFonts w:cs="Arial"/>
          <w:b w:val="0"/>
          <w:sz w:val="22"/>
          <w:szCs w:val="22"/>
        </w:rPr>
      </w:pPr>
      <w:r>
        <w:rPr>
          <w:rFonts w:cs="Arial"/>
          <w:b w:val="0"/>
          <w:sz w:val="22"/>
          <w:szCs w:val="22"/>
        </w:rPr>
        <w:t xml:space="preserve">Session times will not change </w:t>
      </w:r>
      <w:r w:rsidR="008C175E">
        <w:rPr>
          <w:rFonts w:cs="Arial"/>
          <w:b w:val="0"/>
          <w:sz w:val="22"/>
          <w:szCs w:val="22"/>
        </w:rPr>
        <w:t xml:space="preserve">(Wednesdays 1-5pm) </w:t>
      </w:r>
      <w:r>
        <w:rPr>
          <w:rFonts w:cs="Arial"/>
          <w:b w:val="0"/>
          <w:sz w:val="22"/>
          <w:szCs w:val="22"/>
        </w:rPr>
        <w:t>however content may</w:t>
      </w:r>
      <w:r w:rsidR="008C175E">
        <w:rPr>
          <w:rFonts w:cs="Arial"/>
          <w:b w:val="0"/>
          <w:sz w:val="22"/>
          <w:szCs w:val="22"/>
        </w:rPr>
        <w:t xml:space="preserve"> be</w:t>
      </w:r>
      <w:r>
        <w:rPr>
          <w:rFonts w:cs="Arial"/>
          <w:b w:val="0"/>
          <w:sz w:val="22"/>
          <w:szCs w:val="22"/>
        </w:rPr>
        <w:t xml:space="preserve"> slightly</w:t>
      </w:r>
      <w:r w:rsidR="008C175E">
        <w:rPr>
          <w:rFonts w:cs="Arial"/>
          <w:b w:val="0"/>
          <w:sz w:val="22"/>
          <w:szCs w:val="22"/>
        </w:rPr>
        <w:t xml:space="preserve"> adapted</w:t>
      </w:r>
      <w:r>
        <w:rPr>
          <w:rFonts w:cs="Arial"/>
          <w:b w:val="0"/>
          <w:sz w:val="22"/>
          <w:szCs w:val="22"/>
        </w:rPr>
        <w:t xml:space="preserve"> to reflect the ever-changing landscape of teaching. </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p w14:paraId="6A19C834" w14:textId="37CD6ED3" w:rsidR="001412A4" w:rsidRPr="00CC78A8" w:rsidRDefault="001412A4" w:rsidP="1BA33EC9">
      <w:pPr>
        <w:tabs>
          <w:tab w:val="center" w:pos="7699"/>
          <w:tab w:val="left" w:pos="9988"/>
        </w:tabs>
        <w:rPr>
          <w:rFonts w:ascii="Arial" w:hAnsi="Arial" w:cs="Arial"/>
          <w:b/>
          <w:bCs/>
          <w:sz w:val="20"/>
          <w:szCs w:val="20"/>
        </w:rPr>
      </w:pPr>
    </w:p>
    <w:tbl>
      <w:tblPr>
        <w:tblStyle w:val="TableGrid"/>
        <w:tblW w:w="0" w:type="auto"/>
        <w:tblLayout w:type="fixed"/>
        <w:tblLook w:val="04A0" w:firstRow="1" w:lastRow="0" w:firstColumn="1" w:lastColumn="0" w:noHBand="0" w:noVBand="1"/>
      </w:tblPr>
      <w:tblGrid>
        <w:gridCol w:w="795"/>
        <w:gridCol w:w="765"/>
        <w:gridCol w:w="1800"/>
        <w:gridCol w:w="2550"/>
        <w:gridCol w:w="1515"/>
        <w:gridCol w:w="2880"/>
        <w:gridCol w:w="4230"/>
      </w:tblGrid>
      <w:tr w:rsidR="1BA33EC9" w14:paraId="11B751F9" w14:textId="77777777" w:rsidTr="1BA33EC9">
        <w:trPr>
          <w:trHeight w:val="1560"/>
        </w:trPr>
        <w:tc>
          <w:tcPr>
            <w:tcW w:w="795" w:type="dxa"/>
            <w:shd w:val="clear" w:color="auto" w:fill="5B9BD5" w:themeFill="accent5"/>
          </w:tcPr>
          <w:p w14:paraId="326A89C8" w14:textId="503595A3" w:rsidR="1BA33EC9" w:rsidRDefault="1BA33EC9" w:rsidP="1BA33EC9">
            <w:pPr>
              <w:spacing w:line="259" w:lineRule="auto"/>
              <w:ind w:left="-432" w:right="-432"/>
              <w:rPr>
                <w:rFonts w:ascii="Calibri" w:eastAsia="Calibri" w:hAnsi="Calibri" w:cs="Calibri"/>
                <w:sz w:val="20"/>
                <w:szCs w:val="20"/>
              </w:rPr>
            </w:pPr>
            <w:r w:rsidRPr="1BA33EC9">
              <w:rPr>
                <w:rFonts w:ascii="Calibri" w:eastAsia="Calibri" w:hAnsi="Calibri" w:cs="Calibri"/>
                <w:b/>
                <w:bCs/>
                <w:sz w:val="20"/>
                <w:szCs w:val="20"/>
              </w:rPr>
              <w:t>Date/</w:t>
            </w:r>
          </w:p>
          <w:p w14:paraId="7CFCEC70" w14:textId="6CB0F622" w:rsidR="1BA33EC9" w:rsidRDefault="1BA33EC9" w:rsidP="1BA33EC9">
            <w:pPr>
              <w:spacing w:line="259" w:lineRule="auto"/>
              <w:ind w:left="-432" w:right="-432"/>
              <w:rPr>
                <w:rFonts w:ascii="Calibri" w:eastAsia="Calibri" w:hAnsi="Calibri" w:cs="Calibri"/>
                <w:sz w:val="20"/>
                <w:szCs w:val="20"/>
              </w:rPr>
            </w:pPr>
            <w:r w:rsidRPr="1BA33EC9">
              <w:rPr>
                <w:rFonts w:ascii="Calibri" w:eastAsia="Calibri" w:hAnsi="Calibri" w:cs="Calibri"/>
                <w:b/>
                <w:bCs/>
                <w:sz w:val="20"/>
                <w:szCs w:val="20"/>
              </w:rPr>
              <w:t xml:space="preserve">Room </w:t>
            </w:r>
          </w:p>
        </w:tc>
        <w:tc>
          <w:tcPr>
            <w:tcW w:w="765" w:type="dxa"/>
            <w:shd w:val="clear" w:color="auto" w:fill="5B9BD5" w:themeFill="accent5"/>
          </w:tcPr>
          <w:p w14:paraId="25F43B57" w14:textId="5FE0D9C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Staff</w:t>
            </w:r>
          </w:p>
        </w:tc>
        <w:tc>
          <w:tcPr>
            <w:tcW w:w="1800" w:type="dxa"/>
            <w:shd w:val="clear" w:color="auto" w:fill="5B9BD5" w:themeFill="accent5"/>
          </w:tcPr>
          <w:p w14:paraId="0884F110" w14:textId="14139653"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Focus for Session</w:t>
            </w:r>
          </w:p>
        </w:tc>
        <w:tc>
          <w:tcPr>
            <w:tcW w:w="2550" w:type="dxa"/>
            <w:shd w:val="clear" w:color="auto" w:fill="5B9BD5" w:themeFill="accent5"/>
          </w:tcPr>
          <w:p w14:paraId="60812318" w14:textId="1451442E" w:rsidR="1BA33EC9" w:rsidRDefault="1BA33EC9" w:rsidP="1BA33EC9">
            <w:pPr>
              <w:spacing w:line="259" w:lineRule="auto"/>
              <w:jc w:val="center"/>
              <w:rPr>
                <w:rFonts w:ascii="Calibri" w:eastAsia="Calibri" w:hAnsi="Calibri" w:cs="Calibri"/>
                <w:color w:val="FF0000"/>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that…</w:t>
            </w:r>
            <w:r w:rsidRPr="1BA33EC9">
              <w:rPr>
                <w:rFonts w:ascii="Calibri" w:eastAsia="Calibri" w:hAnsi="Calibri" w:cs="Calibri"/>
                <w:color w:val="FF0000"/>
                <w:sz w:val="20"/>
                <w:szCs w:val="20"/>
              </w:rPr>
              <w:t xml:space="preserve"> </w:t>
            </w:r>
          </w:p>
          <w:p w14:paraId="744D81B2" w14:textId="417402B8" w:rsidR="1BA33EC9" w:rsidRDefault="1BA33EC9" w:rsidP="1BA33EC9">
            <w:pPr>
              <w:spacing w:line="259" w:lineRule="auto"/>
              <w:jc w:val="center"/>
              <w:rPr>
                <w:rFonts w:ascii="Calibri" w:eastAsia="Calibri" w:hAnsi="Calibri" w:cs="Calibri"/>
                <w:sz w:val="20"/>
                <w:szCs w:val="20"/>
              </w:rPr>
            </w:pPr>
          </w:p>
        </w:tc>
        <w:tc>
          <w:tcPr>
            <w:tcW w:w="1515" w:type="dxa"/>
            <w:shd w:val="clear" w:color="auto" w:fill="5B9BD5" w:themeFill="accent5"/>
          </w:tcPr>
          <w:p w14:paraId="10BF3F04" w14:textId="65CD6EDA"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Links to CCF and YSJ curriculum</w:t>
            </w:r>
          </w:p>
        </w:tc>
        <w:tc>
          <w:tcPr>
            <w:tcW w:w="2880" w:type="dxa"/>
            <w:shd w:val="clear" w:color="auto" w:fill="5B9BD5" w:themeFill="accent5"/>
          </w:tcPr>
          <w:p w14:paraId="490D37E9" w14:textId="26FCFE50"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Theoretical Perspective</w:t>
            </w:r>
            <w:r w:rsidRPr="1BA33EC9">
              <w:rPr>
                <w:rFonts w:ascii="Calibri" w:eastAsia="Calibri" w:hAnsi="Calibri" w:cs="Calibri"/>
                <w:color w:val="000000" w:themeColor="text1"/>
                <w:sz w:val="20"/>
                <w:szCs w:val="20"/>
              </w:rPr>
              <w:t xml:space="preserve"> </w:t>
            </w:r>
          </w:p>
          <w:p w14:paraId="4342B114" w14:textId="0DA89BA7"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Reading, Preparation &amp; SOL </w:t>
            </w:r>
          </w:p>
          <w:p w14:paraId="7ECC20F3" w14:textId="4C1C5283" w:rsidR="1BA33EC9" w:rsidRDefault="1BA33EC9" w:rsidP="1BA33EC9">
            <w:pPr>
              <w:spacing w:line="259" w:lineRule="auto"/>
              <w:jc w:val="center"/>
              <w:rPr>
                <w:rFonts w:ascii="Calibri" w:eastAsia="Calibri" w:hAnsi="Calibri" w:cs="Calibri"/>
                <w:sz w:val="20"/>
                <w:szCs w:val="20"/>
              </w:rPr>
            </w:pPr>
          </w:p>
        </w:tc>
        <w:tc>
          <w:tcPr>
            <w:tcW w:w="4230" w:type="dxa"/>
            <w:shd w:val="clear" w:color="auto" w:fill="5B9BD5" w:themeFill="accent5"/>
          </w:tcPr>
          <w:p w14:paraId="22417DF8" w14:textId="395AC12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how to…</w:t>
            </w:r>
            <w:r w:rsidRPr="1BA33EC9">
              <w:rPr>
                <w:rFonts w:ascii="Calibri" w:eastAsia="Calibri" w:hAnsi="Calibri" w:cs="Calibri"/>
                <w:sz w:val="20"/>
                <w:szCs w:val="20"/>
              </w:rPr>
              <w:t xml:space="preserve"> </w:t>
            </w:r>
          </w:p>
          <w:p w14:paraId="63ACA397" w14:textId="6BEF9F1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How you can learn from sessions and work with expert colleagues to apply in the classroom</w:t>
            </w:r>
          </w:p>
        </w:tc>
      </w:tr>
      <w:tr w:rsidR="1BA33EC9" w14:paraId="28F4A8D5" w14:textId="77777777" w:rsidTr="1BA33EC9">
        <w:tc>
          <w:tcPr>
            <w:tcW w:w="795" w:type="dxa"/>
            <w:shd w:val="clear" w:color="auto" w:fill="D9D9D9" w:themeFill="background1" w:themeFillShade="D9"/>
          </w:tcPr>
          <w:p w14:paraId="33F1A90B" w14:textId="216E3F1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Mon </w:t>
            </w:r>
          </w:p>
          <w:p w14:paraId="09164547" w14:textId="359F656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5/9</w:t>
            </w:r>
          </w:p>
          <w:p w14:paraId="65CC0CD9" w14:textId="0DD9A51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10-11</w:t>
            </w:r>
          </w:p>
          <w:p w14:paraId="5928C580" w14:textId="6B514486" w:rsidR="1BA33EC9" w:rsidRDefault="1BA33EC9" w:rsidP="1BA33EC9">
            <w:pPr>
              <w:spacing w:line="259" w:lineRule="auto"/>
              <w:rPr>
                <w:rFonts w:ascii="Calibri" w:eastAsia="Calibri" w:hAnsi="Calibri" w:cs="Calibri"/>
                <w:sz w:val="20"/>
                <w:szCs w:val="20"/>
              </w:rPr>
            </w:pPr>
          </w:p>
          <w:p w14:paraId="2A35CE91" w14:textId="1BDF235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tc>
        <w:tc>
          <w:tcPr>
            <w:tcW w:w="765" w:type="dxa"/>
            <w:shd w:val="clear" w:color="auto" w:fill="D9D9D9" w:themeFill="background1" w:themeFillShade="D9"/>
          </w:tcPr>
          <w:p w14:paraId="711522CA" w14:textId="25BD53D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p w14:paraId="102E0A5E" w14:textId="299C152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800" w:type="dxa"/>
            <w:shd w:val="clear" w:color="auto" w:fill="D9D9D9" w:themeFill="background1" w:themeFillShade="D9"/>
          </w:tcPr>
          <w:p w14:paraId="517D7669" w14:textId="57DDE20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4AF582F3" w14:textId="2FB005A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Welcome </w:t>
            </w:r>
          </w:p>
          <w:p w14:paraId="1AA61DAD" w14:textId="404549C0" w:rsidR="1BA33EC9" w:rsidRDefault="1BA33EC9" w:rsidP="1BA33EC9">
            <w:pPr>
              <w:spacing w:line="259" w:lineRule="auto"/>
              <w:rPr>
                <w:rFonts w:ascii="Calibri" w:eastAsia="Calibri" w:hAnsi="Calibri" w:cs="Calibri"/>
                <w:sz w:val="20"/>
                <w:szCs w:val="20"/>
              </w:rPr>
            </w:pPr>
          </w:p>
          <w:p w14:paraId="365BA0B7" w14:textId="454B264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Introduction to programme documentation</w:t>
            </w:r>
          </w:p>
        </w:tc>
        <w:tc>
          <w:tcPr>
            <w:tcW w:w="2550" w:type="dxa"/>
            <w:shd w:val="clear" w:color="auto" w:fill="D9D9D9" w:themeFill="background1" w:themeFillShade="D9"/>
          </w:tcPr>
          <w:p w14:paraId="72D5913A" w14:textId="74DBC2F1" w:rsidR="1BA33EC9" w:rsidRDefault="1BA33EC9" w:rsidP="1BA33EC9">
            <w:pPr>
              <w:tabs>
                <w:tab w:val="left" w:pos="249"/>
              </w:tabs>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08CE7C85" w14:textId="0CF79B76" w:rsidR="1BA33EC9" w:rsidRDefault="1BA33EC9" w:rsidP="1BA33EC9">
            <w:pPr>
              <w:tabs>
                <w:tab w:val="left" w:pos="249"/>
              </w:tabs>
              <w:spacing w:line="259" w:lineRule="auto"/>
              <w:rPr>
                <w:rFonts w:ascii="Calibri" w:eastAsia="Calibri" w:hAnsi="Calibri" w:cs="Calibri"/>
                <w:color w:val="000000" w:themeColor="text1"/>
                <w:sz w:val="20"/>
                <w:szCs w:val="20"/>
              </w:rPr>
            </w:pPr>
          </w:p>
          <w:p w14:paraId="625A9162" w14:textId="403FBE69" w:rsidR="1BA33EC9" w:rsidRDefault="1BA33EC9" w:rsidP="1BA33EC9">
            <w:pPr>
              <w:tabs>
                <w:tab w:val="left" w:pos="249"/>
              </w:tabs>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4D8A560D" w14:textId="477BE844" w:rsidR="1BA33EC9" w:rsidRDefault="1BA33EC9" w:rsidP="1BA33EC9">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37F25DE7" w14:textId="2A7D618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38C9FD1B" w14:textId="055E3D1D" w:rsidR="1BA33EC9" w:rsidRDefault="1BA33EC9" w:rsidP="1BA33EC9">
            <w:pPr>
              <w:spacing w:line="259" w:lineRule="auto"/>
              <w:rPr>
                <w:rFonts w:ascii="Calibri" w:eastAsia="Calibri" w:hAnsi="Calibri" w:cs="Calibri"/>
                <w:sz w:val="20"/>
                <w:szCs w:val="20"/>
              </w:rPr>
            </w:pPr>
          </w:p>
          <w:p w14:paraId="0B0AC03F" w14:textId="5447542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17D578C8" w14:textId="0BD8475F" w:rsidR="1BA33EC9" w:rsidRDefault="1BA33EC9" w:rsidP="1BA33EC9">
            <w:pPr>
              <w:spacing w:line="259" w:lineRule="auto"/>
              <w:rPr>
                <w:rFonts w:ascii="Calibri" w:eastAsia="Calibri" w:hAnsi="Calibri" w:cs="Calibri"/>
                <w:sz w:val="20"/>
                <w:szCs w:val="20"/>
              </w:rPr>
            </w:pPr>
          </w:p>
          <w:p w14:paraId="58EDE424" w14:textId="51CA1DA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w:t>
            </w:r>
          </w:p>
          <w:p w14:paraId="7A1FF5AF" w14:textId="2DE45D39" w:rsidR="1BA33EC9" w:rsidRDefault="1BA33EC9" w:rsidP="1BA33EC9">
            <w:pPr>
              <w:spacing w:line="259" w:lineRule="auto"/>
              <w:rPr>
                <w:rFonts w:ascii="Calibri" w:eastAsia="Calibri" w:hAnsi="Calibri" w:cs="Calibri"/>
                <w:sz w:val="20"/>
                <w:szCs w:val="20"/>
              </w:rPr>
            </w:pPr>
          </w:p>
          <w:p w14:paraId="434559B8" w14:textId="3547CC1E" w:rsidR="1BA33EC9" w:rsidRDefault="1BA33EC9" w:rsidP="1BA33EC9">
            <w:pPr>
              <w:spacing w:line="259" w:lineRule="auto"/>
              <w:rPr>
                <w:rFonts w:ascii="Calibri" w:eastAsia="Calibri" w:hAnsi="Calibri" w:cs="Calibri"/>
                <w:sz w:val="20"/>
                <w:szCs w:val="20"/>
              </w:rPr>
            </w:pPr>
          </w:p>
        </w:tc>
        <w:tc>
          <w:tcPr>
            <w:tcW w:w="2880" w:type="dxa"/>
            <w:shd w:val="clear" w:color="auto" w:fill="D9D9D9" w:themeFill="background1" w:themeFillShade="D9"/>
          </w:tcPr>
          <w:p w14:paraId="0B3E5682" w14:textId="5E1C329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Ensure tasks detailed on the YSJ Blog have been completed </w:t>
            </w:r>
            <w:hyperlink r:id="rId21">
              <w:r w:rsidRPr="1BA33EC9">
                <w:rPr>
                  <w:rStyle w:val="Hyperlink"/>
                  <w:rFonts w:ascii="Calibri" w:eastAsia="Calibri" w:hAnsi="Calibri" w:cs="Calibri"/>
                  <w:sz w:val="20"/>
                  <w:szCs w:val="20"/>
                  <w:lang w:val="en-US"/>
                </w:rPr>
                <w:t>https://blog.yorksj.ac.uk/ite/induction/</w:t>
              </w:r>
            </w:hyperlink>
          </w:p>
          <w:p w14:paraId="664FDADF" w14:textId="52E93165" w:rsidR="1BA33EC9" w:rsidRDefault="1BA33EC9" w:rsidP="1BA33EC9">
            <w:pPr>
              <w:spacing w:line="259" w:lineRule="auto"/>
              <w:rPr>
                <w:rFonts w:ascii="Calibri" w:eastAsia="Calibri" w:hAnsi="Calibri" w:cs="Calibri"/>
                <w:sz w:val="20"/>
                <w:szCs w:val="20"/>
              </w:rPr>
            </w:pPr>
          </w:p>
          <w:p w14:paraId="63F12771" w14:textId="1BF0AF89" w:rsidR="1BA33EC9" w:rsidRDefault="1BA33EC9" w:rsidP="1BA33EC9">
            <w:pPr>
              <w:spacing w:line="259" w:lineRule="auto"/>
              <w:rPr>
                <w:rFonts w:ascii="Calibri" w:eastAsia="Calibri" w:hAnsi="Calibri" w:cs="Calibri"/>
                <w:sz w:val="20"/>
                <w:szCs w:val="20"/>
              </w:rPr>
            </w:pPr>
          </w:p>
        </w:tc>
        <w:tc>
          <w:tcPr>
            <w:tcW w:w="4230" w:type="dxa"/>
            <w:shd w:val="clear" w:color="auto" w:fill="D9D9D9" w:themeFill="background1" w:themeFillShade="D9"/>
          </w:tcPr>
          <w:p w14:paraId="1A561DC8" w14:textId="19A0742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6A878276" w14:textId="6B1C621F" w:rsidR="1BA33EC9" w:rsidRDefault="1BA33EC9" w:rsidP="1BA33EC9">
            <w:pPr>
              <w:spacing w:line="259" w:lineRule="auto"/>
              <w:rPr>
                <w:rFonts w:ascii="Calibri" w:eastAsia="Calibri" w:hAnsi="Calibri" w:cs="Calibri"/>
                <w:color w:val="000000" w:themeColor="text1"/>
                <w:sz w:val="20"/>
                <w:szCs w:val="20"/>
              </w:rPr>
            </w:pPr>
          </w:p>
          <w:p w14:paraId="3B41BC49" w14:textId="5AFC6AE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Receive clear, consistent and effective mentoring on the duties relating to Part 2 of the Teachers’ Standards.</w:t>
            </w:r>
          </w:p>
          <w:p w14:paraId="16688598" w14:textId="4E70FDAC" w:rsidR="1BA33EC9" w:rsidRDefault="1BA33EC9" w:rsidP="1BA33EC9">
            <w:pPr>
              <w:spacing w:line="259" w:lineRule="auto"/>
              <w:ind w:right="-720"/>
              <w:rPr>
                <w:rFonts w:ascii="Calibri" w:eastAsia="Calibri" w:hAnsi="Calibri" w:cs="Calibri"/>
                <w:sz w:val="20"/>
                <w:szCs w:val="20"/>
              </w:rPr>
            </w:pPr>
          </w:p>
        </w:tc>
      </w:tr>
      <w:tr w:rsidR="1BA33EC9" w14:paraId="6CE833AB" w14:textId="77777777" w:rsidTr="1BA33EC9">
        <w:trPr>
          <w:trHeight w:val="2340"/>
        </w:trPr>
        <w:tc>
          <w:tcPr>
            <w:tcW w:w="795" w:type="dxa"/>
            <w:shd w:val="clear" w:color="auto" w:fill="D9D9D9" w:themeFill="background1" w:themeFillShade="D9"/>
          </w:tcPr>
          <w:p w14:paraId="454FCFD9" w14:textId="7CCBFF3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11-12</w:t>
            </w:r>
          </w:p>
          <w:p w14:paraId="2D1CFB3A" w14:textId="25CB06C8" w:rsidR="1BA33EC9" w:rsidRDefault="1BA33EC9" w:rsidP="1BA33EC9">
            <w:pPr>
              <w:spacing w:line="259" w:lineRule="auto"/>
              <w:rPr>
                <w:rFonts w:ascii="Calibri" w:eastAsia="Calibri" w:hAnsi="Calibri" w:cs="Calibri"/>
                <w:sz w:val="20"/>
                <w:szCs w:val="20"/>
              </w:rPr>
            </w:pPr>
          </w:p>
          <w:p w14:paraId="543EE5F2" w14:textId="43E7787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FT </w:t>
            </w:r>
          </w:p>
          <w:p w14:paraId="2BCE22DD" w14:textId="5818DAB2" w:rsidR="1BA33EC9" w:rsidRDefault="1BA33EC9" w:rsidP="1BA33EC9">
            <w:pPr>
              <w:spacing w:line="259" w:lineRule="auto"/>
              <w:rPr>
                <w:rFonts w:ascii="Calibri" w:eastAsia="Calibri" w:hAnsi="Calibri" w:cs="Calibri"/>
                <w:sz w:val="20"/>
                <w:szCs w:val="20"/>
              </w:rPr>
            </w:pPr>
          </w:p>
        </w:tc>
        <w:tc>
          <w:tcPr>
            <w:tcW w:w="765" w:type="dxa"/>
            <w:shd w:val="clear" w:color="auto" w:fill="D9D9D9" w:themeFill="background1" w:themeFillShade="D9"/>
          </w:tcPr>
          <w:p w14:paraId="7C348CDA" w14:textId="7EC25C4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p w14:paraId="7E13036D" w14:textId="5A6ED80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800" w:type="dxa"/>
            <w:shd w:val="clear" w:color="auto" w:fill="D9D9D9" w:themeFill="background1" w:themeFillShade="D9"/>
          </w:tcPr>
          <w:p w14:paraId="162B8544" w14:textId="6FE6E97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749A5F3E" w14:textId="4317811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Benefits of Union membership</w:t>
            </w:r>
          </w:p>
          <w:p w14:paraId="567ECF64" w14:textId="22646EAD" w:rsidR="1BA33EC9" w:rsidRDefault="1BA33EC9" w:rsidP="1BA33EC9">
            <w:pPr>
              <w:spacing w:line="259" w:lineRule="auto"/>
              <w:rPr>
                <w:rFonts w:ascii="Calibri" w:eastAsia="Calibri" w:hAnsi="Calibri" w:cs="Calibri"/>
                <w:sz w:val="20"/>
                <w:szCs w:val="20"/>
              </w:rPr>
            </w:pPr>
          </w:p>
          <w:p w14:paraId="7BE984DF" w14:textId="12797FD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The Chartered College</w:t>
            </w:r>
          </w:p>
        </w:tc>
        <w:tc>
          <w:tcPr>
            <w:tcW w:w="2550" w:type="dxa"/>
            <w:shd w:val="clear" w:color="auto" w:fill="D9D9D9" w:themeFill="background1" w:themeFillShade="D9"/>
          </w:tcPr>
          <w:p w14:paraId="0D4CA3C5" w14:textId="519BA40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There is a wider support network</w:t>
            </w:r>
          </w:p>
          <w:p w14:paraId="799633C9" w14:textId="3CD3365A" w:rsidR="1BA33EC9" w:rsidRDefault="1BA33EC9" w:rsidP="1BA33EC9">
            <w:pPr>
              <w:spacing w:line="259" w:lineRule="auto"/>
              <w:rPr>
                <w:rFonts w:ascii="Calibri" w:eastAsia="Calibri" w:hAnsi="Calibri" w:cs="Calibri"/>
                <w:sz w:val="20"/>
                <w:szCs w:val="20"/>
              </w:rPr>
            </w:pPr>
          </w:p>
          <w:p w14:paraId="71D253BB" w14:textId="0F8B077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Additional resources and courses available to you.</w:t>
            </w:r>
          </w:p>
          <w:p w14:paraId="0F3EAFBA" w14:textId="7358605C" w:rsidR="1BA33EC9" w:rsidRDefault="1BA33EC9" w:rsidP="1BA33EC9">
            <w:pPr>
              <w:rPr>
                <w:rFonts w:ascii="Calibri" w:eastAsia="Calibri" w:hAnsi="Calibri" w:cs="Calibri"/>
                <w:sz w:val="20"/>
                <w:szCs w:val="20"/>
              </w:rPr>
            </w:pPr>
          </w:p>
        </w:tc>
        <w:tc>
          <w:tcPr>
            <w:tcW w:w="1515" w:type="dxa"/>
            <w:shd w:val="clear" w:color="auto" w:fill="D9D9D9" w:themeFill="background1" w:themeFillShade="D9"/>
          </w:tcPr>
          <w:p w14:paraId="429DB7FD" w14:textId="5D6BF3E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3272C25E" w14:textId="7C8DCDA4" w:rsidR="1BA33EC9" w:rsidRDefault="1BA33EC9" w:rsidP="1BA33EC9">
            <w:pPr>
              <w:spacing w:line="259" w:lineRule="auto"/>
              <w:rPr>
                <w:rFonts w:ascii="Calibri" w:eastAsia="Calibri" w:hAnsi="Calibri" w:cs="Calibri"/>
                <w:sz w:val="20"/>
                <w:szCs w:val="20"/>
              </w:rPr>
            </w:pPr>
          </w:p>
          <w:p w14:paraId="4D007A9A" w14:textId="4FB0A34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1EE907F5" w14:textId="5A23922A" w:rsidR="1BA33EC9" w:rsidRDefault="1BA33EC9" w:rsidP="1BA33EC9">
            <w:pPr>
              <w:spacing w:line="259" w:lineRule="auto"/>
              <w:rPr>
                <w:rFonts w:ascii="Calibri" w:eastAsia="Calibri" w:hAnsi="Calibri" w:cs="Calibri"/>
                <w:sz w:val="20"/>
                <w:szCs w:val="20"/>
              </w:rPr>
            </w:pPr>
          </w:p>
        </w:tc>
        <w:tc>
          <w:tcPr>
            <w:tcW w:w="2880" w:type="dxa"/>
            <w:shd w:val="clear" w:color="auto" w:fill="D9D9D9" w:themeFill="background1" w:themeFillShade="D9"/>
          </w:tcPr>
          <w:p w14:paraId="10DBDA5A" w14:textId="7943385B"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more about the unions here:</w:t>
            </w:r>
          </w:p>
          <w:p w14:paraId="1BB85B93" w14:textId="7681B32D" w:rsidR="1BA33EC9" w:rsidRDefault="00E75A4B" w:rsidP="1BA33EC9">
            <w:pPr>
              <w:spacing w:line="257" w:lineRule="auto"/>
              <w:rPr>
                <w:rFonts w:ascii="Calibri" w:eastAsia="Calibri" w:hAnsi="Calibri" w:cs="Calibri"/>
              </w:rPr>
            </w:pPr>
            <w:hyperlink r:id="rId22">
              <w:r w:rsidR="1BA33EC9" w:rsidRPr="1BA33EC9">
                <w:rPr>
                  <w:rStyle w:val="Hyperlink"/>
                  <w:rFonts w:ascii="Calibri" w:eastAsia="Calibri" w:hAnsi="Calibri" w:cs="Calibri"/>
                  <w:sz w:val="20"/>
                  <w:szCs w:val="20"/>
                </w:rPr>
                <w:t>https://neu.org.uk</w:t>
              </w:r>
            </w:hyperlink>
          </w:p>
          <w:p w14:paraId="1AA79A28" w14:textId="695C2EB4"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0D31A363" w14:textId="00019173" w:rsidR="1BA33EC9" w:rsidRDefault="00E75A4B" w:rsidP="1BA33EC9">
            <w:pPr>
              <w:spacing w:line="257" w:lineRule="auto"/>
              <w:rPr>
                <w:rFonts w:ascii="Calibri" w:eastAsia="Calibri" w:hAnsi="Calibri" w:cs="Calibri"/>
              </w:rPr>
            </w:pPr>
            <w:hyperlink r:id="rId23">
              <w:r w:rsidR="1BA33EC9" w:rsidRPr="1BA33EC9">
                <w:rPr>
                  <w:rStyle w:val="Hyperlink"/>
                  <w:rFonts w:ascii="Calibri" w:eastAsia="Calibri" w:hAnsi="Calibri" w:cs="Calibri"/>
                  <w:sz w:val="20"/>
                  <w:szCs w:val="20"/>
                </w:rPr>
                <w:t>https://www.nasuwt.org.uk</w:t>
              </w:r>
            </w:hyperlink>
          </w:p>
          <w:p w14:paraId="2CF085EC" w14:textId="0E8ABE44" w:rsidR="1BA33EC9" w:rsidRDefault="1BA33EC9" w:rsidP="1BA33EC9">
            <w:pPr>
              <w:spacing w:line="257" w:lineRule="auto"/>
              <w:rPr>
                <w:rFonts w:ascii="Calibri" w:eastAsia="Calibri" w:hAnsi="Calibri" w:cs="Calibri"/>
                <w:sz w:val="20"/>
                <w:szCs w:val="20"/>
              </w:rPr>
            </w:pPr>
          </w:p>
          <w:p w14:paraId="03DE635B" w14:textId="7B30A27A" w:rsidR="1BA33EC9" w:rsidRDefault="00E75A4B" w:rsidP="1BA33EC9">
            <w:pPr>
              <w:spacing w:line="257" w:lineRule="auto"/>
              <w:rPr>
                <w:rFonts w:ascii="Calibri" w:eastAsia="Calibri" w:hAnsi="Calibri" w:cs="Calibri"/>
                <w:sz w:val="20"/>
                <w:szCs w:val="20"/>
              </w:rPr>
            </w:pPr>
            <w:hyperlink r:id="rId24">
              <w:r w:rsidR="1BA33EC9" w:rsidRPr="1BA33EC9">
                <w:rPr>
                  <w:rStyle w:val="Hyperlink"/>
                  <w:rFonts w:ascii="Calibri" w:eastAsia="Calibri" w:hAnsi="Calibri" w:cs="Calibri"/>
                  <w:sz w:val="20"/>
                  <w:szCs w:val="20"/>
                </w:rPr>
                <w:t>https://chartered.college/</w:t>
              </w:r>
            </w:hyperlink>
          </w:p>
        </w:tc>
        <w:tc>
          <w:tcPr>
            <w:tcW w:w="4230" w:type="dxa"/>
            <w:shd w:val="clear" w:color="auto" w:fill="D9D9D9" w:themeFill="background1" w:themeFillShade="D9"/>
          </w:tcPr>
          <w:p w14:paraId="29D22F95" w14:textId="293CEA1E" w:rsidR="1BA33EC9" w:rsidRDefault="1BA33EC9" w:rsidP="1BA33EC9">
            <w:pPr>
              <w:pStyle w:val="paragraph"/>
              <w:rPr>
                <w:rFonts w:ascii="Calibri" w:eastAsia="Calibri" w:hAnsi="Calibri" w:cs="Calibri"/>
                <w:sz w:val="20"/>
                <w:szCs w:val="20"/>
              </w:rPr>
            </w:pPr>
            <w:r w:rsidRPr="1BA33EC9">
              <w:rPr>
                <w:rFonts w:ascii="Calibri" w:eastAsia="Calibri" w:hAnsi="Calibri" w:cs="Calibri"/>
                <w:sz w:val="20"/>
                <w:szCs w:val="20"/>
              </w:rPr>
              <w:t>Access wider support if needed.</w:t>
            </w:r>
          </w:p>
          <w:p w14:paraId="48A75F7B" w14:textId="5AEB5867" w:rsidR="1BA33EC9" w:rsidRDefault="1BA33EC9" w:rsidP="1BA33EC9">
            <w:pPr>
              <w:rPr>
                <w:rFonts w:ascii="Calibri" w:eastAsia="Calibri" w:hAnsi="Calibri" w:cs="Calibri"/>
                <w:color w:val="000000" w:themeColor="text1"/>
                <w:sz w:val="20"/>
                <w:szCs w:val="20"/>
              </w:rPr>
            </w:pPr>
          </w:p>
          <w:p w14:paraId="1E82BEAE" w14:textId="0AADF92C" w:rsidR="1BA33EC9" w:rsidRDefault="1BA33EC9" w:rsidP="1BA33EC9">
            <w:pPr>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Access additional courses</w:t>
            </w:r>
          </w:p>
        </w:tc>
      </w:tr>
      <w:tr w:rsidR="1BA33EC9" w14:paraId="5BA11F3F" w14:textId="77777777" w:rsidTr="1BA33EC9">
        <w:tc>
          <w:tcPr>
            <w:tcW w:w="795" w:type="dxa"/>
            <w:shd w:val="clear" w:color="auto" w:fill="D9D9D9" w:themeFill="background1" w:themeFillShade="D9"/>
          </w:tcPr>
          <w:p w14:paraId="4B0830BE" w14:textId="63E234C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1-2</w:t>
            </w:r>
          </w:p>
          <w:p w14:paraId="5D1D701D" w14:textId="532A6D9D" w:rsidR="1BA33EC9" w:rsidRDefault="1BA33EC9" w:rsidP="1BA33EC9">
            <w:pPr>
              <w:spacing w:line="259" w:lineRule="auto"/>
              <w:rPr>
                <w:rFonts w:ascii="Calibri" w:eastAsia="Calibri" w:hAnsi="Calibri" w:cs="Calibri"/>
                <w:sz w:val="20"/>
                <w:szCs w:val="20"/>
              </w:rPr>
            </w:pPr>
          </w:p>
          <w:p w14:paraId="20D6EFF9" w14:textId="501B38F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9AE5F2C" w14:textId="2E0E9483" w:rsidR="1BA33EC9" w:rsidRDefault="1BA33EC9" w:rsidP="1BA33EC9">
            <w:pPr>
              <w:spacing w:line="259" w:lineRule="auto"/>
              <w:rPr>
                <w:rFonts w:ascii="Calibri" w:eastAsia="Calibri" w:hAnsi="Calibri" w:cs="Calibri"/>
                <w:sz w:val="20"/>
                <w:szCs w:val="20"/>
              </w:rPr>
            </w:pPr>
          </w:p>
        </w:tc>
        <w:tc>
          <w:tcPr>
            <w:tcW w:w="765" w:type="dxa"/>
            <w:shd w:val="clear" w:color="auto" w:fill="D9D9D9" w:themeFill="background1" w:themeFillShade="D9"/>
          </w:tcPr>
          <w:p w14:paraId="571174D1" w14:textId="1C30538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800" w:type="dxa"/>
            <w:shd w:val="clear" w:color="auto" w:fill="D9D9D9" w:themeFill="background1" w:themeFillShade="D9"/>
          </w:tcPr>
          <w:p w14:paraId="26080C46" w14:textId="55A97DB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0ECF06F3" w14:textId="0809CAA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Members of the team</w:t>
            </w:r>
          </w:p>
          <w:p w14:paraId="298ADBCD" w14:textId="42F16F56" w:rsidR="1BA33EC9" w:rsidRDefault="1BA33EC9" w:rsidP="1BA33EC9">
            <w:pPr>
              <w:spacing w:line="259" w:lineRule="auto"/>
              <w:rPr>
                <w:rFonts w:ascii="Calibri" w:eastAsia="Calibri" w:hAnsi="Calibri" w:cs="Calibri"/>
                <w:sz w:val="20"/>
                <w:szCs w:val="20"/>
              </w:rPr>
            </w:pPr>
          </w:p>
          <w:p w14:paraId="38FCBD62" w14:textId="40F16E2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Moodle, modules and assessment</w:t>
            </w:r>
          </w:p>
          <w:p w14:paraId="17DDC2D0" w14:textId="3A39EDA9" w:rsidR="1BA33EC9" w:rsidRDefault="1BA33EC9" w:rsidP="1BA33EC9">
            <w:pPr>
              <w:spacing w:line="259" w:lineRule="auto"/>
              <w:rPr>
                <w:rFonts w:ascii="Calibri" w:eastAsia="Calibri" w:hAnsi="Calibri" w:cs="Calibri"/>
                <w:sz w:val="20"/>
                <w:szCs w:val="20"/>
              </w:rPr>
            </w:pPr>
          </w:p>
        </w:tc>
        <w:tc>
          <w:tcPr>
            <w:tcW w:w="2550" w:type="dxa"/>
            <w:shd w:val="clear" w:color="auto" w:fill="D9D9D9" w:themeFill="background1" w:themeFillShade="D9"/>
          </w:tcPr>
          <w:p w14:paraId="2CB4724B" w14:textId="58CBAA09"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A culture of mutual trust and respect supports effective relationships.</w:t>
            </w:r>
          </w:p>
          <w:p w14:paraId="094ED06F" w14:textId="592BEC9E" w:rsidR="1BA33EC9" w:rsidRDefault="1BA33EC9" w:rsidP="1BA33EC9">
            <w:pPr>
              <w:rPr>
                <w:rFonts w:ascii="Calibri" w:eastAsia="Calibri" w:hAnsi="Calibri" w:cs="Calibri"/>
                <w:sz w:val="20"/>
                <w:szCs w:val="20"/>
              </w:rPr>
            </w:pPr>
          </w:p>
          <w:p w14:paraId="4B23301B" w14:textId="03B07096"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409989CF" w14:textId="6885941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High Expectations</w:t>
            </w:r>
          </w:p>
          <w:p w14:paraId="620EE25C" w14:textId="5DFD7388" w:rsidR="1BA33EC9" w:rsidRDefault="1BA33EC9" w:rsidP="1BA33EC9">
            <w:pPr>
              <w:spacing w:line="259" w:lineRule="auto"/>
              <w:rPr>
                <w:rFonts w:ascii="Calibri" w:eastAsia="Calibri" w:hAnsi="Calibri" w:cs="Calibri"/>
                <w:sz w:val="20"/>
                <w:szCs w:val="20"/>
              </w:rPr>
            </w:pPr>
          </w:p>
          <w:p w14:paraId="3D298320" w14:textId="5203FF7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455F6A26" w14:textId="11D84ABF" w:rsidR="1BA33EC9" w:rsidRDefault="1BA33EC9" w:rsidP="1BA33EC9">
            <w:pPr>
              <w:spacing w:line="259" w:lineRule="auto"/>
              <w:rPr>
                <w:rFonts w:ascii="Calibri" w:eastAsia="Calibri" w:hAnsi="Calibri" w:cs="Calibri"/>
                <w:sz w:val="20"/>
                <w:szCs w:val="20"/>
              </w:rPr>
            </w:pPr>
          </w:p>
          <w:p w14:paraId="1087C402" w14:textId="37D4E3A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tc>
        <w:tc>
          <w:tcPr>
            <w:tcW w:w="2880" w:type="dxa"/>
            <w:shd w:val="clear" w:color="auto" w:fill="D9D9D9" w:themeFill="background1" w:themeFillShade="D9"/>
          </w:tcPr>
          <w:p w14:paraId="1EB588CE" w14:textId="2102E8A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Ensure you have logged on to Moodle and have begun to </w:t>
            </w:r>
            <w:proofErr w:type="spellStart"/>
            <w:r w:rsidRPr="1BA33EC9">
              <w:rPr>
                <w:rFonts w:ascii="Calibri" w:eastAsia="Calibri" w:hAnsi="Calibri" w:cs="Calibri"/>
                <w:sz w:val="20"/>
                <w:szCs w:val="20"/>
                <w:lang w:val="en-US"/>
              </w:rPr>
              <w:t>familiarise</w:t>
            </w:r>
            <w:proofErr w:type="spellEnd"/>
            <w:r w:rsidRPr="1BA33EC9">
              <w:rPr>
                <w:rFonts w:ascii="Calibri" w:eastAsia="Calibri" w:hAnsi="Calibri" w:cs="Calibri"/>
                <w:sz w:val="20"/>
                <w:szCs w:val="20"/>
                <w:lang w:val="en-US"/>
              </w:rPr>
              <w:t xml:space="preserve"> yourselves with the course pages. </w:t>
            </w:r>
          </w:p>
        </w:tc>
        <w:tc>
          <w:tcPr>
            <w:tcW w:w="4230" w:type="dxa"/>
            <w:shd w:val="clear" w:color="auto" w:fill="D9D9D9" w:themeFill="background1" w:themeFillShade="D9"/>
          </w:tcPr>
          <w:p w14:paraId="405A98A6" w14:textId="1E452A47" w:rsidR="1BA33EC9" w:rsidRDefault="1BA33EC9" w:rsidP="1BA33EC9">
            <w:pPr>
              <w:rPr>
                <w:rFonts w:ascii="Calibri" w:eastAsia="Calibri" w:hAnsi="Calibri" w:cs="Calibri"/>
                <w:sz w:val="20"/>
                <w:szCs w:val="20"/>
              </w:rPr>
            </w:pPr>
            <w:r w:rsidRPr="1BA33EC9">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1BA33EC9">
              <w:rPr>
                <w:rFonts w:ascii="Calibri" w:eastAsia="Calibri" w:hAnsi="Calibri" w:cs="Calibri"/>
                <w:sz w:val="20"/>
                <w:szCs w:val="20"/>
              </w:rPr>
              <w:t xml:space="preserve"> </w:t>
            </w:r>
          </w:p>
          <w:p w14:paraId="14885FBE" w14:textId="0E91E26F" w:rsidR="1BA33EC9" w:rsidRDefault="1BA33EC9" w:rsidP="1BA33EC9">
            <w:pPr>
              <w:rPr>
                <w:rFonts w:ascii="Calibri" w:eastAsia="Calibri" w:hAnsi="Calibri" w:cs="Calibri"/>
                <w:sz w:val="20"/>
                <w:szCs w:val="20"/>
              </w:rPr>
            </w:pPr>
          </w:p>
          <w:p w14:paraId="1FAEC217" w14:textId="2D93B9B0"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 xml:space="preserve">Create a positive environment </w:t>
            </w:r>
            <w:proofErr w:type="gramStart"/>
            <w:r w:rsidRPr="1BA33EC9">
              <w:rPr>
                <w:rFonts w:ascii="Calibri" w:eastAsia="Calibri" w:hAnsi="Calibri" w:cs="Calibri"/>
                <w:sz w:val="20"/>
                <w:szCs w:val="20"/>
              </w:rPr>
              <w:t>where</w:t>
            </w:r>
            <w:proofErr w:type="gramEnd"/>
            <w:r w:rsidRPr="1BA33EC9">
              <w:rPr>
                <w:rFonts w:ascii="Calibri" w:eastAsia="Calibri" w:hAnsi="Calibri" w:cs="Calibri"/>
                <w:sz w:val="20"/>
                <w:szCs w:val="20"/>
              </w:rPr>
              <w:t xml:space="preserve"> making mistakes and learning from them and the need for effort and perseverance are part of the daily routine.</w:t>
            </w:r>
          </w:p>
        </w:tc>
      </w:tr>
      <w:tr w:rsidR="1BA33EC9" w14:paraId="20F76D30" w14:textId="77777777" w:rsidTr="1BA33EC9">
        <w:tc>
          <w:tcPr>
            <w:tcW w:w="795" w:type="dxa"/>
            <w:shd w:val="clear" w:color="auto" w:fill="D9D9D9" w:themeFill="background1" w:themeFillShade="D9"/>
          </w:tcPr>
          <w:p w14:paraId="2D9F5F7B" w14:textId="7B7E97C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2-3</w:t>
            </w:r>
          </w:p>
          <w:p w14:paraId="5764A7F9" w14:textId="62B281D2" w:rsidR="1BA33EC9" w:rsidRDefault="1BA33EC9" w:rsidP="1BA33EC9">
            <w:pPr>
              <w:spacing w:line="259" w:lineRule="auto"/>
              <w:rPr>
                <w:rFonts w:ascii="Calibri" w:eastAsia="Calibri" w:hAnsi="Calibri" w:cs="Calibri"/>
                <w:sz w:val="20"/>
                <w:szCs w:val="20"/>
              </w:rPr>
            </w:pPr>
          </w:p>
          <w:p w14:paraId="5D1C03A9" w14:textId="3156F9F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0C76343A" w14:textId="33CC261F" w:rsidR="1BA33EC9" w:rsidRDefault="1BA33EC9" w:rsidP="1BA33EC9">
            <w:pPr>
              <w:spacing w:line="259" w:lineRule="auto"/>
              <w:rPr>
                <w:rFonts w:ascii="Calibri" w:eastAsia="Calibri" w:hAnsi="Calibri" w:cs="Calibri"/>
                <w:sz w:val="20"/>
                <w:szCs w:val="20"/>
              </w:rPr>
            </w:pPr>
          </w:p>
        </w:tc>
        <w:tc>
          <w:tcPr>
            <w:tcW w:w="765" w:type="dxa"/>
            <w:shd w:val="clear" w:color="auto" w:fill="D9D9D9" w:themeFill="background1" w:themeFillShade="D9"/>
          </w:tcPr>
          <w:p w14:paraId="7CD85E0D" w14:textId="020CAF8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800" w:type="dxa"/>
            <w:shd w:val="clear" w:color="auto" w:fill="D9D9D9" w:themeFill="background1" w:themeFillShade="D9"/>
          </w:tcPr>
          <w:p w14:paraId="1B1D4CC0" w14:textId="5AEBFBD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1CD9FD92" w14:textId="01E2BED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The role of the mentee</w:t>
            </w:r>
          </w:p>
          <w:p w14:paraId="275D8D83" w14:textId="621EB0AC" w:rsidR="1BA33EC9" w:rsidRDefault="1BA33EC9" w:rsidP="1BA33EC9">
            <w:pPr>
              <w:spacing w:line="259" w:lineRule="auto"/>
              <w:rPr>
                <w:rFonts w:ascii="Calibri" w:eastAsia="Calibri" w:hAnsi="Calibri" w:cs="Calibri"/>
                <w:sz w:val="20"/>
                <w:szCs w:val="20"/>
              </w:rPr>
            </w:pPr>
          </w:p>
          <w:p w14:paraId="30988DDE" w14:textId="68CEDC1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Expectations and building relationships</w:t>
            </w:r>
          </w:p>
          <w:p w14:paraId="0593493A" w14:textId="22EB9950" w:rsidR="1BA33EC9" w:rsidRDefault="1BA33EC9" w:rsidP="1BA33EC9">
            <w:pPr>
              <w:spacing w:line="259" w:lineRule="auto"/>
              <w:rPr>
                <w:rFonts w:ascii="Calibri" w:eastAsia="Calibri" w:hAnsi="Calibri" w:cs="Calibri"/>
                <w:sz w:val="20"/>
                <w:szCs w:val="20"/>
              </w:rPr>
            </w:pPr>
          </w:p>
        </w:tc>
        <w:tc>
          <w:tcPr>
            <w:tcW w:w="2550" w:type="dxa"/>
            <w:shd w:val="clear" w:color="auto" w:fill="D9D9D9" w:themeFill="background1" w:themeFillShade="D9"/>
          </w:tcPr>
          <w:p w14:paraId="496EE0A6" w14:textId="410433E3"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6D334CD2" w14:textId="70A33D18" w:rsidR="1BA33EC9" w:rsidRDefault="1BA33EC9" w:rsidP="1BA33EC9">
            <w:pPr>
              <w:rPr>
                <w:rFonts w:ascii="Calibri" w:eastAsia="Calibri" w:hAnsi="Calibri" w:cs="Calibri"/>
                <w:sz w:val="20"/>
                <w:szCs w:val="20"/>
              </w:rPr>
            </w:pPr>
          </w:p>
          <w:p w14:paraId="599496D1" w14:textId="4493229A"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53012496" w14:textId="09A14F5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Behaviour and expectations</w:t>
            </w:r>
          </w:p>
          <w:p w14:paraId="5304F11C" w14:textId="2DB6142D" w:rsidR="1BA33EC9" w:rsidRDefault="1BA33EC9" w:rsidP="1BA33EC9">
            <w:pPr>
              <w:spacing w:line="259" w:lineRule="auto"/>
              <w:rPr>
                <w:rFonts w:ascii="Calibri" w:eastAsia="Calibri" w:hAnsi="Calibri" w:cs="Calibri"/>
                <w:sz w:val="20"/>
                <w:szCs w:val="20"/>
              </w:rPr>
            </w:pPr>
          </w:p>
          <w:p w14:paraId="378D1AD1" w14:textId="2439AC7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High Expectations</w:t>
            </w:r>
          </w:p>
          <w:p w14:paraId="6145AE98" w14:textId="3E12BDF3" w:rsidR="1BA33EC9" w:rsidRDefault="1BA33EC9" w:rsidP="1BA33EC9">
            <w:pPr>
              <w:spacing w:line="259" w:lineRule="auto"/>
              <w:rPr>
                <w:rFonts w:ascii="Calibri" w:eastAsia="Calibri" w:hAnsi="Calibri" w:cs="Calibri"/>
                <w:sz w:val="20"/>
                <w:szCs w:val="20"/>
              </w:rPr>
            </w:pPr>
          </w:p>
          <w:p w14:paraId="5ADC54C0" w14:textId="1D51E49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66FD9D63" w14:textId="360168E8" w:rsidR="1BA33EC9" w:rsidRDefault="1BA33EC9" w:rsidP="1BA33EC9">
            <w:pPr>
              <w:spacing w:line="259" w:lineRule="auto"/>
              <w:rPr>
                <w:rFonts w:ascii="Calibri" w:eastAsia="Calibri" w:hAnsi="Calibri" w:cs="Calibri"/>
                <w:sz w:val="20"/>
                <w:szCs w:val="20"/>
              </w:rPr>
            </w:pPr>
          </w:p>
          <w:p w14:paraId="24F937C5" w14:textId="1E4F338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w:t>
            </w:r>
          </w:p>
          <w:p w14:paraId="1CEB3862" w14:textId="14610D5E" w:rsidR="1BA33EC9" w:rsidRDefault="1BA33EC9" w:rsidP="1BA33EC9">
            <w:pPr>
              <w:spacing w:line="259" w:lineRule="auto"/>
              <w:rPr>
                <w:rFonts w:ascii="Calibri" w:eastAsia="Calibri" w:hAnsi="Calibri" w:cs="Calibri"/>
                <w:sz w:val="20"/>
                <w:szCs w:val="20"/>
              </w:rPr>
            </w:pPr>
          </w:p>
        </w:tc>
        <w:tc>
          <w:tcPr>
            <w:tcW w:w="2880" w:type="dxa"/>
            <w:shd w:val="clear" w:color="auto" w:fill="D9D9D9" w:themeFill="background1" w:themeFillShade="D9"/>
          </w:tcPr>
          <w:p w14:paraId="327E1718" w14:textId="1086301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List any questions that you have about expectations of you on placement and bring to this session. </w:t>
            </w:r>
          </w:p>
          <w:p w14:paraId="1877B568" w14:textId="5FA5030D" w:rsidR="1BA33EC9" w:rsidRDefault="1BA33EC9" w:rsidP="1BA33EC9">
            <w:pPr>
              <w:spacing w:line="259" w:lineRule="auto"/>
              <w:rPr>
                <w:rFonts w:ascii="Calibri" w:eastAsia="Calibri" w:hAnsi="Calibri" w:cs="Calibri"/>
                <w:sz w:val="20"/>
                <w:szCs w:val="20"/>
              </w:rPr>
            </w:pPr>
          </w:p>
          <w:p w14:paraId="0F0F5719" w14:textId="75653BC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Chapter 1</w:t>
            </w:r>
          </w:p>
          <w:p w14:paraId="675E84C2" w14:textId="0B271A29" w:rsidR="1BA33EC9" w:rsidRDefault="00E75A4B" w:rsidP="1BA33EC9">
            <w:pPr>
              <w:spacing w:line="257" w:lineRule="auto"/>
              <w:rPr>
                <w:rFonts w:ascii="Calibri" w:eastAsia="Calibri" w:hAnsi="Calibri" w:cs="Calibri"/>
              </w:rPr>
            </w:pPr>
            <w:hyperlink r:id="rId25">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0B842F3C" w14:textId="12C0A450" w:rsidR="1BA33EC9" w:rsidRDefault="1BA33EC9" w:rsidP="1BA33EC9">
            <w:pPr>
              <w:spacing w:line="259" w:lineRule="auto"/>
              <w:rPr>
                <w:rFonts w:ascii="Calibri" w:eastAsia="Calibri" w:hAnsi="Calibri" w:cs="Calibri"/>
                <w:sz w:val="20"/>
                <w:szCs w:val="20"/>
              </w:rPr>
            </w:pPr>
          </w:p>
        </w:tc>
        <w:tc>
          <w:tcPr>
            <w:tcW w:w="4230" w:type="dxa"/>
            <w:shd w:val="clear" w:color="auto" w:fill="D9D9D9" w:themeFill="background1" w:themeFillShade="D9"/>
          </w:tcPr>
          <w:p w14:paraId="4165F14C" w14:textId="2AC13BEE"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 xml:space="preserve">Engage in professional development with clear intentions for impact on pupil outcomes, sustained over time with built-in opportunities for practice. </w:t>
            </w:r>
          </w:p>
          <w:p w14:paraId="5AD017FB" w14:textId="2D3FA80D" w:rsidR="1BA33EC9" w:rsidRDefault="1BA33EC9" w:rsidP="1BA33EC9">
            <w:pPr>
              <w:rPr>
                <w:rFonts w:ascii="Calibri" w:eastAsia="Calibri" w:hAnsi="Calibri" w:cs="Calibri"/>
                <w:sz w:val="20"/>
                <w:szCs w:val="20"/>
              </w:rPr>
            </w:pPr>
          </w:p>
          <w:p w14:paraId="1BAC9E8A" w14:textId="24B276C7"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Receive clear, consistent and effective mentoring on the duties relating to Part 2 of the Teachers’ Standards.</w:t>
            </w:r>
          </w:p>
        </w:tc>
      </w:tr>
      <w:tr w:rsidR="1BA33EC9" w14:paraId="3D2DD28D" w14:textId="77777777" w:rsidTr="1BA33EC9">
        <w:tc>
          <w:tcPr>
            <w:tcW w:w="795" w:type="dxa"/>
            <w:shd w:val="clear" w:color="auto" w:fill="D9D9D9" w:themeFill="background1" w:themeFillShade="D9"/>
          </w:tcPr>
          <w:p w14:paraId="6DC6DFAB" w14:textId="52ED5C1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3-4</w:t>
            </w:r>
          </w:p>
          <w:p w14:paraId="178B065D" w14:textId="4F5DB46E" w:rsidR="1BA33EC9" w:rsidRDefault="1BA33EC9" w:rsidP="1BA33EC9">
            <w:pPr>
              <w:spacing w:line="259" w:lineRule="auto"/>
              <w:rPr>
                <w:rFonts w:ascii="Calibri" w:eastAsia="Calibri" w:hAnsi="Calibri" w:cs="Calibri"/>
                <w:sz w:val="20"/>
                <w:szCs w:val="20"/>
              </w:rPr>
            </w:pPr>
          </w:p>
          <w:p w14:paraId="437965EB" w14:textId="34E0531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tc>
        <w:tc>
          <w:tcPr>
            <w:tcW w:w="765" w:type="dxa"/>
            <w:shd w:val="clear" w:color="auto" w:fill="D9D9D9" w:themeFill="background1" w:themeFillShade="D9"/>
          </w:tcPr>
          <w:p w14:paraId="49E9E524" w14:textId="75DBA44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800" w:type="dxa"/>
            <w:shd w:val="clear" w:color="auto" w:fill="D9D9D9" w:themeFill="background1" w:themeFillShade="D9"/>
          </w:tcPr>
          <w:p w14:paraId="323575BF" w14:textId="768DEF9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Team building </w:t>
            </w:r>
          </w:p>
          <w:p w14:paraId="26984463" w14:textId="6E88D608" w:rsidR="1BA33EC9" w:rsidRDefault="1BA33EC9" w:rsidP="1BA33EC9">
            <w:pPr>
              <w:spacing w:line="259" w:lineRule="auto"/>
              <w:rPr>
                <w:rFonts w:ascii="Calibri" w:eastAsia="Calibri" w:hAnsi="Calibri" w:cs="Calibri"/>
                <w:sz w:val="20"/>
                <w:szCs w:val="20"/>
              </w:rPr>
            </w:pPr>
          </w:p>
        </w:tc>
        <w:tc>
          <w:tcPr>
            <w:tcW w:w="2550" w:type="dxa"/>
            <w:shd w:val="clear" w:color="auto" w:fill="D9D9D9" w:themeFill="background1" w:themeFillShade="D9"/>
          </w:tcPr>
          <w:p w14:paraId="7C1EB26C" w14:textId="5F5ADAD2"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3A368C3C" w14:textId="4544742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w:t>
            </w:r>
          </w:p>
          <w:p w14:paraId="529B3C52" w14:textId="577FEEF5" w:rsidR="1BA33EC9" w:rsidRDefault="1BA33EC9" w:rsidP="1BA33EC9">
            <w:pPr>
              <w:spacing w:line="259" w:lineRule="auto"/>
              <w:rPr>
                <w:rFonts w:ascii="Calibri" w:eastAsia="Calibri" w:hAnsi="Calibri" w:cs="Calibri"/>
                <w:sz w:val="20"/>
                <w:szCs w:val="20"/>
              </w:rPr>
            </w:pPr>
          </w:p>
        </w:tc>
        <w:tc>
          <w:tcPr>
            <w:tcW w:w="2880" w:type="dxa"/>
            <w:shd w:val="clear" w:color="auto" w:fill="D9D9D9" w:themeFill="background1" w:themeFillShade="D9"/>
          </w:tcPr>
          <w:p w14:paraId="79AA4C0D" w14:textId="619F186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Get to know other trainees in your subject area and Alliance.</w:t>
            </w:r>
          </w:p>
        </w:tc>
        <w:tc>
          <w:tcPr>
            <w:tcW w:w="4230" w:type="dxa"/>
            <w:shd w:val="clear" w:color="auto" w:fill="D9D9D9" w:themeFill="background1" w:themeFillShade="D9"/>
          </w:tcPr>
          <w:p w14:paraId="1EBF7E1C" w14:textId="741F240F"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Navigate round the campus and to access key student services.</w:t>
            </w:r>
          </w:p>
        </w:tc>
      </w:tr>
      <w:tr w:rsidR="1BA33EC9" w14:paraId="3DB61C41" w14:textId="77777777" w:rsidTr="1BA33EC9">
        <w:tc>
          <w:tcPr>
            <w:tcW w:w="795" w:type="dxa"/>
            <w:shd w:val="clear" w:color="auto" w:fill="D9D9D9" w:themeFill="background1" w:themeFillShade="D9"/>
          </w:tcPr>
          <w:p w14:paraId="043C4F5F" w14:textId="21A25D5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4-5</w:t>
            </w:r>
          </w:p>
          <w:p w14:paraId="3516A8AC" w14:textId="69593549" w:rsidR="1BA33EC9" w:rsidRDefault="1BA33EC9" w:rsidP="1BA33EC9">
            <w:pPr>
              <w:spacing w:line="259" w:lineRule="auto"/>
              <w:rPr>
                <w:rFonts w:ascii="Calibri" w:eastAsia="Calibri" w:hAnsi="Calibri" w:cs="Calibri"/>
                <w:sz w:val="20"/>
                <w:szCs w:val="20"/>
              </w:rPr>
            </w:pPr>
          </w:p>
          <w:p w14:paraId="3D5F3574" w14:textId="19321F4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SK128 </w:t>
            </w:r>
          </w:p>
        </w:tc>
        <w:tc>
          <w:tcPr>
            <w:tcW w:w="765" w:type="dxa"/>
            <w:shd w:val="clear" w:color="auto" w:fill="D9D9D9" w:themeFill="background1" w:themeFillShade="D9"/>
          </w:tcPr>
          <w:p w14:paraId="1AEC082A" w14:textId="26AD88A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ES</w:t>
            </w:r>
          </w:p>
          <w:p w14:paraId="08C13788" w14:textId="07E02125" w:rsidR="1BA33EC9" w:rsidRDefault="1BA33EC9" w:rsidP="1BA33EC9">
            <w:pPr>
              <w:spacing w:line="259" w:lineRule="auto"/>
              <w:rPr>
                <w:rFonts w:ascii="Calibri" w:eastAsia="Calibri" w:hAnsi="Calibri" w:cs="Calibri"/>
                <w:sz w:val="20"/>
                <w:szCs w:val="20"/>
              </w:rPr>
            </w:pPr>
          </w:p>
        </w:tc>
        <w:tc>
          <w:tcPr>
            <w:tcW w:w="1800" w:type="dxa"/>
            <w:shd w:val="clear" w:color="auto" w:fill="D9D9D9" w:themeFill="background1" w:themeFillShade="D9"/>
          </w:tcPr>
          <w:p w14:paraId="622B6AD4" w14:textId="53AE918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Widening participation and independent study</w:t>
            </w:r>
          </w:p>
          <w:p w14:paraId="01C643F9" w14:textId="7EB35A00" w:rsidR="1BA33EC9" w:rsidRDefault="1BA33EC9" w:rsidP="1BA33EC9">
            <w:pPr>
              <w:spacing w:line="259" w:lineRule="auto"/>
              <w:rPr>
                <w:rFonts w:ascii="Calibri" w:eastAsia="Calibri" w:hAnsi="Calibri" w:cs="Calibri"/>
                <w:sz w:val="20"/>
                <w:szCs w:val="20"/>
              </w:rPr>
            </w:pPr>
          </w:p>
        </w:tc>
        <w:tc>
          <w:tcPr>
            <w:tcW w:w="2550" w:type="dxa"/>
            <w:shd w:val="clear" w:color="auto" w:fill="D9D9D9" w:themeFill="background1" w:themeFillShade="D9"/>
          </w:tcPr>
          <w:p w14:paraId="7626D09E" w14:textId="16C45A0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There are additional opportunities to support students</w:t>
            </w:r>
          </w:p>
          <w:p w14:paraId="2DA96AC3" w14:textId="3D0CE4F0" w:rsidR="1BA33EC9" w:rsidRDefault="1BA33EC9" w:rsidP="1BA33EC9">
            <w:pPr>
              <w:rPr>
                <w:rFonts w:ascii="Calibri" w:eastAsia="Calibri" w:hAnsi="Calibri" w:cs="Calibri"/>
              </w:rPr>
            </w:pPr>
          </w:p>
        </w:tc>
        <w:tc>
          <w:tcPr>
            <w:tcW w:w="1515" w:type="dxa"/>
            <w:shd w:val="clear" w:color="auto" w:fill="D9D9D9" w:themeFill="background1" w:themeFillShade="D9"/>
          </w:tcPr>
          <w:p w14:paraId="5A188EE3" w14:textId="23A95F2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w:t>
            </w:r>
          </w:p>
          <w:p w14:paraId="318B2EF4" w14:textId="5499D633" w:rsidR="1BA33EC9" w:rsidRDefault="1BA33EC9" w:rsidP="1BA33EC9">
            <w:pPr>
              <w:spacing w:line="259" w:lineRule="auto"/>
              <w:rPr>
                <w:rFonts w:ascii="Calibri" w:eastAsia="Calibri" w:hAnsi="Calibri" w:cs="Calibri"/>
                <w:sz w:val="20"/>
                <w:szCs w:val="20"/>
              </w:rPr>
            </w:pPr>
          </w:p>
        </w:tc>
        <w:tc>
          <w:tcPr>
            <w:tcW w:w="2880" w:type="dxa"/>
            <w:shd w:val="clear" w:color="auto" w:fill="D9D9D9" w:themeFill="background1" w:themeFillShade="D9"/>
          </w:tcPr>
          <w:p w14:paraId="4AC5A8CA" w14:textId="747F6B9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Consider before the session whether you have any particular questions about the support, facilities and opportunities we can offer. </w:t>
            </w:r>
          </w:p>
        </w:tc>
        <w:tc>
          <w:tcPr>
            <w:tcW w:w="4230" w:type="dxa"/>
            <w:shd w:val="clear" w:color="auto" w:fill="D9D9D9" w:themeFill="background1" w:themeFillShade="D9"/>
          </w:tcPr>
          <w:p w14:paraId="5CDFCB81" w14:textId="7292AEA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Manage time effectively and access student services.</w:t>
            </w:r>
          </w:p>
          <w:p w14:paraId="06C1DD54" w14:textId="5CA4209A" w:rsidR="1BA33EC9" w:rsidRDefault="1BA33EC9" w:rsidP="1BA33EC9">
            <w:pPr>
              <w:rPr>
                <w:rFonts w:ascii="Calibri" w:eastAsia="Calibri" w:hAnsi="Calibri" w:cs="Calibri"/>
              </w:rPr>
            </w:pPr>
          </w:p>
        </w:tc>
      </w:tr>
      <w:tr w:rsidR="1BA33EC9" w14:paraId="33E4B60C" w14:textId="77777777" w:rsidTr="1BA33EC9">
        <w:trPr>
          <w:trHeight w:val="2205"/>
        </w:trPr>
        <w:tc>
          <w:tcPr>
            <w:tcW w:w="795" w:type="dxa"/>
          </w:tcPr>
          <w:p w14:paraId="7A99C9AA" w14:textId="077C8AF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Tue</w:t>
            </w:r>
          </w:p>
          <w:p w14:paraId="4D151954" w14:textId="30AD238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6/9</w:t>
            </w:r>
          </w:p>
          <w:p w14:paraId="37DD3B57" w14:textId="049EA3A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9-10.30</w:t>
            </w:r>
          </w:p>
          <w:p w14:paraId="2A10385F" w14:textId="1FACA3E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BD00826" w14:textId="46C68165" w:rsidR="1BA33EC9" w:rsidRDefault="1BA33EC9" w:rsidP="1BA33EC9">
            <w:pPr>
              <w:spacing w:line="259" w:lineRule="auto"/>
              <w:rPr>
                <w:rFonts w:ascii="Calibri" w:eastAsia="Calibri" w:hAnsi="Calibri" w:cs="Calibri"/>
                <w:color w:val="000000" w:themeColor="text1"/>
                <w:sz w:val="20"/>
                <w:szCs w:val="20"/>
              </w:rPr>
            </w:pPr>
          </w:p>
        </w:tc>
        <w:tc>
          <w:tcPr>
            <w:tcW w:w="765" w:type="dxa"/>
          </w:tcPr>
          <w:p w14:paraId="2B26F00A" w14:textId="27BCE2E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p w14:paraId="41D58604" w14:textId="7CA9E2F4" w:rsidR="1BA33EC9" w:rsidRDefault="1BA33EC9" w:rsidP="1BA33EC9">
            <w:pPr>
              <w:spacing w:line="259" w:lineRule="auto"/>
              <w:rPr>
                <w:rFonts w:ascii="Calibri" w:eastAsia="Calibri" w:hAnsi="Calibri" w:cs="Calibri"/>
                <w:sz w:val="20"/>
                <w:szCs w:val="20"/>
              </w:rPr>
            </w:pPr>
          </w:p>
          <w:p w14:paraId="4EF03C36" w14:textId="5AFC0168" w:rsidR="1BA33EC9" w:rsidRDefault="1BA33EC9" w:rsidP="1BA33EC9">
            <w:pPr>
              <w:spacing w:line="259" w:lineRule="auto"/>
              <w:rPr>
                <w:rFonts w:ascii="Calibri" w:eastAsia="Calibri" w:hAnsi="Calibri" w:cs="Calibri"/>
                <w:sz w:val="20"/>
                <w:szCs w:val="20"/>
              </w:rPr>
            </w:pPr>
          </w:p>
          <w:p w14:paraId="7FD5CD64" w14:textId="7D5310BE" w:rsidR="1BA33EC9" w:rsidRDefault="1BA33EC9" w:rsidP="1BA33EC9">
            <w:pPr>
              <w:spacing w:line="259" w:lineRule="auto"/>
              <w:rPr>
                <w:rFonts w:ascii="Calibri" w:eastAsia="Calibri" w:hAnsi="Calibri" w:cs="Calibri"/>
                <w:sz w:val="20"/>
                <w:szCs w:val="20"/>
              </w:rPr>
            </w:pPr>
          </w:p>
          <w:p w14:paraId="3D947EFC" w14:textId="0C772B1F" w:rsidR="1BA33EC9" w:rsidRDefault="1BA33EC9" w:rsidP="1BA33EC9">
            <w:pPr>
              <w:spacing w:line="259" w:lineRule="auto"/>
              <w:rPr>
                <w:rFonts w:ascii="Calibri" w:eastAsia="Calibri" w:hAnsi="Calibri" w:cs="Calibri"/>
                <w:sz w:val="20"/>
                <w:szCs w:val="20"/>
              </w:rPr>
            </w:pPr>
          </w:p>
        </w:tc>
        <w:tc>
          <w:tcPr>
            <w:tcW w:w="1800" w:type="dxa"/>
          </w:tcPr>
          <w:p w14:paraId="2E63C1F9" w14:textId="3672732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Aims and purpose of Education</w:t>
            </w:r>
          </w:p>
          <w:p w14:paraId="66628293" w14:textId="1590153D" w:rsidR="1BA33EC9" w:rsidRDefault="1BA33EC9" w:rsidP="1BA33EC9">
            <w:pPr>
              <w:spacing w:line="259" w:lineRule="auto"/>
              <w:rPr>
                <w:rFonts w:ascii="Calibri" w:eastAsia="Calibri" w:hAnsi="Calibri" w:cs="Calibri"/>
                <w:sz w:val="20"/>
                <w:szCs w:val="20"/>
              </w:rPr>
            </w:pPr>
          </w:p>
          <w:p w14:paraId="524FB83F" w14:textId="374F3F62" w:rsidR="1BA33EC9" w:rsidRDefault="1BA33EC9" w:rsidP="1BA33EC9">
            <w:pPr>
              <w:spacing w:line="259" w:lineRule="auto"/>
              <w:rPr>
                <w:rFonts w:ascii="Calibri" w:eastAsia="Calibri" w:hAnsi="Calibri" w:cs="Calibri"/>
                <w:sz w:val="20"/>
                <w:szCs w:val="20"/>
              </w:rPr>
            </w:pPr>
          </w:p>
          <w:p w14:paraId="46D29F8F" w14:textId="6D4463B8" w:rsidR="1BA33EC9" w:rsidRDefault="1BA33EC9" w:rsidP="1BA33EC9">
            <w:pPr>
              <w:spacing w:line="259" w:lineRule="auto"/>
              <w:rPr>
                <w:rFonts w:ascii="Calibri" w:eastAsia="Calibri" w:hAnsi="Calibri" w:cs="Calibri"/>
                <w:sz w:val="20"/>
                <w:szCs w:val="20"/>
              </w:rPr>
            </w:pPr>
          </w:p>
        </w:tc>
        <w:tc>
          <w:tcPr>
            <w:tcW w:w="2550" w:type="dxa"/>
          </w:tcPr>
          <w:p w14:paraId="0A7195FE" w14:textId="5B7AB4B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The purpose of education has evolved over time</w:t>
            </w:r>
          </w:p>
          <w:p w14:paraId="624BD278" w14:textId="21CDCA9C" w:rsidR="1BA33EC9" w:rsidRDefault="1BA33EC9" w:rsidP="1BA33EC9">
            <w:pPr>
              <w:spacing w:line="259" w:lineRule="auto"/>
              <w:rPr>
                <w:rFonts w:ascii="Calibri" w:eastAsia="Calibri" w:hAnsi="Calibri" w:cs="Calibri"/>
                <w:sz w:val="20"/>
                <w:szCs w:val="20"/>
              </w:rPr>
            </w:pPr>
          </w:p>
          <w:p w14:paraId="33E93A17" w14:textId="7EC2D73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Education is influenced by social, historical, political and cultural factors that change over time</w:t>
            </w:r>
          </w:p>
          <w:p w14:paraId="3A3ABEF2" w14:textId="2F69BDCE" w:rsidR="1BA33EC9" w:rsidRDefault="1BA33EC9" w:rsidP="1BA33EC9">
            <w:pPr>
              <w:spacing w:line="259" w:lineRule="auto"/>
              <w:rPr>
                <w:rFonts w:ascii="Calibri" w:eastAsia="Calibri" w:hAnsi="Calibri" w:cs="Calibri"/>
                <w:sz w:val="20"/>
                <w:szCs w:val="20"/>
              </w:rPr>
            </w:pPr>
          </w:p>
        </w:tc>
        <w:tc>
          <w:tcPr>
            <w:tcW w:w="1515" w:type="dxa"/>
          </w:tcPr>
          <w:p w14:paraId="2E76E757" w14:textId="2FD89E0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39B4D625" w14:textId="4B3FA498" w:rsidR="1BA33EC9" w:rsidRDefault="1BA33EC9" w:rsidP="1BA33EC9">
            <w:pPr>
              <w:spacing w:line="259" w:lineRule="auto"/>
              <w:rPr>
                <w:rFonts w:ascii="Calibri" w:eastAsia="Calibri" w:hAnsi="Calibri" w:cs="Calibri"/>
                <w:sz w:val="20"/>
                <w:szCs w:val="20"/>
              </w:rPr>
            </w:pPr>
          </w:p>
          <w:p w14:paraId="59C795B2" w14:textId="27FEBD2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Personal teaching philosophy</w:t>
            </w:r>
          </w:p>
          <w:p w14:paraId="6EE5CAF4" w14:textId="097F8C99" w:rsidR="1BA33EC9" w:rsidRDefault="1BA33EC9" w:rsidP="1BA33EC9">
            <w:pPr>
              <w:spacing w:line="259" w:lineRule="auto"/>
              <w:rPr>
                <w:rFonts w:ascii="Calibri" w:eastAsia="Calibri" w:hAnsi="Calibri" w:cs="Calibri"/>
                <w:sz w:val="20"/>
                <w:szCs w:val="20"/>
              </w:rPr>
            </w:pPr>
          </w:p>
        </w:tc>
        <w:tc>
          <w:tcPr>
            <w:tcW w:w="2880" w:type="dxa"/>
          </w:tcPr>
          <w:p w14:paraId="1250CD44" w14:textId="7FBFB77B" w:rsidR="1BA33EC9" w:rsidRDefault="1BA33EC9" w:rsidP="1BA33EC9">
            <w:pPr>
              <w:spacing w:line="257" w:lineRule="auto"/>
              <w:rPr>
                <w:rFonts w:ascii="Calibri" w:eastAsia="Calibri" w:hAnsi="Calibri" w:cs="Calibri"/>
              </w:rPr>
            </w:pPr>
            <w:r w:rsidRPr="1BA33EC9">
              <w:rPr>
                <w:rFonts w:ascii="Calibri" w:eastAsia="Calibri" w:hAnsi="Calibri" w:cs="Calibri"/>
              </w:rPr>
              <w:t>Read chapter 7.1 and 7.2</w:t>
            </w:r>
          </w:p>
          <w:p w14:paraId="241CBE84" w14:textId="53EFB139" w:rsidR="1BA33EC9" w:rsidRDefault="00E75A4B" w:rsidP="1BA33EC9">
            <w:pPr>
              <w:rPr>
                <w:rFonts w:ascii="Calibri" w:eastAsia="Calibri" w:hAnsi="Calibri" w:cs="Calibri"/>
                <w:sz w:val="20"/>
                <w:szCs w:val="20"/>
              </w:rPr>
            </w:pPr>
            <w:hyperlink r:id="rId26">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73028A2F" w14:textId="780CA112" w:rsidR="1BA33EC9" w:rsidRDefault="1BA33EC9" w:rsidP="1BA33EC9">
            <w:pPr>
              <w:spacing w:line="259" w:lineRule="auto"/>
              <w:rPr>
                <w:rFonts w:ascii="Calibri" w:eastAsia="Calibri" w:hAnsi="Calibri" w:cs="Calibri"/>
                <w:color w:val="FF0000"/>
                <w:sz w:val="20"/>
                <w:szCs w:val="20"/>
              </w:rPr>
            </w:pPr>
          </w:p>
          <w:p w14:paraId="69B24293" w14:textId="3CE0885E" w:rsidR="1BA33EC9" w:rsidRDefault="1BA33EC9" w:rsidP="1BA33EC9">
            <w:pPr>
              <w:tabs>
                <w:tab w:val="left" w:pos="437"/>
              </w:tabs>
              <w:spacing w:line="259" w:lineRule="auto"/>
              <w:rPr>
                <w:rFonts w:ascii="Calibri" w:eastAsia="Calibri" w:hAnsi="Calibri" w:cs="Calibri"/>
                <w:sz w:val="20"/>
                <w:szCs w:val="20"/>
              </w:rPr>
            </w:pPr>
          </w:p>
        </w:tc>
        <w:tc>
          <w:tcPr>
            <w:tcW w:w="4230" w:type="dxa"/>
          </w:tcPr>
          <w:p w14:paraId="2C64F022" w14:textId="2A6BF8C3" w:rsidR="1BA33EC9" w:rsidRDefault="1BA33EC9" w:rsidP="1BA33EC9">
            <w:pPr>
              <w:pStyle w:val="paragraph"/>
              <w:rPr>
                <w:rFonts w:ascii="Calibri" w:eastAsia="Calibri" w:hAnsi="Calibri" w:cs="Calibri"/>
                <w:sz w:val="20"/>
                <w:szCs w:val="20"/>
              </w:rPr>
            </w:pPr>
            <w:r w:rsidRPr="1BA33EC9">
              <w:rPr>
                <w:rFonts w:ascii="Calibri" w:eastAsia="Calibri" w:hAnsi="Calibri" w:cs="Calibri"/>
                <w:sz w:val="20"/>
                <w:szCs w:val="20"/>
              </w:rPr>
              <w:t>Evaluate the wider significance of influence on education and policy.</w:t>
            </w:r>
          </w:p>
        </w:tc>
      </w:tr>
      <w:tr w:rsidR="1BA33EC9" w14:paraId="53AB5415" w14:textId="77777777" w:rsidTr="1BA33EC9">
        <w:tc>
          <w:tcPr>
            <w:tcW w:w="795" w:type="dxa"/>
          </w:tcPr>
          <w:p w14:paraId="0FA2461A" w14:textId="0A9174B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10.30-12</w:t>
            </w:r>
          </w:p>
          <w:p w14:paraId="3F2F068D" w14:textId="6655A194" w:rsidR="1BA33EC9" w:rsidRDefault="1BA33EC9" w:rsidP="1BA33EC9">
            <w:pPr>
              <w:spacing w:line="259" w:lineRule="auto"/>
              <w:rPr>
                <w:rFonts w:ascii="Calibri" w:eastAsia="Calibri" w:hAnsi="Calibri" w:cs="Calibri"/>
                <w:color w:val="000000" w:themeColor="text1"/>
                <w:sz w:val="20"/>
                <w:szCs w:val="20"/>
              </w:rPr>
            </w:pPr>
          </w:p>
          <w:p w14:paraId="213EBD88" w14:textId="31C154B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1862D0B" w14:textId="464D150F" w:rsidR="1BA33EC9" w:rsidRDefault="1BA33EC9" w:rsidP="1BA33EC9">
            <w:pPr>
              <w:spacing w:line="259" w:lineRule="auto"/>
              <w:rPr>
                <w:rFonts w:ascii="Calibri" w:eastAsia="Calibri" w:hAnsi="Calibri" w:cs="Calibri"/>
                <w:color w:val="000000" w:themeColor="text1"/>
                <w:sz w:val="20"/>
                <w:szCs w:val="20"/>
              </w:rPr>
            </w:pPr>
          </w:p>
        </w:tc>
        <w:tc>
          <w:tcPr>
            <w:tcW w:w="765" w:type="dxa"/>
          </w:tcPr>
          <w:p w14:paraId="51D6B224" w14:textId="2D7B23F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800" w:type="dxa"/>
          </w:tcPr>
          <w:p w14:paraId="0C833521" w14:textId="30E703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Our evolving education system</w:t>
            </w:r>
          </w:p>
          <w:p w14:paraId="36D62114" w14:textId="0ED8DF1A" w:rsidR="1BA33EC9" w:rsidRDefault="1BA33EC9" w:rsidP="1BA33EC9">
            <w:pPr>
              <w:spacing w:line="259" w:lineRule="auto"/>
              <w:rPr>
                <w:rFonts w:ascii="Calibri" w:eastAsia="Calibri" w:hAnsi="Calibri" w:cs="Calibri"/>
                <w:sz w:val="20"/>
                <w:szCs w:val="20"/>
              </w:rPr>
            </w:pPr>
          </w:p>
        </w:tc>
        <w:tc>
          <w:tcPr>
            <w:tcW w:w="2550" w:type="dxa"/>
          </w:tcPr>
          <w:p w14:paraId="469DC988" w14:textId="68C8C9D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A school’s curriculum enables it to set out its vision for the knowledge, skills and values that its pupils will learn, encompassing the national curriculum within a coherent wider vision for successful learning.</w:t>
            </w:r>
          </w:p>
          <w:p w14:paraId="164F77F2" w14:textId="37851A29" w:rsidR="1BA33EC9" w:rsidRDefault="1BA33EC9" w:rsidP="1BA33EC9">
            <w:pPr>
              <w:spacing w:line="259" w:lineRule="auto"/>
              <w:rPr>
                <w:rFonts w:ascii="Calibri" w:eastAsia="Calibri" w:hAnsi="Calibri" w:cs="Calibri"/>
                <w:sz w:val="20"/>
                <w:szCs w:val="20"/>
              </w:rPr>
            </w:pPr>
          </w:p>
        </w:tc>
        <w:tc>
          <w:tcPr>
            <w:tcW w:w="1515" w:type="dxa"/>
          </w:tcPr>
          <w:p w14:paraId="79F2F57A" w14:textId="18E7528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169A38A5" w14:textId="76CE1D24" w:rsidR="1BA33EC9" w:rsidRDefault="1BA33EC9" w:rsidP="1BA33EC9">
            <w:pPr>
              <w:spacing w:line="259" w:lineRule="auto"/>
              <w:rPr>
                <w:rFonts w:ascii="Calibri" w:eastAsia="Calibri" w:hAnsi="Calibri" w:cs="Calibri"/>
                <w:sz w:val="20"/>
                <w:szCs w:val="20"/>
              </w:rPr>
            </w:pPr>
          </w:p>
          <w:p w14:paraId="5FA771AD" w14:textId="2B14C6B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Critical reflection</w:t>
            </w:r>
          </w:p>
        </w:tc>
        <w:tc>
          <w:tcPr>
            <w:tcW w:w="2880" w:type="dxa"/>
          </w:tcPr>
          <w:p w14:paraId="3548D1C4" w14:textId="0FB6E38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As above. </w:t>
            </w:r>
          </w:p>
        </w:tc>
        <w:tc>
          <w:tcPr>
            <w:tcW w:w="4230" w:type="dxa"/>
          </w:tcPr>
          <w:p w14:paraId="3235DD82" w14:textId="59F3E274" w:rsidR="1BA33EC9" w:rsidRDefault="1BA33EC9" w:rsidP="1BA33EC9">
            <w:pPr>
              <w:pStyle w:val="paragraph"/>
              <w:rPr>
                <w:rFonts w:ascii="Calibri" w:eastAsia="Calibri" w:hAnsi="Calibri" w:cs="Calibri"/>
                <w:sz w:val="20"/>
                <w:szCs w:val="20"/>
              </w:rPr>
            </w:pPr>
            <w:r w:rsidRPr="1BA33EC9">
              <w:rPr>
                <w:rFonts w:ascii="Calibri" w:eastAsia="Calibri" w:hAnsi="Calibri" w:cs="Calibri"/>
                <w:sz w:val="20"/>
                <w:szCs w:val="20"/>
              </w:rPr>
              <w:t>Consider how the current National Curriculum will impact on your practice.</w:t>
            </w:r>
          </w:p>
        </w:tc>
      </w:tr>
      <w:tr w:rsidR="1BA33EC9" w14:paraId="2516978B" w14:textId="77777777" w:rsidTr="1BA33EC9">
        <w:tc>
          <w:tcPr>
            <w:tcW w:w="795" w:type="dxa"/>
          </w:tcPr>
          <w:p w14:paraId="2E35F14C" w14:textId="2173F17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1-2.30</w:t>
            </w:r>
          </w:p>
          <w:p w14:paraId="6FC745E1" w14:textId="707C014E" w:rsidR="1BA33EC9" w:rsidRDefault="1BA33EC9" w:rsidP="1BA33EC9">
            <w:pPr>
              <w:spacing w:line="259" w:lineRule="auto"/>
              <w:rPr>
                <w:rFonts w:ascii="Calibri" w:eastAsia="Calibri" w:hAnsi="Calibri" w:cs="Calibri"/>
                <w:color w:val="000000" w:themeColor="text1"/>
                <w:sz w:val="20"/>
                <w:szCs w:val="20"/>
              </w:rPr>
            </w:pPr>
          </w:p>
          <w:p w14:paraId="110A9EA6" w14:textId="5EFABEA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F44D06B" w14:textId="541F88FB" w:rsidR="1BA33EC9" w:rsidRDefault="1BA33EC9" w:rsidP="1BA33EC9">
            <w:pPr>
              <w:spacing w:line="259" w:lineRule="auto"/>
              <w:rPr>
                <w:rFonts w:ascii="Calibri" w:eastAsia="Calibri" w:hAnsi="Calibri" w:cs="Calibri"/>
                <w:color w:val="000000" w:themeColor="text1"/>
                <w:sz w:val="20"/>
                <w:szCs w:val="20"/>
              </w:rPr>
            </w:pPr>
          </w:p>
        </w:tc>
        <w:tc>
          <w:tcPr>
            <w:tcW w:w="765" w:type="dxa"/>
          </w:tcPr>
          <w:p w14:paraId="7EA24015" w14:textId="28691AB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800" w:type="dxa"/>
          </w:tcPr>
          <w:p w14:paraId="4BB8DA09" w14:textId="3E39A46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Personal values impact on your educational rationale</w:t>
            </w:r>
          </w:p>
          <w:p w14:paraId="65224386" w14:textId="396CDB15" w:rsidR="1BA33EC9" w:rsidRDefault="1BA33EC9" w:rsidP="1BA33EC9">
            <w:pPr>
              <w:spacing w:line="259" w:lineRule="auto"/>
              <w:rPr>
                <w:rFonts w:ascii="Calibri" w:eastAsia="Calibri" w:hAnsi="Calibri" w:cs="Calibri"/>
                <w:sz w:val="20"/>
                <w:szCs w:val="20"/>
              </w:rPr>
            </w:pPr>
          </w:p>
        </w:tc>
        <w:tc>
          <w:tcPr>
            <w:tcW w:w="2550" w:type="dxa"/>
          </w:tcPr>
          <w:p w14:paraId="47E0C4DD" w14:textId="1597343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Individual experiences, backgrounds and beliefs will influence your personal and professional values.</w:t>
            </w:r>
          </w:p>
        </w:tc>
        <w:tc>
          <w:tcPr>
            <w:tcW w:w="1515" w:type="dxa"/>
          </w:tcPr>
          <w:p w14:paraId="41D7E587" w14:textId="24DAC3A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2C6A1872" w14:textId="19FF9D37" w:rsidR="1BA33EC9" w:rsidRDefault="1BA33EC9" w:rsidP="1BA33EC9">
            <w:pPr>
              <w:spacing w:line="259" w:lineRule="auto"/>
              <w:rPr>
                <w:rFonts w:ascii="Calibri" w:eastAsia="Calibri" w:hAnsi="Calibri" w:cs="Calibri"/>
                <w:sz w:val="20"/>
                <w:szCs w:val="20"/>
              </w:rPr>
            </w:pPr>
          </w:p>
          <w:p w14:paraId="680D98CF" w14:textId="15BFDFA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Personal teaching philosophy</w:t>
            </w:r>
          </w:p>
        </w:tc>
        <w:tc>
          <w:tcPr>
            <w:tcW w:w="2880" w:type="dxa"/>
          </w:tcPr>
          <w:p w14:paraId="7F3A7615" w14:textId="18AA727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Read:</w:t>
            </w:r>
          </w:p>
          <w:p w14:paraId="6E8D9990" w14:textId="6E26C07D" w:rsidR="1BA33EC9" w:rsidRDefault="00E75A4B" w:rsidP="1BA33EC9">
            <w:pPr>
              <w:spacing w:line="259" w:lineRule="auto"/>
              <w:rPr>
                <w:rFonts w:ascii="Calibri" w:eastAsia="Calibri" w:hAnsi="Calibri" w:cs="Calibri"/>
                <w:sz w:val="20"/>
                <w:szCs w:val="20"/>
              </w:rPr>
            </w:pPr>
            <w:hyperlink r:id="rId27">
              <w:r w:rsidR="1BA33EC9" w:rsidRPr="1BA33EC9">
                <w:rPr>
                  <w:rStyle w:val="Hyperlink"/>
                  <w:rFonts w:ascii="Calibri" w:eastAsia="Calibri" w:hAnsi="Calibri" w:cs="Calibri"/>
                  <w:sz w:val="20"/>
                  <w:szCs w:val="20"/>
                </w:rPr>
                <w:t xml:space="preserve">Brooks, V, Abbott, I, &amp; Huddleston, P 2012, Preparing To Teach In Secondary </w:t>
              </w:r>
              <w:proofErr w:type="gramStart"/>
              <w:r w:rsidR="1BA33EC9" w:rsidRPr="1BA33EC9">
                <w:rPr>
                  <w:rStyle w:val="Hyperlink"/>
                  <w:rFonts w:ascii="Calibri" w:eastAsia="Calibri" w:hAnsi="Calibri" w:cs="Calibri"/>
                  <w:sz w:val="20"/>
                  <w:szCs w:val="20"/>
                </w:rPr>
                <w:t>Schools :</w:t>
              </w:r>
              <w:proofErr w:type="gramEnd"/>
              <w:r w:rsidR="1BA33EC9" w:rsidRPr="1BA33EC9">
                <w:rPr>
                  <w:rStyle w:val="Hyperlink"/>
                  <w:rFonts w:ascii="Calibri" w:eastAsia="Calibri" w:hAnsi="Calibri" w:cs="Calibri"/>
                  <w:sz w:val="20"/>
                  <w:szCs w:val="20"/>
                </w:rPr>
                <w:t xml:space="preserve"> A Student Teacher's Guide To Professional Issues In Secondary Education, McGraw-Hill Education, Maidenhead.</w:t>
              </w:r>
            </w:hyperlink>
          </w:p>
        </w:tc>
        <w:tc>
          <w:tcPr>
            <w:tcW w:w="4230" w:type="dxa"/>
          </w:tcPr>
          <w:p w14:paraId="6EEB62C4" w14:textId="015B345E" w:rsidR="1BA33EC9" w:rsidRDefault="1BA33EC9" w:rsidP="1BA33EC9">
            <w:pPr>
              <w:pStyle w:val="paragraph"/>
              <w:rPr>
                <w:rFonts w:ascii="Calibri" w:eastAsia="Calibri" w:hAnsi="Calibri" w:cs="Calibri"/>
                <w:sz w:val="20"/>
                <w:szCs w:val="20"/>
              </w:rPr>
            </w:pPr>
            <w:r w:rsidRPr="1BA33EC9">
              <w:rPr>
                <w:rFonts w:ascii="Calibri" w:eastAsia="Calibri" w:hAnsi="Calibri" w:cs="Calibri"/>
                <w:sz w:val="20"/>
                <w:szCs w:val="20"/>
              </w:rPr>
              <w:t>Observe and respect other people's values and to consider how your own are reflected in practice.</w:t>
            </w:r>
          </w:p>
        </w:tc>
      </w:tr>
      <w:tr w:rsidR="1BA33EC9" w14:paraId="750D8A07" w14:textId="77777777" w:rsidTr="1BA33EC9">
        <w:tc>
          <w:tcPr>
            <w:tcW w:w="795" w:type="dxa"/>
          </w:tcPr>
          <w:p w14:paraId="43B06760" w14:textId="61B57F9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2.30-3.30</w:t>
            </w:r>
          </w:p>
          <w:p w14:paraId="250F7CB4" w14:textId="5867B861" w:rsidR="1BA33EC9" w:rsidRDefault="1BA33EC9" w:rsidP="1BA33EC9">
            <w:pPr>
              <w:spacing w:line="259" w:lineRule="auto"/>
              <w:rPr>
                <w:rFonts w:ascii="Calibri" w:eastAsia="Calibri" w:hAnsi="Calibri" w:cs="Calibri"/>
                <w:color w:val="000000" w:themeColor="text1"/>
                <w:sz w:val="20"/>
                <w:szCs w:val="20"/>
              </w:rPr>
            </w:pPr>
          </w:p>
          <w:p w14:paraId="284E1491" w14:textId="1FE0622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1A9CD80" w14:textId="641C856E" w:rsidR="1BA33EC9" w:rsidRDefault="1BA33EC9" w:rsidP="1BA33EC9">
            <w:pPr>
              <w:spacing w:line="259" w:lineRule="auto"/>
              <w:rPr>
                <w:rFonts w:ascii="Calibri" w:eastAsia="Calibri" w:hAnsi="Calibri" w:cs="Calibri"/>
                <w:color w:val="000000" w:themeColor="text1"/>
                <w:sz w:val="20"/>
                <w:szCs w:val="20"/>
              </w:rPr>
            </w:pPr>
          </w:p>
        </w:tc>
        <w:tc>
          <w:tcPr>
            <w:tcW w:w="765" w:type="dxa"/>
          </w:tcPr>
          <w:p w14:paraId="41CC74EE" w14:textId="609A353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800" w:type="dxa"/>
          </w:tcPr>
          <w:p w14:paraId="2B1AD9DC" w14:textId="24787FE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Handbooks and documentation</w:t>
            </w:r>
          </w:p>
        </w:tc>
        <w:tc>
          <w:tcPr>
            <w:tcW w:w="2550" w:type="dxa"/>
          </w:tcPr>
          <w:p w14:paraId="23600471" w14:textId="5250F58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Walk through of all key documentation and where to access it.</w:t>
            </w:r>
          </w:p>
        </w:tc>
        <w:tc>
          <w:tcPr>
            <w:tcW w:w="1515" w:type="dxa"/>
          </w:tcPr>
          <w:p w14:paraId="35801715" w14:textId="5EA5E2A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619B7806" w14:textId="15FB538D" w:rsidR="1BA33EC9" w:rsidRDefault="1BA33EC9" w:rsidP="1BA33EC9">
            <w:pPr>
              <w:spacing w:line="259" w:lineRule="auto"/>
              <w:rPr>
                <w:rFonts w:ascii="Calibri" w:eastAsia="Calibri" w:hAnsi="Calibri" w:cs="Calibri"/>
                <w:sz w:val="20"/>
                <w:szCs w:val="20"/>
              </w:rPr>
            </w:pPr>
          </w:p>
          <w:p w14:paraId="7D3A9275" w14:textId="328CAC4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tc>
        <w:tc>
          <w:tcPr>
            <w:tcW w:w="2880" w:type="dxa"/>
          </w:tcPr>
          <w:p w14:paraId="12D00023" w14:textId="72E51300" w:rsidR="1BA33EC9" w:rsidRDefault="00E75A4B" w:rsidP="1BA33EC9">
            <w:pPr>
              <w:spacing w:line="259" w:lineRule="auto"/>
              <w:rPr>
                <w:rFonts w:ascii="Calibri" w:eastAsia="Calibri" w:hAnsi="Calibri" w:cs="Calibri"/>
                <w:sz w:val="20"/>
                <w:szCs w:val="20"/>
              </w:rPr>
            </w:pPr>
            <w:hyperlink r:id="rId28">
              <w:r w:rsidR="1BA33EC9" w:rsidRPr="1BA33EC9">
                <w:rPr>
                  <w:rStyle w:val="Hyperlink"/>
                  <w:rFonts w:ascii="Calibri" w:eastAsia="Calibri" w:hAnsi="Calibri" w:cs="Calibri"/>
                  <w:sz w:val="20"/>
                  <w:szCs w:val="20"/>
                </w:rPr>
                <w:t>https://blog.yorksj.ac.uk/ite/pgce-secondary-education/</w:t>
              </w:r>
            </w:hyperlink>
          </w:p>
        </w:tc>
        <w:tc>
          <w:tcPr>
            <w:tcW w:w="4230" w:type="dxa"/>
          </w:tcPr>
          <w:p w14:paraId="0B8A695D" w14:textId="4D207CF4" w:rsidR="1BA33EC9" w:rsidRDefault="1BA33EC9" w:rsidP="1BA33EC9">
            <w:pPr>
              <w:pStyle w:val="paragraph"/>
              <w:rPr>
                <w:rFonts w:ascii="Calibri" w:eastAsia="Calibri" w:hAnsi="Calibri" w:cs="Calibri"/>
                <w:sz w:val="20"/>
                <w:szCs w:val="20"/>
              </w:rPr>
            </w:pPr>
            <w:r w:rsidRPr="1BA33EC9">
              <w:rPr>
                <w:rFonts w:ascii="Calibri" w:eastAsia="Calibri" w:hAnsi="Calibri" w:cs="Calibri"/>
                <w:sz w:val="20"/>
                <w:szCs w:val="20"/>
              </w:rPr>
              <w:t xml:space="preserve">Access documentation and read through to ensure understanding. </w:t>
            </w:r>
          </w:p>
        </w:tc>
      </w:tr>
      <w:tr w:rsidR="1BA33EC9" w14:paraId="286134F1" w14:textId="77777777" w:rsidTr="1BA33EC9">
        <w:tc>
          <w:tcPr>
            <w:tcW w:w="795" w:type="dxa"/>
          </w:tcPr>
          <w:p w14:paraId="32AB8FD8" w14:textId="714937A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3.30-5</w:t>
            </w:r>
          </w:p>
          <w:p w14:paraId="5156D3C5" w14:textId="135DCE74" w:rsidR="1BA33EC9" w:rsidRDefault="1BA33EC9" w:rsidP="1BA33EC9">
            <w:pPr>
              <w:spacing w:line="259" w:lineRule="auto"/>
              <w:rPr>
                <w:rFonts w:ascii="Calibri" w:eastAsia="Calibri" w:hAnsi="Calibri" w:cs="Calibri"/>
                <w:color w:val="000000" w:themeColor="text1"/>
                <w:sz w:val="20"/>
                <w:szCs w:val="20"/>
              </w:rPr>
            </w:pPr>
          </w:p>
          <w:p w14:paraId="0533193A" w14:textId="5175678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TBC</w:t>
            </w:r>
          </w:p>
          <w:p w14:paraId="027E8C6F" w14:textId="2337DDFA" w:rsidR="1BA33EC9" w:rsidRDefault="1BA33EC9" w:rsidP="1BA33EC9">
            <w:pPr>
              <w:spacing w:line="259" w:lineRule="auto"/>
              <w:rPr>
                <w:rFonts w:ascii="Calibri" w:eastAsia="Calibri" w:hAnsi="Calibri" w:cs="Calibri"/>
                <w:color w:val="000000" w:themeColor="text1"/>
                <w:sz w:val="20"/>
                <w:szCs w:val="20"/>
              </w:rPr>
            </w:pPr>
          </w:p>
        </w:tc>
        <w:tc>
          <w:tcPr>
            <w:tcW w:w="765" w:type="dxa"/>
          </w:tcPr>
          <w:p w14:paraId="6859DEC7" w14:textId="6A895DA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p w14:paraId="737C3943" w14:textId="19E3254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Digital Team</w:t>
            </w:r>
          </w:p>
          <w:p w14:paraId="5A1F07D5" w14:textId="476D764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IT room</w:t>
            </w:r>
          </w:p>
          <w:p w14:paraId="20285B57" w14:textId="72EC1763" w:rsidR="1BA33EC9" w:rsidRDefault="1BA33EC9" w:rsidP="1BA33EC9">
            <w:pPr>
              <w:spacing w:line="259" w:lineRule="auto"/>
              <w:rPr>
                <w:rFonts w:ascii="Calibri" w:eastAsia="Calibri" w:hAnsi="Calibri" w:cs="Calibri"/>
                <w:sz w:val="20"/>
                <w:szCs w:val="20"/>
              </w:rPr>
            </w:pPr>
          </w:p>
        </w:tc>
        <w:tc>
          <w:tcPr>
            <w:tcW w:w="1800" w:type="dxa"/>
          </w:tcPr>
          <w:p w14:paraId="34F4513C" w14:textId="6117DD7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46282B42" w14:textId="30C8F92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Introduction to online systems – </w:t>
            </w:r>
            <w:proofErr w:type="gramStart"/>
            <w:r w:rsidRPr="1BA33EC9">
              <w:rPr>
                <w:rFonts w:ascii="Calibri" w:eastAsia="Calibri" w:hAnsi="Calibri" w:cs="Calibri"/>
                <w:color w:val="000000" w:themeColor="text1"/>
                <w:sz w:val="20"/>
                <w:szCs w:val="20"/>
              </w:rPr>
              <w:t>E.g.</w:t>
            </w:r>
            <w:proofErr w:type="gramEnd"/>
            <w:r w:rsidRPr="1BA33EC9">
              <w:rPr>
                <w:rFonts w:ascii="Calibri" w:eastAsia="Calibri" w:hAnsi="Calibri" w:cs="Calibri"/>
                <w:color w:val="000000" w:themeColor="text1"/>
                <w:sz w:val="20"/>
                <w:szCs w:val="20"/>
              </w:rPr>
              <w:t xml:space="preserve"> Moodle, </w:t>
            </w:r>
            <w:proofErr w:type="spellStart"/>
            <w:r w:rsidRPr="1BA33EC9">
              <w:rPr>
                <w:rFonts w:ascii="Calibri" w:eastAsia="Calibri" w:hAnsi="Calibri" w:cs="Calibri"/>
                <w:color w:val="000000" w:themeColor="text1"/>
                <w:sz w:val="20"/>
                <w:szCs w:val="20"/>
              </w:rPr>
              <w:t>Pebblepad</w:t>
            </w:r>
            <w:proofErr w:type="spellEnd"/>
            <w:r w:rsidRPr="1BA33EC9">
              <w:rPr>
                <w:rFonts w:ascii="Calibri" w:eastAsia="Calibri" w:hAnsi="Calibri" w:cs="Calibri"/>
                <w:color w:val="000000" w:themeColor="text1"/>
                <w:sz w:val="20"/>
                <w:szCs w:val="20"/>
              </w:rPr>
              <w:t xml:space="preserve">, </w:t>
            </w:r>
          </w:p>
          <w:p w14:paraId="1CECE615" w14:textId="1362683F" w:rsidR="1BA33EC9" w:rsidRDefault="1BA33EC9" w:rsidP="1BA33EC9">
            <w:pPr>
              <w:spacing w:line="259" w:lineRule="auto"/>
              <w:rPr>
                <w:rFonts w:ascii="Calibri" w:eastAsia="Calibri" w:hAnsi="Calibri" w:cs="Calibri"/>
                <w:color w:val="000000" w:themeColor="text1"/>
                <w:sz w:val="20"/>
                <w:szCs w:val="20"/>
              </w:rPr>
            </w:pPr>
          </w:p>
        </w:tc>
        <w:tc>
          <w:tcPr>
            <w:tcW w:w="2550" w:type="dxa"/>
          </w:tcPr>
          <w:p w14:paraId="4B55E316" w14:textId="36B92F5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Pebble pad is useful online platform used to reflect, record and monitor progress. </w:t>
            </w:r>
          </w:p>
          <w:p w14:paraId="162CFEB1" w14:textId="247E2285" w:rsidR="1BA33EC9" w:rsidRDefault="1BA33EC9" w:rsidP="1BA33EC9">
            <w:pPr>
              <w:spacing w:line="259" w:lineRule="auto"/>
              <w:rPr>
                <w:rFonts w:ascii="Calibri" w:eastAsia="Calibri" w:hAnsi="Calibri" w:cs="Calibri"/>
                <w:color w:val="000000" w:themeColor="text1"/>
                <w:sz w:val="20"/>
                <w:szCs w:val="20"/>
              </w:rPr>
            </w:pPr>
          </w:p>
          <w:p w14:paraId="4CC1E107" w14:textId="213F4A6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Reflection is a key part of development. </w:t>
            </w:r>
          </w:p>
        </w:tc>
        <w:tc>
          <w:tcPr>
            <w:tcW w:w="1515" w:type="dxa"/>
          </w:tcPr>
          <w:p w14:paraId="492FD467" w14:textId="6B73BEF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1BDDFBD5" w14:textId="222C7164" w:rsidR="1BA33EC9" w:rsidRDefault="1BA33EC9" w:rsidP="1BA33EC9">
            <w:pPr>
              <w:spacing w:line="259" w:lineRule="auto"/>
              <w:rPr>
                <w:rFonts w:ascii="Calibri" w:eastAsia="Calibri" w:hAnsi="Calibri" w:cs="Calibri"/>
                <w:sz w:val="20"/>
                <w:szCs w:val="20"/>
              </w:rPr>
            </w:pPr>
          </w:p>
          <w:p w14:paraId="1FF77E78" w14:textId="311D4F1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Personal teaching philosophy</w:t>
            </w:r>
          </w:p>
        </w:tc>
        <w:tc>
          <w:tcPr>
            <w:tcW w:w="2880" w:type="dxa"/>
          </w:tcPr>
          <w:p w14:paraId="75AC083E" w14:textId="09405AB2"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about the key reflective practice theorists:</w:t>
            </w:r>
          </w:p>
          <w:p w14:paraId="004AF29C" w14:textId="635A7257" w:rsidR="1BA33EC9" w:rsidRDefault="00E75A4B" w:rsidP="1BA33EC9">
            <w:pPr>
              <w:spacing w:line="257" w:lineRule="auto"/>
              <w:rPr>
                <w:rFonts w:ascii="Calibri" w:eastAsia="Calibri" w:hAnsi="Calibri" w:cs="Calibri"/>
              </w:rPr>
            </w:pPr>
            <w:hyperlink r:id="rId29">
              <w:r w:rsidR="1BA33EC9" w:rsidRPr="1BA33EC9">
                <w:rPr>
                  <w:rStyle w:val="Hyperlink"/>
                  <w:rFonts w:ascii="Calibri" w:eastAsia="Calibri" w:hAnsi="Calibri" w:cs="Calibri"/>
                  <w:sz w:val="20"/>
                  <w:szCs w:val="20"/>
                </w:rPr>
                <w:t>http://edshare.soton.ac.uk/11124/1/index.htm</w:t>
              </w:r>
            </w:hyperlink>
          </w:p>
          <w:p w14:paraId="289DC609" w14:textId="5DB385C9" w:rsidR="1BA33EC9" w:rsidRDefault="1BA33EC9" w:rsidP="1BA33EC9">
            <w:pPr>
              <w:spacing w:line="259" w:lineRule="auto"/>
              <w:rPr>
                <w:rFonts w:ascii="Calibri" w:eastAsia="Calibri" w:hAnsi="Calibri" w:cs="Calibri"/>
                <w:sz w:val="20"/>
                <w:szCs w:val="20"/>
              </w:rPr>
            </w:pPr>
          </w:p>
        </w:tc>
        <w:tc>
          <w:tcPr>
            <w:tcW w:w="4230" w:type="dxa"/>
          </w:tcPr>
          <w:p w14:paraId="3A8A1630" w14:textId="7E5E893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Use pebble pad effectively to submit weekly mandatory documentation.</w:t>
            </w:r>
          </w:p>
        </w:tc>
      </w:tr>
      <w:tr w:rsidR="1BA33EC9" w14:paraId="1E081787" w14:textId="77777777" w:rsidTr="1BA33EC9">
        <w:tc>
          <w:tcPr>
            <w:tcW w:w="795" w:type="dxa"/>
            <w:shd w:val="clear" w:color="auto" w:fill="C5E0B3" w:themeFill="accent6" w:themeFillTint="66"/>
          </w:tcPr>
          <w:p w14:paraId="1ACCD708" w14:textId="3659051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Wed </w:t>
            </w:r>
          </w:p>
          <w:p w14:paraId="00A426D3" w14:textId="500399E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7/9</w:t>
            </w:r>
          </w:p>
        </w:tc>
        <w:tc>
          <w:tcPr>
            <w:tcW w:w="765" w:type="dxa"/>
            <w:shd w:val="clear" w:color="auto" w:fill="C5E0B3" w:themeFill="accent6" w:themeFillTint="66"/>
          </w:tcPr>
          <w:p w14:paraId="564E3EC6" w14:textId="2CB8BC4E" w:rsidR="1BA33EC9" w:rsidRDefault="1BA33EC9" w:rsidP="1BA33EC9">
            <w:pPr>
              <w:spacing w:line="259" w:lineRule="auto"/>
              <w:rPr>
                <w:rFonts w:ascii="Calibri" w:eastAsia="Calibri" w:hAnsi="Calibri" w:cs="Calibri"/>
                <w:sz w:val="20"/>
                <w:szCs w:val="20"/>
              </w:rPr>
            </w:pPr>
          </w:p>
        </w:tc>
        <w:tc>
          <w:tcPr>
            <w:tcW w:w="1800" w:type="dxa"/>
            <w:shd w:val="clear" w:color="auto" w:fill="C5E0B3" w:themeFill="accent6" w:themeFillTint="66"/>
          </w:tcPr>
          <w:p w14:paraId="52764BE9" w14:textId="016D05B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School based</w:t>
            </w:r>
          </w:p>
          <w:p w14:paraId="1DBAABC7" w14:textId="52190E8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Induction day</w:t>
            </w:r>
          </w:p>
          <w:p w14:paraId="4533ADB0" w14:textId="3D9C38E6" w:rsidR="1BA33EC9" w:rsidRDefault="1BA33EC9" w:rsidP="1BA33EC9">
            <w:pPr>
              <w:spacing w:line="259" w:lineRule="auto"/>
              <w:rPr>
                <w:rFonts w:ascii="Calibri" w:eastAsia="Calibri" w:hAnsi="Calibri" w:cs="Calibri"/>
                <w:color w:val="000000" w:themeColor="text1"/>
                <w:sz w:val="20"/>
                <w:szCs w:val="20"/>
              </w:rPr>
            </w:pPr>
          </w:p>
        </w:tc>
        <w:tc>
          <w:tcPr>
            <w:tcW w:w="2550" w:type="dxa"/>
            <w:shd w:val="clear" w:color="auto" w:fill="C5E0B3" w:themeFill="accent6" w:themeFillTint="66"/>
          </w:tcPr>
          <w:p w14:paraId="3E726F03" w14:textId="118A1798" w:rsidR="1BA33EC9" w:rsidRDefault="1BA33EC9" w:rsidP="1BA33EC9">
            <w:pPr>
              <w:spacing w:line="259" w:lineRule="auto"/>
              <w:rPr>
                <w:rFonts w:ascii="Calibri" w:eastAsia="Calibri" w:hAnsi="Calibri" w:cs="Calibri"/>
                <w:color w:val="000000" w:themeColor="text1"/>
                <w:sz w:val="20"/>
                <w:szCs w:val="20"/>
              </w:rPr>
            </w:pPr>
          </w:p>
        </w:tc>
        <w:tc>
          <w:tcPr>
            <w:tcW w:w="1515" w:type="dxa"/>
            <w:shd w:val="clear" w:color="auto" w:fill="C5E0B3" w:themeFill="accent6" w:themeFillTint="66"/>
          </w:tcPr>
          <w:p w14:paraId="109D9E2D" w14:textId="0EB3C83A" w:rsidR="1BA33EC9" w:rsidRDefault="1BA33EC9" w:rsidP="1BA33EC9">
            <w:pPr>
              <w:spacing w:line="259" w:lineRule="auto"/>
              <w:rPr>
                <w:rFonts w:ascii="Calibri" w:eastAsia="Calibri" w:hAnsi="Calibri" w:cs="Calibri"/>
                <w:sz w:val="20"/>
                <w:szCs w:val="20"/>
              </w:rPr>
            </w:pPr>
          </w:p>
        </w:tc>
        <w:tc>
          <w:tcPr>
            <w:tcW w:w="2880" w:type="dxa"/>
            <w:shd w:val="clear" w:color="auto" w:fill="C5E0B3" w:themeFill="accent6" w:themeFillTint="66"/>
          </w:tcPr>
          <w:p w14:paraId="6ECD4CD5" w14:textId="6CFF429A" w:rsidR="1BA33EC9" w:rsidRDefault="1BA33EC9" w:rsidP="1BA33EC9">
            <w:pPr>
              <w:spacing w:line="259" w:lineRule="auto"/>
              <w:rPr>
                <w:rFonts w:ascii="Calibri" w:eastAsia="Calibri" w:hAnsi="Calibri" w:cs="Calibri"/>
                <w:sz w:val="20"/>
                <w:szCs w:val="20"/>
              </w:rPr>
            </w:pPr>
          </w:p>
        </w:tc>
        <w:tc>
          <w:tcPr>
            <w:tcW w:w="4230" w:type="dxa"/>
            <w:shd w:val="clear" w:color="auto" w:fill="C5E0B3" w:themeFill="accent6" w:themeFillTint="66"/>
          </w:tcPr>
          <w:p w14:paraId="3969F89B" w14:textId="6F61B055" w:rsidR="1BA33EC9" w:rsidRDefault="1BA33EC9" w:rsidP="1BA33EC9">
            <w:pPr>
              <w:spacing w:line="259" w:lineRule="auto"/>
              <w:rPr>
                <w:rFonts w:ascii="Calibri" w:eastAsia="Calibri" w:hAnsi="Calibri" w:cs="Calibri"/>
                <w:sz w:val="20"/>
                <w:szCs w:val="20"/>
              </w:rPr>
            </w:pPr>
          </w:p>
        </w:tc>
      </w:tr>
      <w:tr w:rsidR="1BA33EC9" w14:paraId="18884D5E" w14:textId="77777777" w:rsidTr="1BA33EC9">
        <w:tc>
          <w:tcPr>
            <w:tcW w:w="795" w:type="dxa"/>
          </w:tcPr>
          <w:p w14:paraId="74B74B7B" w14:textId="5E20A95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Thurs</w:t>
            </w:r>
          </w:p>
          <w:p w14:paraId="42CF660C" w14:textId="1A1C0BC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8/9</w:t>
            </w:r>
          </w:p>
          <w:p w14:paraId="0A763A8F" w14:textId="34029BB8" w:rsidR="1BA33EC9" w:rsidRDefault="1BA33EC9" w:rsidP="1BA33EC9">
            <w:pPr>
              <w:spacing w:line="259" w:lineRule="auto"/>
              <w:rPr>
                <w:rFonts w:ascii="Calibri" w:eastAsia="Calibri" w:hAnsi="Calibri" w:cs="Calibri"/>
                <w:color w:val="000000" w:themeColor="text1"/>
                <w:sz w:val="20"/>
                <w:szCs w:val="20"/>
              </w:rPr>
            </w:pPr>
          </w:p>
          <w:p w14:paraId="5B901627" w14:textId="4208974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9-11</w:t>
            </w:r>
          </w:p>
          <w:p w14:paraId="7F92383A" w14:textId="26CD5032" w:rsidR="1BA33EC9" w:rsidRDefault="1BA33EC9" w:rsidP="1BA33EC9">
            <w:pPr>
              <w:spacing w:line="259" w:lineRule="auto"/>
              <w:rPr>
                <w:rFonts w:ascii="Calibri" w:eastAsia="Calibri" w:hAnsi="Calibri" w:cs="Calibri"/>
                <w:color w:val="000000" w:themeColor="text1"/>
                <w:sz w:val="20"/>
                <w:szCs w:val="20"/>
              </w:rPr>
            </w:pPr>
          </w:p>
          <w:p w14:paraId="63828A12" w14:textId="7936703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523D333" w14:textId="4D85E3BB" w:rsidR="1BA33EC9" w:rsidRDefault="1BA33EC9" w:rsidP="1BA33EC9">
            <w:pPr>
              <w:spacing w:line="259" w:lineRule="auto"/>
              <w:rPr>
                <w:rFonts w:ascii="Calibri" w:eastAsia="Calibri" w:hAnsi="Calibri" w:cs="Calibri"/>
                <w:color w:val="000000" w:themeColor="text1"/>
                <w:sz w:val="20"/>
                <w:szCs w:val="20"/>
              </w:rPr>
            </w:pPr>
          </w:p>
        </w:tc>
        <w:tc>
          <w:tcPr>
            <w:tcW w:w="765" w:type="dxa"/>
          </w:tcPr>
          <w:p w14:paraId="1E1EE6F3" w14:textId="77895E8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800" w:type="dxa"/>
          </w:tcPr>
          <w:p w14:paraId="70707D4F" w14:textId="3E8A503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76ED054D" w14:textId="112D15E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Critical Writing - Introduction to Masters level writing.</w:t>
            </w:r>
          </w:p>
          <w:p w14:paraId="567B6145" w14:textId="673119BD" w:rsidR="1BA33EC9" w:rsidRDefault="1BA33EC9" w:rsidP="1BA33EC9">
            <w:pPr>
              <w:spacing w:line="259" w:lineRule="auto"/>
              <w:rPr>
                <w:rFonts w:ascii="Calibri" w:eastAsia="Calibri" w:hAnsi="Calibri" w:cs="Calibri"/>
                <w:color w:val="000000" w:themeColor="text1"/>
                <w:sz w:val="20"/>
                <w:szCs w:val="20"/>
              </w:rPr>
            </w:pPr>
          </w:p>
        </w:tc>
        <w:tc>
          <w:tcPr>
            <w:tcW w:w="2550" w:type="dxa"/>
          </w:tcPr>
          <w:p w14:paraId="19AB2D3D" w14:textId="418C9B9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16CE7267" w14:textId="68BC2CAC" w:rsidR="1BA33EC9" w:rsidRDefault="1BA33EC9" w:rsidP="1BA33EC9">
            <w:pPr>
              <w:spacing w:line="259" w:lineRule="auto"/>
              <w:rPr>
                <w:rFonts w:ascii="Calibri" w:eastAsia="Calibri" w:hAnsi="Calibri" w:cs="Calibri"/>
                <w:sz w:val="20"/>
                <w:szCs w:val="20"/>
              </w:rPr>
            </w:pPr>
          </w:p>
          <w:p w14:paraId="12A0EE2D" w14:textId="2622DE2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Engaging with high-quality professional reading can help teachers improve.</w:t>
            </w:r>
          </w:p>
          <w:p w14:paraId="2D435426" w14:textId="3A568DF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w:t>
            </w:r>
          </w:p>
        </w:tc>
        <w:tc>
          <w:tcPr>
            <w:tcW w:w="1515" w:type="dxa"/>
          </w:tcPr>
          <w:p w14:paraId="339A90B6" w14:textId="53B7A68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Assessment</w:t>
            </w:r>
          </w:p>
          <w:p w14:paraId="0765422C" w14:textId="2DC33847" w:rsidR="1BA33EC9" w:rsidRDefault="1BA33EC9" w:rsidP="1BA33EC9">
            <w:pPr>
              <w:spacing w:line="259" w:lineRule="auto"/>
              <w:rPr>
                <w:rFonts w:ascii="Calibri" w:eastAsia="Calibri" w:hAnsi="Calibri" w:cs="Calibri"/>
                <w:sz w:val="20"/>
                <w:szCs w:val="20"/>
              </w:rPr>
            </w:pPr>
          </w:p>
          <w:p w14:paraId="0E8DC8F3" w14:textId="11404D2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Professional behaviour </w:t>
            </w:r>
          </w:p>
          <w:p w14:paraId="10FD8B46" w14:textId="66AADA14" w:rsidR="1BA33EC9" w:rsidRDefault="1BA33EC9" w:rsidP="1BA33EC9">
            <w:pPr>
              <w:spacing w:line="259" w:lineRule="auto"/>
              <w:rPr>
                <w:rFonts w:ascii="Calibri" w:eastAsia="Calibri" w:hAnsi="Calibri" w:cs="Calibri"/>
                <w:sz w:val="20"/>
                <w:szCs w:val="20"/>
              </w:rPr>
            </w:pPr>
          </w:p>
          <w:p w14:paraId="51D727D5" w14:textId="67FE0FB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tc>
        <w:tc>
          <w:tcPr>
            <w:tcW w:w="2880" w:type="dxa"/>
          </w:tcPr>
          <w:p w14:paraId="4C09777A" w14:textId="436C0ECD" w:rsidR="1BA33EC9" w:rsidRDefault="1BA33EC9" w:rsidP="1BA33EC9">
            <w:pPr>
              <w:spacing w:line="259" w:lineRule="auto"/>
              <w:rPr>
                <w:rFonts w:ascii="Calibri" w:eastAsia="Calibri" w:hAnsi="Calibri" w:cs="Calibri"/>
                <w:color w:val="0563C1"/>
                <w:sz w:val="20"/>
                <w:szCs w:val="20"/>
              </w:rPr>
            </w:pPr>
            <w:r w:rsidRPr="1BA33EC9">
              <w:rPr>
                <w:rFonts w:ascii="Calibri" w:eastAsia="Calibri" w:hAnsi="Calibri" w:cs="Calibri"/>
                <w:sz w:val="20"/>
                <w:szCs w:val="20"/>
              </w:rPr>
              <w:t xml:space="preserve">Make notes on critical thinking: Fisher, A. (2011) Critical Thinking – second edition – </w:t>
            </w:r>
            <w:hyperlink r:id="rId30">
              <w:r w:rsidRPr="1BA33EC9">
                <w:rPr>
                  <w:rStyle w:val="Hyperlink"/>
                  <w:rFonts w:ascii="Calibri" w:eastAsia="Calibri" w:hAnsi="Calibri" w:cs="Calibri"/>
                  <w:sz w:val="20"/>
                  <w:szCs w:val="20"/>
                </w:rPr>
                <w:t xml:space="preserve">You can access this text here </w:t>
              </w:r>
            </w:hyperlink>
          </w:p>
          <w:p w14:paraId="72BD941A" w14:textId="2E69BC5F" w:rsidR="1BA33EC9" w:rsidRDefault="1BA33EC9" w:rsidP="1BA33EC9">
            <w:pPr>
              <w:spacing w:line="259" w:lineRule="auto"/>
              <w:rPr>
                <w:rFonts w:ascii="Calibri" w:eastAsia="Calibri" w:hAnsi="Calibri" w:cs="Calibri"/>
                <w:color w:val="385623" w:themeColor="accent6" w:themeShade="80"/>
                <w:sz w:val="20"/>
                <w:szCs w:val="20"/>
              </w:rPr>
            </w:pPr>
          </w:p>
        </w:tc>
        <w:tc>
          <w:tcPr>
            <w:tcW w:w="4230" w:type="dxa"/>
          </w:tcPr>
          <w:p w14:paraId="7DC7A494" w14:textId="4D3002B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Evaluate the impact of research on practice. </w:t>
            </w:r>
          </w:p>
          <w:p w14:paraId="4AC60490" w14:textId="4C8A4ACD" w:rsidR="1BA33EC9" w:rsidRDefault="1BA33EC9" w:rsidP="1BA33EC9">
            <w:pPr>
              <w:spacing w:line="259" w:lineRule="auto"/>
              <w:rPr>
                <w:rFonts w:ascii="Calibri" w:eastAsia="Calibri" w:hAnsi="Calibri" w:cs="Calibri"/>
                <w:sz w:val="20"/>
                <w:szCs w:val="20"/>
              </w:rPr>
            </w:pPr>
          </w:p>
          <w:p w14:paraId="13B59BC7" w14:textId="5ABAC146" w:rsidR="1BA33EC9" w:rsidRDefault="1BA33EC9" w:rsidP="1BA33EC9">
            <w:pPr>
              <w:spacing w:line="259" w:lineRule="auto"/>
              <w:rPr>
                <w:rFonts w:ascii="Calibri" w:eastAsia="Calibri" w:hAnsi="Calibri" w:cs="Calibri"/>
                <w:sz w:val="20"/>
                <w:szCs w:val="20"/>
              </w:rPr>
            </w:pPr>
          </w:p>
        </w:tc>
      </w:tr>
      <w:tr w:rsidR="1BA33EC9" w14:paraId="578FC5A2" w14:textId="77777777" w:rsidTr="1BA33EC9">
        <w:tc>
          <w:tcPr>
            <w:tcW w:w="795" w:type="dxa"/>
          </w:tcPr>
          <w:p w14:paraId="37B207DE" w14:textId="218BD4F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11-12</w:t>
            </w:r>
          </w:p>
          <w:p w14:paraId="120E5D4C" w14:textId="421300CF" w:rsidR="1BA33EC9" w:rsidRDefault="1BA33EC9" w:rsidP="1BA33EC9">
            <w:pPr>
              <w:spacing w:line="259" w:lineRule="auto"/>
              <w:rPr>
                <w:rFonts w:ascii="Calibri" w:eastAsia="Calibri" w:hAnsi="Calibri" w:cs="Calibri"/>
                <w:color w:val="000000" w:themeColor="text1"/>
                <w:sz w:val="20"/>
                <w:szCs w:val="20"/>
              </w:rPr>
            </w:pPr>
          </w:p>
          <w:p w14:paraId="064BA5C5" w14:textId="37260DC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91DCDED" w14:textId="5AFBCB92" w:rsidR="1BA33EC9" w:rsidRDefault="1BA33EC9" w:rsidP="1BA33EC9">
            <w:pPr>
              <w:spacing w:line="259" w:lineRule="auto"/>
              <w:rPr>
                <w:rFonts w:ascii="Calibri" w:eastAsia="Calibri" w:hAnsi="Calibri" w:cs="Calibri"/>
                <w:color w:val="000000" w:themeColor="text1"/>
                <w:sz w:val="20"/>
                <w:szCs w:val="20"/>
              </w:rPr>
            </w:pPr>
          </w:p>
        </w:tc>
        <w:tc>
          <w:tcPr>
            <w:tcW w:w="765" w:type="dxa"/>
          </w:tcPr>
          <w:p w14:paraId="08D50CB2" w14:textId="7B82BA4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CMD</w:t>
            </w:r>
          </w:p>
        </w:tc>
        <w:tc>
          <w:tcPr>
            <w:tcW w:w="1800" w:type="dxa"/>
          </w:tcPr>
          <w:p w14:paraId="70128C52" w14:textId="70DCB76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PGC7007M</w:t>
            </w:r>
          </w:p>
          <w:p w14:paraId="7A74655D" w14:textId="4D8F2B4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Library</w:t>
            </w:r>
          </w:p>
          <w:p w14:paraId="56E2467D" w14:textId="7859A950" w:rsidR="1BA33EC9" w:rsidRDefault="1BA33EC9" w:rsidP="1BA33EC9">
            <w:pPr>
              <w:spacing w:line="259" w:lineRule="auto"/>
              <w:rPr>
                <w:rFonts w:ascii="Calibri" w:eastAsia="Calibri" w:hAnsi="Calibri" w:cs="Calibri"/>
                <w:color w:val="000000" w:themeColor="text1"/>
                <w:sz w:val="20"/>
                <w:szCs w:val="20"/>
              </w:rPr>
            </w:pPr>
          </w:p>
        </w:tc>
        <w:tc>
          <w:tcPr>
            <w:tcW w:w="2550" w:type="dxa"/>
          </w:tcPr>
          <w:p w14:paraId="2A8A16CB" w14:textId="6600AAA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The library is a valuable resource to support your academic writing</w:t>
            </w:r>
          </w:p>
          <w:p w14:paraId="2AE5909B" w14:textId="483E6432" w:rsidR="1BA33EC9" w:rsidRDefault="1BA33EC9" w:rsidP="1BA33EC9">
            <w:pPr>
              <w:spacing w:line="259" w:lineRule="auto"/>
              <w:rPr>
                <w:rFonts w:ascii="Calibri" w:eastAsia="Calibri" w:hAnsi="Calibri" w:cs="Calibri"/>
                <w:sz w:val="20"/>
                <w:szCs w:val="20"/>
              </w:rPr>
            </w:pPr>
          </w:p>
          <w:p w14:paraId="076BE5E3" w14:textId="435DAC7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There is a wide range of books, articles and policies available to support subject knowledge and professional development.</w:t>
            </w:r>
          </w:p>
        </w:tc>
        <w:tc>
          <w:tcPr>
            <w:tcW w:w="1515" w:type="dxa"/>
          </w:tcPr>
          <w:p w14:paraId="26DEF72C" w14:textId="4371833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31FB9DDC" w14:textId="462668C7" w:rsidR="1BA33EC9" w:rsidRDefault="1BA33EC9" w:rsidP="1BA33EC9">
            <w:pPr>
              <w:spacing w:line="259" w:lineRule="auto"/>
              <w:rPr>
                <w:rFonts w:ascii="Calibri" w:eastAsia="Calibri" w:hAnsi="Calibri" w:cs="Calibri"/>
                <w:sz w:val="20"/>
                <w:szCs w:val="20"/>
              </w:rPr>
            </w:pPr>
          </w:p>
          <w:p w14:paraId="260706AE" w14:textId="6E852E3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tc>
        <w:tc>
          <w:tcPr>
            <w:tcW w:w="2880" w:type="dxa"/>
          </w:tcPr>
          <w:p w14:paraId="3B0BA505" w14:textId="17CE6F26" w:rsidR="1BA33EC9" w:rsidRDefault="1BA33EC9" w:rsidP="1BA33EC9">
            <w:pPr>
              <w:spacing w:line="259" w:lineRule="auto"/>
              <w:rPr>
                <w:rFonts w:ascii="Arial" w:eastAsia="Arial" w:hAnsi="Arial" w:cs="Arial"/>
                <w:color w:val="0563C1"/>
                <w:sz w:val="20"/>
                <w:szCs w:val="20"/>
              </w:rPr>
            </w:pPr>
            <w:r w:rsidRPr="1BA33EC9">
              <w:rPr>
                <w:rFonts w:ascii="Calibri" w:eastAsia="Calibri" w:hAnsi="Calibri" w:cs="Calibri"/>
                <w:sz w:val="20"/>
                <w:szCs w:val="20"/>
              </w:rPr>
              <w:t>Look at the library website and familiarise yourself with key areas</w:t>
            </w:r>
            <w:r w:rsidRPr="1BA33EC9">
              <w:rPr>
                <w:rFonts w:ascii="Arial" w:eastAsia="Arial" w:hAnsi="Arial" w:cs="Arial"/>
                <w:sz w:val="20"/>
                <w:szCs w:val="20"/>
              </w:rPr>
              <w:t>.</w:t>
            </w:r>
            <w:r w:rsidRPr="1BA33EC9">
              <w:rPr>
                <w:rStyle w:val="Hyperlink"/>
                <w:rFonts w:ascii="Arial" w:eastAsia="Arial" w:hAnsi="Arial" w:cs="Arial"/>
                <w:sz w:val="20"/>
                <w:szCs w:val="20"/>
              </w:rPr>
              <w:t xml:space="preserve"> </w:t>
            </w:r>
          </w:p>
          <w:p w14:paraId="297C0034" w14:textId="3DE26C50" w:rsidR="1BA33EC9" w:rsidRDefault="00E75A4B" w:rsidP="1BA33EC9">
            <w:pPr>
              <w:spacing w:line="257" w:lineRule="auto"/>
              <w:rPr>
                <w:rFonts w:ascii="Calibri" w:eastAsia="Calibri" w:hAnsi="Calibri" w:cs="Calibri"/>
              </w:rPr>
            </w:pPr>
            <w:hyperlink r:id="rId31">
              <w:r w:rsidR="1BA33EC9" w:rsidRPr="1BA33EC9">
                <w:rPr>
                  <w:rStyle w:val="Hyperlink"/>
                  <w:rFonts w:ascii="Arial" w:eastAsia="Arial" w:hAnsi="Arial" w:cs="Arial"/>
                  <w:sz w:val="20"/>
                  <w:szCs w:val="20"/>
                </w:rPr>
                <w:t>h</w:t>
              </w:r>
              <w:r w:rsidR="1BA33EC9" w:rsidRPr="1BA33EC9">
                <w:rPr>
                  <w:rStyle w:val="Hyperlink"/>
                  <w:rFonts w:ascii="Calibri" w:eastAsia="Calibri" w:hAnsi="Calibri" w:cs="Calibri"/>
                  <w:sz w:val="20"/>
                  <w:szCs w:val="20"/>
                </w:rPr>
                <w:t>ttps://www.yorksj.ac.uk/students/library/</w:t>
              </w:r>
            </w:hyperlink>
          </w:p>
          <w:p w14:paraId="490DFC52" w14:textId="502CA987"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Look through your reading lists and identify essential texts to read.</w:t>
            </w:r>
          </w:p>
        </w:tc>
        <w:tc>
          <w:tcPr>
            <w:tcW w:w="4230" w:type="dxa"/>
          </w:tcPr>
          <w:p w14:paraId="5A61632D" w14:textId="337E27A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Access </w:t>
            </w:r>
            <w:r w:rsidRPr="1BA33EC9">
              <w:rPr>
                <w:rFonts w:ascii="Calibri" w:eastAsia="Calibri" w:hAnsi="Calibri" w:cs="Calibri"/>
                <w:sz w:val="20"/>
                <w:szCs w:val="20"/>
              </w:rPr>
              <w:t>s a wide range of books, articles and policies to support subject knowledge and professional development.</w:t>
            </w:r>
          </w:p>
          <w:p w14:paraId="452E222E" w14:textId="78D6219F" w:rsidR="1BA33EC9" w:rsidRDefault="1BA33EC9" w:rsidP="1BA33EC9">
            <w:pPr>
              <w:spacing w:line="259" w:lineRule="auto"/>
              <w:rPr>
                <w:rFonts w:ascii="Calibri" w:eastAsia="Calibri" w:hAnsi="Calibri" w:cs="Calibri"/>
                <w:sz w:val="20"/>
                <w:szCs w:val="20"/>
              </w:rPr>
            </w:pPr>
          </w:p>
        </w:tc>
      </w:tr>
      <w:tr w:rsidR="1BA33EC9" w14:paraId="0F1D8481" w14:textId="77777777" w:rsidTr="1BA33EC9">
        <w:tc>
          <w:tcPr>
            <w:tcW w:w="795" w:type="dxa"/>
          </w:tcPr>
          <w:p w14:paraId="53FCEC6D" w14:textId="5D22648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1-5pm</w:t>
            </w:r>
          </w:p>
          <w:p w14:paraId="20961998" w14:textId="47516085" w:rsidR="1BA33EC9" w:rsidRDefault="1BA33EC9" w:rsidP="1BA33EC9">
            <w:pPr>
              <w:spacing w:line="259" w:lineRule="auto"/>
              <w:rPr>
                <w:rFonts w:ascii="Calibri" w:eastAsia="Calibri" w:hAnsi="Calibri" w:cs="Calibri"/>
                <w:color w:val="000000" w:themeColor="text1"/>
                <w:sz w:val="20"/>
                <w:szCs w:val="20"/>
              </w:rPr>
            </w:pPr>
          </w:p>
          <w:p w14:paraId="325AF526" w14:textId="6C74122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w:t>
            </w:r>
          </w:p>
          <w:p w14:paraId="5723BC2E" w14:textId="6959326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128</w:t>
            </w:r>
          </w:p>
          <w:p w14:paraId="4194CAAC" w14:textId="1131F401" w:rsidR="1BA33EC9" w:rsidRDefault="1BA33EC9" w:rsidP="1BA33EC9">
            <w:pPr>
              <w:spacing w:line="259" w:lineRule="auto"/>
              <w:rPr>
                <w:rFonts w:ascii="Calibri" w:eastAsia="Calibri" w:hAnsi="Calibri" w:cs="Calibri"/>
                <w:color w:val="000000" w:themeColor="text1"/>
                <w:sz w:val="20"/>
                <w:szCs w:val="20"/>
              </w:rPr>
            </w:pPr>
          </w:p>
          <w:p w14:paraId="56146675" w14:textId="482FC33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w:t>
            </w:r>
            <w:proofErr w:type="gramStart"/>
            <w:r w:rsidRPr="1BA33EC9">
              <w:rPr>
                <w:rFonts w:ascii="Calibri" w:eastAsia="Calibri" w:hAnsi="Calibri" w:cs="Calibri"/>
                <w:color w:val="000000" w:themeColor="text1"/>
                <w:sz w:val="20"/>
                <w:szCs w:val="20"/>
                <w:lang w:val="en-US"/>
              </w:rPr>
              <w:t>last</w:t>
            </w:r>
            <w:proofErr w:type="gramEnd"/>
            <w:r w:rsidRPr="1BA33EC9">
              <w:rPr>
                <w:rFonts w:ascii="Calibri" w:eastAsia="Calibri" w:hAnsi="Calibri" w:cs="Calibri"/>
                <w:color w:val="000000" w:themeColor="text1"/>
                <w:sz w:val="20"/>
                <w:szCs w:val="20"/>
                <w:lang w:val="en-US"/>
              </w:rPr>
              <w:t xml:space="preserve"> hr. IT room TBC)</w:t>
            </w:r>
          </w:p>
        </w:tc>
        <w:tc>
          <w:tcPr>
            <w:tcW w:w="765" w:type="dxa"/>
          </w:tcPr>
          <w:p w14:paraId="56840E60" w14:textId="34A70EE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800" w:type="dxa"/>
          </w:tcPr>
          <w:p w14:paraId="2CEEB0BB" w14:textId="1C0EF0E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Understanding the importance of safeguarding within schools</w:t>
            </w:r>
          </w:p>
          <w:p w14:paraId="718E8761" w14:textId="01D3D21E" w:rsidR="1BA33EC9" w:rsidRDefault="1BA33EC9" w:rsidP="1BA33EC9">
            <w:pPr>
              <w:spacing w:line="259" w:lineRule="auto"/>
              <w:rPr>
                <w:rFonts w:ascii="Calibri" w:eastAsia="Calibri" w:hAnsi="Calibri" w:cs="Calibri"/>
                <w:color w:val="000000" w:themeColor="text1"/>
                <w:sz w:val="20"/>
                <w:szCs w:val="20"/>
              </w:rPr>
            </w:pPr>
          </w:p>
          <w:p w14:paraId="7125BF0F" w14:textId="23071824" w:rsidR="1BA33EC9" w:rsidRDefault="1BA33EC9" w:rsidP="1BA33EC9">
            <w:pPr>
              <w:spacing w:line="259" w:lineRule="auto"/>
              <w:rPr>
                <w:rFonts w:ascii="Calibri" w:eastAsia="Calibri" w:hAnsi="Calibri" w:cs="Calibri"/>
                <w:color w:val="000000" w:themeColor="text1"/>
                <w:sz w:val="20"/>
                <w:szCs w:val="20"/>
              </w:rPr>
            </w:pPr>
          </w:p>
          <w:p w14:paraId="06BA79C2" w14:textId="1550E7E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Complete online safeguarding modules</w:t>
            </w:r>
          </w:p>
          <w:p w14:paraId="1D0547E1" w14:textId="5C6F4024" w:rsidR="1BA33EC9" w:rsidRDefault="1BA33EC9" w:rsidP="1BA33EC9">
            <w:pPr>
              <w:spacing w:line="259" w:lineRule="auto"/>
              <w:rPr>
                <w:rFonts w:ascii="Calibri" w:eastAsia="Calibri" w:hAnsi="Calibri" w:cs="Calibri"/>
                <w:color w:val="000000" w:themeColor="text1"/>
                <w:sz w:val="20"/>
                <w:szCs w:val="20"/>
              </w:rPr>
            </w:pPr>
          </w:p>
        </w:tc>
        <w:tc>
          <w:tcPr>
            <w:tcW w:w="2550" w:type="dxa"/>
          </w:tcPr>
          <w:p w14:paraId="2C5B38BC" w14:textId="5BC9647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189C1456" w14:textId="0364BA7F" w:rsidR="1BA33EC9" w:rsidRDefault="1BA33EC9" w:rsidP="1BA33EC9">
            <w:pPr>
              <w:spacing w:line="259" w:lineRule="auto"/>
              <w:rPr>
                <w:rFonts w:ascii="Calibri" w:eastAsia="Calibri" w:hAnsi="Calibri" w:cs="Calibri"/>
                <w:sz w:val="20"/>
                <w:szCs w:val="20"/>
              </w:rPr>
            </w:pPr>
          </w:p>
          <w:p w14:paraId="649F05F5" w14:textId="60B8DFA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2BA1661B" w14:textId="490CA90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68B041E2" w14:textId="3380D5A0" w:rsidR="1BA33EC9" w:rsidRDefault="1BA33EC9" w:rsidP="1BA33EC9">
            <w:pPr>
              <w:spacing w:line="259" w:lineRule="auto"/>
              <w:rPr>
                <w:rFonts w:ascii="Calibri" w:eastAsia="Calibri" w:hAnsi="Calibri" w:cs="Calibri"/>
                <w:sz w:val="20"/>
                <w:szCs w:val="20"/>
              </w:rPr>
            </w:pPr>
          </w:p>
          <w:p w14:paraId="417EF3B8" w14:textId="7D19E12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45CF3F39" w14:textId="5833D66E" w:rsidR="1BA33EC9" w:rsidRDefault="1BA33EC9" w:rsidP="1BA33EC9">
            <w:pPr>
              <w:spacing w:line="259" w:lineRule="auto"/>
              <w:rPr>
                <w:rFonts w:ascii="Calibri" w:eastAsia="Calibri" w:hAnsi="Calibri" w:cs="Calibri"/>
                <w:sz w:val="20"/>
                <w:szCs w:val="20"/>
              </w:rPr>
            </w:pPr>
          </w:p>
          <w:p w14:paraId="6005C7AD" w14:textId="415E185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w:t>
            </w:r>
          </w:p>
          <w:p w14:paraId="4728010D" w14:textId="5984B268" w:rsidR="1BA33EC9" w:rsidRDefault="1BA33EC9" w:rsidP="1BA33EC9">
            <w:pPr>
              <w:spacing w:line="259" w:lineRule="auto"/>
              <w:rPr>
                <w:rFonts w:ascii="Calibri" w:eastAsia="Calibri" w:hAnsi="Calibri" w:cs="Calibri"/>
                <w:sz w:val="20"/>
                <w:szCs w:val="20"/>
              </w:rPr>
            </w:pPr>
          </w:p>
        </w:tc>
        <w:tc>
          <w:tcPr>
            <w:tcW w:w="2880" w:type="dxa"/>
          </w:tcPr>
          <w:p w14:paraId="086FB8EC" w14:textId="071BDD55"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the 2022 DfE document</w:t>
            </w:r>
          </w:p>
          <w:p w14:paraId="24B4BBDE" w14:textId="17E26F79"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hyperlink r:id="rId32">
              <w:r w:rsidRPr="1BA33EC9">
                <w:rPr>
                  <w:rStyle w:val="Hyperlink"/>
                  <w:rFonts w:ascii="Calibri" w:eastAsia="Calibri" w:hAnsi="Calibri" w:cs="Calibri"/>
                  <w:sz w:val="20"/>
                  <w:szCs w:val="20"/>
                </w:rPr>
                <w:t>‘Keeping Children Safe in Education’</w:t>
              </w:r>
            </w:hyperlink>
            <w:r w:rsidRPr="1BA33EC9">
              <w:rPr>
                <w:rFonts w:ascii="Calibri" w:eastAsia="Calibri" w:hAnsi="Calibri" w:cs="Calibri"/>
                <w:sz w:val="20"/>
                <w:szCs w:val="20"/>
              </w:rPr>
              <w:t xml:space="preserve"> </w:t>
            </w:r>
          </w:p>
          <w:p w14:paraId="61B943DE" w14:textId="2F41B20F" w:rsidR="1BA33EC9" w:rsidRDefault="1BA33EC9" w:rsidP="1BA33EC9">
            <w:pPr>
              <w:spacing w:line="257" w:lineRule="auto"/>
              <w:rPr>
                <w:rFonts w:ascii="Calibri" w:eastAsia="Calibri" w:hAnsi="Calibri" w:cs="Calibri"/>
                <w:sz w:val="20"/>
                <w:szCs w:val="20"/>
              </w:rPr>
            </w:pPr>
          </w:p>
          <w:p w14:paraId="70868597" w14:textId="6726EDE3"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Access ‘Preventing and Tackling Bullying’ </w:t>
            </w:r>
          </w:p>
          <w:p w14:paraId="36A4D59B" w14:textId="29768AF7" w:rsidR="1BA33EC9" w:rsidRDefault="00E75A4B" w:rsidP="1BA33EC9">
            <w:pPr>
              <w:spacing w:line="257" w:lineRule="auto"/>
              <w:rPr>
                <w:rFonts w:ascii="Calibri" w:eastAsia="Calibri" w:hAnsi="Calibri" w:cs="Calibri"/>
                <w:sz w:val="20"/>
                <w:szCs w:val="20"/>
              </w:rPr>
            </w:pPr>
            <w:hyperlink r:id="rId33">
              <w:r w:rsidR="1BA33EC9" w:rsidRPr="1BA33EC9">
                <w:rPr>
                  <w:rStyle w:val="Hyperlink"/>
                  <w:rFonts w:ascii="Calibri" w:eastAsia="Calibri" w:hAnsi="Calibri" w:cs="Calibri"/>
                  <w:sz w:val="20"/>
                  <w:szCs w:val="20"/>
                </w:rPr>
                <w:t xml:space="preserve">Access ‘Preventing and Tackling Bullying’  </w:t>
              </w:r>
            </w:hyperlink>
          </w:p>
          <w:p w14:paraId="5404115B" w14:textId="3E5A6907" w:rsidR="1BA33EC9" w:rsidRDefault="1BA33EC9" w:rsidP="1BA33EC9">
            <w:pPr>
              <w:spacing w:line="257" w:lineRule="auto"/>
              <w:rPr>
                <w:rFonts w:ascii="Calibri" w:eastAsia="Calibri" w:hAnsi="Calibri" w:cs="Calibri"/>
                <w:sz w:val="20"/>
                <w:szCs w:val="20"/>
              </w:rPr>
            </w:pPr>
          </w:p>
          <w:p w14:paraId="63ECC1C3" w14:textId="32EC80F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Here you can read about FGM</w:t>
            </w:r>
          </w:p>
          <w:p w14:paraId="660AA3F6" w14:textId="1C61128B" w:rsidR="1BA33EC9" w:rsidRDefault="00E75A4B" w:rsidP="1BA33EC9">
            <w:pPr>
              <w:spacing w:line="259" w:lineRule="auto"/>
              <w:rPr>
                <w:rFonts w:ascii="Calibri" w:eastAsia="Calibri" w:hAnsi="Calibri" w:cs="Calibri"/>
                <w:sz w:val="20"/>
                <w:szCs w:val="20"/>
              </w:rPr>
            </w:pPr>
            <w:hyperlink r:id="rId34">
              <w:r w:rsidR="1BA33EC9" w:rsidRPr="1BA33EC9">
                <w:rPr>
                  <w:rStyle w:val="Hyperlink"/>
                  <w:rFonts w:ascii="Calibri" w:eastAsia="Calibri" w:hAnsi="Calibri" w:cs="Calibri"/>
                  <w:sz w:val="20"/>
                  <w:szCs w:val="20"/>
                </w:rPr>
                <w:t>FGM information</w:t>
              </w:r>
            </w:hyperlink>
          </w:p>
        </w:tc>
        <w:tc>
          <w:tcPr>
            <w:tcW w:w="4230" w:type="dxa"/>
          </w:tcPr>
          <w:p w14:paraId="0204D3FD" w14:textId="0B52EC9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Know who to contact with any safeguarding concerns and have a clear understanding of what sorts of </w:t>
            </w:r>
            <w:proofErr w:type="spellStart"/>
            <w:r w:rsidRPr="1BA33EC9">
              <w:rPr>
                <w:rFonts w:ascii="Calibri" w:eastAsia="Calibri" w:hAnsi="Calibri" w:cs="Calibri"/>
                <w:sz w:val="20"/>
                <w:szCs w:val="20"/>
                <w:lang w:val="en-US"/>
              </w:rPr>
              <w:t>behaviour</w:t>
            </w:r>
            <w:proofErr w:type="spellEnd"/>
            <w:r w:rsidRPr="1BA33EC9">
              <w:rPr>
                <w:rFonts w:ascii="Calibri" w:eastAsia="Calibri" w:hAnsi="Calibri" w:cs="Calibri"/>
                <w:sz w:val="20"/>
                <w:szCs w:val="20"/>
                <w:lang w:val="en-US"/>
              </w:rPr>
              <w:t>, disclosures and incidents to report.</w:t>
            </w:r>
          </w:p>
        </w:tc>
      </w:tr>
      <w:tr w:rsidR="1BA33EC9" w14:paraId="54C8D019" w14:textId="77777777" w:rsidTr="1BA33EC9">
        <w:tc>
          <w:tcPr>
            <w:tcW w:w="795" w:type="dxa"/>
            <w:shd w:val="clear" w:color="auto" w:fill="D9D9D9" w:themeFill="background1" w:themeFillShade="D9"/>
          </w:tcPr>
          <w:p w14:paraId="2485F7B2" w14:textId="2E1B757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Fri</w:t>
            </w:r>
          </w:p>
          <w:p w14:paraId="2229FBFB" w14:textId="65EA1C4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9/9</w:t>
            </w:r>
          </w:p>
          <w:p w14:paraId="46C062E5" w14:textId="5A67CE3F" w:rsidR="1BA33EC9" w:rsidRDefault="1BA33EC9" w:rsidP="1BA33EC9">
            <w:pPr>
              <w:spacing w:line="259" w:lineRule="auto"/>
              <w:rPr>
                <w:rFonts w:ascii="Calibri" w:eastAsia="Calibri" w:hAnsi="Calibri" w:cs="Calibri"/>
                <w:color w:val="000000" w:themeColor="text1"/>
                <w:sz w:val="20"/>
                <w:szCs w:val="20"/>
              </w:rPr>
            </w:pPr>
          </w:p>
          <w:p w14:paraId="11BE7755" w14:textId="4310D50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9-10.30</w:t>
            </w:r>
          </w:p>
          <w:p w14:paraId="776EA5FE" w14:textId="23A4043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C512135" w14:textId="7DD28437" w:rsidR="1BA33EC9" w:rsidRDefault="1BA33EC9" w:rsidP="1BA33EC9">
            <w:pPr>
              <w:spacing w:line="259" w:lineRule="auto"/>
              <w:rPr>
                <w:rFonts w:ascii="Calibri" w:eastAsia="Calibri" w:hAnsi="Calibri" w:cs="Calibri"/>
                <w:color w:val="000000" w:themeColor="text1"/>
                <w:sz w:val="20"/>
                <w:szCs w:val="20"/>
              </w:rPr>
            </w:pPr>
          </w:p>
          <w:p w14:paraId="6CFCBC1B" w14:textId="0621CB61" w:rsidR="1BA33EC9" w:rsidRDefault="1BA33EC9" w:rsidP="1BA33EC9">
            <w:pPr>
              <w:spacing w:line="259" w:lineRule="auto"/>
              <w:rPr>
                <w:rFonts w:ascii="Calibri" w:eastAsia="Calibri" w:hAnsi="Calibri" w:cs="Calibri"/>
                <w:sz w:val="20"/>
                <w:szCs w:val="20"/>
              </w:rPr>
            </w:pPr>
          </w:p>
          <w:p w14:paraId="6753D538" w14:textId="09BFE8AA" w:rsidR="1BA33EC9" w:rsidRDefault="1BA33EC9" w:rsidP="1BA33EC9">
            <w:pPr>
              <w:spacing w:line="259" w:lineRule="auto"/>
              <w:rPr>
                <w:rFonts w:ascii="Calibri" w:eastAsia="Calibri" w:hAnsi="Calibri" w:cs="Calibri"/>
                <w:sz w:val="20"/>
                <w:szCs w:val="20"/>
              </w:rPr>
            </w:pPr>
          </w:p>
          <w:p w14:paraId="3D81A955" w14:textId="18604B61" w:rsidR="1BA33EC9" w:rsidRDefault="1BA33EC9" w:rsidP="1BA33EC9">
            <w:pPr>
              <w:spacing w:line="259" w:lineRule="auto"/>
              <w:rPr>
                <w:rFonts w:ascii="Calibri" w:eastAsia="Calibri" w:hAnsi="Calibri" w:cs="Calibri"/>
                <w:color w:val="000000" w:themeColor="text1"/>
                <w:sz w:val="20"/>
                <w:szCs w:val="20"/>
              </w:rPr>
            </w:pPr>
          </w:p>
        </w:tc>
        <w:tc>
          <w:tcPr>
            <w:tcW w:w="765" w:type="dxa"/>
            <w:shd w:val="clear" w:color="auto" w:fill="D9D9D9" w:themeFill="background1" w:themeFillShade="D9"/>
          </w:tcPr>
          <w:p w14:paraId="56C9057B" w14:textId="6A0AD51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p w14:paraId="29BC8784" w14:textId="3F99BC77" w:rsidR="1BA33EC9" w:rsidRDefault="1BA33EC9" w:rsidP="1BA33EC9">
            <w:pPr>
              <w:spacing w:line="259" w:lineRule="auto"/>
              <w:rPr>
                <w:rFonts w:ascii="Calibri" w:eastAsia="Calibri" w:hAnsi="Calibri" w:cs="Calibri"/>
                <w:sz w:val="20"/>
                <w:szCs w:val="20"/>
              </w:rPr>
            </w:pPr>
          </w:p>
          <w:p w14:paraId="66C7D531" w14:textId="6EC4CEE7" w:rsidR="1BA33EC9" w:rsidRDefault="1BA33EC9" w:rsidP="1BA33EC9">
            <w:pPr>
              <w:spacing w:line="259" w:lineRule="auto"/>
              <w:rPr>
                <w:rFonts w:ascii="Calibri" w:eastAsia="Calibri" w:hAnsi="Calibri" w:cs="Calibri"/>
                <w:sz w:val="20"/>
                <w:szCs w:val="20"/>
              </w:rPr>
            </w:pPr>
          </w:p>
          <w:p w14:paraId="73BE62CC" w14:textId="434EB638" w:rsidR="1BA33EC9" w:rsidRDefault="1BA33EC9" w:rsidP="1BA33EC9">
            <w:pPr>
              <w:spacing w:line="259" w:lineRule="auto"/>
              <w:rPr>
                <w:rFonts w:ascii="Calibri" w:eastAsia="Calibri" w:hAnsi="Calibri" w:cs="Calibri"/>
                <w:sz w:val="20"/>
                <w:szCs w:val="20"/>
              </w:rPr>
            </w:pPr>
          </w:p>
          <w:p w14:paraId="1503A194" w14:textId="0E51CF11" w:rsidR="1BA33EC9" w:rsidRDefault="1BA33EC9" w:rsidP="1BA33EC9">
            <w:pPr>
              <w:spacing w:line="259" w:lineRule="auto"/>
              <w:rPr>
                <w:rFonts w:ascii="Calibri" w:eastAsia="Calibri" w:hAnsi="Calibri" w:cs="Calibri"/>
                <w:sz w:val="20"/>
                <w:szCs w:val="20"/>
              </w:rPr>
            </w:pPr>
          </w:p>
          <w:p w14:paraId="2D46A7DE" w14:textId="00DC8252" w:rsidR="1BA33EC9" w:rsidRDefault="1BA33EC9" w:rsidP="1BA33EC9">
            <w:pPr>
              <w:spacing w:line="259" w:lineRule="auto"/>
              <w:rPr>
                <w:rFonts w:ascii="Calibri" w:eastAsia="Calibri" w:hAnsi="Calibri" w:cs="Calibri"/>
                <w:sz w:val="20"/>
                <w:szCs w:val="20"/>
              </w:rPr>
            </w:pPr>
          </w:p>
          <w:p w14:paraId="7EF1581A" w14:textId="7B482AD1" w:rsidR="1BA33EC9" w:rsidRDefault="1BA33EC9" w:rsidP="1BA33EC9">
            <w:pPr>
              <w:spacing w:line="259" w:lineRule="auto"/>
              <w:rPr>
                <w:rFonts w:ascii="Calibri" w:eastAsia="Calibri" w:hAnsi="Calibri" w:cs="Calibri"/>
                <w:sz w:val="20"/>
                <w:szCs w:val="20"/>
              </w:rPr>
            </w:pPr>
          </w:p>
          <w:p w14:paraId="6040041F" w14:textId="66852CFD" w:rsidR="1BA33EC9" w:rsidRDefault="1BA33EC9" w:rsidP="1BA33EC9">
            <w:pPr>
              <w:spacing w:line="259" w:lineRule="auto"/>
              <w:rPr>
                <w:rFonts w:ascii="Calibri" w:eastAsia="Calibri" w:hAnsi="Calibri" w:cs="Calibri"/>
                <w:sz w:val="20"/>
                <w:szCs w:val="20"/>
              </w:rPr>
            </w:pPr>
          </w:p>
          <w:p w14:paraId="7A38EA9C" w14:textId="544683DC" w:rsidR="1BA33EC9" w:rsidRDefault="1BA33EC9" w:rsidP="1BA33EC9">
            <w:pPr>
              <w:spacing w:line="259" w:lineRule="auto"/>
              <w:rPr>
                <w:rFonts w:ascii="Calibri" w:eastAsia="Calibri" w:hAnsi="Calibri" w:cs="Calibri"/>
                <w:sz w:val="20"/>
                <w:szCs w:val="20"/>
              </w:rPr>
            </w:pPr>
          </w:p>
          <w:p w14:paraId="43329960" w14:textId="1644433C" w:rsidR="1BA33EC9" w:rsidRDefault="1BA33EC9" w:rsidP="1BA33EC9">
            <w:pPr>
              <w:spacing w:line="259" w:lineRule="auto"/>
              <w:rPr>
                <w:rFonts w:ascii="Calibri" w:eastAsia="Calibri" w:hAnsi="Calibri" w:cs="Calibri"/>
                <w:sz w:val="20"/>
                <w:szCs w:val="20"/>
              </w:rPr>
            </w:pPr>
          </w:p>
        </w:tc>
        <w:tc>
          <w:tcPr>
            <w:tcW w:w="1800" w:type="dxa"/>
            <w:shd w:val="clear" w:color="auto" w:fill="D9D9D9" w:themeFill="background1" w:themeFillShade="D9"/>
          </w:tcPr>
          <w:p w14:paraId="3B195C2E" w14:textId="64CAEAF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Effective observations in school</w:t>
            </w:r>
          </w:p>
          <w:p w14:paraId="63AF0947" w14:textId="06EAD1B6" w:rsidR="1BA33EC9" w:rsidRDefault="1BA33EC9" w:rsidP="1BA33EC9">
            <w:pPr>
              <w:spacing w:line="259" w:lineRule="auto"/>
              <w:rPr>
                <w:rFonts w:ascii="Calibri" w:eastAsia="Calibri" w:hAnsi="Calibri" w:cs="Calibri"/>
                <w:sz w:val="20"/>
                <w:szCs w:val="20"/>
              </w:rPr>
            </w:pPr>
          </w:p>
          <w:p w14:paraId="2788F01C" w14:textId="30D4DE2D" w:rsidR="1BA33EC9" w:rsidRDefault="1BA33EC9" w:rsidP="1BA33EC9">
            <w:pPr>
              <w:spacing w:line="259" w:lineRule="auto"/>
              <w:rPr>
                <w:rFonts w:ascii="Calibri" w:eastAsia="Calibri" w:hAnsi="Calibri" w:cs="Calibri"/>
                <w:sz w:val="20"/>
                <w:szCs w:val="20"/>
              </w:rPr>
            </w:pPr>
          </w:p>
          <w:p w14:paraId="02F83F0F" w14:textId="0B63CA6F" w:rsidR="1BA33EC9" w:rsidRDefault="1BA33EC9" w:rsidP="1BA33EC9">
            <w:pPr>
              <w:spacing w:line="259" w:lineRule="auto"/>
              <w:rPr>
                <w:rFonts w:ascii="Calibri" w:eastAsia="Calibri" w:hAnsi="Calibri" w:cs="Calibri"/>
                <w:sz w:val="20"/>
                <w:szCs w:val="20"/>
              </w:rPr>
            </w:pPr>
          </w:p>
          <w:p w14:paraId="21393652" w14:textId="413BECBE" w:rsidR="1BA33EC9" w:rsidRDefault="1BA33EC9" w:rsidP="1BA33EC9">
            <w:pPr>
              <w:spacing w:line="259" w:lineRule="auto"/>
              <w:rPr>
                <w:rFonts w:ascii="Calibri" w:eastAsia="Calibri" w:hAnsi="Calibri" w:cs="Calibri"/>
                <w:sz w:val="20"/>
                <w:szCs w:val="20"/>
              </w:rPr>
            </w:pPr>
          </w:p>
          <w:p w14:paraId="0AA3D106" w14:textId="0D506B2E" w:rsidR="1BA33EC9" w:rsidRDefault="1BA33EC9" w:rsidP="1BA33EC9">
            <w:pPr>
              <w:spacing w:line="259" w:lineRule="auto"/>
              <w:rPr>
                <w:rFonts w:ascii="Calibri" w:eastAsia="Calibri" w:hAnsi="Calibri" w:cs="Calibri"/>
                <w:sz w:val="20"/>
                <w:szCs w:val="20"/>
              </w:rPr>
            </w:pPr>
          </w:p>
          <w:p w14:paraId="55A9E4DC" w14:textId="60333338" w:rsidR="1BA33EC9" w:rsidRDefault="1BA33EC9" w:rsidP="1BA33EC9">
            <w:pPr>
              <w:spacing w:line="259" w:lineRule="auto"/>
              <w:rPr>
                <w:rFonts w:ascii="Calibri" w:eastAsia="Calibri" w:hAnsi="Calibri" w:cs="Calibri"/>
                <w:sz w:val="20"/>
                <w:szCs w:val="20"/>
              </w:rPr>
            </w:pPr>
          </w:p>
          <w:p w14:paraId="62877F42" w14:textId="7B2C3168" w:rsidR="1BA33EC9" w:rsidRDefault="1BA33EC9" w:rsidP="1BA33EC9">
            <w:pPr>
              <w:spacing w:line="259" w:lineRule="auto"/>
              <w:rPr>
                <w:rFonts w:ascii="Calibri" w:eastAsia="Calibri" w:hAnsi="Calibri" w:cs="Calibri"/>
                <w:sz w:val="20"/>
                <w:szCs w:val="20"/>
              </w:rPr>
            </w:pPr>
          </w:p>
          <w:p w14:paraId="60D36BDB" w14:textId="6D8F5596" w:rsidR="1BA33EC9" w:rsidRDefault="1BA33EC9" w:rsidP="1BA33EC9">
            <w:pPr>
              <w:spacing w:line="259" w:lineRule="auto"/>
              <w:rPr>
                <w:rFonts w:ascii="Calibri" w:eastAsia="Calibri" w:hAnsi="Calibri" w:cs="Calibri"/>
                <w:sz w:val="20"/>
                <w:szCs w:val="20"/>
              </w:rPr>
            </w:pPr>
          </w:p>
          <w:p w14:paraId="06141408" w14:textId="473F5B89" w:rsidR="1BA33EC9" w:rsidRDefault="1BA33EC9" w:rsidP="1BA33EC9">
            <w:pPr>
              <w:spacing w:line="259" w:lineRule="auto"/>
              <w:rPr>
                <w:rFonts w:ascii="Calibri" w:eastAsia="Calibri" w:hAnsi="Calibri" w:cs="Calibri"/>
                <w:sz w:val="20"/>
                <w:szCs w:val="20"/>
              </w:rPr>
            </w:pPr>
          </w:p>
        </w:tc>
        <w:tc>
          <w:tcPr>
            <w:tcW w:w="2550" w:type="dxa"/>
            <w:shd w:val="clear" w:color="auto" w:fill="D9D9D9" w:themeFill="background1" w:themeFillShade="D9"/>
          </w:tcPr>
          <w:p w14:paraId="6456F512" w14:textId="723F9CB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Reflecting practice, supported by feedback from and observation of experienced colleagues, professional debate, and learning from educational research, is also likely to support improvement.</w:t>
            </w:r>
          </w:p>
          <w:p w14:paraId="535DE530" w14:textId="70A312C1" w:rsidR="1BA33EC9" w:rsidRDefault="1BA33EC9" w:rsidP="1BA33EC9">
            <w:pPr>
              <w:spacing w:line="259" w:lineRule="auto"/>
              <w:rPr>
                <w:rFonts w:ascii="Calibri" w:eastAsia="Calibri" w:hAnsi="Calibri" w:cs="Calibri"/>
                <w:sz w:val="20"/>
                <w:szCs w:val="20"/>
              </w:rPr>
            </w:pPr>
          </w:p>
          <w:p w14:paraId="71494513" w14:textId="6119E5F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Engaging in high-quality professional development can help teachers improve.</w:t>
            </w:r>
          </w:p>
          <w:p w14:paraId="32AC972F" w14:textId="287AED0C" w:rsidR="1BA33EC9" w:rsidRDefault="1BA33EC9" w:rsidP="1BA33EC9">
            <w:pPr>
              <w:spacing w:line="259" w:lineRule="auto"/>
              <w:rPr>
                <w:rFonts w:ascii="Calibri" w:eastAsia="Calibri" w:hAnsi="Calibri" w:cs="Calibri"/>
                <w:sz w:val="20"/>
                <w:szCs w:val="20"/>
              </w:rPr>
            </w:pPr>
          </w:p>
        </w:tc>
        <w:tc>
          <w:tcPr>
            <w:tcW w:w="1515" w:type="dxa"/>
            <w:shd w:val="clear" w:color="auto" w:fill="D9D9D9" w:themeFill="background1" w:themeFillShade="D9"/>
          </w:tcPr>
          <w:p w14:paraId="73FF44CA" w14:textId="347009F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Professional behaviours</w:t>
            </w:r>
          </w:p>
          <w:p w14:paraId="49828748" w14:textId="53270532" w:rsidR="1BA33EC9" w:rsidRDefault="1BA33EC9" w:rsidP="1BA33EC9">
            <w:pPr>
              <w:spacing w:line="259" w:lineRule="auto"/>
              <w:rPr>
                <w:rFonts w:ascii="Calibri" w:eastAsia="Calibri" w:hAnsi="Calibri" w:cs="Calibri"/>
                <w:color w:val="000000" w:themeColor="text1"/>
                <w:sz w:val="20"/>
                <w:szCs w:val="20"/>
              </w:rPr>
            </w:pPr>
          </w:p>
          <w:p w14:paraId="7101710B" w14:textId="02379EAA" w:rsidR="1BA33EC9" w:rsidRDefault="1BA33EC9" w:rsidP="1BA33EC9">
            <w:pPr>
              <w:spacing w:line="259" w:lineRule="auto"/>
              <w:rPr>
                <w:rFonts w:ascii="Calibri" w:eastAsia="Calibri" w:hAnsi="Calibri" w:cs="Calibri"/>
                <w:color w:val="000000" w:themeColor="text1"/>
                <w:sz w:val="20"/>
                <w:szCs w:val="20"/>
              </w:rPr>
            </w:pPr>
          </w:p>
          <w:p w14:paraId="23217E46" w14:textId="20F9B6A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Relationships and partnership</w:t>
            </w:r>
          </w:p>
          <w:p w14:paraId="400E963F" w14:textId="7EF88EA3" w:rsidR="1BA33EC9" w:rsidRDefault="1BA33EC9" w:rsidP="1BA33EC9">
            <w:pPr>
              <w:spacing w:line="259" w:lineRule="auto"/>
              <w:rPr>
                <w:rFonts w:ascii="Calibri" w:eastAsia="Calibri" w:hAnsi="Calibri" w:cs="Calibri"/>
                <w:sz w:val="20"/>
                <w:szCs w:val="20"/>
              </w:rPr>
            </w:pPr>
          </w:p>
          <w:p w14:paraId="78CB6960" w14:textId="744915F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5A17ECCB" w14:textId="01D6708E" w:rsidR="1BA33EC9" w:rsidRDefault="1BA33EC9" w:rsidP="1BA33EC9">
            <w:pPr>
              <w:spacing w:line="259" w:lineRule="auto"/>
              <w:rPr>
                <w:rFonts w:ascii="Calibri" w:eastAsia="Calibri" w:hAnsi="Calibri" w:cs="Calibri"/>
                <w:sz w:val="20"/>
                <w:szCs w:val="20"/>
              </w:rPr>
            </w:pPr>
          </w:p>
        </w:tc>
        <w:tc>
          <w:tcPr>
            <w:tcW w:w="2880" w:type="dxa"/>
            <w:shd w:val="clear" w:color="auto" w:fill="D9D9D9" w:themeFill="background1" w:themeFillShade="D9"/>
          </w:tcPr>
          <w:p w14:paraId="6F3EFFF2" w14:textId="429C2AA9"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Chapter 1 and 2</w:t>
            </w:r>
          </w:p>
          <w:p w14:paraId="3A357045" w14:textId="27BF0560" w:rsidR="1BA33EC9" w:rsidRDefault="00E75A4B" w:rsidP="1BA33EC9">
            <w:pPr>
              <w:spacing w:line="257" w:lineRule="auto"/>
              <w:rPr>
                <w:rFonts w:ascii="Calibri" w:eastAsia="Calibri" w:hAnsi="Calibri" w:cs="Calibri"/>
              </w:rPr>
            </w:pPr>
            <w:hyperlink r:id="rId35">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0D40C3CE" w14:textId="6DE9BD98" w:rsidR="1BA33EC9" w:rsidRDefault="1BA33EC9" w:rsidP="1BA33EC9">
            <w:pPr>
              <w:spacing w:line="259" w:lineRule="auto"/>
              <w:rPr>
                <w:rFonts w:ascii="Calibri" w:eastAsia="Calibri" w:hAnsi="Calibri" w:cs="Calibri"/>
                <w:sz w:val="20"/>
                <w:szCs w:val="20"/>
              </w:rPr>
            </w:pPr>
          </w:p>
          <w:p w14:paraId="15EB13E6" w14:textId="65F5962D" w:rsidR="1BA33EC9" w:rsidRDefault="1BA33EC9" w:rsidP="1BA33EC9">
            <w:pPr>
              <w:spacing w:line="259" w:lineRule="auto"/>
              <w:rPr>
                <w:rFonts w:ascii="Calibri" w:eastAsia="Calibri" w:hAnsi="Calibri" w:cs="Calibri"/>
                <w:sz w:val="20"/>
                <w:szCs w:val="20"/>
              </w:rPr>
            </w:pPr>
          </w:p>
          <w:p w14:paraId="265A12CE" w14:textId="3DB85E72" w:rsidR="1BA33EC9" w:rsidRDefault="1BA33EC9" w:rsidP="1BA33EC9">
            <w:pPr>
              <w:spacing w:line="259" w:lineRule="auto"/>
              <w:rPr>
                <w:rFonts w:ascii="Calibri" w:eastAsia="Calibri" w:hAnsi="Calibri" w:cs="Calibri"/>
                <w:sz w:val="20"/>
                <w:szCs w:val="20"/>
              </w:rPr>
            </w:pPr>
          </w:p>
        </w:tc>
        <w:tc>
          <w:tcPr>
            <w:tcW w:w="4230" w:type="dxa"/>
            <w:shd w:val="clear" w:color="auto" w:fill="D9D9D9" w:themeFill="background1" w:themeFillShade="D9"/>
          </w:tcPr>
          <w:p w14:paraId="30A04638" w14:textId="5062C419" w:rsidR="1BA33EC9" w:rsidRDefault="1BA33EC9" w:rsidP="1BA33EC9">
            <w:pPr>
              <w:spacing w:line="259" w:lineRule="auto"/>
              <w:contextualSpacing/>
              <w:rPr>
                <w:rFonts w:ascii="Calibri" w:eastAsia="Calibri" w:hAnsi="Calibri" w:cs="Calibri"/>
                <w:sz w:val="20"/>
                <w:szCs w:val="20"/>
              </w:rPr>
            </w:pPr>
            <w:r w:rsidRPr="1BA33EC9">
              <w:rPr>
                <w:rFonts w:ascii="Calibri" w:eastAsia="Calibri" w:hAnsi="Calibri" w:cs="Calibri"/>
                <w:sz w:val="20"/>
                <w:szCs w:val="20"/>
              </w:rPr>
              <w:t>Discuss and analyse with expert colleagues how experienced colleagues seek ways to support classes and individual pupils.</w:t>
            </w:r>
          </w:p>
          <w:p w14:paraId="4D89DB65" w14:textId="2E2AAA98" w:rsidR="1BA33EC9" w:rsidRDefault="1BA33EC9" w:rsidP="1BA33EC9">
            <w:pPr>
              <w:spacing w:line="259" w:lineRule="auto"/>
              <w:contextualSpacing/>
              <w:rPr>
                <w:rFonts w:ascii="Calibri" w:eastAsia="Calibri" w:hAnsi="Calibri" w:cs="Calibri"/>
                <w:sz w:val="20"/>
                <w:szCs w:val="20"/>
              </w:rPr>
            </w:pPr>
            <w:r w:rsidRPr="1BA33EC9">
              <w:rPr>
                <w:rFonts w:ascii="Calibri" w:eastAsia="Calibri" w:hAnsi="Calibri" w:cs="Calibri"/>
                <w:sz w:val="20"/>
                <w:szCs w:val="20"/>
              </w:rPr>
              <w:t xml:space="preserve"> .</w:t>
            </w:r>
          </w:p>
        </w:tc>
      </w:tr>
      <w:tr w:rsidR="1BA33EC9" w14:paraId="44F5AC3E" w14:textId="77777777" w:rsidTr="1BA33EC9">
        <w:tc>
          <w:tcPr>
            <w:tcW w:w="795" w:type="dxa"/>
            <w:shd w:val="clear" w:color="auto" w:fill="D9D9D9" w:themeFill="background1" w:themeFillShade="D9"/>
          </w:tcPr>
          <w:p w14:paraId="77B9E503" w14:textId="587606F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10.30-12</w:t>
            </w:r>
          </w:p>
          <w:p w14:paraId="17B8D8B9" w14:textId="6BB5AAC1" w:rsidR="1BA33EC9" w:rsidRDefault="1BA33EC9" w:rsidP="1BA33EC9">
            <w:pPr>
              <w:spacing w:line="259" w:lineRule="auto"/>
              <w:rPr>
                <w:rFonts w:ascii="Calibri" w:eastAsia="Calibri" w:hAnsi="Calibri" w:cs="Calibri"/>
                <w:color w:val="000000" w:themeColor="text1"/>
                <w:sz w:val="20"/>
                <w:szCs w:val="20"/>
              </w:rPr>
            </w:pPr>
          </w:p>
          <w:p w14:paraId="40A3090D" w14:textId="2E6B0CD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0E7EF957" w14:textId="0C75503A" w:rsidR="1BA33EC9" w:rsidRDefault="1BA33EC9" w:rsidP="1BA33EC9">
            <w:pPr>
              <w:spacing w:line="259" w:lineRule="auto"/>
              <w:rPr>
                <w:rFonts w:ascii="Calibri" w:eastAsia="Calibri" w:hAnsi="Calibri" w:cs="Calibri"/>
                <w:color w:val="000000" w:themeColor="text1"/>
                <w:sz w:val="20"/>
                <w:szCs w:val="20"/>
              </w:rPr>
            </w:pPr>
          </w:p>
        </w:tc>
        <w:tc>
          <w:tcPr>
            <w:tcW w:w="765" w:type="dxa"/>
            <w:shd w:val="clear" w:color="auto" w:fill="D9D9D9" w:themeFill="background1" w:themeFillShade="D9"/>
          </w:tcPr>
          <w:p w14:paraId="2C0A0529" w14:textId="06FEA3B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800" w:type="dxa"/>
            <w:shd w:val="clear" w:color="auto" w:fill="D9D9D9" w:themeFill="background1" w:themeFillShade="D9"/>
          </w:tcPr>
          <w:p w14:paraId="67CB6611" w14:textId="12090CF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Managing workload</w:t>
            </w:r>
          </w:p>
        </w:tc>
        <w:tc>
          <w:tcPr>
            <w:tcW w:w="2550" w:type="dxa"/>
            <w:shd w:val="clear" w:color="auto" w:fill="D9D9D9" w:themeFill="background1" w:themeFillShade="D9"/>
          </w:tcPr>
          <w:p w14:paraId="130F15FE" w14:textId="5E2563D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Personal systems and routines can support highly efficient time and task management.</w:t>
            </w:r>
          </w:p>
          <w:p w14:paraId="00BAC74D" w14:textId="04EBE52D" w:rsidR="1BA33EC9" w:rsidRDefault="1BA33EC9" w:rsidP="1BA33EC9">
            <w:pPr>
              <w:spacing w:line="259" w:lineRule="auto"/>
              <w:rPr>
                <w:rFonts w:ascii="Calibri" w:eastAsia="Calibri" w:hAnsi="Calibri" w:cs="Calibri"/>
                <w:sz w:val="20"/>
                <w:szCs w:val="20"/>
              </w:rPr>
            </w:pPr>
          </w:p>
          <w:p w14:paraId="3FD95664" w14:textId="5E9B688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Working with colleagues to identify efficient approaches to assessment is important; assessment can become onerous and have a disproportionate impact on workload.</w:t>
            </w:r>
          </w:p>
          <w:p w14:paraId="5B659DBE" w14:textId="3A6759AA" w:rsidR="1BA33EC9" w:rsidRDefault="1BA33EC9" w:rsidP="1BA33EC9">
            <w:pPr>
              <w:spacing w:line="259" w:lineRule="auto"/>
              <w:rPr>
                <w:rFonts w:ascii="Calibri" w:eastAsia="Calibri" w:hAnsi="Calibri" w:cs="Calibri"/>
                <w:sz w:val="20"/>
                <w:szCs w:val="20"/>
              </w:rPr>
            </w:pPr>
          </w:p>
        </w:tc>
        <w:tc>
          <w:tcPr>
            <w:tcW w:w="1515" w:type="dxa"/>
            <w:shd w:val="clear" w:color="auto" w:fill="D9D9D9" w:themeFill="background1" w:themeFillShade="D9"/>
          </w:tcPr>
          <w:p w14:paraId="07162D69" w14:textId="385AFBE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Professional behaviours</w:t>
            </w:r>
          </w:p>
          <w:p w14:paraId="1C1889F5" w14:textId="16CA8518" w:rsidR="1BA33EC9" w:rsidRDefault="1BA33EC9" w:rsidP="1BA33EC9">
            <w:pPr>
              <w:spacing w:line="259" w:lineRule="auto"/>
              <w:rPr>
                <w:rFonts w:ascii="Calibri" w:eastAsia="Calibri" w:hAnsi="Calibri" w:cs="Calibri"/>
                <w:color w:val="000000" w:themeColor="text1"/>
                <w:sz w:val="20"/>
                <w:szCs w:val="20"/>
              </w:rPr>
            </w:pPr>
          </w:p>
          <w:p w14:paraId="56406D14" w14:textId="103B8DD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541AB46D" w14:textId="65FF39C5" w:rsidR="1BA33EC9" w:rsidRDefault="1BA33EC9" w:rsidP="1BA33EC9">
            <w:pPr>
              <w:spacing w:line="259" w:lineRule="auto"/>
              <w:rPr>
                <w:rFonts w:ascii="Calibri" w:eastAsia="Calibri" w:hAnsi="Calibri" w:cs="Calibri"/>
                <w:color w:val="000000" w:themeColor="text1"/>
                <w:sz w:val="20"/>
                <w:szCs w:val="20"/>
              </w:rPr>
            </w:pPr>
          </w:p>
        </w:tc>
        <w:tc>
          <w:tcPr>
            <w:tcW w:w="2880" w:type="dxa"/>
            <w:shd w:val="clear" w:color="auto" w:fill="D9D9D9" w:themeFill="background1" w:themeFillShade="D9"/>
          </w:tcPr>
          <w:p w14:paraId="4CC4FBB4" w14:textId="183B85FF" w:rsidR="1BA33EC9" w:rsidRDefault="1BA33EC9" w:rsidP="1BA33EC9">
            <w:pPr>
              <w:spacing w:line="259" w:lineRule="auto"/>
              <w:rPr>
                <w:rFonts w:ascii="Calibri" w:eastAsia="Calibri" w:hAnsi="Calibri" w:cs="Calibri"/>
              </w:rPr>
            </w:pPr>
            <w:r w:rsidRPr="1BA33EC9">
              <w:rPr>
                <w:rFonts w:ascii="Calibri" w:eastAsia="Calibri" w:hAnsi="Calibri" w:cs="Calibri"/>
                <w:sz w:val="20"/>
                <w:szCs w:val="20"/>
              </w:rPr>
              <w:t xml:space="preserve">Gibson, S., Oliver, L. and Dennison, M. (2015) </w:t>
            </w:r>
            <w:r w:rsidRPr="1BA33EC9">
              <w:rPr>
                <w:rFonts w:ascii="Calibri" w:eastAsia="Calibri" w:hAnsi="Calibri" w:cs="Calibri"/>
                <w:i/>
                <w:iCs/>
                <w:sz w:val="20"/>
                <w:szCs w:val="20"/>
              </w:rPr>
              <w:t>Workload Challenge: Analysis of teacher consultation responses</w:t>
            </w:r>
            <w:r w:rsidRPr="1BA33EC9">
              <w:rPr>
                <w:rFonts w:ascii="Calibri" w:eastAsia="Calibri" w:hAnsi="Calibri" w:cs="Calibri"/>
                <w:sz w:val="20"/>
                <w:szCs w:val="20"/>
              </w:rPr>
              <w:t xml:space="preserve">. Department for Education. Accessible from: </w:t>
            </w:r>
            <w:hyperlink r:id="rId36">
              <w:r w:rsidRPr="1BA33EC9">
                <w:rPr>
                  <w:rStyle w:val="Hyperlink"/>
                  <w:rFonts w:ascii="Calibri" w:eastAsia="Calibri" w:hAnsi="Calibri" w:cs="Calibri"/>
                  <w:sz w:val="20"/>
                  <w:szCs w:val="20"/>
                </w:rPr>
                <w:t>https://www.gov.uk/government/publications/workload-challenge-analysis-of-teacher-responses</w:t>
              </w:r>
            </w:hyperlink>
          </w:p>
          <w:p w14:paraId="45ECCF12" w14:textId="15CD89C2" w:rsidR="1BA33EC9" w:rsidRDefault="1BA33EC9" w:rsidP="1BA33EC9">
            <w:pPr>
              <w:spacing w:line="259" w:lineRule="auto"/>
              <w:rPr>
                <w:rFonts w:ascii="Calibri" w:eastAsia="Calibri" w:hAnsi="Calibri" w:cs="Calibri"/>
                <w:sz w:val="20"/>
                <w:szCs w:val="20"/>
              </w:rPr>
            </w:pPr>
          </w:p>
          <w:p w14:paraId="331C2E35" w14:textId="388D48C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Chapter 1.3</w:t>
            </w:r>
          </w:p>
          <w:p w14:paraId="3585A736" w14:textId="40D7FB85" w:rsidR="1BA33EC9" w:rsidRDefault="00E75A4B" w:rsidP="1BA33EC9">
            <w:pPr>
              <w:spacing w:line="257" w:lineRule="auto"/>
              <w:rPr>
                <w:rFonts w:ascii="Calibri" w:eastAsia="Calibri" w:hAnsi="Calibri" w:cs="Calibri"/>
              </w:rPr>
            </w:pPr>
            <w:hyperlink r:id="rId37">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0049B572" w14:textId="37D31989" w:rsidR="1BA33EC9" w:rsidRDefault="1BA33EC9" w:rsidP="1BA33EC9">
            <w:pPr>
              <w:spacing w:line="259" w:lineRule="auto"/>
              <w:rPr>
                <w:rFonts w:ascii="Calibri" w:eastAsia="Calibri" w:hAnsi="Calibri" w:cs="Calibri"/>
                <w:sz w:val="20"/>
                <w:szCs w:val="20"/>
              </w:rPr>
            </w:pPr>
          </w:p>
        </w:tc>
        <w:tc>
          <w:tcPr>
            <w:tcW w:w="4230" w:type="dxa"/>
            <w:shd w:val="clear" w:color="auto" w:fill="D9D9D9" w:themeFill="background1" w:themeFillShade="D9"/>
          </w:tcPr>
          <w:p w14:paraId="7A47A06A" w14:textId="62877AD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Observe how expert colleagues manage time effectively. </w:t>
            </w:r>
          </w:p>
          <w:p w14:paraId="72051C18" w14:textId="4074E0A4" w:rsidR="1BA33EC9" w:rsidRDefault="1BA33EC9" w:rsidP="1BA33EC9">
            <w:pPr>
              <w:spacing w:line="259" w:lineRule="auto"/>
              <w:rPr>
                <w:rFonts w:ascii="Calibri" w:eastAsia="Calibri" w:hAnsi="Calibri" w:cs="Calibri"/>
                <w:sz w:val="20"/>
                <w:szCs w:val="20"/>
              </w:rPr>
            </w:pPr>
          </w:p>
          <w:p w14:paraId="7A27F120" w14:textId="5903477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1BA33EC9" w14:paraId="7D85A3DB" w14:textId="77777777" w:rsidTr="1BA33EC9">
        <w:tc>
          <w:tcPr>
            <w:tcW w:w="795" w:type="dxa"/>
            <w:shd w:val="clear" w:color="auto" w:fill="D9D9D9" w:themeFill="background1" w:themeFillShade="D9"/>
          </w:tcPr>
          <w:p w14:paraId="5F406ED1" w14:textId="39B41A5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1-3</w:t>
            </w:r>
          </w:p>
          <w:p w14:paraId="5378FC24" w14:textId="5237D77E" w:rsidR="1BA33EC9" w:rsidRDefault="1BA33EC9" w:rsidP="1BA33EC9">
            <w:pPr>
              <w:spacing w:line="259" w:lineRule="auto"/>
              <w:rPr>
                <w:rFonts w:ascii="Calibri" w:eastAsia="Calibri" w:hAnsi="Calibri" w:cs="Calibri"/>
                <w:color w:val="000000" w:themeColor="text1"/>
                <w:sz w:val="20"/>
                <w:szCs w:val="20"/>
              </w:rPr>
            </w:pPr>
          </w:p>
          <w:p w14:paraId="4843114B" w14:textId="4B638EB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D25DF0F" w14:textId="55E49F3E" w:rsidR="1BA33EC9" w:rsidRDefault="1BA33EC9" w:rsidP="1BA33EC9">
            <w:pPr>
              <w:spacing w:line="259" w:lineRule="auto"/>
              <w:rPr>
                <w:rFonts w:ascii="Calibri" w:eastAsia="Calibri" w:hAnsi="Calibri" w:cs="Calibri"/>
                <w:color w:val="000000" w:themeColor="text1"/>
                <w:sz w:val="20"/>
                <w:szCs w:val="20"/>
              </w:rPr>
            </w:pPr>
          </w:p>
          <w:p w14:paraId="50DA7169" w14:textId="2AE91297" w:rsidR="1BA33EC9" w:rsidRDefault="1BA33EC9" w:rsidP="1BA33EC9">
            <w:pPr>
              <w:spacing w:line="259" w:lineRule="auto"/>
              <w:rPr>
                <w:rFonts w:ascii="Calibri" w:eastAsia="Calibri" w:hAnsi="Calibri" w:cs="Calibri"/>
                <w:color w:val="000000" w:themeColor="text1"/>
                <w:sz w:val="20"/>
                <w:szCs w:val="20"/>
              </w:rPr>
            </w:pPr>
          </w:p>
        </w:tc>
        <w:tc>
          <w:tcPr>
            <w:tcW w:w="765" w:type="dxa"/>
            <w:shd w:val="clear" w:color="auto" w:fill="D9D9D9" w:themeFill="background1" w:themeFillShade="D9"/>
          </w:tcPr>
          <w:p w14:paraId="13C3BDB0" w14:textId="200FF58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800" w:type="dxa"/>
            <w:shd w:val="clear" w:color="auto" w:fill="D9D9D9" w:themeFill="background1" w:themeFillShade="D9"/>
          </w:tcPr>
          <w:p w14:paraId="3A614AC1" w14:textId="0B1BF41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5F383BB1" w14:textId="041DCB5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E-safety</w:t>
            </w:r>
          </w:p>
          <w:p w14:paraId="333E88DA" w14:textId="57B89745" w:rsidR="1BA33EC9" w:rsidRDefault="1BA33EC9" w:rsidP="1BA33EC9">
            <w:pPr>
              <w:spacing w:line="259" w:lineRule="auto"/>
              <w:rPr>
                <w:rFonts w:ascii="Calibri" w:eastAsia="Calibri" w:hAnsi="Calibri" w:cs="Calibri"/>
                <w:sz w:val="20"/>
                <w:szCs w:val="20"/>
              </w:rPr>
            </w:pPr>
          </w:p>
        </w:tc>
        <w:tc>
          <w:tcPr>
            <w:tcW w:w="2550" w:type="dxa"/>
            <w:shd w:val="clear" w:color="auto" w:fill="D9D9D9" w:themeFill="background1" w:themeFillShade="D9"/>
          </w:tcPr>
          <w:p w14:paraId="4C907C7A" w14:textId="1EE4FBF0" w:rsidR="1BA33EC9" w:rsidRDefault="1BA33EC9" w:rsidP="1BA33EC9">
            <w:pPr>
              <w:spacing w:beforeAutospacing="1" w:afterAutospacing="1"/>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Cyber bullying awareness and e safety in school are crucial safeguarding elements</w:t>
            </w:r>
          </w:p>
          <w:p w14:paraId="4476A6E8" w14:textId="03F971DF" w:rsidR="1BA33EC9" w:rsidRDefault="1BA33EC9" w:rsidP="1BA33EC9">
            <w:pPr>
              <w:spacing w:line="259" w:lineRule="auto"/>
              <w:rPr>
                <w:rFonts w:ascii="Calibri" w:eastAsia="Calibri" w:hAnsi="Calibri" w:cs="Calibri"/>
                <w:sz w:val="20"/>
                <w:szCs w:val="20"/>
              </w:rPr>
            </w:pPr>
          </w:p>
        </w:tc>
        <w:tc>
          <w:tcPr>
            <w:tcW w:w="1515" w:type="dxa"/>
            <w:shd w:val="clear" w:color="auto" w:fill="D9D9D9" w:themeFill="background1" w:themeFillShade="D9"/>
          </w:tcPr>
          <w:p w14:paraId="16E36295" w14:textId="16C8190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3799C8F9" w14:textId="6C70B39E" w:rsidR="1BA33EC9" w:rsidRDefault="1BA33EC9" w:rsidP="1BA33EC9">
            <w:pPr>
              <w:spacing w:line="259" w:lineRule="auto"/>
              <w:rPr>
                <w:rFonts w:ascii="Calibri" w:eastAsia="Calibri" w:hAnsi="Calibri" w:cs="Calibri"/>
                <w:sz w:val="20"/>
                <w:szCs w:val="20"/>
              </w:rPr>
            </w:pPr>
          </w:p>
          <w:p w14:paraId="7D389496" w14:textId="1028C31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w:t>
            </w:r>
          </w:p>
          <w:p w14:paraId="24B0ED86" w14:textId="6E8D151A" w:rsidR="1BA33EC9" w:rsidRDefault="1BA33EC9" w:rsidP="1BA33EC9">
            <w:pPr>
              <w:spacing w:line="259" w:lineRule="auto"/>
              <w:rPr>
                <w:rFonts w:ascii="Calibri" w:eastAsia="Calibri" w:hAnsi="Calibri" w:cs="Calibri"/>
                <w:color w:val="000000" w:themeColor="text1"/>
                <w:sz w:val="20"/>
                <w:szCs w:val="20"/>
              </w:rPr>
            </w:pPr>
          </w:p>
        </w:tc>
        <w:tc>
          <w:tcPr>
            <w:tcW w:w="2880" w:type="dxa"/>
            <w:shd w:val="clear" w:color="auto" w:fill="D9D9D9" w:themeFill="background1" w:themeFillShade="D9"/>
          </w:tcPr>
          <w:p w14:paraId="408E51AC" w14:textId="1948C59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Engage with the following links</w:t>
            </w:r>
          </w:p>
          <w:p w14:paraId="03F0F72A" w14:textId="5BFD03EF" w:rsidR="1BA33EC9" w:rsidRDefault="00E75A4B" w:rsidP="1BA33EC9">
            <w:pPr>
              <w:spacing w:line="259" w:lineRule="auto"/>
              <w:rPr>
                <w:rFonts w:ascii="Calibri" w:eastAsia="Calibri" w:hAnsi="Calibri" w:cs="Calibri"/>
                <w:sz w:val="20"/>
                <w:szCs w:val="20"/>
              </w:rPr>
            </w:pPr>
            <w:hyperlink r:id="rId38">
              <w:r w:rsidR="1BA33EC9" w:rsidRPr="1BA33EC9">
                <w:rPr>
                  <w:rStyle w:val="Hyperlink"/>
                  <w:rFonts w:ascii="Calibri" w:eastAsia="Calibri" w:hAnsi="Calibri" w:cs="Calibri"/>
                  <w:sz w:val="20"/>
                  <w:szCs w:val="20"/>
                </w:rPr>
                <w:t>https://nationalonlinesafety.com/guides</w:t>
              </w:r>
            </w:hyperlink>
          </w:p>
          <w:p w14:paraId="140873D6" w14:textId="3D8C07A7" w:rsidR="1BA33EC9" w:rsidRDefault="1BA33EC9" w:rsidP="1BA33EC9">
            <w:pPr>
              <w:spacing w:line="259" w:lineRule="auto"/>
              <w:rPr>
                <w:rFonts w:ascii="Calibri" w:eastAsia="Calibri" w:hAnsi="Calibri" w:cs="Calibri"/>
                <w:sz w:val="20"/>
                <w:szCs w:val="20"/>
              </w:rPr>
            </w:pPr>
          </w:p>
          <w:p w14:paraId="16C35597" w14:textId="6880D205" w:rsidR="1BA33EC9" w:rsidRDefault="00E75A4B" w:rsidP="1BA33EC9">
            <w:pPr>
              <w:spacing w:line="259" w:lineRule="auto"/>
              <w:rPr>
                <w:rFonts w:ascii="Calibri" w:eastAsia="Calibri" w:hAnsi="Calibri" w:cs="Calibri"/>
                <w:sz w:val="20"/>
                <w:szCs w:val="20"/>
              </w:rPr>
            </w:pPr>
            <w:hyperlink r:id="rId39">
              <w:r w:rsidR="1BA33EC9" w:rsidRPr="1BA33EC9">
                <w:rPr>
                  <w:rStyle w:val="Hyperlink"/>
                  <w:rFonts w:ascii="Calibri" w:eastAsia="Calibri" w:hAnsi="Calibri" w:cs="Calibri"/>
                  <w:sz w:val="20"/>
                  <w:szCs w:val="20"/>
                </w:rPr>
                <w:t>Teaching online safety</w:t>
              </w:r>
            </w:hyperlink>
          </w:p>
          <w:p w14:paraId="5475E95B" w14:textId="4EC9CDF4" w:rsidR="1BA33EC9" w:rsidRDefault="1BA33EC9" w:rsidP="1BA33EC9">
            <w:pPr>
              <w:spacing w:line="259" w:lineRule="auto"/>
              <w:rPr>
                <w:rFonts w:ascii="Calibri" w:eastAsia="Calibri" w:hAnsi="Calibri" w:cs="Calibri"/>
                <w:sz w:val="20"/>
                <w:szCs w:val="20"/>
              </w:rPr>
            </w:pPr>
          </w:p>
          <w:p w14:paraId="5C56E77E" w14:textId="7E867E1B" w:rsidR="1BA33EC9" w:rsidRDefault="00E75A4B" w:rsidP="1BA33EC9">
            <w:pPr>
              <w:spacing w:line="259" w:lineRule="auto"/>
              <w:rPr>
                <w:rFonts w:ascii="Calibri" w:eastAsia="Calibri" w:hAnsi="Calibri" w:cs="Calibri"/>
                <w:sz w:val="20"/>
                <w:szCs w:val="20"/>
              </w:rPr>
            </w:pPr>
            <w:hyperlink r:id="rId40">
              <w:r w:rsidR="1BA33EC9" w:rsidRPr="1BA33EC9">
                <w:rPr>
                  <w:rStyle w:val="Hyperlink"/>
                  <w:rFonts w:ascii="Calibri" w:eastAsia="Calibri" w:hAnsi="Calibri" w:cs="Calibri"/>
                  <w:sz w:val="20"/>
                  <w:szCs w:val="20"/>
                </w:rPr>
                <w:t>https://learning.nspcc.org.uk/research-resources/schools/e-safety-for-schools</w:t>
              </w:r>
            </w:hyperlink>
          </w:p>
        </w:tc>
        <w:tc>
          <w:tcPr>
            <w:tcW w:w="4230" w:type="dxa"/>
            <w:shd w:val="clear" w:color="auto" w:fill="D9D9D9" w:themeFill="background1" w:themeFillShade="D9"/>
          </w:tcPr>
          <w:p w14:paraId="2EF1EF9D" w14:textId="6487856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Know who to contact with any safeguarding concerns and have a clear understanding of what sorts of </w:t>
            </w:r>
            <w:proofErr w:type="spellStart"/>
            <w:r w:rsidRPr="1BA33EC9">
              <w:rPr>
                <w:rFonts w:ascii="Calibri" w:eastAsia="Calibri" w:hAnsi="Calibri" w:cs="Calibri"/>
                <w:sz w:val="20"/>
                <w:szCs w:val="20"/>
                <w:lang w:val="en-US"/>
              </w:rPr>
              <w:t>behaviour</w:t>
            </w:r>
            <w:proofErr w:type="spellEnd"/>
            <w:r w:rsidRPr="1BA33EC9">
              <w:rPr>
                <w:rFonts w:ascii="Calibri" w:eastAsia="Calibri" w:hAnsi="Calibri" w:cs="Calibri"/>
                <w:sz w:val="20"/>
                <w:szCs w:val="20"/>
                <w:lang w:val="en-US"/>
              </w:rPr>
              <w:t>, disclosures and incidents to report.</w:t>
            </w:r>
          </w:p>
          <w:p w14:paraId="72873633" w14:textId="71E8EAD3" w:rsidR="1BA33EC9" w:rsidRDefault="1BA33EC9" w:rsidP="1BA33EC9">
            <w:pPr>
              <w:spacing w:line="259" w:lineRule="auto"/>
              <w:rPr>
                <w:rFonts w:ascii="Calibri" w:eastAsia="Calibri" w:hAnsi="Calibri" w:cs="Calibri"/>
                <w:sz w:val="20"/>
                <w:szCs w:val="20"/>
              </w:rPr>
            </w:pPr>
          </w:p>
        </w:tc>
      </w:tr>
      <w:tr w:rsidR="1BA33EC9" w14:paraId="3B54F504" w14:textId="77777777" w:rsidTr="1BA33EC9">
        <w:trPr>
          <w:trHeight w:val="4680"/>
        </w:trPr>
        <w:tc>
          <w:tcPr>
            <w:tcW w:w="795" w:type="dxa"/>
            <w:shd w:val="clear" w:color="auto" w:fill="D9D9D9" w:themeFill="background1" w:themeFillShade="D9"/>
          </w:tcPr>
          <w:p w14:paraId="6EAC932D" w14:textId="4E94AF2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3-5pm</w:t>
            </w:r>
          </w:p>
          <w:p w14:paraId="29398F10" w14:textId="1FC3FCBA" w:rsidR="1BA33EC9" w:rsidRDefault="1BA33EC9" w:rsidP="1BA33EC9">
            <w:pPr>
              <w:spacing w:line="259" w:lineRule="auto"/>
              <w:rPr>
                <w:rFonts w:ascii="Calibri" w:eastAsia="Calibri" w:hAnsi="Calibri" w:cs="Calibri"/>
                <w:sz w:val="20"/>
                <w:szCs w:val="20"/>
              </w:rPr>
            </w:pPr>
          </w:p>
          <w:p w14:paraId="39FA56AE" w14:textId="5A1A10D9" w:rsidR="1BA33EC9" w:rsidRDefault="1BA33EC9" w:rsidP="1BA33EC9">
            <w:pPr>
              <w:spacing w:line="259" w:lineRule="auto"/>
              <w:rPr>
                <w:rFonts w:ascii="Calibri" w:eastAsia="Calibri" w:hAnsi="Calibri" w:cs="Calibri"/>
                <w:sz w:val="20"/>
                <w:szCs w:val="20"/>
              </w:rPr>
            </w:pPr>
          </w:p>
          <w:p w14:paraId="42F94E69" w14:textId="075C625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EB60093" w14:textId="1B1CED6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w:t>
            </w:r>
          </w:p>
          <w:p w14:paraId="2CAAAF07" w14:textId="5D2D1CED" w:rsidR="1BA33EC9" w:rsidRDefault="1BA33EC9" w:rsidP="1BA33EC9">
            <w:pPr>
              <w:spacing w:line="259" w:lineRule="auto"/>
              <w:rPr>
                <w:rFonts w:ascii="Calibri" w:eastAsia="Calibri" w:hAnsi="Calibri" w:cs="Calibri"/>
                <w:sz w:val="20"/>
                <w:szCs w:val="20"/>
              </w:rPr>
            </w:pPr>
          </w:p>
          <w:p w14:paraId="51389A4D" w14:textId="16AEDC00" w:rsidR="1BA33EC9" w:rsidRDefault="1BA33EC9" w:rsidP="1BA33EC9">
            <w:pPr>
              <w:spacing w:line="259" w:lineRule="auto"/>
              <w:rPr>
                <w:rFonts w:ascii="Calibri" w:eastAsia="Calibri" w:hAnsi="Calibri" w:cs="Calibri"/>
                <w:sz w:val="20"/>
                <w:szCs w:val="20"/>
              </w:rPr>
            </w:pPr>
          </w:p>
          <w:p w14:paraId="00D72B14" w14:textId="178D556C" w:rsidR="1BA33EC9" w:rsidRDefault="1BA33EC9" w:rsidP="1BA33EC9">
            <w:pPr>
              <w:spacing w:line="259" w:lineRule="auto"/>
              <w:rPr>
                <w:rFonts w:ascii="Calibri" w:eastAsia="Calibri" w:hAnsi="Calibri" w:cs="Calibri"/>
                <w:sz w:val="20"/>
                <w:szCs w:val="20"/>
              </w:rPr>
            </w:pPr>
          </w:p>
          <w:p w14:paraId="3BEF5868" w14:textId="58378B9C" w:rsidR="1BA33EC9" w:rsidRDefault="1BA33EC9" w:rsidP="1BA33EC9">
            <w:pPr>
              <w:spacing w:line="259" w:lineRule="auto"/>
              <w:rPr>
                <w:rFonts w:ascii="Calibri" w:eastAsia="Calibri" w:hAnsi="Calibri" w:cs="Calibri"/>
                <w:sz w:val="20"/>
                <w:szCs w:val="20"/>
              </w:rPr>
            </w:pPr>
          </w:p>
          <w:p w14:paraId="775B2DE4" w14:textId="5D48D486" w:rsidR="1BA33EC9" w:rsidRDefault="1BA33EC9" w:rsidP="1BA33EC9">
            <w:pPr>
              <w:spacing w:line="259" w:lineRule="auto"/>
              <w:rPr>
                <w:rFonts w:ascii="Calibri" w:eastAsia="Calibri" w:hAnsi="Calibri" w:cs="Calibri"/>
                <w:sz w:val="20"/>
                <w:szCs w:val="20"/>
              </w:rPr>
            </w:pPr>
          </w:p>
          <w:p w14:paraId="5502F461" w14:textId="70C041EA" w:rsidR="1BA33EC9" w:rsidRDefault="1BA33EC9" w:rsidP="1BA33EC9">
            <w:pPr>
              <w:spacing w:line="259" w:lineRule="auto"/>
              <w:rPr>
                <w:rFonts w:ascii="Calibri" w:eastAsia="Calibri" w:hAnsi="Calibri" w:cs="Calibri"/>
                <w:sz w:val="20"/>
                <w:szCs w:val="20"/>
              </w:rPr>
            </w:pPr>
          </w:p>
        </w:tc>
        <w:tc>
          <w:tcPr>
            <w:tcW w:w="765" w:type="dxa"/>
            <w:shd w:val="clear" w:color="auto" w:fill="D9D9D9" w:themeFill="background1" w:themeFillShade="D9"/>
          </w:tcPr>
          <w:p w14:paraId="713C2B18" w14:textId="108EA24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ST</w:t>
            </w:r>
          </w:p>
          <w:p w14:paraId="3BEFCA96" w14:textId="6916590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HB </w:t>
            </w:r>
          </w:p>
        </w:tc>
        <w:tc>
          <w:tcPr>
            <w:tcW w:w="1800" w:type="dxa"/>
            <w:shd w:val="clear" w:color="auto" w:fill="D9D9D9" w:themeFill="background1" w:themeFillShade="D9"/>
          </w:tcPr>
          <w:p w14:paraId="0212FDA0" w14:textId="6B6468F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Pupils and staff mental health awareness</w:t>
            </w:r>
          </w:p>
          <w:p w14:paraId="4A6DD074" w14:textId="71868803" w:rsidR="1BA33EC9" w:rsidRDefault="1BA33EC9" w:rsidP="1BA33EC9">
            <w:pPr>
              <w:spacing w:line="259" w:lineRule="auto"/>
              <w:rPr>
                <w:rFonts w:ascii="Calibri" w:eastAsia="Calibri" w:hAnsi="Calibri" w:cs="Calibri"/>
                <w:sz w:val="20"/>
                <w:szCs w:val="20"/>
              </w:rPr>
            </w:pPr>
          </w:p>
        </w:tc>
        <w:tc>
          <w:tcPr>
            <w:tcW w:w="2550" w:type="dxa"/>
            <w:shd w:val="clear" w:color="auto" w:fill="D9D9D9" w:themeFill="background1" w:themeFillShade="D9"/>
          </w:tcPr>
          <w:p w14:paraId="3D971EF8" w14:textId="5A1DEE88"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rPr>
              <w:t>Teachers have the ability to affect and improve the wellbeing, motivation and behaviour of their pupils.</w:t>
            </w:r>
          </w:p>
          <w:p w14:paraId="200D6045" w14:textId="558B3140" w:rsidR="1BA33EC9" w:rsidRDefault="1BA33EC9" w:rsidP="1BA33EC9">
            <w:pPr>
              <w:spacing w:beforeAutospacing="1" w:afterAutospacing="1"/>
              <w:rPr>
                <w:rFonts w:ascii="Calibri" w:eastAsia="Calibri" w:hAnsi="Calibri" w:cs="Calibri"/>
                <w:sz w:val="20"/>
                <w:szCs w:val="20"/>
              </w:rPr>
            </w:pPr>
          </w:p>
          <w:p w14:paraId="1F02A3C1" w14:textId="6F63F97E"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rPr>
              <w:t>Adapting teaching in a responsive way, including by providing targeted support to pupils who are struggling, is likely to increase pupil success.</w:t>
            </w:r>
          </w:p>
          <w:p w14:paraId="1A6D954E" w14:textId="15B0AD40" w:rsidR="1BA33EC9" w:rsidRDefault="1BA33EC9" w:rsidP="1BA33EC9">
            <w:pPr>
              <w:spacing w:beforeAutospacing="1" w:afterAutospacing="1"/>
              <w:rPr>
                <w:rFonts w:ascii="Calibri" w:eastAsia="Calibri" w:hAnsi="Calibri" w:cs="Calibri"/>
                <w:color w:val="000000" w:themeColor="text1"/>
                <w:sz w:val="20"/>
                <w:szCs w:val="20"/>
              </w:rPr>
            </w:pPr>
          </w:p>
          <w:p w14:paraId="7AEDF993" w14:textId="7BFACAB7" w:rsidR="1BA33EC9" w:rsidRDefault="1BA33EC9" w:rsidP="1BA33EC9">
            <w:pPr>
              <w:spacing w:beforeAutospacing="1" w:afterAutospacing="1"/>
              <w:rPr>
                <w:rFonts w:ascii="Calibri" w:eastAsia="Calibri" w:hAnsi="Calibri" w:cs="Calibri"/>
                <w:color w:val="000000" w:themeColor="text1"/>
                <w:sz w:val="20"/>
                <w:szCs w:val="20"/>
              </w:rPr>
            </w:pPr>
          </w:p>
          <w:p w14:paraId="66122C6A" w14:textId="28683EC6" w:rsidR="1BA33EC9" w:rsidRDefault="1BA33EC9" w:rsidP="1BA33EC9">
            <w:pPr>
              <w:spacing w:beforeAutospacing="1" w:afterAutospacing="1"/>
              <w:rPr>
                <w:rFonts w:ascii="Calibri" w:eastAsia="Calibri" w:hAnsi="Calibri" w:cs="Calibri"/>
                <w:color w:val="000000" w:themeColor="text1"/>
                <w:sz w:val="20"/>
                <w:szCs w:val="20"/>
              </w:rPr>
            </w:pPr>
          </w:p>
        </w:tc>
        <w:tc>
          <w:tcPr>
            <w:tcW w:w="1515" w:type="dxa"/>
            <w:shd w:val="clear" w:color="auto" w:fill="D9D9D9" w:themeFill="background1" w:themeFillShade="D9"/>
          </w:tcPr>
          <w:p w14:paraId="45AE11DB" w14:textId="5FEC776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58B3B56F" w14:textId="018A48E6" w:rsidR="1BA33EC9" w:rsidRDefault="1BA33EC9" w:rsidP="1BA33EC9">
            <w:pPr>
              <w:spacing w:line="259" w:lineRule="auto"/>
              <w:rPr>
                <w:rFonts w:ascii="Calibri" w:eastAsia="Calibri" w:hAnsi="Calibri" w:cs="Calibri"/>
                <w:sz w:val="20"/>
                <w:szCs w:val="20"/>
              </w:rPr>
            </w:pPr>
          </w:p>
          <w:p w14:paraId="77A8C74C" w14:textId="6F13596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56DD80D2" w14:textId="2C6439DC" w:rsidR="1BA33EC9" w:rsidRDefault="1BA33EC9" w:rsidP="1BA33EC9">
            <w:pPr>
              <w:spacing w:line="259" w:lineRule="auto"/>
              <w:rPr>
                <w:rFonts w:ascii="Calibri" w:eastAsia="Calibri" w:hAnsi="Calibri" w:cs="Calibri"/>
                <w:sz w:val="20"/>
                <w:szCs w:val="20"/>
              </w:rPr>
            </w:pPr>
          </w:p>
          <w:p w14:paraId="57BFF4AF" w14:textId="3729FFF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w:t>
            </w:r>
          </w:p>
          <w:p w14:paraId="4D5AC5C6" w14:textId="34E8B469" w:rsidR="1BA33EC9" w:rsidRDefault="1BA33EC9" w:rsidP="1BA33EC9">
            <w:pPr>
              <w:spacing w:line="259" w:lineRule="auto"/>
              <w:rPr>
                <w:rFonts w:ascii="Calibri" w:eastAsia="Calibri" w:hAnsi="Calibri" w:cs="Calibri"/>
                <w:sz w:val="20"/>
                <w:szCs w:val="20"/>
              </w:rPr>
            </w:pPr>
          </w:p>
        </w:tc>
        <w:tc>
          <w:tcPr>
            <w:tcW w:w="2880" w:type="dxa"/>
            <w:shd w:val="clear" w:color="auto" w:fill="D9D9D9" w:themeFill="background1" w:themeFillShade="D9"/>
          </w:tcPr>
          <w:p w14:paraId="3B6D3C0E" w14:textId="03833F38" w:rsidR="1BA33EC9" w:rsidRDefault="1BA33EC9" w:rsidP="1BA33EC9">
            <w:pPr>
              <w:spacing w:line="259" w:lineRule="auto"/>
              <w:contextualSpacing/>
              <w:rPr>
                <w:rFonts w:ascii="Calibri" w:eastAsia="Calibri" w:hAnsi="Calibri" w:cs="Calibri"/>
                <w:sz w:val="20"/>
                <w:szCs w:val="20"/>
              </w:rPr>
            </w:pPr>
            <w:r w:rsidRPr="1BA33EC9">
              <w:rPr>
                <w:rFonts w:ascii="Calibri" w:eastAsia="Calibri" w:hAnsi="Calibri" w:cs="Calibri"/>
                <w:sz w:val="20"/>
                <w:szCs w:val="20"/>
              </w:rPr>
              <w:t xml:space="preserve"> </w:t>
            </w:r>
            <w:r w:rsidRPr="1BA33EC9">
              <w:rPr>
                <w:rFonts w:ascii="Calibri" w:eastAsia="Calibri" w:hAnsi="Calibri" w:cs="Calibri"/>
                <w:sz w:val="20"/>
                <w:szCs w:val="20"/>
                <w:lang w:val="en-US"/>
              </w:rPr>
              <w:t xml:space="preserve">Access guide to CAMHS and understand how this service supports pupils, parents and </w:t>
            </w:r>
            <w:proofErr w:type="spellStart"/>
            <w:r w:rsidRPr="1BA33EC9">
              <w:rPr>
                <w:rFonts w:ascii="Calibri" w:eastAsia="Calibri" w:hAnsi="Calibri" w:cs="Calibri"/>
                <w:sz w:val="20"/>
                <w:szCs w:val="20"/>
                <w:lang w:val="en-US"/>
              </w:rPr>
              <w:t>carers</w:t>
            </w:r>
            <w:proofErr w:type="spellEnd"/>
            <w:r w:rsidRPr="1BA33EC9">
              <w:rPr>
                <w:rFonts w:ascii="Calibri" w:eastAsia="Calibri" w:hAnsi="Calibri" w:cs="Calibri"/>
                <w:sz w:val="20"/>
                <w:szCs w:val="20"/>
                <w:lang w:val="en-US"/>
              </w:rPr>
              <w:t xml:space="preserve">. </w:t>
            </w:r>
          </w:p>
          <w:p w14:paraId="354E8F46" w14:textId="5D000FF5" w:rsidR="1BA33EC9" w:rsidRDefault="00E75A4B" w:rsidP="1BA33EC9">
            <w:pPr>
              <w:spacing w:line="257" w:lineRule="auto"/>
              <w:rPr>
                <w:rFonts w:ascii="Calibri" w:eastAsia="Calibri" w:hAnsi="Calibri" w:cs="Calibri"/>
              </w:rPr>
            </w:pPr>
            <w:hyperlink r:id="rId41">
              <w:r w:rsidR="1BA33EC9" w:rsidRPr="1BA33EC9">
                <w:rPr>
                  <w:rStyle w:val="Hyperlink"/>
                  <w:rFonts w:ascii="Calibri" w:eastAsia="Calibri" w:hAnsi="Calibri" w:cs="Calibri"/>
                  <w:sz w:val="20"/>
                  <w:szCs w:val="20"/>
                  <w:lang w:val="en-US"/>
                </w:rPr>
                <w:t>https://youngminds.org.uk/find-help/your-guide-to-support/guide-to-camhs/</w:t>
              </w:r>
            </w:hyperlink>
          </w:p>
          <w:p w14:paraId="60654CC8" w14:textId="5AE8CC81" w:rsidR="1BA33EC9" w:rsidRDefault="1BA33EC9" w:rsidP="1BA33EC9">
            <w:pPr>
              <w:spacing w:line="259" w:lineRule="auto"/>
              <w:rPr>
                <w:rFonts w:ascii="Calibri" w:eastAsia="Calibri" w:hAnsi="Calibri" w:cs="Calibri"/>
                <w:sz w:val="20"/>
                <w:szCs w:val="20"/>
              </w:rPr>
            </w:pPr>
          </w:p>
          <w:p w14:paraId="6C07156A" w14:textId="03E5381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Chapter 4</w:t>
            </w:r>
          </w:p>
          <w:p w14:paraId="2BFD165E" w14:textId="7FFBC2D3" w:rsidR="1BA33EC9" w:rsidRDefault="00E75A4B" w:rsidP="1BA33EC9">
            <w:pPr>
              <w:spacing w:line="257" w:lineRule="auto"/>
              <w:rPr>
                <w:rFonts w:ascii="Calibri" w:eastAsia="Calibri" w:hAnsi="Calibri" w:cs="Calibri"/>
              </w:rPr>
            </w:pPr>
            <w:hyperlink r:id="rId42">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77E44D89" w14:textId="16D6094E" w:rsidR="1BA33EC9" w:rsidRDefault="1BA33EC9" w:rsidP="1BA33EC9">
            <w:pPr>
              <w:spacing w:line="259" w:lineRule="auto"/>
              <w:rPr>
                <w:rFonts w:ascii="Calibri" w:eastAsia="Calibri" w:hAnsi="Calibri" w:cs="Calibri"/>
                <w:sz w:val="20"/>
                <w:szCs w:val="20"/>
              </w:rPr>
            </w:pPr>
          </w:p>
        </w:tc>
        <w:tc>
          <w:tcPr>
            <w:tcW w:w="4230" w:type="dxa"/>
            <w:shd w:val="clear" w:color="auto" w:fill="D9D9D9" w:themeFill="background1" w:themeFillShade="D9"/>
          </w:tcPr>
          <w:p w14:paraId="6411D850" w14:textId="5DEABED7" w:rsidR="1BA33EC9" w:rsidRDefault="1BA33EC9" w:rsidP="1BA33EC9">
            <w:pPr>
              <w:spacing w:line="259" w:lineRule="auto"/>
              <w:contextualSpacing/>
              <w:rPr>
                <w:rFonts w:ascii="Calibri" w:eastAsia="Calibri" w:hAnsi="Calibri" w:cs="Calibri"/>
                <w:sz w:val="20"/>
                <w:szCs w:val="20"/>
              </w:rPr>
            </w:pPr>
            <w:r w:rsidRPr="1BA33EC9">
              <w:rPr>
                <w:rFonts w:ascii="Calibri" w:eastAsia="Calibri" w:hAnsi="Calibri" w:cs="Calibri"/>
                <w:sz w:val="20"/>
                <w:szCs w:val="20"/>
              </w:rPr>
              <w:t xml:space="preserve">Develop an understanding of different pupil needs, by receiving clear, consistent and effective mentoring in supporting pupils with a range of additional needs. </w:t>
            </w:r>
          </w:p>
          <w:p w14:paraId="0903D289" w14:textId="40E5AE92" w:rsidR="1BA33EC9" w:rsidRDefault="1BA33EC9" w:rsidP="1BA33EC9">
            <w:pPr>
              <w:spacing w:line="259" w:lineRule="auto"/>
              <w:contextualSpacing/>
              <w:rPr>
                <w:rFonts w:ascii="Calibri" w:eastAsia="Calibri" w:hAnsi="Calibri" w:cs="Calibri"/>
                <w:sz w:val="20"/>
                <w:szCs w:val="20"/>
              </w:rPr>
            </w:pPr>
          </w:p>
          <w:p w14:paraId="43FC3D95" w14:textId="16DDD122" w:rsidR="1BA33EC9" w:rsidRDefault="1BA33EC9" w:rsidP="1BA33EC9">
            <w:pPr>
              <w:spacing w:line="259" w:lineRule="auto"/>
              <w:contextualSpacing/>
              <w:rPr>
                <w:rFonts w:ascii="Calibri" w:eastAsia="Calibri" w:hAnsi="Calibri" w:cs="Calibri"/>
                <w:sz w:val="20"/>
                <w:szCs w:val="20"/>
              </w:rPr>
            </w:pPr>
            <w:r w:rsidRPr="1BA33EC9">
              <w:rPr>
                <w:rFonts w:ascii="Calibri" w:eastAsia="Calibri" w:hAnsi="Calibri" w:cs="Calibri"/>
                <w:sz w:val="20"/>
                <w:szCs w:val="20"/>
              </w:rPr>
              <w:t>Work closely with the Special Educational Needs Co-ordinator (SENCO) and special education professionals and the Designated Safeguarding Lead (DSL) under supervision of expert colleagues.</w:t>
            </w:r>
          </w:p>
          <w:p w14:paraId="2BEC9ADF" w14:textId="5924D157" w:rsidR="1BA33EC9" w:rsidRDefault="1BA33EC9" w:rsidP="1BA33EC9">
            <w:pPr>
              <w:spacing w:line="259" w:lineRule="auto"/>
              <w:contextualSpacing/>
              <w:rPr>
                <w:rFonts w:ascii="Calibri" w:eastAsia="Calibri" w:hAnsi="Calibri" w:cs="Calibri"/>
                <w:sz w:val="20"/>
                <w:szCs w:val="20"/>
              </w:rPr>
            </w:pPr>
          </w:p>
          <w:p w14:paraId="6F802A38" w14:textId="7237E49E" w:rsidR="1BA33EC9" w:rsidRDefault="1BA33EC9" w:rsidP="1BA33EC9">
            <w:pPr>
              <w:spacing w:line="257" w:lineRule="auto"/>
              <w:contextualSpacing/>
              <w:rPr>
                <w:rFonts w:ascii="Calibri" w:eastAsia="Calibri" w:hAnsi="Calibri" w:cs="Calibri"/>
                <w:sz w:val="20"/>
                <w:szCs w:val="20"/>
              </w:rPr>
            </w:pPr>
            <w:r w:rsidRPr="1BA33EC9">
              <w:rPr>
                <w:rFonts w:ascii="Calibri" w:eastAsia="Calibri" w:hAnsi="Calibri" w:cs="Calibri"/>
                <w:sz w:val="20"/>
                <w:szCs w:val="20"/>
              </w:rPr>
              <w:t xml:space="preserve">Review wellbeing servicers offered by York St John and understand how these services can support your own mental health. </w:t>
            </w:r>
          </w:p>
          <w:p w14:paraId="52DBC685" w14:textId="4F16402D" w:rsidR="1BA33EC9" w:rsidRDefault="00E75A4B" w:rsidP="1BA33EC9">
            <w:pPr>
              <w:spacing w:line="259" w:lineRule="auto"/>
              <w:contextualSpacing/>
              <w:rPr>
                <w:rFonts w:ascii="Calibri" w:eastAsia="Calibri" w:hAnsi="Calibri" w:cs="Calibri"/>
              </w:rPr>
            </w:pPr>
            <w:hyperlink r:id="rId43">
              <w:r w:rsidR="1BA33EC9" w:rsidRPr="1BA33EC9">
                <w:rPr>
                  <w:rStyle w:val="Hyperlink"/>
                  <w:rFonts w:ascii="Calibri" w:eastAsia="Calibri" w:hAnsi="Calibri" w:cs="Calibri"/>
                  <w:sz w:val="20"/>
                  <w:szCs w:val="20"/>
                </w:rPr>
                <w:t>https://www.yorksj.ac.uk/student-services/health-and-wellbeing-/</w:t>
              </w:r>
            </w:hyperlink>
          </w:p>
        </w:tc>
      </w:tr>
    </w:tbl>
    <w:p w14:paraId="0F0D3E3E" w14:textId="758731E1" w:rsidR="001412A4" w:rsidRPr="00CC78A8" w:rsidRDefault="001412A4" w:rsidP="69A9EB2E">
      <w:pPr>
        <w:rPr>
          <w:rFonts w:ascii="Calibri" w:eastAsia="Calibri" w:hAnsi="Calibri" w:cs="Calibri"/>
          <w:color w:val="000000" w:themeColor="text1"/>
        </w:rPr>
      </w:pPr>
    </w:p>
    <w:tbl>
      <w:tblPr>
        <w:tblStyle w:val="TableGrid"/>
        <w:tblW w:w="0" w:type="auto"/>
        <w:tblLayout w:type="fixed"/>
        <w:tblLook w:val="04A0" w:firstRow="1" w:lastRow="0" w:firstColumn="1" w:lastColumn="0" w:noHBand="0" w:noVBand="1"/>
      </w:tblPr>
      <w:tblGrid>
        <w:gridCol w:w="780"/>
        <w:gridCol w:w="675"/>
        <w:gridCol w:w="1710"/>
        <w:gridCol w:w="2400"/>
        <w:gridCol w:w="1575"/>
        <w:gridCol w:w="3195"/>
        <w:gridCol w:w="4155"/>
      </w:tblGrid>
      <w:tr w:rsidR="1BA33EC9" w14:paraId="6ACDDD86" w14:textId="77777777" w:rsidTr="1BA33EC9">
        <w:tc>
          <w:tcPr>
            <w:tcW w:w="780" w:type="dxa"/>
            <w:shd w:val="clear" w:color="auto" w:fill="5B9BD5" w:themeFill="accent5"/>
          </w:tcPr>
          <w:p w14:paraId="511FF1EC" w14:textId="282A790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Date </w:t>
            </w:r>
          </w:p>
        </w:tc>
        <w:tc>
          <w:tcPr>
            <w:tcW w:w="675" w:type="dxa"/>
            <w:shd w:val="clear" w:color="auto" w:fill="5B9BD5" w:themeFill="accent5"/>
          </w:tcPr>
          <w:p w14:paraId="29C64D75" w14:textId="16AC1B7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Staff</w:t>
            </w:r>
          </w:p>
        </w:tc>
        <w:tc>
          <w:tcPr>
            <w:tcW w:w="1710" w:type="dxa"/>
            <w:shd w:val="clear" w:color="auto" w:fill="5B9BD5" w:themeFill="accent5"/>
          </w:tcPr>
          <w:p w14:paraId="08ED76D1" w14:textId="11F0BB3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Focus for Session</w:t>
            </w:r>
          </w:p>
        </w:tc>
        <w:tc>
          <w:tcPr>
            <w:tcW w:w="2400" w:type="dxa"/>
            <w:shd w:val="clear" w:color="auto" w:fill="5B9BD5" w:themeFill="accent5"/>
          </w:tcPr>
          <w:p w14:paraId="23FD50A7" w14:textId="309169B6" w:rsidR="1BA33EC9" w:rsidRDefault="1BA33EC9" w:rsidP="1BA33EC9">
            <w:pPr>
              <w:spacing w:line="259" w:lineRule="auto"/>
              <w:jc w:val="center"/>
              <w:rPr>
                <w:rFonts w:ascii="Calibri" w:eastAsia="Calibri" w:hAnsi="Calibri" w:cs="Calibri"/>
                <w:color w:val="FF0000"/>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that…</w:t>
            </w:r>
            <w:r w:rsidRPr="1BA33EC9">
              <w:rPr>
                <w:rFonts w:ascii="Calibri" w:eastAsia="Calibri" w:hAnsi="Calibri" w:cs="Calibri"/>
                <w:color w:val="FF0000"/>
                <w:sz w:val="20"/>
                <w:szCs w:val="20"/>
              </w:rPr>
              <w:t xml:space="preserve"> </w:t>
            </w:r>
          </w:p>
          <w:p w14:paraId="1559A8C7" w14:textId="4E940A59" w:rsidR="1BA33EC9" w:rsidRDefault="1BA33EC9" w:rsidP="1BA33EC9">
            <w:pPr>
              <w:spacing w:line="259" w:lineRule="auto"/>
              <w:rPr>
                <w:rFonts w:ascii="Calibri" w:eastAsia="Calibri" w:hAnsi="Calibri" w:cs="Calibri"/>
                <w:color w:val="000000" w:themeColor="text1"/>
                <w:sz w:val="20"/>
                <w:szCs w:val="20"/>
              </w:rPr>
            </w:pPr>
          </w:p>
        </w:tc>
        <w:tc>
          <w:tcPr>
            <w:tcW w:w="1575" w:type="dxa"/>
            <w:shd w:val="clear" w:color="auto" w:fill="5B9BD5" w:themeFill="accent5"/>
          </w:tcPr>
          <w:p w14:paraId="7BA38061" w14:textId="6E60E47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Links to CCF and YSJ curriculum</w:t>
            </w:r>
          </w:p>
        </w:tc>
        <w:tc>
          <w:tcPr>
            <w:tcW w:w="3195" w:type="dxa"/>
            <w:shd w:val="clear" w:color="auto" w:fill="5B9BD5" w:themeFill="accent5"/>
          </w:tcPr>
          <w:p w14:paraId="2508B756" w14:textId="26CA23B3"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Theoretical Perspective</w:t>
            </w:r>
            <w:r w:rsidRPr="1BA33EC9">
              <w:rPr>
                <w:rFonts w:ascii="Calibri" w:eastAsia="Calibri" w:hAnsi="Calibri" w:cs="Calibri"/>
                <w:color w:val="000000" w:themeColor="text1"/>
                <w:sz w:val="20"/>
                <w:szCs w:val="20"/>
              </w:rPr>
              <w:t xml:space="preserve"> </w:t>
            </w:r>
          </w:p>
          <w:p w14:paraId="2A456D96" w14:textId="6A23229C"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Reading, Preparation &amp; SOL </w:t>
            </w:r>
          </w:p>
          <w:p w14:paraId="20F20D56" w14:textId="276565A8" w:rsidR="1BA33EC9" w:rsidRDefault="1BA33EC9" w:rsidP="1BA33EC9">
            <w:pPr>
              <w:spacing w:line="259" w:lineRule="auto"/>
              <w:rPr>
                <w:rFonts w:ascii="Calibri" w:eastAsia="Calibri" w:hAnsi="Calibri" w:cs="Calibri"/>
                <w:sz w:val="20"/>
                <w:szCs w:val="20"/>
              </w:rPr>
            </w:pPr>
          </w:p>
        </w:tc>
        <w:tc>
          <w:tcPr>
            <w:tcW w:w="4155" w:type="dxa"/>
            <w:shd w:val="clear" w:color="auto" w:fill="5B9BD5" w:themeFill="accent5"/>
          </w:tcPr>
          <w:p w14:paraId="12A68380" w14:textId="27504E1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how to…</w:t>
            </w:r>
            <w:r w:rsidRPr="1BA33EC9">
              <w:rPr>
                <w:rFonts w:ascii="Calibri" w:eastAsia="Calibri" w:hAnsi="Calibri" w:cs="Calibri"/>
                <w:sz w:val="20"/>
                <w:szCs w:val="20"/>
              </w:rPr>
              <w:t xml:space="preserve"> </w:t>
            </w:r>
          </w:p>
          <w:p w14:paraId="75810777" w14:textId="5EF335E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How you can learn from sessions and work with expert colleagues to apply in the classroom</w:t>
            </w:r>
          </w:p>
        </w:tc>
      </w:tr>
      <w:tr w:rsidR="1BA33EC9" w14:paraId="5395C1BB" w14:textId="77777777" w:rsidTr="1BA33EC9">
        <w:tc>
          <w:tcPr>
            <w:tcW w:w="780" w:type="dxa"/>
          </w:tcPr>
          <w:p w14:paraId="7B2987FB" w14:textId="11FAC67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Mon</w:t>
            </w:r>
          </w:p>
          <w:p w14:paraId="4AC97C71" w14:textId="479BDE0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12/9</w:t>
            </w:r>
          </w:p>
          <w:p w14:paraId="00F9E7CD" w14:textId="5AED5884" w:rsidR="1BA33EC9" w:rsidRDefault="1BA33EC9" w:rsidP="1BA33EC9">
            <w:pPr>
              <w:spacing w:line="259" w:lineRule="auto"/>
              <w:rPr>
                <w:rFonts w:ascii="Calibri" w:eastAsia="Calibri" w:hAnsi="Calibri" w:cs="Calibri"/>
                <w:color w:val="000000" w:themeColor="text1"/>
                <w:sz w:val="20"/>
                <w:szCs w:val="20"/>
              </w:rPr>
            </w:pPr>
          </w:p>
          <w:p w14:paraId="1D620E6A" w14:textId="2C761F5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9-10</w:t>
            </w:r>
          </w:p>
          <w:p w14:paraId="423E733B" w14:textId="476F7D44" w:rsidR="1BA33EC9" w:rsidRDefault="1BA33EC9" w:rsidP="1BA33EC9">
            <w:pPr>
              <w:spacing w:line="259" w:lineRule="auto"/>
              <w:rPr>
                <w:rFonts w:ascii="Calibri" w:eastAsia="Calibri" w:hAnsi="Calibri" w:cs="Calibri"/>
                <w:color w:val="000000" w:themeColor="text1"/>
                <w:sz w:val="20"/>
                <w:szCs w:val="20"/>
              </w:rPr>
            </w:pPr>
          </w:p>
          <w:p w14:paraId="28CC95AA" w14:textId="4F45762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383BE97" w14:textId="1698DAE0" w:rsidR="1BA33EC9" w:rsidRDefault="1BA33EC9" w:rsidP="1BA33EC9">
            <w:pPr>
              <w:spacing w:line="259" w:lineRule="auto"/>
              <w:rPr>
                <w:rFonts w:ascii="Calibri" w:eastAsia="Calibri" w:hAnsi="Calibri" w:cs="Calibri"/>
                <w:color w:val="000000" w:themeColor="text1"/>
                <w:sz w:val="20"/>
                <w:szCs w:val="20"/>
              </w:rPr>
            </w:pPr>
          </w:p>
        </w:tc>
        <w:tc>
          <w:tcPr>
            <w:tcW w:w="675" w:type="dxa"/>
          </w:tcPr>
          <w:p w14:paraId="3E02DE75" w14:textId="12F0A42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710" w:type="dxa"/>
          </w:tcPr>
          <w:p w14:paraId="6EC71A0F" w14:textId="53A48738" w:rsidR="1BA33EC9" w:rsidRDefault="1BA33EC9" w:rsidP="1BA33EC9">
            <w:pPr>
              <w:spacing w:beforeAutospacing="1" w:afterAutospacing="1"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Critical writing – An introduction to assignment 1</w:t>
            </w:r>
          </w:p>
          <w:p w14:paraId="61125A6B" w14:textId="1D3C2A39" w:rsidR="1BA33EC9" w:rsidRDefault="1BA33EC9" w:rsidP="1BA33EC9">
            <w:pPr>
              <w:spacing w:line="259" w:lineRule="auto"/>
              <w:rPr>
                <w:rFonts w:ascii="Calibri" w:eastAsia="Calibri" w:hAnsi="Calibri" w:cs="Calibri"/>
                <w:sz w:val="20"/>
                <w:szCs w:val="20"/>
              </w:rPr>
            </w:pPr>
          </w:p>
        </w:tc>
        <w:tc>
          <w:tcPr>
            <w:tcW w:w="2400" w:type="dxa"/>
          </w:tcPr>
          <w:p w14:paraId="2291A3AE" w14:textId="0AA6614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1559CACC" w14:textId="129F8F02" w:rsidR="1BA33EC9" w:rsidRDefault="1BA33EC9" w:rsidP="1BA33EC9">
            <w:pPr>
              <w:spacing w:line="259" w:lineRule="auto"/>
              <w:rPr>
                <w:rFonts w:ascii="Calibri" w:eastAsia="Calibri" w:hAnsi="Calibri" w:cs="Calibri"/>
                <w:sz w:val="20"/>
                <w:szCs w:val="20"/>
              </w:rPr>
            </w:pPr>
          </w:p>
          <w:p w14:paraId="10993753" w14:textId="6F380F5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Engaging in high-quality professional research and reading can help teachers improve. </w:t>
            </w:r>
          </w:p>
        </w:tc>
        <w:tc>
          <w:tcPr>
            <w:tcW w:w="1575" w:type="dxa"/>
          </w:tcPr>
          <w:p w14:paraId="73920D2B" w14:textId="75EA4FA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Assessment</w:t>
            </w:r>
          </w:p>
          <w:p w14:paraId="2EA9F306" w14:textId="53AE7720" w:rsidR="1BA33EC9" w:rsidRDefault="1BA33EC9" w:rsidP="1BA33EC9">
            <w:pPr>
              <w:spacing w:line="259" w:lineRule="auto"/>
              <w:rPr>
                <w:rFonts w:ascii="Calibri" w:eastAsia="Calibri" w:hAnsi="Calibri" w:cs="Calibri"/>
                <w:sz w:val="20"/>
                <w:szCs w:val="20"/>
              </w:rPr>
            </w:pPr>
          </w:p>
          <w:p w14:paraId="41A0EB74" w14:textId="0046F39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Professional behaviour </w:t>
            </w:r>
          </w:p>
          <w:p w14:paraId="3B1B1A6F" w14:textId="32FDE041" w:rsidR="1BA33EC9" w:rsidRDefault="1BA33EC9" w:rsidP="1BA33EC9">
            <w:pPr>
              <w:spacing w:line="259" w:lineRule="auto"/>
              <w:rPr>
                <w:rFonts w:ascii="Calibri" w:eastAsia="Calibri" w:hAnsi="Calibri" w:cs="Calibri"/>
                <w:sz w:val="20"/>
                <w:szCs w:val="20"/>
              </w:rPr>
            </w:pPr>
          </w:p>
          <w:p w14:paraId="7070C2CE" w14:textId="7B2C7FB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p w14:paraId="1F498CAE" w14:textId="29311C15" w:rsidR="1BA33EC9" w:rsidRDefault="1BA33EC9" w:rsidP="1BA33EC9">
            <w:pPr>
              <w:spacing w:line="259" w:lineRule="auto"/>
              <w:rPr>
                <w:rFonts w:ascii="Calibri" w:eastAsia="Calibri" w:hAnsi="Calibri" w:cs="Calibri"/>
                <w:sz w:val="20"/>
                <w:szCs w:val="20"/>
              </w:rPr>
            </w:pPr>
          </w:p>
        </w:tc>
        <w:tc>
          <w:tcPr>
            <w:tcW w:w="3195" w:type="dxa"/>
          </w:tcPr>
          <w:p w14:paraId="79B9A3A9" w14:textId="1C4C9510" w:rsidR="1BA33EC9" w:rsidRDefault="1BA33EC9" w:rsidP="1BA33EC9">
            <w:pPr>
              <w:rPr>
                <w:rFonts w:ascii="Calibri" w:eastAsia="Calibri" w:hAnsi="Calibri" w:cs="Calibri"/>
                <w:sz w:val="16"/>
                <w:szCs w:val="16"/>
              </w:rPr>
            </w:pPr>
            <w:proofErr w:type="spellStart"/>
            <w:r w:rsidRPr="1BA33EC9">
              <w:rPr>
                <w:rFonts w:ascii="Calibri" w:eastAsia="Calibri" w:hAnsi="Calibri" w:cs="Calibri"/>
                <w:sz w:val="20"/>
                <w:szCs w:val="20"/>
              </w:rPr>
              <w:t>McPeck</w:t>
            </w:r>
            <w:proofErr w:type="spellEnd"/>
            <w:r w:rsidRPr="1BA33EC9">
              <w:rPr>
                <w:rFonts w:ascii="Calibri" w:eastAsia="Calibri" w:hAnsi="Calibri" w:cs="Calibri"/>
                <w:sz w:val="20"/>
                <w:szCs w:val="20"/>
              </w:rPr>
              <w:t xml:space="preserve">, J. (2016) Critical Thinking and Education – </w:t>
            </w:r>
            <w:hyperlink r:id="rId44">
              <w:r w:rsidRPr="1BA33EC9">
                <w:rPr>
                  <w:rStyle w:val="Hyperlink"/>
                  <w:rFonts w:ascii="Calibri" w:eastAsia="Calibri" w:hAnsi="Calibri" w:cs="Calibri"/>
                  <w:sz w:val="20"/>
                  <w:szCs w:val="20"/>
                </w:rPr>
                <w:t xml:space="preserve">you can preview the first three chapters of this text here </w:t>
              </w:r>
            </w:hyperlink>
          </w:p>
          <w:p w14:paraId="4E72B2E5" w14:textId="1A0CF142" w:rsidR="1BA33EC9" w:rsidRDefault="1BA33EC9" w:rsidP="1BA33EC9">
            <w:pPr>
              <w:spacing w:line="259" w:lineRule="auto"/>
              <w:rPr>
                <w:rFonts w:ascii="Calibri" w:eastAsia="Calibri" w:hAnsi="Calibri" w:cs="Calibri"/>
                <w:color w:val="385623" w:themeColor="accent6" w:themeShade="80"/>
                <w:sz w:val="20"/>
                <w:szCs w:val="20"/>
              </w:rPr>
            </w:pPr>
          </w:p>
          <w:p w14:paraId="28B46415" w14:textId="7496C7DC" w:rsidR="1BA33EC9" w:rsidRDefault="1BA33EC9" w:rsidP="1BA33EC9">
            <w:pPr>
              <w:spacing w:line="259" w:lineRule="auto"/>
              <w:rPr>
                <w:rFonts w:ascii="Calibri" w:eastAsia="Calibri" w:hAnsi="Calibri" w:cs="Calibri"/>
                <w:color w:val="385623" w:themeColor="accent6" w:themeShade="80"/>
                <w:sz w:val="20"/>
                <w:szCs w:val="20"/>
              </w:rPr>
            </w:pPr>
            <w:r w:rsidRPr="1BA33EC9">
              <w:rPr>
                <w:rFonts w:ascii="Calibri" w:eastAsia="Calibri" w:hAnsi="Calibri" w:cs="Calibri"/>
                <w:color w:val="385623" w:themeColor="accent6" w:themeShade="80"/>
                <w:sz w:val="20"/>
                <w:szCs w:val="20"/>
              </w:rPr>
              <w:t>Chapter 5</w:t>
            </w:r>
          </w:p>
          <w:p w14:paraId="436FDD7D" w14:textId="638326E2" w:rsidR="1BA33EC9" w:rsidRDefault="00E75A4B" w:rsidP="1BA33EC9">
            <w:pPr>
              <w:spacing w:line="257" w:lineRule="auto"/>
              <w:rPr>
                <w:rFonts w:ascii="Calibri" w:eastAsia="Calibri" w:hAnsi="Calibri" w:cs="Calibri"/>
              </w:rPr>
            </w:pPr>
            <w:hyperlink r:id="rId45">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7834A7A9" w14:textId="08BA8BFC" w:rsidR="1BA33EC9" w:rsidRDefault="1BA33EC9" w:rsidP="1BA33EC9">
            <w:pPr>
              <w:spacing w:line="259" w:lineRule="auto"/>
              <w:rPr>
                <w:rFonts w:ascii="Calibri" w:eastAsia="Calibri" w:hAnsi="Calibri" w:cs="Calibri"/>
                <w:color w:val="385623" w:themeColor="accent6" w:themeShade="80"/>
                <w:sz w:val="20"/>
                <w:szCs w:val="20"/>
              </w:rPr>
            </w:pPr>
          </w:p>
          <w:p w14:paraId="62B045AA" w14:textId="2FB01FB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Read though the assessment handbook</w:t>
            </w:r>
          </w:p>
          <w:p w14:paraId="3AB1D65B" w14:textId="415EEAF8" w:rsidR="1BA33EC9" w:rsidRDefault="1BA33EC9" w:rsidP="1BA33EC9">
            <w:pPr>
              <w:spacing w:line="259" w:lineRule="auto"/>
              <w:rPr>
                <w:rFonts w:ascii="Calibri" w:eastAsia="Calibri" w:hAnsi="Calibri" w:cs="Calibri"/>
                <w:sz w:val="20"/>
                <w:szCs w:val="20"/>
              </w:rPr>
            </w:pPr>
          </w:p>
          <w:p w14:paraId="1966B80D" w14:textId="4B3AC636" w:rsidR="1BA33EC9" w:rsidRDefault="1BA33EC9" w:rsidP="1BA33EC9">
            <w:pPr>
              <w:spacing w:line="259" w:lineRule="auto"/>
              <w:rPr>
                <w:rFonts w:ascii="Calibri" w:eastAsia="Calibri" w:hAnsi="Calibri" w:cs="Calibri"/>
                <w:color w:val="FF0000"/>
                <w:sz w:val="20"/>
                <w:szCs w:val="20"/>
              </w:rPr>
            </w:pPr>
            <w:r w:rsidRPr="1BA33EC9">
              <w:rPr>
                <w:rFonts w:ascii="Calibri" w:eastAsia="Calibri" w:hAnsi="Calibri" w:cs="Calibri"/>
                <w:color w:val="FF0000"/>
                <w:sz w:val="20"/>
                <w:szCs w:val="20"/>
                <w:lang w:val="en-US"/>
              </w:rPr>
              <w:t xml:space="preserve"> </w:t>
            </w:r>
          </w:p>
        </w:tc>
        <w:tc>
          <w:tcPr>
            <w:tcW w:w="4155" w:type="dxa"/>
          </w:tcPr>
          <w:p w14:paraId="0520C3E9" w14:textId="4CF3F2C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Evaluate the impact of research on practice.</w:t>
            </w:r>
          </w:p>
          <w:p w14:paraId="08C11889" w14:textId="593F47AA" w:rsidR="1BA33EC9" w:rsidRDefault="1BA33EC9" w:rsidP="1BA33EC9">
            <w:pPr>
              <w:spacing w:line="259" w:lineRule="auto"/>
              <w:rPr>
                <w:rFonts w:ascii="Calibri" w:eastAsia="Calibri" w:hAnsi="Calibri" w:cs="Calibri"/>
                <w:sz w:val="20"/>
                <w:szCs w:val="20"/>
              </w:rPr>
            </w:pPr>
          </w:p>
        </w:tc>
      </w:tr>
      <w:tr w:rsidR="1BA33EC9" w14:paraId="676E73BC" w14:textId="77777777" w:rsidTr="1BA33EC9">
        <w:tc>
          <w:tcPr>
            <w:tcW w:w="780" w:type="dxa"/>
          </w:tcPr>
          <w:p w14:paraId="7C5D8DAB" w14:textId="6C0FC3E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10-12</w:t>
            </w:r>
          </w:p>
          <w:p w14:paraId="2C02E13F" w14:textId="22B44BEB" w:rsidR="1BA33EC9" w:rsidRDefault="1BA33EC9" w:rsidP="1BA33EC9">
            <w:pPr>
              <w:spacing w:line="259" w:lineRule="auto"/>
              <w:rPr>
                <w:rFonts w:ascii="Calibri" w:eastAsia="Calibri" w:hAnsi="Calibri" w:cs="Calibri"/>
                <w:color w:val="000000" w:themeColor="text1"/>
                <w:sz w:val="20"/>
                <w:szCs w:val="20"/>
              </w:rPr>
            </w:pPr>
          </w:p>
          <w:p w14:paraId="3863566B" w14:textId="03C68BAA" w:rsidR="1BA33EC9" w:rsidRDefault="1BA33EC9" w:rsidP="1BA33EC9">
            <w:pPr>
              <w:spacing w:line="259" w:lineRule="auto"/>
              <w:rPr>
                <w:rFonts w:ascii="Calibri" w:eastAsia="Calibri" w:hAnsi="Calibri" w:cs="Calibri"/>
                <w:color w:val="000000" w:themeColor="text1"/>
                <w:sz w:val="20"/>
                <w:szCs w:val="20"/>
              </w:rPr>
            </w:pPr>
          </w:p>
          <w:p w14:paraId="3F7CFBDD" w14:textId="5EC0670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C245CF4" w14:textId="08E688D5" w:rsidR="1BA33EC9" w:rsidRDefault="1BA33EC9" w:rsidP="1BA33EC9">
            <w:pPr>
              <w:spacing w:line="259" w:lineRule="auto"/>
              <w:rPr>
                <w:rFonts w:ascii="Calibri" w:eastAsia="Calibri" w:hAnsi="Calibri" w:cs="Calibri"/>
                <w:color w:val="000000" w:themeColor="text1"/>
                <w:sz w:val="20"/>
                <w:szCs w:val="20"/>
              </w:rPr>
            </w:pPr>
          </w:p>
        </w:tc>
        <w:tc>
          <w:tcPr>
            <w:tcW w:w="675" w:type="dxa"/>
          </w:tcPr>
          <w:p w14:paraId="08CB2005" w14:textId="2A46929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710" w:type="dxa"/>
          </w:tcPr>
          <w:p w14:paraId="232FD0A9" w14:textId="3F80431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Learning theories – traditional </w:t>
            </w:r>
          </w:p>
        </w:tc>
        <w:tc>
          <w:tcPr>
            <w:tcW w:w="2400" w:type="dxa"/>
          </w:tcPr>
          <w:p w14:paraId="7EF41BAE" w14:textId="6276E07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Learning involves a lasting change in pupils’ capabilities or understanding.</w:t>
            </w:r>
          </w:p>
          <w:p w14:paraId="3182ADBB" w14:textId="1C7B9FEC" w:rsidR="1BA33EC9" w:rsidRDefault="1BA33EC9" w:rsidP="1BA33EC9">
            <w:pPr>
              <w:spacing w:line="259" w:lineRule="auto"/>
              <w:rPr>
                <w:rFonts w:ascii="Calibri" w:eastAsia="Calibri" w:hAnsi="Calibri" w:cs="Calibri"/>
                <w:color w:val="000000" w:themeColor="text1"/>
                <w:sz w:val="20"/>
                <w:szCs w:val="20"/>
              </w:rPr>
            </w:pPr>
          </w:p>
          <w:p w14:paraId="48135A45" w14:textId="1712E48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73B2BED7" w14:textId="70F8D319" w:rsidR="1BA33EC9" w:rsidRDefault="1BA33EC9" w:rsidP="1BA33EC9">
            <w:pPr>
              <w:spacing w:line="259" w:lineRule="auto"/>
              <w:rPr>
                <w:rFonts w:ascii="Calibri" w:eastAsia="Calibri" w:hAnsi="Calibri" w:cs="Calibri"/>
                <w:sz w:val="20"/>
                <w:szCs w:val="20"/>
              </w:rPr>
            </w:pPr>
          </w:p>
          <w:p w14:paraId="130E64A8" w14:textId="555D90F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An important factor in learning is memory, which can be thought of as comprising two elements: working memory and long-term memory. </w:t>
            </w:r>
          </w:p>
        </w:tc>
        <w:tc>
          <w:tcPr>
            <w:tcW w:w="1575" w:type="dxa"/>
          </w:tcPr>
          <w:p w14:paraId="7ADCCB34" w14:textId="50A007E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0D0AF70B" w14:textId="224229D7" w:rsidR="1BA33EC9" w:rsidRDefault="1BA33EC9" w:rsidP="1BA33EC9">
            <w:pPr>
              <w:spacing w:line="259" w:lineRule="auto"/>
              <w:rPr>
                <w:rFonts w:ascii="Calibri" w:eastAsia="Calibri" w:hAnsi="Calibri" w:cs="Calibri"/>
                <w:sz w:val="20"/>
                <w:szCs w:val="20"/>
              </w:rPr>
            </w:pPr>
          </w:p>
          <w:p w14:paraId="0A7A51C4" w14:textId="0E5AABF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p w14:paraId="7656EC87" w14:textId="1B4F97A4" w:rsidR="1BA33EC9" w:rsidRDefault="1BA33EC9" w:rsidP="1BA33EC9">
            <w:pPr>
              <w:spacing w:line="259" w:lineRule="auto"/>
              <w:rPr>
                <w:rFonts w:ascii="Calibri" w:eastAsia="Calibri" w:hAnsi="Calibri" w:cs="Calibri"/>
                <w:sz w:val="20"/>
                <w:szCs w:val="20"/>
              </w:rPr>
            </w:pPr>
          </w:p>
          <w:p w14:paraId="268D64BE" w14:textId="5B2035FD" w:rsidR="1BA33EC9" w:rsidRDefault="1BA33EC9" w:rsidP="1BA33EC9">
            <w:pPr>
              <w:spacing w:line="259" w:lineRule="auto"/>
              <w:rPr>
                <w:rFonts w:ascii="Calibri" w:eastAsia="Calibri" w:hAnsi="Calibri" w:cs="Calibri"/>
                <w:sz w:val="20"/>
                <w:szCs w:val="20"/>
              </w:rPr>
            </w:pPr>
          </w:p>
        </w:tc>
        <w:tc>
          <w:tcPr>
            <w:tcW w:w="3195" w:type="dxa"/>
          </w:tcPr>
          <w:p w14:paraId="132D8B16" w14:textId="4D9ED472"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AU"/>
              </w:rPr>
              <w:t>Reading list focus</w:t>
            </w:r>
          </w:p>
          <w:p w14:paraId="45FAE384" w14:textId="332C6C36"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AU"/>
              </w:rPr>
              <w:t xml:space="preserve">Brooks et al chapter 2.4 </w:t>
            </w:r>
          </w:p>
          <w:p w14:paraId="0FB40300" w14:textId="2CCD8C02"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AU"/>
              </w:rPr>
              <w:t>Capel et al chapter 5.1</w:t>
            </w:r>
          </w:p>
          <w:p w14:paraId="64D513CD" w14:textId="251AD5E8"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AU"/>
              </w:rPr>
              <w:t>Ellis chapter 4</w:t>
            </w:r>
          </w:p>
          <w:p w14:paraId="6030BEC7" w14:textId="3384DD01"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AU"/>
              </w:rPr>
              <w:t>Hoult chapter 2</w:t>
            </w:r>
          </w:p>
          <w:p w14:paraId="52E77F1C" w14:textId="695D281B"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AU"/>
              </w:rPr>
              <w:t>Pollard chapter 7</w:t>
            </w:r>
          </w:p>
          <w:p w14:paraId="0DDCA941" w14:textId="48877757" w:rsidR="1BA33EC9" w:rsidRDefault="1BA33EC9" w:rsidP="1BA33EC9">
            <w:pPr>
              <w:spacing w:line="257" w:lineRule="auto"/>
              <w:rPr>
                <w:rFonts w:ascii="Calibri" w:eastAsia="Calibri" w:hAnsi="Calibri" w:cs="Calibri"/>
                <w:sz w:val="20"/>
                <w:szCs w:val="20"/>
              </w:rPr>
            </w:pPr>
            <w:proofErr w:type="spellStart"/>
            <w:r w:rsidRPr="1BA33EC9">
              <w:rPr>
                <w:rFonts w:ascii="Calibri" w:eastAsia="Calibri" w:hAnsi="Calibri" w:cs="Calibri"/>
                <w:sz w:val="20"/>
                <w:szCs w:val="20"/>
                <w:lang w:val="en-AU"/>
              </w:rPr>
              <w:t>Aubey</w:t>
            </w:r>
            <w:proofErr w:type="spellEnd"/>
            <w:r w:rsidRPr="1BA33EC9">
              <w:rPr>
                <w:rFonts w:ascii="Calibri" w:eastAsia="Calibri" w:hAnsi="Calibri" w:cs="Calibri"/>
                <w:sz w:val="20"/>
                <w:szCs w:val="20"/>
                <w:lang w:val="en-AU"/>
              </w:rPr>
              <w:t xml:space="preserve"> and Riley </w:t>
            </w:r>
          </w:p>
          <w:p w14:paraId="1ED5B7E8" w14:textId="124EE0FC" w:rsidR="1BA33EC9" w:rsidRDefault="1BA33EC9" w:rsidP="1BA33EC9">
            <w:pPr>
              <w:spacing w:line="257" w:lineRule="auto"/>
              <w:rPr>
                <w:rFonts w:ascii="Calibri" w:eastAsia="Calibri" w:hAnsi="Calibri" w:cs="Calibri"/>
                <w:sz w:val="20"/>
                <w:szCs w:val="20"/>
              </w:rPr>
            </w:pPr>
          </w:p>
          <w:p w14:paraId="5528E1F9" w14:textId="748CF67F"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Deans for Impact (2015) The Science of Learning [Online] Accessible from:</w:t>
            </w:r>
          </w:p>
          <w:p w14:paraId="12768EEE" w14:textId="0B798494" w:rsidR="1BA33EC9" w:rsidRDefault="00E75A4B" w:rsidP="1BA33EC9">
            <w:pPr>
              <w:spacing w:line="257" w:lineRule="auto"/>
              <w:rPr>
                <w:rFonts w:ascii="Calibri" w:eastAsia="Calibri" w:hAnsi="Calibri" w:cs="Calibri"/>
                <w:sz w:val="20"/>
                <w:szCs w:val="20"/>
              </w:rPr>
            </w:pPr>
            <w:hyperlink r:id="rId46">
              <w:r w:rsidR="1BA33EC9" w:rsidRPr="1BA33EC9">
                <w:rPr>
                  <w:rStyle w:val="Hyperlink"/>
                  <w:rFonts w:ascii="Calibri" w:eastAsia="Calibri" w:hAnsi="Calibri" w:cs="Calibri"/>
                  <w:sz w:val="20"/>
                  <w:szCs w:val="20"/>
                  <w:lang w:val="en-US"/>
                </w:rPr>
                <w:t>https://deansforimpact.org/resources/the-science-of-learning/</w:t>
              </w:r>
            </w:hyperlink>
          </w:p>
          <w:p w14:paraId="3C68E22B" w14:textId="688D5277" w:rsidR="1BA33EC9" w:rsidRDefault="1BA33EC9" w:rsidP="1BA33EC9">
            <w:pPr>
              <w:spacing w:line="257" w:lineRule="auto"/>
              <w:rPr>
                <w:rFonts w:ascii="Calibri" w:eastAsia="Calibri" w:hAnsi="Calibri" w:cs="Calibri"/>
                <w:sz w:val="20"/>
                <w:szCs w:val="20"/>
              </w:rPr>
            </w:pPr>
          </w:p>
          <w:p w14:paraId="31456717" w14:textId="5812075F" w:rsidR="1BA33EC9" w:rsidRDefault="1BA33EC9" w:rsidP="1BA33EC9">
            <w:pPr>
              <w:spacing w:line="257" w:lineRule="auto"/>
              <w:rPr>
                <w:rFonts w:ascii="Calibri" w:eastAsia="Calibri" w:hAnsi="Calibri" w:cs="Calibri"/>
                <w:sz w:val="20"/>
                <w:szCs w:val="20"/>
              </w:rPr>
            </w:pPr>
          </w:p>
        </w:tc>
        <w:tc>
          <w:tcPr>
            <w:tcW w:w="4155" w:type="dxa"/>
          </w:tcPr>
          <w:p w14:paraId="543E7FA8" w14:textId="10F2289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Avoid overloading working memory, by considering pupils’ prior knowledge when planning how much new information to introduce.</w:t>
            </w:r>
          </w:p>
          <w:p w14:paraId="38F46765" w14:textId="0123A792" w:rsidR="1BA33EC9" w:rsidRDefault="1BA33EC9" w:rsidP="1BA33EC9">
            <w:pPr>
              <w:spacing w:line="259" w:lineRule="auto"/>
              <w:rPr>
                <w:rFonts w:ascii="Calibri" w:eastAsia="Calibri" w:hAnsi="Calibri" w:cs="Calibri"/>
                <w:sz w:val="20"/>
                <w:szCs w:val="20"/>
              </w:rPr>
            </w:pPr>
          </w:p>
          <w:p w14:paraId="1390DC79" w14:textId="0F8D234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Build on pupils’ prior knowledge, by sequencing lessons so that pupils secure foundational knowledge before encountering more complex content.</w:t>
            </w:r>
          </w:p>
        </w:tc>
      </w:tr>
      <w:tr w:rsidR="1BA33EC9" w14:paraId="228EF12D" w14:textId="77777777" w:rsidTr="1BA33EC9">
        <w:tc>
          <w:tcPr>
            <w:tcW w:w="780" w:type="dxa"/>
          </w:tcPr>
          <w:p w14:paraId="1565DD28" w14:textId="79B7EB3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1-3</w:t>
            </w:r>
          </w:p>
          <w:p w14:paraId="5FFCD7DD" w14:textId="32EC424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tc>
        <w:tc>
          <w:tcPr>
            <w:tcW w:w="675" w:type="dxa"/>
          </w:tcPr>
          <w:p w14:paraId="5FCADF2B" w14:textId="246B5C8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710" w:type="dxa"/>
          </w:tcPr>
          <w:p w14:paraId="3023F6CA" w14:textId="3726EBE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Learning theories – contemporary</w:t>
            </w:r>
          </w:p>
          <w:p w14:paraId="463FE413" w14:textId="41C92EE7" w:rsidR="1BA33EC9" w:rsidRDefault="1BA33EC9" w:rsidP="1BA33EC9">
            <w:pPr>
              <w:spacing w:line="259" w:lineRule="auto"/>
              <w:rPr>
                <w:rFonts w:ascii="Calibri" w:eastAsia="Calibri" w:hAnsi="Calibri" w:cs="Calibri"/>
                <w:sz w:val="20"/>
                <w:szCs w:val="20"/>
              </w:rPr>
            </w:pPr>
          </w:p>
        </w:tc>
        <w:tc>
          <w:tcPr>
            <w:tcW w:w="2400" w:type="dxa"/>
          </w:tcPr>
          <w:p w14:paraId="648FBD51" w14:textId="44131B2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As above</w:t>
            </w:r>
          </w:p>
        </w:tc>
        <w:tc>
          <w:tcPr>
            <w:tcW w:w="1575" w:type="dxa"/>
          </w:tcPr>
          <w:p w14:paraId="2920232C" w14:textId="47F35EF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As above</w:t>
            </w:r>
          </w:p>
        </w:tc>
        <w:tc>
          <w:tcPr>
            <w:tcW w:w="3195" w:type="dxa"/>
          </w:tcPr>
          <w:p w14:paraId="74E4E059" w14:textId="66CF6E1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As above</w:t>
            </w:r>
          </w:p>
        </w:tc>
        <w:tc>
          <w:tcPr>
            <w:tcW w:w="4155" w:type="dxa"/>
          </w:tcPr>
          <w:p w14:paraId="77A159EF" w14:textId="1BC0FDE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As above</w:t>
            </w:r>
          </w:p>
        </w:tc>
      </w:tr>
      <w:tr w:rsidR="1BA33EC9" w14:paraId="56EB0E26" w14:textId="77777777" w:rsidTr="1BA33EC9">
        <w:tc>
          <w:tcPr>
            <w:tcW w:w="780" w:type="dxa"/>
          </w:tcPr>
          <w:p w14:paraId="286B9515" w14:textId="225B5C1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3-5</w:t>
            </w:r>
          </w:p>
          <w:p w14:paraId="70049E60" w14:textId="32B442B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6AB22524" w14:textId="7E56EEDA" w:rsidR="1BA33EC9" w:rsidRDefault="1BA33EC9" w:rsidP="1BA33EC9">
            <w:pPr>
              <w:spacing w:line="259" w:lineRule="auto"/>
              <w:rPr>
                <w:rFonts w:ascii="Calibri" w:eastAsia="Calibri" w:hAnsi="Calibri" w:cs="Calibri"/>
                <w:color w:val="000000" w:themeColor="text1"/>
                <w:sz w:val="20"/>
                <w:szCs w:val="20"/>
              </w:rPr>
            </w:pPr>
          </w:p>
        </w:tc>
        <w:tc>
          <w:tcPr>
            <w:tcW w:w="675" w:type="dxa"/>
          </w:tcPr>
          <w:p w14:paraId="30313CE7" w14:textId="6705ACB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DS</w:t>
            </w:r>
          </w:p>
        </w:tc>
        <w:tc>
          <w:tcPr>
            <w:tcW w:w="1710" w:type="dxa"/>
          </w:tcPr>
          <w:p w14:paraId="1F2D1DF4" w14:textId="72741E3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Phonics</w:t>
            </w:r>
          </w:p>
        </w:tc>
        <w:tc>
          <w:tcPr>
            <w:tcW w:w="2400" w:type="dxa"/>
          </w:tcPr>
          <w:p w14:paraId="3344BF5B" w14:textId="4BCC097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51148E13" w14:textId="699EDD8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75" w:type="dxa"/>
          </w:tcPr>
          <w:p w14:paraId="2D62C4DB" w14:textId="418029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4E9F128C" w14:textId="4EBE8157" w:rsidR="1BA33EC9" w:rsidRDefault="1BA33EC9" w:rsidP="1BA33EC9">
            <w:pPr>
              <w:spacing w:line="259" w:lineRule="auto"/>
              <w:rPr>
                <w:rFonts w:ascii="Calibri" w:eastAsia="Calibri" w:hAnsi="Calibri" w:cs="Calibri"/>
                <w:sz w:val="20"/>
                <w:szCs w:val="20"/>
              </w:rPr>
            </w:pPr>
          </w:p>
          <w:p w14:paraId="77BF2B70" w14:textId="77ABEC1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105312B7" w14:textId="703DEFCC" w:rsidR="1BA33EC9" w:rsidRDefault="1BA33EC9" w:rsidP="1BA33EC9">
            <w:pPr>
              <w:spacing w:line="259" w:lineRule="auto"/>
              <w:rPr>
                <w:rFonts w:ascii="Calibri" w:eastAsia="Calibri" w:hAnsi="Calibri" w:cs="Calibri"/>
                <w:sz w:val="20"/>
                <w:szCs w:val="20"/>
              </w:rPr>
            </w:pPr>
          </w:p>
          <w:p w14:paraId="630FE63E" w14:textId="7EFFA73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tc>
        <w:tc>
          <w:tcPr>
            <w:tcW w:w="3195" w:type="dxa"/>
          </w:tcPr>
          <w:p w14:paraId="6A3FFFFB" w14:textId="54029C29" w:rsidR="1BA33EC9" w:rsidRDefault="00E75A4B" w:rsidP="1BA33EC9">
            <w:pPr>
              <w:spacing w:line="259" w:lineRule="auto"/>
              <w:rPr>
                <w:rFonts w:ascii="Calibri" w:eastAsia="Calibri" w:hAnsi="Calibri" w:cs="Calibri"/>
                <w:sz w:val="20"/>
                <w:szCs w:val="20"/>
              </w:rPr>
            </w:pPr>
            <w:hyperlink r:id="rId47">
              <w:r w:rsidR="1BA33EC9" w:rsidRPr="1BA33EC9">
                <w:rPr>
                  <w:rStyle w:val="Hyperlink"/>
                  <w:rFonts w:ascii="Calibri" w:eastAsia="Calibri" w:hAnsi="Calibri" w:cs="Calibri"/>
                  <w:sz w:val="20"/>
                  <w:szCs w:val="20"/>
                </w:rPr>
                <w:t>https://assets.publishing.service.gov.uk/government/uploads/system/uploads/attachment_data/file/190599/Letters_and_Sounds_-_DFES-00281-2007.pdf</w:t>
              </w:r>
            </w:hyperlink>
          </w:p>
          <w:p w14:paraId="34E8F249" w14:textId="3FE42D26" w:rsidR="1BA33EC9" w:rsidRDefault="1BA33EC9" w:rsidP="1BA33EC9">
            <w:pPr>
              <w:spacing w:line="259" w:lineRule="auto"/>
              <w:rPr>
                <w:rFonts w:ascii="Calibri" w:eastAsia="Calibri" w:hAnsi="Calibri" w:cs="Calibri"/>
                <w:sz w:val="20"/>
                <w:szCs w:val="20"/>
              </w:rPr>
            </w:pPr>
          </w:p>
          <w:p w14:paraId="6D801A54" w14:textId="607D1F4B" w:rsidR="1BA33EC9" w:rsidRDefault="1BA33EC9" w:rsidP="1BA33EC9">
            <w:pPr>
              <w:spacing w:line="259" w:lineRule="auto"/>
              <w:rPr>
                <w:rFonts w:ascii="Calibri" w:eastAsia="Calibri" w:hAnsi="Calibri" w:cs="Calibri"/>
                <w:sz w:val="20"/>
                <w:szCs w:val="20"/>
              </w:rPr>
            </w:pPr>
          </w:p>
        </w:tc>
        <w:tc>
          <w:tcPr>
            <w:tcW w:w="4155" w:type="dxa"/>
          </w:tcPr>
          <w:p w14:paraId="64A46673" w14:textId="7FA2E3D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Demonstrate a clear understanding of systematic synthetic phonics, particularly if teaching early reading and spelling, and deconstructing this approach. </w:t>
            </w:r>
          </w:p>
          <w:p w14:paraId="47D15FEA" w14:textId="19A8E653" w:rsidR="1BA33EC9" w:rsidRDefault="1BA33EC9" w:rsidP="1BA33EC9">
            <w:pPr>
              <w:spacing w:line="259" w:lineRule="auto"/>
              <w:rPr>
                <w:rFonts w:ascii="Calibri" w:eastAsia="Calibri" w:hAnsi="Calibri" w:cs="Calibri"/>
                <w:sz w:val="20"/>
                <w:szCs w:val="20"/>
              </w:rPr>
            </w:pPr>
          </w:p>
          <w:p w14:paraId="5F02C66B" w14:textId="289C3C3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Support pupils to become fluent readers and to write fluently and legibly.</w:t>
            </w:r>
          </w:p>
        </w:tc>
      </w:tr>
      <w:tr w:rsidR="1BA33EC9" w14:paraId="349AD882" w14:textId="77777777" w:rsidTr="1BA33EC9">
        <w:tc>
          <w:tcPr>
            <w:tcW w:w="780" w:type="dxa"/>
            <w:shd w:val="clear" w:color="auto" w:fill="D9D9D9" w:themeFill="background1" w:themeFillShade="D9"/>
          </w:tcPr>
          <w:p w14:paraId="39A49F3B" w14:textId="4019828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Tues</w:t>
            </w:r>
          </w:p>
          <w:p w14:paraId="79BC0841" w14:textId="4087BFC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13/9</w:t>
            </w:r>
          </w:p>
          <w:p w14:paraId="4CDA0AC9" w14:textId="2AD3B1E8" w:rsidR="1BA33EC9" w:rsidRDefault="1BA33EC9" w:rsidP="1BA33EC9">
            <w:pPr>
              <w:spacing w:line="259" w:lineRule="auto"/>
              <w:rPr>
                <w:rFonts w:ascii="Calibri" w:eastAsia="Calibri" w:hAnsi="Calibri" w:cs="Calibri"/>
                <w:color w:val="000000" w:themeColor="text1"/>
                <w:sz w:val="20"/>
                <w:szCs w:val="20"/>
              </w:rPr>
            </w:pPr>
          </w:p>
          <w:p w14:paraId="256BCE56" w14:textId="3CB9CBB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9-11</w:t>
            </w:r>
          </w:p>
          <w:p w14:paraId="237739A7" w14:textId="7BEBF397" w:rsidR="1BA33EC9" w:rsidRDefault="1BA33EC9" w:rsidP="1BA33EC9">
            <w:pPr>
              <w:spacing w:line="259" w:lineRule="auto"/>
              <w:rPr>
                <w:rFonts w:ascii="Calibri" w:eastAsia="Calibri" w:hAnsi="Calibri" w:cs="Calibri"/>
                <w:color w:val="000000" w:themeColor="text1"/>
                <w:sz w:val="20"/>
                <w:szCs w:val="20"/>
              </w:rPr>
            </w:pPr>
          </w:p>
          <w:p w14:paraId="20AB500B" w14:textId="5D0B610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2D6759D" w14:textId="1C3C5189" w:rsidR="1BA33EC9" w:rsidRDefault="1BA33EC9" w:rsidP="1BA33EC9">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4A14038E" w14:textId="0849065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710" w:type="dxa"/>
            <w:shd w:val="clear" w:color="auto" w:fill="D9D9D9" w:themeFill="background1" w:themeFillShade="D9"/>
          </w:tcPr>
          <w:p w14:paraId="6896C047" w14:textId="2E2361B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Principles of instruction</w:t>
            </w:r>
          </w:p>
          <w:p w14:paraId="22CDC48F" w14:textId="4E55D0CB" w:rsidR="1BA33EC9" w:rsidRDefault="1BA33EC9" w:rsidP="1BA33EC9">
            <w:pPr>
              <w:spacing w:line="259" w:lineRule="auto"/>
              <w:rPr>
                <w:rFonts w:ascii="Calibri" w:eastAsia="Calibri" w:hAnsi="Calibri" w:cs="Calibri"/>
                <w:sz w:val="20"/>
                <w:szCs w:val="20"/>
              </w:rPr>
            </w:pPr>
          </w:p>
          <w:p w14:paraId="4D97A08A" w14:textId="685475FC" w:rsidR="1BA33EC9" w:rsidRDefault="1BA33EC9" w:rsidP="1BA33EC9">
            <w:pPr>
              <w:spacing w:line="259" w:lineRule="auto"/>
              <w:rPr>
                <w:rFonts w:ascii="Calibri" w:eastAsia="Calibri" w:hAnsi="Calibri" w:cs="Calibri"/>
                <w:sz w:val="20"/>
                <w:szCs w:val="20"/>
              </w:rPr>
            </w:pPr>
          </w:p>
        </w:tc>
        <w:tc>
          <w:tcPr>
            <w:tcW w:w="2400" w:type="dxa"/>
            <w:shd w:val="clear" w:color="auto" w:fill="D9D9D9" w:themeFill="background1" w:themeFillShade="D9"/>
          </w:tcPr>
          <w:p w14:paraId="0311CD62" w14:textId="0A41AD3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Effective teachers introduce new material in steps, explicitly linking new ideas to what has been previously studied and learned. </w:t>
            </w:r>
          </w:p>
          <w:p w14:paraId="63F18681" w14:textId="14BC4C7D" w:rsidR="1BA33EC9" w:rsidRDefault="1BA33EC9" w:rsidP="1BA33EC9">
            <w:pPr>
              <w:spacing w:line="259" w:lineRule="auto"/>
              <w:rPr>
                <w:rFonts w:ascii="Calibri" w:eastAsia="Calibri" w:hAnsi="Calibri" w:cs="Calibri"/>
                <w:sz w:val="20"/>
                <w:szCs w:val="20"/>
              </w:rPr>
            </w:pPr>
          </w:p>
          <w:p w14:paraId="05150290" w14:textId="52552F3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Modelling helps pupils understand new processes and ideas; good models make abstract ideas concrete and accessible.</w:t>
            </w:r>
          </w:p>
        </w:tc>
        <w:tc>
          <w:tcPr>
            <w:tcW w:w="1575" w:type="dxa"/>
            <w:shd w:val="clear" w:color="auto" w:fill="D9D9D9" w:themeFill="background1" w:themeFillShade="D9"/>
          </w:tcPr>
          <w:p w14:paraId="5FBEDF0E" w14:textId="7BA588A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1ED04120" w14:textId="6FC4A946" w:rsidR="1BA33EC9" w:rsidRDefault="1BA33EC9" w:rsidP="1BA33EC9">
            <w:pPr>
              <w:spacing w:line="259" w:lineRule="auto"/>
              <w:rPr>
                <w:rFonts w:ascii="Calibri" w:eastAsia="Calibri" w:hAnsi="Calibri" w:cs="Calibri"/>
                <w:sz w:val="20"/>
                <w:szCs w:val="20"/>
              </w:rPr>
            </w:pPr>
          </w:p>
          <w:p w14:paraId="1DC9D4D2" w14:textId="159B34E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p w14:paraId="7820FCE8" w14:textId="3ADBA0C3" w:rsidR="1BA33EC9" w:rsidRDefault="1BA33EC9" w:rsidP="1BA33EC9">
            <w:pPr>
              <w:spacing w:line="259" w:lineRule="auto"/>
              <w:rPr>
                <w:rFonts w:ascii="Calibri" w:eastAsia="Calibri" w:hAnsi="Calibri" w:cs="Calibri"/>
                <w:sz w:val="20"/>
                <w:szCs w:val="20"/>
              </w:rPr>
            </w:pPr>
          </w:p>
          <w:p w14:paraId="0A133363" w14:textId="46A7B08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37CA0B38" w14:textId="0E8E34EA" w:rsidR="1BA33EC9" w:rsidRDefault="1BA33EC9" w:rsidP="1BA33EC9">
            <w:pPr>
              <w:spacing w:line="259" w:lineRule="auto"/>
              <w:rPr>
                <w:rFonts w:ascii="Calibri" w:eastAsia="Calibri" w:hAnsi="Calibri" w:cs="Calibri"/>
                <w:sz w:val="20"/>
                <w:szCs w:val="20"/>
              </w:rPr>
            </w:pPr>
          </w:p>
        </w:tc>
        <w:tc>
          <w:tcPr>
            <w:tcW w:w="3195" w:type="dxa"/>
            <w:shd w:val="clear" w:color="auto" w:fill="D9D9D9" w:themeFill="background1" w:themeFillShade="D9"/>
          </w:tcPr>
          <w:p w14:paraId="3E78EE8C" w14:textId="2C987DCE" w:rsidR="1BA33EC9" w:rsidRDefault="1BA33EC9" w:rsidP="1BA33EC9">
            <w:pPr>
              <w:spacing w:line="259" w:lineRule="auto"/>
              <w:rPr>
                <w:rFonts w:ascii="Calibri" w:eastAsia="Calibri" w:hAnsi="Calibri" w:cs="Calibri"/>
                <w:sz w:val="20"/>
                <w:szCs w:val="20"/>
              </w:rPr>
            </w:pPr>
            <w:proofErr w:type="spellStart"/>
            <w:r w:rsidRPr="1BA33EC9">
              <w:rPr>
                <w:rFonts w:ascii="Calibri" w:eastAsia="Calibri" w:hAnsi="Calibri" w:cs="Calibri"/>
                <w:sz w:val="20"/>
                <w:szCs w:val="20"/>
                <w:lang w:val="en-US"/>
              </w:rPr>
              <w:t>Rosenshine</w:t>
            </w:r>
            <w:proofErr w:type="spellEnd"/>
            <w:r w:rsidRPr="1BA33EC9">
              <w:rPr>
                <w:rFonts w:ascii="Calibri" w:eastAsia="Calibri" w:hAnsi="Calibri" w:cs="Calibri"/>
                <w:sz w:val="20"/>
                <w:szCs w:val="20"/>
                <w:lang w:val="en-US"/>
              </w:rPr>
              <w:t xml:space="preserve">, B. (2012) Principles of Instruction: Research-based strategies that all teachers should know. American Educator, 12–20. </w:t>
            </w:r>
            <w:hyperlink r:id="rId48">
              <w:r w:rsidRPr="1BA33EC9">
                <w:rPr>
                  <w:rStyle w:val="Hyperlink"/>
                  <w:rFonts w:ascii="Calibri" w:eastAsia="Calibri" w:hAnsi="Calibri" w:cs="Calibri"/>
                  <w:sz w:val="20"/>
                  <w:szCs w:val="20"/>
                  <w:lang w:val="en-US"/>
                </w:rPr>
                <w:t>https://www.aft.org//sites/default/files/periodicals/Rosenshine.pdf</w:t>
              </w:r>
            </w:hyperlink>
          </w:p>
          <w:p w14:paraId="5734F6A7" w14:textId="4F9FBB94" w:rsidR="1BA33EC9" w:rsidRDefault="1BA33EC9" w:rsidP="1BA33EC9">
            <w:pPr>
              <w:spacing w:line="259" w:lineRule="auto"/>
              <w:rPr>
                <w:rFonts w:ascii="Calibri" w:eastAsia="Calibri" w:hAnsi="Calibri" w:cs="Calibri"/>
                <w:sz w:val="20"/>
                <w:szCs w:val="20"/>
              </w:rPr>
            </w:pPr>
          </w:p>
        </w:tc>
        <w:tc>
          <w:tcPr>
            <w:tcW w:w="4155" w:type="dxa"/>
            <w:shd w:val="clear" w:color="auto" w:fill="D9D9D9" w:themeFill="background1" w:themeFillShade="D9"/>
          </w:tcPr>
          <w:p w14:paraId="1E25193F" w14:textId="5A8DE57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Break tasks down into constituent components when first setting up independent practice. </w:t>
            </w:r>
          </w:p>
          <w:p w14:paraId="208DABD7" w14:textId="5699929F" w:rsidR="1BA33EC9" w:rsidRDefault="1BA33EC9" w:rsidP="1BA33EC9">
            <w:pPr>
              <w:spacing w:line="259" w:lineRule="auto"/>
              <w:rPr>
                <w:rFonts w:ascii="Calibri" w:eastAsia="Calibri" w:hAnsi="Calibri" w:cs="Calibri"/>
                <w:sz w:val="20"/>
                <w:szCs w:val="20"/>
              </w:rPr>
            </w:pPr>
          </w:p>
          <w:p w14:paraId="3E17BAFD" w14:textId="793347B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Use modelling, explanations and scaffolds, acknowledging that novices need more structure early in a domain.</w:t>
            </w:r>
          </w:p>
          <w:p w14:paraId="7BC4442D" w14:textId="58AF3680" w:rsidR="1BA33EC9" w:rsidRDefault="1BA33EC9" w:rsidP="1BA33EC9">
            <w:pPr>
              <w:spacing w:line="259" w:lineRule="auto"/>
              <w:rPr>
                <w:rFonts w:ascii="Calibri" w:eastAsia="Calibri" w:hAnsi="Calibri" w:cs="Calibri"/>
                <w:sz w:val="20"/>
                <w:szCs w:val="20"/>
              </w:rPr>
            </w:pPr>
          </w:p>
        </w:tc>
      </w:tr>
      <w:tr w:rsidR="1BA33EC9" w14:paraId="15EF8BF0" w14:textId="77777777" w:rsidTr="1BA33EC9">
        <w:tc>
          <w:tcPr>
            <w:tcW w:w="780" w:type="dxa"/>
            <w:shd w:val="clear" w:color="auto" w:fill="D9D9D9" w:themeFill="background1" w:themeFillShade="D9"/>
          </w:tcPr>
          <w:p w14:paraId="1FDEB507" w14:textId="40B741D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11-12</w:t>
            </w:r>
          </w:p>
          <w:p w14:paraId="29326447" w14:textId="2F706764" w:rsidR="1BA33EC9" w:rsidRDefault="1BA33EC9" w:rsidP="1BA33EC9">
            <w:pPr>
              <w:spacing w:line="259" w:lineRule="auto"/>
              <w:rPr>
                <w:rFonts w:ascii="Calibri" w:eastAsia="Calibri" w:hAnsi="Calibri" w:cs="Calibri"/>
                <w:color w:val="000000" w:themeColor="text1"/>
                <w:sz w:val="20"/>
                <w:szCs w:val="20"/>
              </w:rPr>
            </w:pPr>
          </w:p>
          <w:p w14:paraId="5B87AE47" w14:textId="1B031ED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1CDC278" w14:textId="17938C25" w:rsidR="1BA33EC9" w:rsidRDefault="1BA33EC9" w:rsidP="1BA33EC9">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3050D67A" w14:textId="5938576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710" w:type="dxa"/>
            <w:shd w:val="clear" w:color="auto" w:fill="D9D9D9" w:themeFill="background1" w:themeFillShade="D9"/>
          </w:tcPr>
          <w:p w14:paraId="02625D8D" w14:textId="3582FE4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Introduction to subject knowledge audits</w:t>
            </w:r>
          </w:p>
        </w:tc>
        <w:tc>
          <w:tcPr>
            <w:tcW w:w="2400" w:type="dxa"/>
            <w:shd w:val="clear" w:color="auto" w:fill="D9D9D9" w:themeFill="background1" w:themeFillShade="D9"/>
          </w:tcPr>
          <w:p w14:paraId="60A99B3C" w14:textId="048CC15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Secure subject knowledge helps teachers to motivate pupils and teach effectively. </w:t>
            </w:r>
          </w:p>
        </w:tc>
        <w:tc>
          <w:tcPr>
            <w:tcW w:w="1575" w:type="dxa"/>
            <w:shd w:val="clear" w:color="auto" w:fill="D9D9D9" w:themeFill="background1" w:themeFillShade="D9"/>
          </w:tcPr>
          <w:p w14:paraId="38772E50" w14:textId="2BEADC0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3CAC6FDF" w14:textId="1B4FBA10" w:rsidR="1BA33EC9" w:rsidRDefault="1BA33EC9" w:rsidP="1BA33EC9">
            <w:pPr>
              <w:spacing w:line="259" w:lineRule="auto"/>
              <w:rPr>
                <w:rFonts w:ascii="Calibri" w:eastAsia="Calibri" w:hAnsi="Calibri" w:cs="Calibri"/>
                <w:sz w:val="20"/>
                <w:szCs w:val="20"/>
              </w:rPr>
            </w:pPr>
          </w:p>
          <w:p w14:paraId="5E4C1277" w14:textId="38C06E8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21DEADD9" w14:textId="46BCBD04" w:rsidR="1BA33EC9" w:rsidRDefault="1BA33EC9" w:rsidP="1BA33EC9">
            <w:pPr>
              <w:spacing w:line="259" w:lineRule="auto"/>
              <w:rPr>
                <w:rFonts w:ascii="Calibri" w:eastAsia="Calibri" w:hAnsi="Calibri" w:cs="Calibri"/>
                <w:sz w:val="20"/>
                <w:szCs w:val="20"/>
              </w:rPr>
            </w:pPr>
          </w:p>
        </w:tc>
        <w:tc>
          <w:tcPr>
            <w:tcW w:w="3195" w:type="dxa"/>
            <w:shd w:val="clear" w:color="auto" w:fill="D9D9D9" w:themeFill="background1" w:themeFillShade="D9"/>
          </w:tcPr>
          <w:p w14:paraId="28D681ED" w14:textId="506FB8F9" w:rsidR="1BA33EC9" w:rsidRDefault="1BA33EC9" w:rsidP="1BA33EC9">
            <w:pPr>
              <w:spacing w:line="259" w:lineRule="auto"/>
              <w:rPr>
                <w:rFonts w:ascii="Calibri" w:eastAsia="Calibri" w:hAnsi="Calibri" w:cs="Calibri"/>
                <w:color w:val="385623" w:themeColor="accent6" w:themeShade="80"/>
                <w:sz w:val="20"/>
                <w:szCs w:val="20"/>
              </w:rPr>
            </w:pPr>
            <w:r w:rsidRPr="1BA33EC9">
              <w:rPr>
                <w:rFonts w:ascii="Calibri" w:eastAsia="Calibri" w:hAnsi="Calibri" w:cs="Calibri"/>
                <w:sz w:val="20"/>
                <w:szCs w:val="20"/>
              </w:rPr>
              <w:t>Ensure you have accessed and completed your SKA on Moodle before this session</w:t>
            </w:r>
            <w:r w:rsidRPr="1BA33EC9">
              <w:rPr>
                <w:rFonts w:ascii="Calibri" w:eastAsia="Calibri" w:hAnsi="Calibri" w:cs="Calibri"/>
                <w:color w:val="385623" w:themeColor="accent6" w:themeShade="80"/>
                <w:sz w:val="20"/>
                <w:szCs w:val="20"/>
              </w:rPr>
              <w:t xml:space="preserve">. </w:t>
            </w:r>
          </w:p>
        </w:tc>
        <w:tc>
          <w:tcPr>
            <w:tcW w:w="4155" w:type="dxa"/>
            <w:shd w:val="clear" w:color="auto" w:fill="D9D9D9" w:themeFill="background1" w:themeFillShade="D9"/>
          </w:tcPr>
          <w:p w14:paraId="2FF847ED" w14:textId="02E8403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Identify own areas for development and how to address these. </w:t>
            </w:r>
          </w:p>
        </w:tc>
      </w:tr>
      <w:tr w:rsidR="1BA33EC9" w14:paraId="3CBA773C" w14:textId="77777777" w:rsidTr="1BA33EC9">
        <w:trPr>
          <w:trHeight w:val="4680"/>
        </w:trPr>
        <w:tc>
          <w:tcPr>
            <w:tcW w:w="780" w:type="dxa"/>
            <w:shd w:val="clear" w:color="auto" w:fill="D9D9D9" w:themeFill="background1" w:themeFillShade="D9"/>
          </w:tcPr>
          <w:p w14:paraId="52822575" w14:textId="3067D76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w:t>
            </w:r>
          </w:p>
          <w:p w14:paraId="15502175" w14:textId="30C28B18" w:rsidR="1BA33EC9" w:rsidRDefault="1BA33EC9" w:rsidP="1BA33EC9">
            <w:pPr>
              <w:spacing w:line="259" w:lineRule="auto"/>
              <w:rPr>
                <w:rFonts w:ascii="Calibri" w:eastAsia="Calibri" w:hAnsi="Calibri" w:cs="Calibri"/>
                <w:color w:val="000000" w:themeColor="text1"/>
                <w:sz w:val="20"/>
                <w:szCs w:val="20"/>
              </w:rPr>
            </w:pPr>
          </w:p>
          <w:p w14:paraId="4896AD9D" w14:textId="37E343F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4F2A776" w14:textId="178C4DAA" w:rsidR="1BA33EC9" w:rsidRDefault="1BA33EC9" w:rsidP="1BA33EC9">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73BB7048" w14:textId="1679DC3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BR</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A56F61" w14:textId="0E4B678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Introduction to planning – long, medium and short term</w:t>
            </w:r>
          </w:p>
        </w:tc>
        <w:tc>
          <w:tcPr>
            <w:tcW w:w="2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347779" w14:textId="09F96A7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Effective teaching can transform pupils’ knowledge, capabilities and beliefs about learning.</w:t>
            </w:r>
          </w:p>
          <w:p w14:paraId="26CEBA40" w14:textId="096664F3" w:rsidR="1BA33EC9" w:rsidRDefault="1BA33EC9" w:rsidP="1BA33EC9">
            <w:pPr>
              <w:spacing w:line="259" w:lineRule="auto"/>
              <w:rPr>
                <w:rFonts w:ascii="Calibri" w:eastAsia="Calibri" w:hAnsi="Calibri" w:cs="Calibri"/>
                <w:sz w:val="20"/>
                <w:szCs w:val="20"/>
              </w:rPr>
            </w:pPr>
          </w:p>
          <w:p w14:paraId="5145FD76" w14:textId="0121BD5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Guides, scaffolds and worked examples can help pupils apply new ideas, but should be gradually removed as pupil expertise increases</w:t>
            </w:r>
          </w:p>
          <w:p w14:paraId="0EE69515" w14:textId="48853785" w:rsidR="1BA33EC9" w:rsidRDefault="1BA33EC9" w:rsidP="1BA33EC9">
            <w:pPr>
              <w:spacing w:line="259" w:lineRule="auto"/>
              <w:rPr>
                <w:rFonts w:ascii="Calibri" w:eastAsia="Calibri" w:hAnsi="Calibri" w:cs="Calibri"/>
                <w:sz w:val="20"/>
                <w:szCs w:val="20"/>
              </w:rPr>
            </w:pPr>
          </w:p>
          <w:p w14:paraId="4EED38FF" w14:textId="38364F3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Pupils are likely to learn at different rates and to require different levels and types of support from teachers to succeed</w:t>
            </w:r>
          </w:p>
          <w:p w14:paraId="67874486" w14:textId="5F2FCFE3" w:rsidR="1BA33EC9" w:rsidRDefault="1BA33EC9" w:rsidP="1BA33EC9">
            <w:pPr>
              <w:spacing w:line="259" w:lineRule="auto"/>
              <w:rPr>
                <w:rFonts w:ascii="Calibri" w:eastAsia="Calibri" w:hAnsi="Calibri" w:cs="Calibri"/>
                <w:sz w:val="20"/>
                <w:szCs w:val="20"/>
              </w:rPr>
            </w:pPr>
          </w:p>
          <w:p w14:paraId="20E6D0E4" w14:textId="4B7F73B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Regular purposeful practice of what has previously been taught can help consolidate material and help pupils remember what they have learned.</w:t>
            </w:r>
          </w:p>
        </w:tc>
        <w:tc>
          <w:tcPr>
            <w:tcW w:w="15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8891FFC" w14:textId="0CA3D65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3B2C7F11" w14:textId="4E82225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Assessment</w:t>
            </w:r>
          </w:p>
          <w:p w14:paraId="2895E15F" w14:textId="5775197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1AB0477D" w14:textId="743DEF0A" w:rsidR="1BA33EC9" w:rsidRDefault="1BA33EC9" w:rsidP="1BA33EC9">
            <w:pPr>
              <w:spacing w:line="259" w:lineRule="auto"/>
              <w:rPr>
                <w:rFonts w:ascii="Calibri" w:eastAsia="Calibri" w:hAnsi="Calibri" w:cs="Calibri"/>
                <w:sz w:val="20"/>
                <w:szCs w:val="20"/>
              </w:rPr>
            </w:pPr>
          </w:p>
          <w:p w14:paraId="06E16419" w14:textId="44664CE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254AF2" w14:textId="6CD2E0FF"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Ch 10</w:t>
            </w:r>
          </w:p>
          <w:p w14:paraId="6572FB2F" w14:textId="4EE4F7BA" w:rsidR="1BA33EC9" w:rsidRDefault="00E75A4B" w:rsidP="1BA33EC9">
            <w:pPr>
              <w:spacing w:line="257" w:lineRule="auto"/>
              <w:rPr>
                <w:rFonts w:ascii="Calibri" w:eastAsia="Calibri" w:hAnsi="Calibri" w:cs="Calibri"/>
              </w:rPr>
            </w:pPr>
            <w:hyperlink r:id="rId49">
              <w:r w:rsidR="1BA33EC9" w:rsidRPr="1BA33EC9">
                <w:rPr>
                  <w:rStyle w:val="Hyperlink"/>
                  <w:rFonts w:ascii="Calibri" w:eastAsia="Calibri" w:hAnsi="Calibri" w:cs="Calibri"/>
                  <w:sz w:val="20"/>
                  <w:szCs w:val="20"/>
                </w:rPr>
                <w:t xml:space="preserve">Pollard, A, Black-Hawkins, K, Cliff, HG, Dudley, P, James, M, Linklater, H, </w:t>
              </w:r>
              <w:proofErr w:type="spellStart"/>
              <w:r w:rsidR="1BA33EC9" w:rsidRPr="1BA33EC9">
                <w:rPr>
                  <w:rStyle w:val="Hyperlink"/>
                  <w:rFonts w:ascii="Calibri" w:eastAsia="Calibri" w:hAnsi="Calibri" w:cs="Calibri"/>
                  <w:sz w:val="20"/>
                  <w:szCs w:val="20"/>
                </w:rPr>
                <w:t>Swaffield</w:t>
              </w:r>
              <w:proofErr w:type="spellEnd"/>
              <w:r w:rsidR="1BA33EC9" w:rsidRPr="1BA33EC9">
                <w:rPr>
                  <w:rStyle w:val="Hyperlink"/>
                  <w:rFonts w:ascii="Calibri" w:eastAsia="Calibri" w:hAnsi="Calibri" w:cs="Calibri"/>
                  <w:sz w:val="20"/>
                  <w:szCs w:val="20"/>
                </w:rPr>
                <w:t>, S, Swann, M, Turner, F, &amp; Warwick, P 2014, Reflective Teaching in Schools, Bloomsbury Publishing, New York.</w:t>
              </w:r>
            </w:hyperlink>
          </w:p>
          <w:p w14:paraId="56DF2761" w14:textId="4FD605D8" w:rsidR="1BA33EC9" w:rsidRDefault="1BA33EC9" w:rsidP="1BA33EC9">
            <w:pPr>
              <w:spacing w:line="257" w:lineRule="auto"/>
              <w:rPr>
                <w:rFonts w:ascii="Calibri" w:eastAsia="Calibri" w:hAnsi="Calibri" w:cs="Calibri"/>
                <w:sz w:val="20"/>
                <w:szCs w:val="20"/>
              </w:rPr>
            </w:pPr>
          </w:p>
          <w:p w14:paraId="38B37531" w14:textId="63C19E15" w:rsidR="1BA33EC9" w:rsidRDefault="1BA33EC9" w:rsidP="1BA33EC9">
            <w:pPr>
              <w:spacing w:line="257" w:lineRule="auto"/>
              <w:rPr>
                <w:rFonts w:ascii="Calibri" w:eastAsia="Calibri" w:hAnsi="Calibri" w:cs="Calibri"/>
                <w:sz w:val="20"/>
                <w:szCs w:val="20"/>
              </w:rPr>
            </w:pPr>
            <w:proofErr w:type="spellStart"/>
            <w:r w:rsidRPr="1BA33EC9">
              <w:rPr>
                <w:rFonts w:ascii="Calibri" w:eastAsia="Calibri" w:hAnsi="Calibri" w:cs="Calibri"/>
                <w:sz w:val="20"/>
                <w:szCs w:val="20"/>
              </w:rPr>
              <w:t>Muijs</w:t>
            </w:r>
            <w:proofErr w:type="spellEnd"/>
            <w:r w:rsidRPr="1BA33EC9">
              <w:rPr>
                <w:rFonts w:ascii="Calibri" w:eastAsia="Calibri" w:hAnsi="Calibri" w:cs="Calibri"/>
                <w:sz w:val="20"/>
                <w:szCs w:val="20"/>
              </w:rPr>
              <w:t>, D., &amp; Reynolds, D. (2017) Effective teaching: Evidence and practice. Thousand Oaks, CA: Sage</w:t>
            </w:r>
          </w:p>
          <w:p w14:paraId="0F5E2E7D" w14:textId="5DA609A1" w:rsidR="1BA33EC9" w:rsidRDefault="1BA33EC9" w:rsidP="1BA33EC9">
            <w:pPr>
              <w:spacing w:line="257" w:lineRule="auto"/>
              <w:rPr>
                <w:rFonts w:ascii="Calibri" w:eastAsia="Calibri" w:hAnsi="Calibri" w:cs="Calibri"/>
                <w:color w:val="0563C1"/>
                <w:sz w:val="20"/>
                <w:szCs w:val="20"/>
              </w:rPr>
            </w:pPr>
            <w:r w:rsidRPr="1BA33EC9">
              <w:rPr>
                <w:rFonts w:ascii="Calibri" w:eastAsia="Calibri" w:hAnsi="Calibri" w:cs="Calibri"/>
                <w:color w:val="0563C1"/>
                <w:sz w:val="20"/>
                <w:szCs w:val="20"/>
              </w:rPr>
              <w:t xml:space="preserve"> </w:t>
            </w:r>
          </w:p>
          <w:p w14:paraId="64AF1B7A" w14:textId="2F265A10"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Watch the video on Moodle from a previous student about how to approach lesson planning as a student teacher.</w:t>
            </w:r>
          </w:p>
          <w:p w14:paraId="651F544F" w14:textId="3C7D3525" w:rsidR="1BA33EC9" w:rsidRDefault="1BA33EC9" w:rsidP="1BA33EC9">
            <w:pPr>
              <w:spacing w:line="257" w:lineRule="auto"/>
              <w:rPr>
                <w:rFonts w:ascii="Calibri" w:eastAsia="Calibri" w:hAnsi="Calibri" w:cs="Calibri"/>
                <w:sz w:val="20"/>
                <w:szCs w:val="20"/>
              </w:rPr>
            </w:pPr>
          </w:p>
          <w:p w14:paraId="4BCD1F21" w14:textId="6D507526" w:rsidR="1BA33EC9" w:rsidRDefault="1BA33EC9" w:rsidP="1BA33EC9">
            <w:pPr>
              <w:rPr>
                <w:rFonts w:ascii="Calibri" w:eastAsia="Calibri" w:hAnsi="Calibri" w:cs="Calibri"/>
                <w:sz w:val="20"/>
                <w:szCs w:val="20"/>
              </w:rPr>
            </w:pPr>
          </w:p>
        </w:tc>
        <w:tc>
          <w:tcPr>
            <w:tcW w:w="41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9918B7" w14:textId="0939B55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Plan effective lessons, by breaking tasks down into constituent components when first setting up independent practice (</w:t>
            </w:r>
            <w:proofErr w:type="gramStart"/>
            <w:r w:rsidRPr="1BA33EC9">
              <w:rPr>
                <w:rFonts w:ascii="Calibri" w:eastAsia="Calibri" w:hAnsi="Calibri" w:cs="Calibri"/>
                <w:sz w:val="20"/>
                <w:szCs w:val="20"/>
                <w:lang w:val="en-US"/>
              </w:rPr>
              <w:t>e.g.</w:t>
            </w:r>
            <w:proofErr w:type="gramEnd"/>
            <w:r w:rsidRPr="1BA33EC9">
              <w:rPr>
                <w:rFonts w:ascii="Calibri" w:eastAsia="Calibri" w:hAnsi="Calibri" w:cs="Calibri"/>
                <w:sz w:val="20"/>
                <w:szCs w:val="20"/>
                <w:lang w:val="en-US"/>
              </w:rPr>
              <w:t xml:space="preserve"> using tasks that scaffold pupils through meta-cognitive and procedural processes) and deconstructing this approach.</w:t>
            </w:r>
          </w:p>
        </w:tc>
      </w:tr>
      <w:tr w:rsidR="1BA33EC9" w14:paraId="0691A260" w14:textId="77777777" w:rsidTr="1BA33EC9">
        <w:trPr>
          <w:trHeight w:val="3210"/>
        </w:trPr>
        <w:tc>
          <w:tcPr>
            <w:tcW w:w="780" w:type="dxa"/>
            <w:shd w:val="clear" w:color="auto" w:fill="D9D9D9" w:themeFill="background1" w:themeFillShade="D9"/>
          </w:tcPr>
          <w:p w14:paraId="4D0FECF7" w14:textId="1D92B60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2-4</w:t>
            </w:r>
          </w:p>
          <w:p w14:paraId="2AECF9F2" w14:textId="19B64405" w:rsidR="1BA33EC9" w:rsidRDefault="1BA33EC9" w:rsidP="1BA33EC9">
            <w:pPr>
              <w:spacing w:line="259" w:lineRule="auto"/>
              <w:rPr>
                <w:rFonts w:ascii="Calibri" w:eastAsia="Calibri" w:hAnsi="Calibri" w:cs="Calibri"/>
                <w:color w:val="000000" w:themeColor="text1"/>
                <w:sz w:val="20"/>
                <w:szCs w:val="20"/>
              </w:rPr>
            </w:pPr>
          </w:p>
          <w:p w14:paraId="5B8A06FB" w14:textId="18FBDC2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0F40612E" w14:textId="6D06EA20" w:rsidR="1BA33EC9" w:rsidRDefault="1BA33EC9" w:rsidP="1BA33EC9">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720700A3" w14:textId="51E47DA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BR</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AE3AD0" w14:textId="2771A0B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Lesson objectives and success criteria</w:t>
            </w:r>
          </w:p>
        </w:tc>
        <w:tc>
          <w:tcPr>
            <w:tcW w:w="2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2F901D" w14:textId="72EA2BF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Ensuring pupils master foundational concepts and knowledge before moving on is likely to build pupils’ confidence and help them succeed.</w:t>
            </w:r>
          </w:p>
          <w:p w14:paraId="6875B288" w14:textId="07E3717E" w:rsidR="1BA33EC9" w:rsidRDefault="1BA33EC9" w:rsidP="1BA33EC9">
            <w:pPr>
              <w:spacing w:line="259" w:lineRule="auto"/>
              <w:rPr>
                <w:rFonts w:ascii="Calibri" w:eastAsia="Calibri" w:hAnsi="Calibri" w:cs="Calibri"/>
                <w:sz w:val="20"/>
                <w:szCs w:val="20"/>
              </w:rPr>
            </w:pPr>
          </w:p>
          <w:p w14:paraId="10125A07" w14:textId="5D1FB5F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Explicitly teaching pupils the knowledge and skills they need to succeed within particular subject areas is beneficial. </w:t>
            </w:r>
          </w:p>
        </w:tc>
        <w:tc>
          <w:tcPr>
            <w:tcW w:w="15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B2F6FA6" w14:textId="13F0A6A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0B9DE46A" w14:textId="1231665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Assessment</w:t>
            </w:r>
          </w:p>
          <w:p w14:paraId="7090E5F9" w14:textId="408BC81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7925803B" w14:textId="68E56A9A" w:rsidR="1BA33EC9" w:rsidRDefault="1BA33EC9" w:rsidP="1BA33EC9">
            <w:pPr>
              <w:spacing w:line="259" w:lineRule="auto"/>
              <w:rPr>
                <w:rFonts w:ascii="Calibri" w:eastAsia="Calibri" w:hAnsi="Calibri" w:cs="Calibri"/>
                <w:sz w:val="20"/>
                <w:szCs w:val="20"/>
              </w:rPr>
            </w:pPr>
          </w:p>
          <w:p w14:paraId="7AA48762" w14:textId="75E3D15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03A288F7" w14:textId="20DB0C0C" w:rsidR="1BA33EC9" w:rsidRDefault="1BA33EC9" w:rsidP="1BA33EC9">
            <w:pPr>
              <w:spacing w:line="259" w:lineRule="auto"/>
              <w:rPr>
                <w:rFonts w:ascii="Calibri" w:eastAsia="Calibri" w:hAnsi="Calibri" w:cs="Calibri"/>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65283C" w14:textId="244DFDCB"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Watch the following clip. How does it add to the debate about the efficacy of lesson objectives?</w:t>
            </w:r>
          </w:p>
          <w:p w14:paraId="55D887E9" w14:textId="1BC0DA10" w:rsidR="1BA33EC9" w:rsidRDefault="00E75A4B" w:rsidP="1BA33EC9">
            <w:pPr>
              <w:rPr>
                <w:rFonts w:ascii="Calibri" w:eastAsia="Calibri" w:hAnsi="Calibri" w:cs="Calibri"/>
                <w:sz w:val="20"/>
                <w:szCs w:val="20"/>
              </w:rPr>
            </w:pPr>
            <w:hyperlink r:id="rId50">
              <w:r w:rsidR="1BA33EC9" w:rsidRPr="1BA33EC9">
                <w:rPr>
                  <w:rStyle w:val="Hyperlink"/>
                  <w:rFonts w:ascii="Calibri" w:eastAsia="Calibri" w:hAnsi="Calibri" w:cs="Calibri"/>
                  <w:sz w:val="20"/>
                  <w:szCs w:val="20"/>
                </w:rPr>
                <w:t>http://joe-bower.blogspot.com/2011/10/stop-writing-objectives-on-board.html</w:t>
              </w:r>
            </w:hyperlink>
            <w:r w:rsidR="1BA33EC9" w:rsidRPr="1BA33EC9">
              <w:rPr>
                <w:rFonts w:ascii="Calibri" w:eastAsia="Calibri" w:hAnsi="Calibri" w:cs="Calibri"/>
                <w:sz w:val="20"/>
                <w:szCs w:val="20"/>
              </w:rPr>
              <w:t xml:space="preserve"> </w:t>
            </w:r>
          </w:p>
          <w:p w14:paraId="606EFEEB" w14:textId="07549B94" w:rsidR="1BA33EC9" w:rsidRDefault="1BA33EC9" w:rsidP="1BA33EC9">
            <w:pPr>
              <w:rPr>
                <w:rFonts w:ascii="Calibri" w:eastAsia="Calibri" w:hAnsi="Calibri" w:cs="Calibri"/>
                <w:color w:val="FF0000"/>
                <w:sz w:val="20"/>
                <w:szCs w:val="20"/>
              </w:rPr>
            </w:pPr>
          </w:p>
        </w:tc>
        <w:tc>
          <w:tcPr>
            <w:tcW w:w="41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0EF047F" w14:textId="78CC9B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Identify essential concepts, knowledge, skills and principles of the subject.</w:t>
            </w:r>
          </w:p>
          <w:p w14:paraId="460B9226" w14:textId="664AD126" w:rsidR="1BA33EC9" w:rsidRDefault="1BA33EC9" w:rsidP="1BA33EC9">
            <w:pPr>
              <w:spacing w:line="259" w:lineRule="auto"/>
              <w:rPr>
                <w:rFonts w:ascii="Calibri" w:eastAsia="Calibri" w:hAnsi="Calibri" w:cs="Calibri"/>
                <w:sz w:val="20"/>
                <w:szCs w:val="20"/>
              </w:rPr>
            </w:pPr>
          </w:p>
          <w:p w14:paraId="76BF2503" w14:textId="324661E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Ensure pupils’ thinking is focused on key ideas within the subject.</w:t>
            </w:r>
          </w:p>
          <w:p w14:paraId="3576ED49" w14:textId="0F4A1D03" w:rsidR="1BA33EC9" w:rsidRDefault="1BA33EC9" w:rsidP="1BA33EC9">
            <w:pPr>
              <w:spacing w:line="259" w:lineRule="auto"/>
              <w:rPr>
                <w:rFonts w:ascii="Calibri" w:eastAsia="Calibri" w:hAnsi="Calibri" w:cs="Calibri"/>
                <w:sz w:val="20"/>
                <w:szCs w:val="20"/>
              </w:rPr>
            </w:pPr>
          </w:p>
          <w:p w14:paraId="70715203" w14:textId="5E55722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Articulate the process for arriving at current curriculum choices and how the school’s curriculum materials inform lesson preparation. </w:t>
            </w:r>
          </w:p>
        </w:tc>
      </w:tr>
      <w:tr w:rsidR="1BA33EC9" w14:paraId="4F16BEEA" w14:textId="77777777" w:rsidTr="1BA33EC9">
        <w:trPr>
          <w:trHeight w:val="3960"/>
        </w:trPr>
        <w:tc>
          <w:tcPr>
            <w:tcW w:w="780" w:type="dxa"/>
            <w:shd w:val="clear" w:color="auto" w:fill="D9D9D9" w:themeFill="background1" w:themeFillShade="D9"/>
          </w:tcPr>
          <w:p w14:paraId="334F06BF" w14:textId="350D7BF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67D7F250" w14:textId="667DB0F4" w:rsidR="1BA33EC9" w:rsidRDefault="1BA33EC9" w:rsidP="1BA33EC9">
            <w:pPr>
              <w:spacing w:line="259" w:lineRule="auto"/>
              <w:rPr>
                <w:rFonts w:ascii="Calibri" w:eastAsia="Calibri" w:hAnsi="Calibri" w:cs="Calibri"/>
                <w:color w:val="000000" w:themeColor="text1"/>
                <w:sz w:val="20"/>
                <w:szCs w:val="20"/>
              </w:rPr>
            </w:pPr>
          </w:p>
          <w:p w14:paraId="55C01FC7" w14:textId="4EABCFA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3F9677C" w14:textId="158C24B4" w:rsidR="1BA33EC9" w:rsidRDefault="1BA33EC9" w:rsidP="1BA33EC9">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083E8FC6" w14:textId="3602A41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KB</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565142" w14:textId="5DA73BF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Introduction to motivation - intrinsic and extrinsic</w:t>
            </w:r>
          </w:p>
        </w:tc>
        <w:tc>
          <w:tcPr>
            <w:tcW w:w="2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233C78" w14:textId="3E2C495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Teachers have the ability to affect and improve the wellbeing, motivation and behaviour of their pupils.</w:t>
            </w:r>
          </w:p>
          <w:p w14:paraId="767C0A0C" w14:textId="66945BF3" w:rsidR="1BA33EC9" w:rsidRDefault="1BA33EC9" w:rsidP="1BA33EC9">
            <w:pPr>
              <w:spacing w:line="259" w:lineRule="auto"/>
              <w:rPr>
                <w:rFonts w:ascii="Calibri" w:eastAsia="Calibri" w:hAnsi="Calibri" w:cs="Calibri"/>
                <w:sz w:val="20"/>
                <w:szCs w:val="20"/>
              </w:rPr>
            </w:pPr>
          </w:p>
          <w:p w14:paraId="6DD94A08" w14:textId="6C9D200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Pupils are motivated by intrinsic factors (related to their identity and values) and extrinsic factors (related to reward).</w:t>
            </w:r>
          </w:p>
          <w:p w14:paraId="53C6012C" w14:textId="18508EAE" w:rsidR="1BA33EC9" w:rsidRDefault="1BA33EC9" w:rsidP="1BA33EC9">
            <w:pPr>
              <w:spacing w:line="259" w:lineRule="auto"/>
              <w:rPr>
                <w:rFonts w:ascii="Calibri" w:eastAsia="Calibri" w:hAnsi="Calibri" w:cs="Calibri"/>
                <w:sz w:val="20"/>
                <w:szCs w:val="20"/>
              </w:rPr>
            </w:pPr>
          </w:p>
          <w:p w14:paraId="2464B3DF" w14:textId="2FB291A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Pupils’ investment in learning is also driven by their prior experiences and perceptions of success and failure.</w:t>
            </w:r>
          </w:p>
        </w:tc>
        <w:tc>
          <w:tcPr>
            <w:tcW w:w="15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482AA2" w14:textId="0E6C85C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Behaviour and expectations</w:t>
            </w:r>
          </w:p>
          <w:p w14:paraId="62DF8FAA" w14:textId="0DFD356E" w:rsidR="1BA33EC9" w:rsidRDefault="1BA33EC9" w:rsidP="1BA33EC9">
            <w:pPr>
              <w:spacing w:line="259" w:lineRule="auto"/>
              <w:rPr>
                <w:rFonts w:ascii="Calibri" w:eastAsia="Calibri" w:hAnsi="Calibri" w:cs="Calibri"/>
                <w:sz w:val="20"/>
                <w:szCs w:val="20"/>
              </w:rPr>
            </w:pPr>
          </w:p>
          <w:p w14:paraId="4F46A1BF" w14:textId="00C6CE9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DA826A" w14:textId="5AD70732" w:rsidR="1BA33EC9" w:rsidRDefault="00E75A4B" w:rsidP="1BA33EC9">
            <w:pPr>
              <w:rPr>
                <w:rFonts w:ascii="Calibri" w:eastAsia="Calibri" w:hAnsi="Calibri" w:cs="Calibri"/>
              </w:rPr>
            </w:pPr>
            <w:hyperlink r:id="rId51">
              <w:proofErr w:type="spellStart"/>
              <w:r w:rsidR="1BA33EC9" w:rsidRPr="1BA33EC9">
                <w:rPr>
                  <w:rStyle w:val="Hyperlink"/>
                  <w:rFonts w:ascii="Calibri" w:eastAsia="Calibri" w:hAnsi="Calibri" w:cs="Calibri"/>
                  <w:sz w:val="20"/>
                  <w:szCs w:val="20"/>
                </w:rPr>
                <w:t>Ursache</w:t>
              </w:r>
              <w:proofErr w:type="spellEnd"/>
              <w:r w:rsidR="1BA33EC9" w:rsidRPr="1BA33EC9">
                <w:rPr>
                  <w:rStyle w:val="Hyperlink"/>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hyperlink>
          </w:p>
        </w:tc>
        <w:tc>
          <w:tcPr>
            <w:tcW w:w="41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7081D8" w14:textId="56ECD4E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Support pupils to master challenging content, which builds towards long-term goals and deconstructing this approach. </w:t>
            </w:r>
          </w:p>
          <w:p w14:paraId="7D661103" w14:textId="6E47BCCB" w:rsidR="1BA33EC9" w:rsidRDefault="1BA33EC9" w:rsidP="1BA33EC9">
            <w:pPr>
              <w:spacing w:line="259" w:lineRule="auto"/>
              <w:rPr>
                <w:rFonts w:ascii="Calibri" w:eastAsia="Calibri" w:hAnsi="Calibri" w:cs="Calibri"/>
                <w:sz w:val="20"/>
                <w:szCs w:val="20"/>
              </w:rPr>
            </w:pPr>
          </w:p>
          <w:p w14:paraId="4F544A30" w14:textId="0ED9D5F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Provide opportunities for pupils to articulate their long-term goals and help them to see how these are related to their success in school. </w:t>
            </w:r>
          </w:p>
        </w:tc>
      </w:tr>
      <w:tr w:rsidR="1BA33EC9" w14:paraId="7AE78A66" w14:textId="77777777" w:rsidTr="1BA33EC9">
        <w:trPr>
          <w:trHeight w:val="1470"/>
        </w:trPr>
        <w:tc>
          <w:tcPr>
            <w:tcW w:w="780" w:type="dxa"/>
            <w:shd w:val="clear" w:color="auto" w:fill="FFE599" w:themeFill="accent4" w:themeFillTint="66"/>
          </w:tcPr>
          <w:p w14:paraId="66373C46" w14:textId="6658DD6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w:t>
            </w:r>
          </w:p>
          <w:p w14:paraId="007C4CE4" w14:textId="40A9496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14/9</w:t>
            </w:r>
          </w:p>
          <w:p w14:paraId="05B944C7" w14:textId="6C91E08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9-4</w:t>
            </w:r>
          </w:p>
          <w:p w14:paraId="705CE9E2" w14:textId="4E781421" w:rsidR="1BA33EC9" w:rsidRDefault="1BA33EC9" w:rsidP="1BA33EC9">
            <w:pPr>
              <w:spacing w:line="259" w:lineRule="auto"/>
              <w:rPr>
                <w:rFonts w:ascii="Calibri" w:eastAsia="Calibri" w:hAnsi="Calibri" w:cs="Calibri"/>
                <w:color w:val="000000" w:themeColor="text1"/>
                <w:sz w:val="20"/>
                <w:szCs w:val="20"/>
              </w:rPr>
            </w:pPr>
          </w:p>
          <w:p w14:paraId="7B244B85" w14:textId="0862BB4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See Room Info</w:t>
            </w:r>
          </w:p>
          <w:p w14:paraId="677DD668" w14:textId="3CCAEBDF" w:rsidR="1BA33EC9" w:rsidRDefault="1BA33EC9" w:rsidP="1BA33EC9">
            <w:pPr>
              <w:spacing w:line="259" w:lineRule="auto"/>
              <w:rPr>
                <w:rFonts w:ascii="Calibri" w:eastAsia="Calibri" w:hAnsi="Calibri" w:cs="Calibri"/>
                <w:color w:val="000000" w:themeColor="text1"/>
                <w:sz w:val="20"/>
                <w:szCs w:val="20"/>
              </w:rPr>
            </w:pPr>
          </w:p>
        </w:tc>
        <w:tc>
          <w:tcPr>
            <w:tcW w:w="675" w:type="dxa"/>
            <w:shd w:val="clear" w:color="auto" w:fill="FFE599" w:themeFill="accent4" w:themeFillTint="66"/>
          </w:tcPr>
          <w:p w14:paraId="06BB9D75" w14:textId="638FFB7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YSJ staff</w:t>
            </w:r>
          </w:p>
        </w:tc>
        <w:tc>
          <w:tcPr>
            <w:tcW w:w="171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5E79046" w14:textId="25AAD34D"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Subject session 1-4</w:t>
            </w:r>
          </w:p>
          <w:p w14:paraId="2CD03A6A" w14:textId="68794D04" w:rsidR="1BA33EC9" w:rsidRDefault="1BA33EC9" w:rsidP="1BA33EC9">
            <w:pPr>
              <w:spacing w:line="259" w:lineRule="auto"/>
              <w:rPr>
                <w:rFonts w:ascii="Calibri" w:eastAsia="Calibri" w:hAnsi="Calibri" w:cs="Calibri"/>
                <w:sz w:val="20"/>
                <w:szCs w:val="20"/>
              </w:rPr>
            </w:pPr>
          </w:p>
          <w:p w14:paraId="29F3B1F7" w14:textId="66F5A8F7" w:rsidR="1BA33EC9" w:rsidRDefault="1BA33EC9" w:rsidP="1BA33EC9">
            <w:pPr>
              <w:spacing w:line="259" w:lineRule="auto"/>
              <w:rPr>
                <w:rFonts w:ascii="Calibri" w:eastAsia="Calibri" w:hAnsi="Calibri" w:cs="Calibri"/>
                <w:sz w:val="20"/>
                <w:szCs w:val="20"/>
              </w:rPr>
            </w:pPr>
          </w:p>
          <w:p w14:paraId="61B1D139" w14:textId="79DCE1BF" w:rsidR="1BA33EC9" w:rsidRDefault="1BA33EC9" w:rsidP="1BA33EC9">
            <w:pPr>
              <w:spacing w:line="259" w:lineRule="auto"/>
              <w:rPr>
                <w:rFonts w:ascii="Calibri" w:eastAsia="Calibri" w:hAnsi="Calibri" w:cs="Calibri"/>
                <w:sz w:val="20"/>
                <w:szCs w:val="20"/>
              </w:rPr>
            </w:pPr>
          </w:p>
        </w:tc>
        <w:tc>
          <w:tcPr>
            <w:tcW w:w="240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50BF337" w14:textId="63969C8C" w:rsidR="1BA33EC9" w:rsidRDefault="1BA33EC9" w:rsidP="1BA33EC9">
            <w:pPr>
              <w:spacing w:line="259" w:lineRule="auto"/>
              <w:rPr>
                <w:rFonts w:ascii="Calibri" w:eastAsia="Calibri" w:hAnsi="Calibri" w:cs="Calibri"/>
                <w:sz w:val="20"/>
                <w:szCs w:val="20"/>
              </w:rPr>
            </w:pPr>
          </w:p>
        </w:tc>
        <w:tc>
          <w:tcPr>
            <w:tcW w:w="157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21B4F14" w14:textId="215F1555"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b/>
                <w:bCs/>
                <w:sz w:val="20"/>
                <w:szCs w:val="20"/>
              </w:rPr>
              <w:t>Assessment</w:t>
            </w:r>
          </w:p>
          <w:p w14:paraId="09051388" w14:textId="6A10860C"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b/>
                <w:bCs/>
                <w:sz w:val="20"/>
                <w:szCs w:val="20"/>
              </w:rPr>
              <w:t>Curriculum</w:t>
            </w:r>
          </w:p>
          <w:p w14:paraId="4EF8C290" w14:textId="2C982F98"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b/>
                <w:bCs/>
                <w:sz w:val="20"/>
                <w:szCs w:val="20"/>
              </w:rPr>
              <w:t>Pedagogy</w:t>
            </w:r>
          </w:p>
          <w:p w14:paraId="606BE7DE" w14:textId="5A4DDE02" w:rsidR="1BA33EC9" w:rsidRDefault="1BA33EC9" w:rsidP="1BA33EC9">
            <w:pPr>
              <w:spacing w:line="259" w:lineRule="auto"/>
              <w:rPr>
                <w:rFonts w:ascii="Calibri" w:eastAsia="Calibri" w:hAnsi="Calibri" w:cs="Calibri"/>
                <w:sz w:val="20"/>
                <w:szCs w:val="20"/>
              </w:rPr>
            </w:pPr>
          </w:p>
          <w:p w14:paraId="0CA0BB8B" w14:textId="07F43D7F"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Research engaged </w:t>
            </w:r>
          </w:p>
          <w:p w14:paraId="67E6722B" w14:textId="6ECFAF4F" w:rsidR="1BA33EC9" w:rsidRDefault="1BA33EC9" w:rsidP="1BA33EC9">
            <w:pPr>
              <w:spacing w:line="259" w:lineRule="auto"/>
              <w:rPr>
                <w:rFonts w:ascii="Calibri" w:eastAsia="Calibri" w:hAnsi="Calibri" w:cs="Calibri"/>
                <w:sz w:val="20"/>
                <w:szCs w:val="20"/>
              </w:rPr>
            </w:pPr>
          </w:p>
          <w:p w14:paraId="23DA0DE1" w14:textId="36A407CD"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Creative and critical thinking </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94FCFB2" w14:textId="4AB99406"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 </w:t>
            </w:r>
          </w:p>
        </w:tc>
        <w:tc>
          <w:tcPr>
            <w:tcW w:w="415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5442F6A" w14:textId="489E6450" w:rsidR="1BA33EC9" w:rsidRDefault="1BA33EC9" w:rsidP="1BA33EC9">
            <w:pPr>
              <w:spacing w:line="259" w:lineRule="auto"/>
              <w:rPr>
                <w:rFonts w:ascii="Calibri" w:eastAsia="Calibri" w:hAnsi="Calibri" w:cs="Calibri"/>
                <w:sz w:val="20"/>
                <w:szCs w:val="20"/>
              </w:rPr>
            </w:pPr>
          </w:p>
        </w:tc>
      </w:tr>
      <w:tr w:rsidR="1BA33EC9" w14:paraId="38DF211A" w14:textId="77777777" w:rsidTr="1BA33EC9">
        <w:trPr>
          <w:trHeight w:val="525"/>
        </w:trPr>
        <w:tc>
          <w:tcPr>
            <w:tcW w:w="780" w:type="dxa"/>
            <w:shd w:val="clear" w:color="auto" w:fill="FFE599" w:themeFill="accent4" w:themeFillTint="66"/>
          </w:tcPr>
          <w:p w14:paraId="11570B3E" w14:textId="5E28F6E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563F2F18" w14:textId="1B71AEEC" w:rsidR="1BA33EC9" w:rsidRDefault="1BA33EC9" w:rsidP="1BA33EC9">
            <w:pPr>
              <w:spacing w:line="259" w:lineRule="auto"/>
              <w:rPr>
                <w:rFonts w:ascii="Calibri" w:eastAsia="Calibri" w:hAnsi="Calibri" w:cs="Calibri"/>
                <w:color w:val="000000" w:themeColor="text1"/>
                <w:sz w:val="20"/>
                <w:szCs w:val="20"/>
              </w:rPr>
            </w:pPr>
          </w:p>
        </w:tc>
        <w:tc>
          <w:tcPr>
            <w:tcW w:w="675" w:type="dxa"/>
            <w:shd w:val="clear" w:color="auto" w:fill="FFE599" w:themeFill="accent4" w:themeFillTint="66"/>
          </w:tcPr>
          <w:p w14:paraId="7D083D5A" w14:textId="4A1AC159" w:rsidR="1BA33EC9" w:rsidRDefault="1BA33EC9" w:rsidP="1BA33EC9">
            <w:pPr>
              <w:spacing w:line="259" w:lineRule="auto"/>
              <w:rPr>
                <w:rFonts w:ascii="Calibri" w:eastAsia="Calibri" w:hAnsi="Calibri" w:cs="Calibri"/>
                <w:sz w:val="20"/>
                <w:szCs w:val="20"/>
              </w:rPr>
            </w:pPr>
          </w:p>
        </w:tc>
        <w:tc>
          <w:tcPr>
            <w:tcW w:w="171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EEE8DED" w14:textId="71C001BE"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Independent study   </w:t>
            </w:r>
          </w:p>
        </w:tc>
        <w:tc>
          <w:tcPr>
            <w:tcW w:w="240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44EA503" w14:textId="7E29AA4E" w:rsidR="1BA33EC9" w:rsidRDefault="1BA33EC9" w:rsidP="1BA33EC9">
            <w:pPr>
              <w:spacing w:line="259" w:lineRule="auto"/>
              <w:rPr>
                <w:rFonts w:ascii="Calibri" w:eastAsia="Calibri" w:hAnsi="Calibri" w:cs="Calibri"/>
                <w:sz w:val="20"/>
                <w:szCs w:val="20"/>
              </w:rPr>
            </w:pPr>
          </w:p>
        </w:tc>
        <w:tc>
          <w:tcPr>
            <w:tcW w:w="157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AF31E07" w14:textId="4B435F16" w:rsidR="1BA33EC9" w:rsidRDefault="1BA33EC9" w:rsidP="1BA33EC9">
            <w:pPr>
              <w:spacing w:line="259" w:lineRule="auto"/>
              <w:rPr>
                <w:rFonts w:ascii="Calibri" w:eastAsia="Calibri" w:hAnsi="Calibri" w:cs="Calibri"/>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15950F9" w14:textId="20674165" w:rsidR="1BA33EC9" w:rsidRDefault="1BA33EC9" w:rsidP="1BA33EC9">
            <w:pPr>
              <w:spacing w:line="259" w:lineRule="auto"/>
              <w:rPr>
                <w:rFonts w:ascii="Calibri" w:eastAsia="Calibri" w:hAnsi="Calibri" w:cs="Calibri"/>
                <w:sz w:val="20"/>
                <w:szCs w:val="20"/>
              </w:rPr>
            </w:pPr>
          </w:p>
        </w:tc>
        <w:tc>
          <w:tcPr>
            <w:tcW w:w="415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D779BAD" w14:textId="711C83D8"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Subject based tasks to complete and reflect upon through the weekly reflection page on </w:t>
            </w:r>
            <w:proofErr w:type="spellStart"/>
            <w:r w:rsidRPr="1BA33EC9">
              <w:rPr>
                <w:rStyle w:val="normaltextrun"/>
                <w:rFonts w:ascii="Calibri" w:eastAsia="Calibri" w:hAnsi="Calibri" w:cs="Calibri"/>
                <w:sz w:val="20"/>
                <w:szCs w:val="20"/>
              </w:rPr>
              <w:t>pebblepad</w:t>
            </w:r>
            <w:proofErr w:type="spellEnd"/>
            <w:r w:rsidRPr="1BA33EC9">
              <w:rPr>
                <w:rStyle w:val="normaltextrun"/>
                <w:rFonts w:ascii="Calibri" w:eastAsia="Calibri" w:hAnsi="Calibri" w:cs="Calibri"/>
                <w:sz w:val="20"/>
                <w:szCs w:val="20"/>
              </w:rPr>
              <w:t>. Discuss these tasks with your school mentor and how they will support your subject knowledge.</w:t>
            </w:r>
          </w:p>
          <w:p w14:paraId="42E8A55E" w14:textId="211940F5" w:rsidR="1BA33EC9" w:rsidRDefault="1BA33EC9" w:rsidP="1BA33EC9">
            <w:pPr>
              <w:spacing w:line="259" w:lineRule="auto"/>
              <w:rPr>
                <w:rFonts w:ascii="Calibri" w:eastAsia="Calibri" w:hAnsi="Calibri" w:cs="Calibri"/>
                <w:sz w:val="20"/>
                <w:szCs w:val="20"/>
              </w:rPr>
            </w:pPr>
          </w:p>
        </w:tc>
      </w:tr>
      <w:tr w:rsidR="1BA33EC9" w14:paraId="00CBC886" w14:textId="77777777" w:rsidTr="1BA33EC9">
        <w:tc>
          <w:tcPr>
            <w:tcW w:w="780" w:type="dxa"/>
            <w:shd w:val="clear" w:color="auto" w:fill="C5E0B3" w:themeFill="accent6" w:themeFillTint="66"/>
          </w:tcPr>
          <w:p w14:paraId="41E9ABB2" w14:textId="1519C3CF" w:rsidR="1BA33EC9" w:rsidRDefault="1BA33EC9" w:rsidP="1BA33EC9">
            <w:pPr>
              <w:spacing w:line="259" w:lineRule="auto"/>
              <w:rPr>
                <w:rFonts w:ascii="Calibri" w:eastAsia="Calibri" w:hAnsi="Calibri" w:cs="Calibri"/>
                <w:color w:val="000000" w:themeColor="text1"/>
                <w:sz w:val="20"/>
                <w:szCs w:val="20"/>
              </w:rPr>
            </w:pPr>
            <w:proofErr w:type="spellStart"/>
            <w:r w:rsidRPr="1BA33EC9">
              <w:rPr>
                <w:rFonts w:ascii="Calibri" w:eastAsia="Calibri" w:hAnsi="Calibri" w:cs="Calibri"/>
                <w:color w:val="000000" w:themeColor="text1"/>
                <w:sz w:val="20"/>
                <w:szCs w:val="20"/>
              </w:rPr>
              <w:t>Thur</w:t>
            </w:r>
            <w:proofErr w:type="spellEnd"/>
          </w:p>
          <w:p w14:paraId="7EC8EE86" w14:textId="23F813C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 15/9</w:t>
            </w:r>
          </w:p>
          <w:p w14:paraId="18C39B79" w14:textId="7DDAB578" w:rsidR="1BA33EC9" w:rsidRDefault="1BA33EC9" w:rsidP="1BA33EC9">
            <w:pPr>
              <w:spacing w:line="259" w:lineRule="auto"/>
              <w:rPr>
                <w:rFonts w:ascii="Calibri" w:eastAsia="Calibri" w:hAnsi="Calibri" w:cs="Calibri"/>
                <w:color w:val="000000" w:themeColor="text1"/>
                <w:sz w:val="20"/>
                <w:szCs w:val="20"/>
              </w:rPr>
            </w:pPr>
          </w:p>
        </w:tc>
        <w:tc>
          <w:tcPr>
            <w:tcW w:w="675" w:type="dxa"/>
            <w:shd w:val="clear" w:color="auto" w:fill="C5E0B3" w:themeFill="accent6" w:themeFillTint="66"/>
          </w:tcPr>
          <w:p w14:paraId="0186C1F5" w14:textId="49B26A61" w:rsidR="1BA33EC9" w:rsidRDefault="1BA33EC9" w:rsidP="1BA33EC9">
            <w:pPr>
              <w:spacing w:line="259" w:lineRule="auto"/>
              <w:rPr>
                <w:rFonts w:ascii="Calibri" w:eastAsia="Calibri" w:hAnsi="Calibri" w:cs="Calibri"/>
                <w:sz w:val="20"/>
                <w:szCs w:val="20"/>
              </w:rPr>
            </w:pPr>
          </w:p>
        </w:tc>
        <w:tc>
          <w:tcPr>
            <w:tcW w:w="1710" w:type="dxa"/>
            <w:shd w:val="clear" w:color="auto" w:fill="C5E0B3" w:themeFill="accent6" w:themeFillTint="66"/>
          </w:tcPr>
          <w:p w14:paraId="75211C44" w14:textId="0769518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School based induction day </w:t>
            </w:r>
          </w:p>
        </w:tc>
        <w:tc>
          <w:tcPr>
            <w:tcW w:w="2400" w:type="dxa"/>
            <w:shd w:val="clear" w:color="auto" w:fill="C5E0B3" w:themeFill="accent6" w:themeFillTint="66"/>
          </w:tcPr>
          <w:p w14:paraId="3CAB7AB3" w14:textId="5EAB9FAA" w:rsidR="1BA33EC9" w:rsidRDefault="1BA33EC9" w:rsidP="1BA33EC9">
            <w:pPr>
              <w:spacing w:line="259" w:lineRule="auto"/>
              <w:rPr>
                <w:rFonts w:ascii="Calibri" w:eastAsia="Calibri" w:hAnsi="Calibri" w:cs="Calibri"/>
                <w:sz w:val="20"/>
                <w:szCs w:val="20"/>
              </w:rPr>
            </w:pPr>
          </w:p>
        </w:tc>
        <w:tc>
          <w:tcPr>
            <w:tcW w:w="1575" w:type="dxa"/>
            <w:shd w:val="clear" w:color="auto" w:fill="C5E0B3" w:themeFill="accent6" w:themeFillTint="66"/>
          </w:tcPr>
          <w:p w14:paraId="33326CC1" w14:textId="50CBBA6F" w:rsidR="1BA33EC9" w:rsidRDefault="1BA33EC9" w:rsidP="1BA33EC9">
            <w:pPr>
              <w:spacing w:line="259" w:lineRule="auto"/>
              <w:rPr>
                <w:rFonts w:ascii="Calibri" w:eastAsia="Calibri" w:hAnsi="Calibri" w:cs="Calibri"/>
                <w:sz w:val="20"/>
                <w:szCs w:val="20"/>
              </w:rPr>
            </w:pPr>
          </w:p>
        </w:tc>
        <w:tc>
          <w:tcPr>
            <w:tcW w:w="3195" w:type="dxa"/>
            <w:shd w:val="clear" w:color="auto" w:fill="C5E0B3" w:themeFill="accent6" w:themeFillTint="66"/>
          </w:tcPr>
          <w:p w14:paraId="3AF6719B" w14:textId="1A52B955" w:rsidR="1BA33EC9" w:rsidRDefault="1BA33EC9" w:rsidP="1BA33EC9">
            <w:pPr>
              <w:spacing w:line="259" w:lineRule="auto"/>
              <w:rPr>
                <w:rFonts w:ascii="Calibri" w:eastAsia="Calibri" w:hAnsi="Calibri" w:cs="Calibri"/>
                <w:sz w:val="20"/>
                <w:szCs w:val="20"/>
              </w:rPr>
            </w:pPr>
          </w:p>
        </w:tc>
        <w:tc>
          <w:tcPr>
            <w:tcW w:w="4155" w:type="dxa"/>
            <w:shd w:val="clear" w:color="auto" w:fill="C5E0B3" w:themeFill="accent6" w:themeFillTint="66"/>
          </w:tcPr>
          <w:p w14:paraId="4EF81A8E" w14:textId="373EB9D8" w:rsidR="1BA33EC9" w:rsidRDefault="1BA33EC9" w:rsidP="1BA33EC9">
            <w:pPr>
              <w:spacing w:line="259" w:lineRule="auto"/>
              <w:rPr>
                <w:rFonts w:ascii="Calibri" w:eastAsia="Calibri" w:hAnsi="Calibri" w:cs="Calibri"/>
                <w:sz w:val="20"/>
                <w:szCs w:val="20"/>
              </w:rPr>
            </w:pPr>
          </w:p>
        </w:tc>
      </w:tr>
      <w:tr w:rsidR="1BA33EC9" w14:paraId="09078463" w14:textId="77777777" w:rsidTr="1BA33EC9">
        <w:tc>
          <w:tcPr>
            <w:tcW w:w="780" w:type="dxa"/>
          </w:tcPr>
          <w:p w14:paraId="420A20BA" w14:textId="19680CF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Fri</w:t>
            </w:r>
          </w:p>
          <w:p w14:paraId="4BDC1110" w14:textId="789846B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16/9</w:t>
            </w:r>
          </w:p>
          <w:p w14:paraId="5F70E86B" w14:textId="36A10392" w:rsidR="1BA33EC9" w:rsidRDefault="1BA33EC9" w:rsidP="1BA33EC9">
            <w:pPr>
              <w:spacing w:line="259" w:lineRule="auto"/>
              <w:rPr>
                <w:rFonts w:ascii="Calibri" w:eastAsia="Calibri" w:hAnsi="Calibri" w:cs="Calibri"/>
                <w:color w:val="000000" w:themeColor="text1"/>
                <w:sz w:val="20"/>
                <w:szCs w:val="20"/>
              </w:rPr>
            </w:pPr>
          </w:p>
          <w:p w14:paraId="40B06C98" w14:textId="1540EEB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9-12</w:t>
            </w:r>
          </w:p>
          <w:p w14:paraId="10B2EF7A" w14:textId="405C5407" w:rsidR="1BA33EC9" w:rsidRDefault="1BA33EC9" w:rsidP="1BA33EC9">
            <w:pPr>
              <w:spacing w:line="259" w:lineRule="auto"/>
              <w:rPr>
                <w:rFonts w:ascii="Calibri" w:eastAsia="Calibri" w:hAnsi="Calibri" w:cs="Calibri"/>
                <w:color w:val="000000" w:themeColor="text1"/>
                <w:sz w:val="20"/>
                <w:szCs w:val="20"/>
              </w:rPr>
            </w:pPr>
          </w:p>
          <w:p w14:paraId="18701D5C" w14:textId="6DFA13F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48B5F16" w14:textId="2618190A" w:rsidR="1BA33EC9" w:rsidRDefault="1BA33EC9" w:rsidP="1BA33EC9">
            <w:pPr>
              <w:spacing w:line="259" w:lineRule="auto"/>
              <w:rPr>
                <w:rFonts w:ascii="Calibri" w:eastAsia="Calibri" w:hAnsi="Calibri" w:cs="Calibri"/>
                <w:color w:val="000000" w:themeColor="text1"/>
                <w:sz w:val="20"/>
                <w:szCs w:val="20"/>
              </w:rPr>
            </w:pPr>
          </w:p>
        </w:tc>
        <w:tc>
          <w:tcPr>
            <w:tcW w:w="675" w:type="dxa"/>
          </w:tcPr>
          <w:p w14:paraId="18D3FA3F" w14:textId="09A80FC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JC</w:t>
            </w:r>
          </w:p>
        </w:tc>
        <w:tc>
          <w:tcPr>
            <w:tcW w:w="1710" w:type="dxa"/>
          </w:tcPr>
          <w:p w14:paraId="5F20D517" w14:textId="34D167E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594784F0" w14:textId="0DC1D39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Behaviour management and the learning environment </w:t>
            </w:r>
          </w:p>
          <w:p w14:paraId="674E31EF" w14:textId="58B7100E" w:rsidR="1BA33EC9" w:rsidRDefault="1BA33EC9" w:rsidP="1BA33EC9">
            <w:pPr>
              <w:spacing w:line="259" w:lineRule="auto"/>
              <w:rPr>
                <w:rFonts w:ascii="Calibri" w:eastAsia="Calibri" w:hAnsi="Calibri" w:cs="Calibri"/>
                <w:sz w:val="20"/>
                <w:szCs w:val="20"/>
              </w:rPr>
            </w:pPr>
          </w:p>
        </w:tc>
        <w:tc>
          <w:tcPr>
            <w:tcW w:w="2400" w:type="dxa"/>
          </w:tcPr>
          <w:p w14:paraId="7DF1CC7E" w14:textId="3AC5B80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Establishing and reinforcing routines, including through positive reinforcement, can help create an effective learning environment.</w:t>
            </w:r>
          </w:p>
          <w:p w14:paraId="6AD39C04" w14:textId="773E5E6E" w:rsidR="1BA33EC9" w:rsidRDefault="1BA33EC9" w:rsidP="1BA33EC9">
            <w:pPr>
              <w:spacing w:line="259" w:lineRule="auto"/>
              <w:rPr>
                <w:rFonts w:ascii="Calibri" w:eastAsia="Calibri" w:hAnsi="Calibri" w:cs="Calibri"/>
                <w:sz w:val="20"/>
                <w:szCs w:val="20"/>
              </w:rPr>
            </w:pPr>
          </w:p>
          <w:p w14:paraId="07D7F3CB" w14:textId="2666F1A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A predictable and secure environment benefits all pupils but is particularly valuable for pupils with special educational needs.</w:t>
            </w:r>
          </w:p>
          <w:p w14:paraId="7B3CF70C" w14:textId="4B5A5ADD" w:rsidR="1BA33EC9" w:rsidRDefault="1BA33EC9" w:rsidP="1BA33EC9">
            <w:pPr>
              <w:spacing w:line="259" w:lineRule="auto"/>
              <w:rPr>
                <w:rFonts w:ascii="Calibri" w:eastAsia="Calibri" w:hAnsi="Calibri" w:cs="Calibri"/>
                <w:sz w:val="20"/>
                <w:szCs w:val="20"/>
              </w:rPr>
            </w:pPr>
          </w:p>
          <w:p w14:paraId="21EADBE4" w14:textId="7166358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Building effective relationships is easier when pupils believe that their feelings will be considered and understood.</w:t>
            </w:r>
          </w:p>
          <w:p w14:paraId="015BAA0D" w14:textId="685B2936" w:rsidR="1BA33EC9" w:rsidRDefault="1BA33EC9" w:rsidP="1BA33EC9">
            <w:pPr>
              <w:spacing w:line="259" w:lineRule="auto"/>
              <w:rPr>
                <w:rFonts w:ascii="Calibri" w:eastAsia="Calibri" w:hAnsi="Calibri" w:cs="Calibri"/>
                <w:sz w:val="20"/>
                <w:szCs w:val="20"/>
              </w:rPr>
            </w:pPr>
          </w:p>
          <w:p w14:paraId="71F1FE3E" w14:textId="42E0FCF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Setting clear expectations can help communicate shared values that improve classroom and school culture.</w:t>
            </w:r>
          </w:p>
          <w:p w14:paraId="37ABFAA3" w14:textId="775FAC37" w:rsidR="1BA33EC9" w:rsidRDefault="1BA33EC9" w:rsidP="1BA33EC9">
            <w:pPr>
              <w:spacing w:line="259" w:lineRule="auto"/>
              <w:rPr>
                <w:rFonts w:ascii="Calibri" w:eastAsia="Calibri" w:hAnsi="Calibri" w:cs="Calibri"/>
                <w:sz w:val="20"/>
                <w:szCs w:val="20"/>
              </w:rPr>
            </w:pPr>
          </w:p>
          <w:p w14:paraId="286C1676" w14:textId="31AECF1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A culture of mutual trust and respect supports effective relationships. </w:t>
            </w:r>
          </w:p>
        </w:tc>
        <w:tc>
          <w:tcPr>
            <w:tcW w:w="1575" w:type="dxa"/>
          </w:tcPr>
          <w:p w14:paraId="6F7C55FF" w14:textId="4133E82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Behaviour and expectations</w:t>
            </w:r>
          </w:p>
          <w:p w14:paraId="32D87537" w14:textId="725DEFF6" w:rsidR="1BA33EC9" w:rsidRDefault="1BA33EC9" w:rsidP="1BA33EC9">
            <w:pPr>
              <w:spacing w:line="259" w:lineRule="auto"/>
              <w:rPr>
                <w:rFonts w:ascii="Calibri" w:eastAsia="Calibri" w:hAnsi="Calibri" w:cs="Calibri"/>
                <w:sz w:val="20"/>
                <w:szCs w:val="20"/>
              </w:rPr>
            </w:pPr>
          </w:p>
          <w:p w14:paraId="178F7FC2" w14:textId="48FA142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377DFE40" w14:textId="3A214CAE" w:rsidR="1BA33EC9" w:rsidRDefault="1BA33EC9" w:rsidP="1BA33EC9">
            <w:pPr>
              <w:spacing w:line="259" w:lineRule="auto"/>
              <w:rPr>
                <w:rFonts w:ascii="Calibri" w:eastAsia="Calibri" w:hAnsi="Calibri" w:cs="Calibri"/>
                <w:sz w:val="20"/>
                <w:szCs w:val="20"/>
              </w:rPr>
            </w:pPr>
          </w:p>
          <w:p w14:paraId="43803197" w14:textId="2468A0A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p w14:paraId="79BA3D03" w14:textId="02A8D954" w:rsidR="1BA33EC9" w:rsidRDefault="1BA33EC9" w:rsidP="1BA33EC9">
            <w:pPr>
              <w:spacing w:line="259" w:lineRule="auto"/>
              <w:rPr>
                <w:rFonts w:ascii="Calibri" w:eastAsia="Calibri" w:hAnsi="Calibri" w:cs="Calibri"/>
                <w:sz w:val="20"/>
                <w:szCs w:val="20"/>
              </w:rPr>
            </w:pPr>
          </w:p>
          <w:p w14:paraId="7E77B622" w14:textId="6635346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Personal teaching philosophy</w:t>
            </w:r>
          </w:p>
        </w:tc>
        <w:tc>
          <w:tcPr>
            <w:tcW w:w="3195" w:type="dxa"/>
          </w:tcPr>
          <w:p w14:paraId="6F72E578" w14:textId="6CC4DDB1" w:rsidR="1BA33EC9" w:rsidRDefault="1BA33EC9" w:rsidP="1BA33EC9">
            <w:pPr>
              <w:spacing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Read Ch 1: </w:t>
            </w:r>
          </w:p>
          <w:p w14:paraId="0B926D3A" w14:textId="545D6E9D" w:rsidR="1BA33EC9" w:rsidRDefault="00E75A4B" w:rsidP="1BA33EC9">
            <w:pPr>
              <w:spacing w:line="259" w:lineRule="auto"/>
              <w:rPr>
                <w:rFonts w:ascii="Calibri" w:eastAsia="Calibri" w:hAnsi="Calibri" w:cs="Calibri"/>
              </w:rPr>
            </w:pPr>
            <w:hyperlink r:id="rId52">
              <w:r w:rsidR="1BA33EC9" w:rsidRPr="1BA33EC9">
                <w:rPr>
                  <w:rStyle w:val="Hyperlink"/>
                  <w:rFonts w:ascii="Calibri" w:eastAsia="Calibri" w:hAnsi="Calibri" w:cs="Calibri"/>
                  <w:sz w:val="20"/>
                  <w:szCs w:val="20"/>
                  <w:lang w:val="en-US"/>
                </w:rPr>
                <w:t xml:space="preserve">Porter, L. (2014) </w:t>
              </w:r>
              <w:proofErr w:type="spellStart"/>
              <w:r w:rsidR="1BA33EC9" w:rsidRPr="1BA33EC9">
                <w:rPr>
                  <w:rStyle w:val="Hyperlink"/>
                  <w:rFonts w:ascii="Calibri" w:eastAsia="Calibri" w:hAnsi="Calibri" w:cs="Calibri"/>
                  <w:sz w:val="20"/>
                  <w:szCs w:val="20"/>
                  <w:lang w:val="en-US"/>
                </w:rPr>
                <w:t>Behaviour</w:t>
              </w:r>
              <w:proofErr w:type="spellEnd"/>
              <w:r w:rsidR="1BA33EC9" w:rsidRPr="1BA33EC9">
                <w:rPr>
                  <w:rStyle w:val="Hyperlink"/>
                  <w:rFonts w:ascii="Calibri" w:eastAsia="Calibri" w:hAnsi="Calibri" w:cs="Calibri"/>
                  <w:sz w:val="20"/>
                  <w:szCs w:val="20"/>
                  <w:lang w:val="en-US"/>
                </w:rPr>
                <w:t xml:space="preserve"> in Schools: Theory and Practice for Teachers. McGraw-Hill Education, Maidenhead.</w:t>
              </w:r>
            </w:hyperlink>
          </w:p>
          <w:p w14:paraId="78F7AB1D" w14:textId="1448D30F" w:rsidR="1BA33EC9" w:rsidRDefault="1BA33EC9" w:rsidP="1BA33EC9">
            <w:pPr>
              <w:spacing w:line="259" w:lineRule="auto"/>
              <w:rPr>
                <w:rFonts w:ascii="Calibri" w:eastAsia="Calibri" w:hAnsi="Calibri" w:cs="Calibri"/>
                <w:sz w:val="20"/>
                <w:szCs w:val="20"/>
              </w:rPr>
            </w:pPr>
          </w:p>
          <w:p w14:paraId="54C65ED1" w14:textId="41293DD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Chapter 3</w:t>
            </w:r>
          </w:p>
          <w:p w14:paraId="7043207E" w14:textId="0B769241" w:rsidR="1BA33EC9" w:rsidRDefault="00E75A4B" w:rsidP="1BA33EC9">
            <w:pPr>
              <w:spacing w:line="259" w:lineRule="auto"/>
              <w:rPr>
                <w:rFonts w:ascii="Calibri" w:eastAsia="Calibri" w:hAnsi="Calibri" w:cs="Calibri"/>
              </w:rPr>
            </w:pPr>
            <w:hyperlink r:id="rId53">
              <w:r w:rsidR="1BA33EC9" w:rsidRPr="1BA33EC9">
                <w:rPr>
                  <w:rStyle w:val="Hyperlink"/>
                  <w:rFonts w:ascii="Calibri" w:eastAsia="Calibri" w:hAnsi="Calibri" w:cs="Calibri"/>
                  <w:sz w:val="20"/>
                  <w:szCs w:val="20"/>
                  <w:lang w:val="en-US"/>
                </w:rPr>
                <w:t xml:space="preserve">Capel, S. A., Leask, M. and </w:t>
              </w:r>
              <w:proofErr w:type="spellStart"/>
              <w:r w:rsidR="1BA33EC9" w:rsidRPr="1BA33EC9">
                <w:rPr>
                  <w:rStyle w:val="Hyperlink"/>
                  <w:rFonts w:ascii="Calibri" w:eastAsia="Calibri" w:hAnsi="Calibri" w:cs="Calibri"/>
                  <w:sz w:val="20"/>
                  <w:szCs w:val="20"/>
                  <w:lang w:val="en-US"/>
                </w:rPr>
                <w:t>Younie</w:t>
              </w:r>
              <w:proofErr w:type="spellEnd"/>
              <w:r w:rsidR="1BA33EC9" w:rsidRPr="1BA33EC9">
                <w:rPr>
                  <w:rStyle w:val="Hyperlink"/>
                  <w:rFonts w:ascii="Calibri" w:eastAsia="Calibri" w:hAnsi="Calibri" w:cs="Calibri"/>
                  <w:sz w:val="20"/>
                  <w:szCs w:val="20"/>
                  <w:lang w:val="en-US"/>
                </w:rPr>
                <w:t xml:space="preserve">, S. (2016) Learning to Teach in the Secondary </w:t>
              </w:r>
              <w:proofErr w:type="gramStart"/>
              <w:r w:rsidR="1BA33EC9" w:rsidRPr="1BA33EC9">
                <w:rPr>
                  <w:rStyle w:val="Hyperlink"/>
                  <w:rFonts w:ascii="Calibri" w:eastAsia="Calibri" w:hAnsi="Calibri" w:cs="Calibri"/>
                  <w:sz w:val="20"/>
                  <w:szCs w:val="20"/>
                  <w:lang w:val="en-US"/>
                </w:rPr>
                <w:t>School :</w:t>
              </w:r>
              <w:proofErr w:type="gramEnd"/>
              <w:r w:rsidR="1BA33EC9" w:rsidRPr="1BA33EC9">
                <w:rPr>
                  <w:rStyle w:val="Hyperlink"/>
                  <w:rFonts w:ascii="Calibri" w:eastAsia="Calibri" w:hAnsi="Calibri" w:cs="Calibri"/>
                  <w:sz w:val="20"/>
                  <w:szCs w:val="20"/>
                  <w:lang w:val="en-US"/>
                </w:rPr>
                <w:t xml:space="preserve"> A Companion to School Experience. London: </w:t>
              </w:r>
              <w:proofErr w:type="spellStart"/>
              <w:r w:rsidR="1BA33EC9" w:rsidRPr="1BA33EC9">
                <w:rPr>
                  <w:rStyle w:val="Hyperlink"/>
                  <w:rFonts w:ascii="Calibri" w:eastAsia="Calibri" w:hAnsi="Calibri" w:cs="Calibri"/>
                  <w:sz w:val="20"/>
                  <w:szCs w:val="20"/>
                  <w:lang w:val="en-US"/>
                </w:rPr>
                <w:t>Routledg</w:t>
              </w:r>
              <w:proofErr w:type="spellEnd"/>
            </w:hyperlink>
          </w:p>
        </w:tc>
        <w:tc>
          <w:tcPr>
            <w:tcW w:w="4155" w:type="dxa"/>
          </w:tcPr>
          <w:p w14:paraId="0D268F42" w14:textId="311628A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Respond quickly to any behaviour or bullying that threatens emotional safety.</w:t>
            </w:r>
          </w:p>
          <w:p w14:paraId="62AA710B" w14:textId="61126FA2" w:rsidR="1BA33EC9" w:rsidRDefault="1BA33EC9" w:rsidP="1BA33EC9">
            <w:pPr>
              <w:spacing w:line="259" w:lineRule="auto"/>
              <w:rPr>
                <w:rFonts w:ascii="Calibri" w:eastAsia="Calibri" w:hAnsi="Calibri" w:cs="Calibri"/>
                <w:sz w:val="20"/>
                <w:szCs w:val="20"/>
              </w:rPr>
            </w:pPr>
          </w:p>
          <w:p w14:paraId="430048BF" w14:textId="1434BDE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Establish a supportive and inclusive environment with a predictable system of reward and sanction in the classroom. </w:t>
            </w:r>
          </w:p>
          <w:p w14:paraId="1A905C22" w14:textId="72A1B134" w:rsidR="1BA33EC9" w:rsidRDefault="1BA33EC9" w:rsidP="1BA33EC9">
            <w:pPr>
              <w:spacing w:line="259" w:lineRule="auto"/>
              <w:rPr>
                <w:rFonts w:ascii="Calibri" w:eastAsia="Calibri" w:hAnsi="Calibri" w:cs="Calibri"/>
                <w:sz w:val="20"/>
                <w:szCs w:val="20"/>
              </w:rPr>
            </w:pPr>
          </w:p>
          <w:p w14:paraId="60048F64" w14:textId="05CB37E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Work alongside colleagues as part of a wider system of behaviour management (</w:t>
            </w:r>
            <w:proofErr w:type="gramStart"/>
            <w:r w:rsidRPr="1BA33EC9">
              <w:rPr>
                <w:rFonts w:ascii="Calibri" w:eastAsia="Calibri" w:hAnsi="Calibri" w:cs="Calibri"/>
                <w:sz w:val="20"/>
                <w:szCs w:val="20"/>
              </w:rPr>
              <w:t>e.g.</w:t>
            </w:r>
            <w:proofErr w:type="gramEnd"/>
            <w:r w:rsidRPr="1BA33EC9">
              <w:rPr>
                <w:rFonts w:ascii="Calibri" w:eastAsia="Calibri" w:hAnsi="Calibri" w:cs="Calibri"/>
                <w:sz w:val="20"/>
                <w:szCs w:val="20"/>
              </w:rPr>
              <w:t xml:space="preserve"> recognising responsibilities and understanding the right to assistance and training from senior colleagues). </w:t>
            </w:r>
          </w:p>
          <w:p w14:paraId="401F9578" w14:textId="03EE145D" w:rsidR="1BA33EC9" w:rsidRDefault="1BA33EC9" w:rsidP="1BA33EC9">
            <w:pPr>
              <w:spacing w:line="259" w:lineRule="auto"/>
              <w:rPr>
                <w:rFonts w:ascii="Calibri" w:eastAsia="Calibri" w:hAnsi="Calibri" w:cs="Calibri"/>
                <w:sz w:val="20"/>
                <w:szCs w:val="20"/>
              </w:rPr>
            </w:pPr>
          </w:p>
          <w:p w14:paraId="59FE9A0E" w14:textId="55BD02C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Give manageable, specific and sequential instructions; check pupils’ understanding of instructions before a task begins; use consistent language and non-verbal signals for common classroom directions. </w:t>
            </w:r>
          </w:p>
          <w:p w14:paraId="0F47F4B6" w14:textId="277E3395" w:rsidR="1BA33EC9" w:rsidRDefault="1BA33EC9" w:rsidP="1BA33EC9">
            <w:pPr>
              <w:spacing w:line="259" w:lineRule="auto"/>
              <w:rPr>
                <w:rFonts w:ascii="Calibri" w:eastAsia="Calibri" w:hAnsi="Calibri" w:cs="Calibri"/>
                <w:sz w:val="20"/>
                <w:szCs w:val="20"/>
              </w:rPr>
            </w:pPr>
          </w:p>
          <w:p w14:paraId="4E69A74A" w14:textId="5005376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Use early and least-intrusive interventions as an initial response to low level disruption.</w:t>
            </w:r>
          </w:p>
          <w:p w14:paraId="6FABF4BC" w14:textId="5F1C7F99" w:rsidR="1BA33EC9" w:rsidRDefault="1BA33EC9" w:rsidP="1BA33EC9">
            <w:pPr>
              <w:spacing w:line="259" w:lineRule="auto"/>
              <w:rPr>
                <w:rFonts w:ascii="Calibri" w:eastAsia="Calibri" w:hAnsi="Calibri" w:cs="Calibri"/>
                <w:sz w:val="20"/>
                <w:szCs w:val="20"/>
              </w:rPr>
            </w:pPr>
          </w:p>
          <w:p w14:paraId="5FB044F4" w14:textId="395E34E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Establish routines, both in classrooms and around the school. </w:t>
            </w:r>
          </w:p>
        </w:tc>
      </w:tr>
      <w:tr w:rsidR="1BA33EC9" w14:paraId="34E28B7A" w14:textId="77777777" w:rsidTr="1BA33EC9">
        <w:trPr>
          <w:trHeight w:val="2205"/>
        </w:trPr>
        <w:tc>
          <w:tcPr>
            <w:tcW w:w="780" w:type="dxa"/>
          </w:tcPr>
          <w:p w14:paraId="5684B668" w14:textId="01D4BFA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1-3</w:t>
            </w:r>
          </w:p>
          <w:p w14:paraId="61B0BF51" w14:textId="79BF95FD" w:rsidR="1BA33EC9" w:rsidRDefault="1BA33EC9" w:rsidP="1BA33EC9">
            <w:pPr>
              <w:spacing w:line="259" w:lineRule="auto"/>
              <w:rPr>
                <w:rFonts w:ascii="Calibri" w:eastAsia="Calibri" w:hAnsi="Calibri" w:cs="Calibri"/>
                <w:color w:val="000000" w:themeColor="text1"/>
                <w:sz w:val="20"/>
                <w:szCs w:val="20"/>
              </w:rPr>
            </w:pPr>
          </w:p>
          <w:p w14:paraId="4ACBB37F" w14:textId="6249C7C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7DBC536" w14:textId="30F3FF30" w:rsidR="1BA33EC9" w:rsidRDefault="1BA33EC9" w:rsidP="1BA33EC9">
            <w:pPr>
              <w:spacing w:line="259" w:lineRule="auto"/>
              <w:rPr>
                <w:rFonts w:ascii="Calibri" w:eastAsia="Calibri" w:hAnsi="Calibri" w:cs="Calibri"/>
                <w:color w:val="000000" w:themeColor="text1"/>
                <w:sz w:val="20"/>
                <w:szCs w:val="20"/>
              </w:rPr>
            </w:pPr>
          </w:p>
          <w:p w14:paraId="6B969105" w14:textId="0A8F0C81" w:rsidR="1BA33EC9" w:rsidRDefault="1BA33EC9" w:rsidP="1BA33EC9">
            <w:pPr>
              <w:spacing w:line="259" w:lineRule="auto"/>
              <w:rPr>
                <w:rFonts w:ascii="Calibri" w:eastAsia="Calibri" w:hAnsi="Calibri" w:cs="Calibri"/>
                <w:color w:val="000000" w:themeColor="text1"/>
                <w:sz w:val="20"/>
                <w:szCs w:val="20"/>
              </w:rPr>
            </w:pPr>
          </w:p>
          <w:p w14:paraId="464C2F34" w14:textId="2CDDC78B" w:rsidR="1BA33EC9" w:rsidRDefault="1BA33EC9" w:rsidP="1BA33EC9">
            <w:pPr>
              <w:spacing w:line="259" w:lineRule="auto"/>
              <w:rPr>
                <w:rFonts w:ascii="Calibri" w:eastAsia="Calibri" w:hAnsi="Calibri" w:cs="Calibri"/>
                <w:color w:val="000000" w:themeColor="text1"/>
                <w:sz w:val="20"/>
                <w:szCs w:val="20"/>
              </w:rPr>
            </w:pPr>
          </w:p>
          <w:p w14:paraId="3A799B8A" w14:textId="17F41DC0" w:rsidR="1BA33EC9" w:rsidRDefault="1BA33EC9" w:rsidP="1BA33EC9">
            <w:pPr>
              <w:spacing w:line="259" w:lineRule="auto"/>
              <w:rPr>
                <w:rFonts w:ascii="Calibri" w:eastAsia="Calibri" w:hAnsi="Calibri" w:cs="Calibri"/>
                <w:color w:val="000000" w:themeColor="text1"/>
                <w:sz w:val="20"/>
                <w:szCs w:val="20"/>
              </w:rPr>
            </w:pPr>
          </w:p>
          <w:p w14:paraId="383725C8" w14:textId="21177581" w:rsidR="1BA33EC9" w:rsidRDefault="1BA33EC9" w:rsidP="1BA33EC9">
            <w:pPr>
              <w:spacing w:line="259" w:lineRule="auto"/>
              <w:rPr>
                <w:rFonts w:ascii="Calibri" w:eastAsia="Calibri" w:hAnsi="Calibri" w:cs="Calibri"/>
                <w:color w:val="000000" w:themeColor="text1"/>
                <w:sz w:val="20"/>
                <w:szCs w:val="20"/>
              </w:rPr>
            </w:pPr>
          </w:p>
          <w:p w14:paraId="66CCEEC1" w14:textId="623A88DB" w:rsidR="1BA33EC9" w:rsidRDefault="1BA33EC9" w:rsidP="1BA33EC9">
            <w:pPr>
              <w:spacing w:line="259" w:lineRule="auto"/>
              <w:rPr>
                <w:rFonts w:ascii="Calibri" w:eastAsia="Calibri" w:hAnsi="Calibri" w:cs="Calibri"/>
                <w:color w:val="000000" w:themeColor="text1"/>
                <w:sz w:val="20"/>
                <w:szCs w:val="20"/>
              </w:rPr>
            </w:pPr>
          </w:p>
          <w:p w14:paraId="156D1CF6" w14:textId="231DB61E" w:rsidR="1BA33EC9" w:rsidRDefault="1BA33EC9" w:rsidP="1BA33EC9">
            <w:pPr>
              <w:spacing w:line="259" w:lineRule="auto"/>
              <w:rPr>
                <w:rFonts w:ascii="Calibri" w:eastAsia="Calibri" w:hAnsi="Calibri" w:cs="Calibri"/>
                <w:color w:val="000000" w:themeColor="text1"/>
                <w:sz w:val="20"/>
                <w:szCs w:val="20"/>
              </w:rPr>
            </w:pPr>
          </w:p>
          <w:p w14:paraId="70DFD361" w14:textId="60002770" w:rsidR="1BA33EC9" w:rsidRDefault="1BA33EC9" w:rsidP="1BA33EC9">
            <w:pPr>
              <w:spacing w:line="259" w:lineRule="auto"/>
              <w:rPr>
                <w:rFonts w:ascii="Calibri" w:eastAsia="Calibri" w:hAnsi="Calibri" w:cs="Calibri"/>
                <w:color w:val="000000" w:themeColor="text1"/>
                <w:sz w:val="20"/>
                <w:szCs w:val="20"/>
              </w:rPr>
            </w:pPr>
          </w:p>
          <w:p w14:paraId="1BE538AA" w14:textId="396DBF4D" w:rsidR="1BA33EC9" w:rsidRDefault="1BA33EC9" w:rsidP="1BA33EC9">
            <w:pPr>
              <w:spacing w:line="259" w:lineRule="auto"/>
              <w:rPr>
                <w:rFonts w:ascii="Calibri" w:eastAsia="Calibri" w:hAnsi="Calibri" w:cs="Calibri"/>
                <w:color w:val="000000" w:themeColor="text1"/>
                <w:sz w:val="20"/>
                <w:szCs w:val="20"/>
              </w:rPr>
            </w:pPr>
          </w:p>
          <w:p w14:paraId="4CAFCFCC" w14:textId="76C77A11" w:rsidR="1BA33EC9" w:rsidRDefault="1BA33EC9" w:rsidP="1BA33EC9">
            <w:pPr>
              <w:spacing w:line="259" w:lineRule="auto"/>
              <w:rPr>
                <w:rFonts w:ascii="Calibri" w:eastAsia="Calibri" w:hAnsi="Calibri" w:cs="Calibri"/>
                <w:color w:val="000000" w:themeColor="text1"/>
                <w:sz w:val="20"/>
                <w:szCs w:val="20"/>
              </w:rPr>
            </w:pPr>
          </w:p>
          <w:p w14:paraId="53093E56" w14:textId="406F6F30" w:rsidR="1BA33EC9" w:rsidRDefault="1BA33EC9" w:rsidP="1BA33EC9">
            <w:pPr>
              <w:spacing w:line="259" w:lineRule="auto"/>
              <w:rPr>
                <w:rFonts w:ascii="Calibri" w:eastAsia="Calibri" w:hAnsi="Calibri" w:cs="Calibri"/>
                <w:color w:val="000000" w:themeColor="text1"/>
                <w:sz w:val="20"/>
                <w:szCs w:val="20"/>
              </w:rPr>
            </w:pPr>
          </w:p>
          <w:p w14:paraId="24A0650F" w14:textId="226FB97E" w:rsidR="1BA33EC9" w:rsidRDefault="1BA33EC9" w:rsidP="1BA33EC9">
            <w:pPr>
              <w:spacing w:line="259" w:lineRule="auto"/>
              <w:rPr>
                <w:rFonts w:ascii="Calibri" w:eastAsia="Calibri" w:hAnsi="Calibri" w:cs="Calibri"/>
                <w:color w:val="000000" w:themeColor="text1"/>
                <w:sz w:val="20"/>
                <w:szCs w:val="20"/>
              </w:rPr>
            </w:pPr>
          </w:p>
          <w:p w14:paraId="0DD1DAAF" w14:textId="51B5A133" w:rsidR="1BA33EC9" w:rsidRDefault="1BA33EC9" w:rsidP="1BA33EC9">
            <w:pPr>
              <w:spacing w:line="259" w:lineRule="auto"/>
              <w:rPr>
                <w:rFonts w:ascii="Calibri" w:eastAsia="Calibri" w:hAnsi="Calibri" w:cs="Calibri"/>
                <w:color w:val="000000" w:themeColor="text1"/>
                <w:sz w:val="20"/>
                <w:szCs w:val="20"/>
              </w:rPr>
            </w:pPr>
          </w:p>
          <w:p w14:paraId="4077DBC2" w14:textId="7CF7BC11" w:rsidR="1BA33EC9" w:rsidRDefault="1BA33EC9" w:rsidP="1BA33EC9">
            <w:pPr>
              <w:spacing w:line="259" w:lineRule="auto"/>
              <w:rPr>
                <w:rFonts w:ascii="Calibri" w:eastAsia="Calibri" w:hAnsi="Calibri" w:cs="Calibri"/>
                <w:color w:val="000000" w:themeColor="text1"/>
                <w:sz w:val="20"/>
                <w:szCs w:val="20"/>
              </w:rPr>
            </w:pPr>
          </w:p>
          <w:p w14:paraId="6D873ADE" w14:textId="4EAAAF67" w:rsidR="1BA33EC9" w:rsidRDefault="1BA33EC9" w:rsidP="1BA33EC9">
            <w:pPr>
              <w:spacing w:line="259" w:lineRule="auto"/>
              <w:rPr>
                <w:rFonts w:ascii="Calibri" w:eastAsia="Calibri" w:hAnsi="Calibri" w:cs="Calibri"/>
                <w:color w:val="000000" w:themeColor="text1"/>
                <w:sz w:val="20"/>
                <w:szCs w:val="20"/>
              </w:rPr>
            </w:pPr>
          </w:p>
        </w:tc>
        <w:tc>
          <w:tcPr>
            <w:tcW w:w="675" w:type="dxa"/>
          </w:tcPr>
          <w:p w14:paraId="5BED435E" w14:textId="7865316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p w14:paraId="021A5518" w14:textId="1F11D7B9" w:rsidR="1BA33EC9" w:rsidRDefault="1BA33EC9" w:rsidP="1BA33EC9">
            <w:pPr>
              <w:spacing w:line="259" w:lineRule="auto"/>
              <w:rPr>
                <w:rFonts w:ascii="Calibri" w:eastAsia="Calibri" w:hAnsi="Calibri" w:cs="Calibri"/>
                <w:sz w:val="20"/>
                <w:szCs w:val="20"/>
              </w:rPr>
            </w:pPr>
          </w:p>
          <w:p w14:paraId="4A65D5D6" w14:textId="0FA8A436" w:rsidR="1BA33EC9" w:rsidRDefault="1BA33EC9" w:rsidP="1BA33EC9">
            <w:pPr>
              <w:spacing w:line="259" w:lineRule="auto"/>
              <w:rPr>
                <w:rFonts w:ascii="Calibri" w:eastAsia="Calibri" w:hAnsi="Calibri" w:cs="Calibri"/>
                <w:sz w:val="20"/>
                <w:szCs w:val="20"/>
              </w:rPr>
            </w:pPr>
          </w:p>
          <w:p w14:paraId="78987158" w14:textId="165717B4" w:rsidR="1BA33EC9" w:rsidRDefault="1BA33EC9" w:rsidP="1BA33EC9">
            <w:pPr>
              <w:spacing w:line="259" w:lineRule="auto"/>
              <w:rPr>
                <w:rFonts w:ascii="Calibri" w:eastAsia="Calibri" w:hAnsi="Calibri" w:cs="Calibri"/>
                <w:sz w:val="20"/>
                <w:szCs w:val="20"/>
              </w:rPr>
            </w:pPr>
          </w:p>
          <w:p w14:paraId="0B50EFFD" w14:textId="6D2989E5" w:rsidR="1BA33EC9" w:rsidRDefault="1BA33EC9" w:rsidP="1BA33EC9">
            <w:pPr>
              <w:spacing w:line="259" w:lineRule="auto"/>
              <w:rPr>
                <w:rFonts w:ascii="Calibri" w:eastAsia="Calibri" w:hAnsi="Calibri" w:cs="Calibri"/>
                <w:sz w:val="20"/>
                <w:szCs w:val="20"/>
              </w:rPr>
            </w:pPr>
          </w:p>
          <w:p w14:paraId="520192D4" w14:textId="20D8CE4C" w:rsidR="1BA33EC9" w:rsidRDefault="1BA33EC9" w:rsidP="1BA33EC9">
            <w:pPr>
              <w:spacing w:line="259" w:lineRule="auto"/>
              <w:rPr>
                <w:rFonts w:ascii="Calibri" w:eastAsia="Calibri" w:hAnsi="Calibri" w:cs="Calibri"/>
                <w:sz w:val="20"/>
                <w:szCs w:val="20"/>
              </w:rPr>
            </w:pPr>
          </w:p>
          <w:p w14:paraId="31B2CF7C" w14:textId="0024D2DD" w:rsidR="1BA33EC9" w:rsidRDefault="1BA33EC9" w:rsidP="1BA33EC9">
            <w:pPr>
              <w:spacing w:line="259" w:lineRule="auto"/>
              <w:rPr>
                <w:rFonts w:ascii="Calibri" w:eastAsia="Calibri" w:hAnsi="Calibri" w:cs="Calibri"/>
                <w:sz w:val="20"/>
                <w:szCs w:val="20"/>
              </w:rPr>
            </w:pPr>
          </w:p>
          <w:p w14:paraId="613CE8E7" w14:textId="3F32E072" w:rsidR="1BA33EC9" w:rsidRDefault="1BA33EC9" w:rsidP="1BA33EC9">
            <w:pPr>
              <w:spacing w:line="259" w:lineRule="auto"/>
              <w:rPr>
                <w:rFonts w:ascii="Calibri" w:eastAsia="Calibri" w:hAnsi="Calibri" w:cs="Calibri"/>
                <w:sz w:val="20"/>
                <w:szCs w:val="20"/>
              </w:rPr>
            </w:pPr>
          </w:p>
          <w:p w14:paraId="0B2305B4" w14:textId="675C3B22" w:rsidR="1BA33EC9" w:rsidRDefault="1BA33EC9" w:rsidP="1BA33EC9">
            <w:pPr>
              <w:spacing w:line="259" w:lineRule="auto"/>
              <w:rPr>
                <w:rFonts w:ascii="Calibri" w:eastAsia="Calibri" w:hAnsi="Calibri" w:cs="Calibri"/>
                <w:sz w:val="20"/>
                <w:szCs w:val="20"/>
              </w:rPr>
            </w:pPr>
          </w:p>
          <w:p w14:paraId="201BFC41" w14:textId="625CCC4A" w:rsidR="1BA33EC9" w:rsidRDefault="1BA33EC9" w:rsidP="1BA33EC9">
            <w:pPr>
              <w:spacing w:line="259" w:lineRule="auto"/>
              <w:rPr>
                <w:rFonts w:ascii="Calibri" w:eastAsia="Calibri" w:hAnsi="Calibri" w:cs="Calibri"/>
                <w:sz w:val="20"/>
                <w:szCs w:val="20"/>
              </w:rPr>
            </w:pPr>
          </w:p>
          <w:p w14:paraId="2FDA326E" w14:textId="5D701E6E" w:rsidR="1BA33EC9" w:rsidRDefault="1BA33EC9" w:rsidP="1BA33EC9">
            <w:pPr>
              <w:spacing w:line="259" w:lineRule="auto"/>
              <w:rPr>
                <w:rFonts w:ascii="Calibri" w:eastAsia="Calibri" w:hAnsi="Calibri" w:cs="Calibri"/>
                <w:sz w:val="20"/>
                <w:szCs w:val="20"/>
              </w:rPr>
            </w:pPr>
          </w:p>
          <w:p w14:paraId="0DEE98F4" w14:textId="6C5CE470" w:rsidR="1BA33EC9" w:rsidRDefault="1BA33EC9" w:rsidP="1BA33EC9">
            <w:pPr>
              <w:spacing w:line="259" w:lineRule="auto"/>
              <w:rPr>
                <w:rFonts w:ascii="Calibri" w:eastAsia="Calibri" w:hAnsi="Calibri" w:cs="Calibri"/>
                <w:sz w:val="20"/>
                <w:szCs w:val="20"/>
              </w:rPr>
            </w:pPr>
          </w:p>
          <w:p w14:paraId="7470B741" w14:textId="40923833" w:rsidR="1BA33EC9" w:rsidRDefault="1BA33EC9" w:rsidP="1BA33EC9">
            <w:pPr>
              <w:spacing w:line="259" w:lineRule="auto"/>
              <w:rPr>
                <w:rFonts w:ascii="Calibri" w:eastAsia="Calibri" w:hAnsi="Calibri" w:cs="Calibri"/>
                <w:sz w:val="20"/>
                <w:szCs w:val="20"/>
              </w:rPr>
            </w:pPr>
          </w:p>
          <w:p w14:paraId="2D3DCA7E" w14:textId="55402A73" w:rsidR="1BA33EC9" w:rsidRDefault="1BA33EC9" w:rsidP="1BA33EC9">
            <w:pPr>
              <w:spacing w:line="259" w:lineRule="auto"/>
              <w:rPr>
                <w:rFonts w:ascii="Calibri" w:eastAsia="Calibri" w:hAnsi="Calibri" w:cs="Calibri"/>
                <w:sz w:val="20"/>
                <w:szCs w:val="20"/>
              </w:rPr>
            </w:pPr>
          </w:p>
          <w:p w14:paraId="69AB7807" w14:textId="7A463880" w:rsidR="1BA33EC9" w:rsidRDefault="1BA33EC9" w:rsidP="1BA33EC9">
            <w:pPr>
              <w:spacing w:line="259" w:lineRule="auto"/>
              <w:rPr>
                <w:rFonts w:ascii="Calibri" w:eastAsia="Calibri" w:hAnsi="Calibri" w:cs="Calibri"/>
                <w:sz w:val="20"/>
                <w:szCs w:val="20"/>
              </w:rPr>
            </w:pPr>
          </w:p>
        </w:tc>
        <w:tc>
          <w:tcPr>
            <w:tcW w:w="1710" w:type="dxa"/>
          </w:tcPr>
          <w:p w14:paraId="710AE5E8" w14:textId="20D90A5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Self-efficacy &amp; resilience models</w:t>
            </w:r>
          </w:p>
          <w:p w14:paraId="619E8DAF" w14:textId="6C936566" w:rsidR="1BA33EC9" w:rsidRDefault="1BA33EC9" w:rsidP="1BA33EC9">
            <w:pPr>
              <w:spacing w:line="259" w:lineRule="auto"/>
              <w:rPr>
                <w:rFonts w:ascii="Calibri" w:eastAsia="Calibri" w:hAnsi="Calibri" w:cs="Calibri"/>
                <w:sz w:val="20"/>
                <w:szCs w:val="20"/>
              </w:rPr>
            </w:pPr>
          </w:p>
          <w:p w14:paraId="46ABB9EC" w14:textId="327A35FE" w:rsidR="1BA33EC9" w:rsidRDefault="1BA33EC9" w:rsidP="1BA33EC9">
            <w:pPr>
              <w:spacing w:line="259" w:lineRule="auto"/>
              <w:rPr>
                <w:rFonts w:ascii="Calibri" w:eastAsia="Calibri" w:hAnsi="Calibri" w:cs="Calibri"/>
                <w:sz w:val="20"/>
                <w:szCs w:val="20"/>
              </w:rPr>
            </w:pPr>
          </w:p>
          <w:p w14:paraId="3AB3F46B" w14:textId="66B35983" w:rsidR="1BA33EC9" w:rsidRDefault="1BA33EC9" w:rsidP="1BA33EC9">
            <w:pPr>
              <w:spacing w:line="259" w:lineRule="auto"/>
              <w:rPr>
                <w:rFonts w:ascii="Calibri" w:eastAsia="Calibri" w:hAnsi="Calibri" w:cs="Calibri"/>
                <w:sz w:val="20"/>
                <w:szCs w:val="20"/>
              </w:rPr>
            </w:pPr>
          </w:p>
          <w:p w14:paraId="39C33EB9" w14:textId="342846B9" w:rsidR="1BA33EC9" w:rsidRDefault="1BA33EC9" w:rsidP="1BA33EC9">
            <w:pPr>
              <w:spacing w:line="259" w:lineRule="auto"/>
              <w:rPr>
                <w:rFonts w:ascii="Calibri" w:eastAsia="Calibri" w:hAnsi="Calibri" w:cs="Calibri"/>
                <w:sz w:val="20"/>
                <w:szCs w:val="20"/>
              </w:rPr>
            </w:pPr>
          </w:p>
          <w:p w14:paraId="10A19AA9" w14:textId="5604C9DE" w:rsidR="1BA33EC9" w:rsidRDefault="1BA33EC9" w:rsidP="1BA33EC9">
            <w:pPr>
              <w:spacing w:line="259" w:lineRule="auto"/>
              <w:rPr>
                <w:rFonts w:ascii="Calibri" w:eastAsia="Calibri" w:hAnsi="Calibri" w:cs="Calibri"/>
                <w:sz w:val="20"/>
                <w:szCs w:val="20"/>
              </w:rPr>
            </w:pPr>
          </w:p>
          <w:p w14:paraId="59741463" w14:textId="6B1DBBD0" w:rsidR="1BA33EC9" w:rsidRDefault="1BA33EC9" w:rsidP="1BA33EC9">
            <w:pPr>
              <w:spacing w:line="259" w:lineRule="auto"/>
              <w:rPr>
                <w:rFonts w:ascii="Calibri" w:eastAsia="Calibri" w:hAnsi="Calibri" w:cs="Calibri"/>
                <w:sz w:val="20"/>
                <w:szCs w:val="20"/>
              </w:rPr>
            </w:pPr>
          </w:p>
          <w:p w14:paraId="20804C1C" w14:textId="639AB629" w:rsidR="1BA33EC9" w:rsidRDefault="1BA33EC9" w:rsidP="1BA33EC9">
            <w:pPr>
              <w:spacing w:line="259" w:lineRule="auto"/>
              <w:rPr>
                <w:rFonts w:ascii="Calibri" w:eastAsia="Calibri" w:hAnsi="Calibri" w:cs="Calibri"/>
                <w:sz w:val="20"/>
                <w:szCs w:val="20"/>
              </w:rPr>
            </w:pPr>
          </w:p>
          <w:p w14:paraId="320FDDAD" w14:textId="01F60B96" w:rsidR="1BA33EC9" w:rsidRDefault="1BA33EC9" w:rsidP="1BA33EC9">
            <w:pPr>
              <w:spacing w:line="259" w:lineRule="auto"/>
              <w:rPr>
                <w:rFonts w:ascii="Calibri" w:eastAsia="Calibri" w:hAnsi="Calibri" w:cs="Calibri"/>
                <w:sz w:val="20"/>
                <w:szCs w:val="20"/>
              </w:rPr>
            </w:pPr>
          </w:p>
          <w:p w14:paraId="384B7F31" w14:textId="0C062528" w:rsidR="1BA33EC9" w:rsidRDefault="1BA33EC9" w:rsidP="1BA33EC9">
            <w:pPr>
              <w:spacing w:line="259" w:lineRule="auto"/>
              <w:rPr>
                <w:rFonts w:ascii="Calibri" w:eastAsia="Calibri" w:hAnsi="Calibri" w:cs="Calibri"/>
                <w:sz w:val="20"/>
                <w:szCs w:val="20"/>
              </w:rPr>
            </w:pPr>
          </w:p>
          <w:p w14:paraId="13C8C559" w14:textId="1A218A25" w:rsidR="1BA33EC9" w:rsidRDefault="1BA33EC9" w:rsidP="1BA33EC9">
            <w:pPr>
              <w:spacing w:line="259" w:lineRule="auto"/>
              <w:rPr>
                <w:rFonts w:ascii="Calibri" w:eastAsia="Calibri" w:hAnsi="Calibri" w:cs="Calibri"/>
                <w:sz w:val="20"/>
                <w:szCs w:val="20"/>
              </w:rPr>
            </w:pPr>
          </w:p>
          <w:p w14:paraId="5718CAF4" w14:textId="2770E20B" w:rsidR="1BA33EC9" w:rsidRDefault="1BA33EC9" w:rsidP="1BA33EC9">
            <w:pPr>
              <w:spacing w:line="259" w:lineRule="auto"/>
              <w:rPr>
                <w:rFonts w:ascii="Calibri" w:eastAsia="Calibri" w:hAnsi="Calibri" w:cs="Calibri"/>
                <w:sz w:val="20"/>
                <w:szCs w:val="20"/>
              </w:rPr>
            </w:pPr>
          </w:p>
          <w:p w14:paraId="7D36A6C9" w14:textId="1D517D3A" w:rsidR="1BA33EC9" w:rsidRDefault="1BA33EC9" w:rsidP="1BA33EC9">
            <w:pPr>
              <w:spacing w:line="259" w:lineRule="auto"/>
              <w:rPr>
                <w:rFonts w:ascii="Calibri" w:eastAsia="Calibri" w:hAnsi="Calibri" w:cs="Calibri"/>
                <w:sz w:val="20"/>
                <w:szCs w:val="20"/>
              </w:rPr>
            </w:pPr>
          </w:p>
          <w:p w14:paraId="216C0AB8" w14:textId="53363503" w:rsidR="1BA33EC9" w:rsidRDefault="1BA33EC9" w:rsidP="1BA33EC9">
            <w:pPr>
              <w:spacing w:line="259" w:lineRule="auto"/>
              <w:rPr>
                <w:rFonts w:ascii="Calibri" w:eastAsia="Calibri" w:hAnsi="Calibri" w:cs="Calibri"/>
                <w:sz w:val="20"/>
                <w:szCs w:val="20"/>
              </w:rPr>
            </w:pPr>
          </w:p>
          <w:p w14:paraId="468C8242" w14:textId="4AD6414D" w:rsidR="1BA33EC9" w:rsidRDefault="1BA33EC9" w:rsidP="1BA33EC9">
            <w:pPr>
              <w:spacing w:line="259" w:lineRule="auto"/>
              <w:rPr>
                <w:rFonts w:ascii="Calibri" w:eastAsia="Calibri" w:hAnsi="Calibri" w:cs="Calibri"/>
                <w:sz w:val="20"/>
                <w:szCs w:val="20"/>
              </w:rPr>
            </w:pPr>
          </w:p>
          <w:p w14:paraId="3ECE4AD4" w14:textId="325B1117" w:rsidR="1BA33EC9" w:rsidRDefault="1BA33EC9" w:rsidP="1BA33EC9">
            <w:pPr>
              <w:spacing w:line="259" w:lineRule="auto"/>
              <w:rPr>
                <w:rFonts w:ascii="Calibri" w:eastAsia="Calibri" w:hAnsi="Calibri" w:cs="Calibri"/>
                <w:sz w:val="20"/>
                <w:szCs w:val="20"/>
              </w:rPr>
            </w:pPr>
          </w:p>
        </w:tc>
        <w:tc>
          <w:tcPr>
            <w:tcW w:w="2400" w:type="dxa"/>
          </w:tcPr>
          <w:p w14:paraId="372D0DBF" w14:textId="2D0B189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Teachers can influence pupils’ resilience and beliefs about their ability to succeed, by ensuring all pupils have the opportunity to experience meaningful success. </w:t>
            </w:r>
          </w:p>
          <w:p w14:paraId="6AA16744" w14:textId="2DBC9BF8" w:rsidR="1BA33EC9" w:rsidRDefault="1BA33EC9" w:rsidP="1BA33EC9">
            <w:pPr>
              <w:spacing w:line="259" w:lineRule="auto"/>
              <w:rPr>
                <w:rFonts w:ascii="Calibri" w:eastAsia="Calibri" w:hAnsi="Calibri" w:cs="Calibri"/>
                <w:sz w:val="20"/>
                <w:szCs w:val="20"/>
              </w:rPr>
            </w:pPr>
          </w:p>
          <w:p w14:paraId="04299722" w14:textId="18869E5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Building effective relationships is easier when pupils believe that their feelings will be considered and understood.</w:t>
            </w:r>
          </w:p>
          <w:p w14:paraId="19FF134D" w14:textId="119C6E28" w:rsidR="1BA33EC9" w:rsidRDefault="1BA33EC9" w:rsidP="1BA33EC9">
            <w:pPr>
              <w:spacing w:line="259" w:lineRule="auto"/>
              <w:rPr>
                <w:rFonts w:ascii="Calibri" w:eastAsia="Calibri" w:hAnsi="Calibri" w:cs="Calibri"/>
                <w:sz w:val="20"/>
                <w:szCs w:val="20"/>
              </w:rPr>
            </w:pPr>
          </w:p>
          <w:p w14:paraId="1A823D5E" w14:textId="3BBE4CA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The ability to self-regulate one’s emotions affects pupils’ ability to learn, success in school and future lives. </w:t>
            </w:r>
          </w:p>
        </w:tc>
        <w:tc>
          <w:tcPr>
            <w:tcW w:w="1575" w:type="dxa"/>
          </w:tcPr>
          <w:p w14:paraId="79B32DEA" w14:textId="4920284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6E781D1F" w14:textId="08B0EB3A" w:rsidR="1BA33EC9" w:rsidRDefault="1BA33EC9" w:rsidP="1BA33EC9">
            <w:pPr>
              <w:spacing w:line="259" w:lineRule="auto"/>
              <w:rPr>
                <w:rFonts w:ascii="Calibri" w:eastAsia="Calibri" w:hAnsi="Calibri" w:cs="Calibri"/>
                <w:sz w:val="20"/>
                <w:szCs w:val="20"/>
              </w:rPr>
            </w:pPr>
          </w:p>
          <w:p w14:paraId="17F18BAF" w14:textId="4E4BE69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6B453CE7" w14:textId="0C7B3745" w:rsidR="1BA33EC9" w:rsidRDefault="1BA33EC9" w:rsidP="1BA33EC9">
            <w:pPr>
              <w:spacing w:line="259" w:lineRule="auto"/>
              <w:rPr>
                <w:rFonts w:ascii="Calibri" w:eastAsia="Calibri" w:hAnsi="Calibri" w:cs="Calibri"/>
                <w:sz w:val="20"/>
                <w:szCs w:val="20"/>
              </w:rPr>
            </w:pPr>
          </w:p>
          <w:p w14:paraId="64BD4CFB" w14:textId="06450BA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p w14:paraId="35AD5E76" w14:textId="677819F4" w:rsidR="1BA33EC9" w:rsidRDefault="1BA33EC9" w:rsidP="1BA33EC9">
            <w:pPr>
              <w:spacing w:line="259" w:lineRule="auto"/>
              <w:rPr>
                <w:rFonts w:ascii="Calibri" w:eastAsia="Calibri" w:hAnsi="Calibri" w:cs="Calibri"/>
                <w:sz w:val="20"/>
                <w:szCs w:val="20"/>
              </w:rPr>
            </w:pPr>
          </w:p>
          <w:p w14:paraId="3B35DACA" w14:textId="7C906AA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partnerships</w:t>
            </w:r>
          </w:p>
          <w:p w14:paraId="751AA08F" w14:textId="74E9A2E7" w:rsidR="1BA33EC9" w:rsidRDefault="1BA33EC9" w:rsidP="1BA33EC9">
            <w:pPr>
              <w:spacing w:line="259" w:lineRule="auto"/>
              <w:rPr>
                <w:rFonts w:ascii="Calibri" w:eastAsia="Calibri" w:hAnsi="Calibri" w:cs="Calibri"/>
                <w:sz w:val="20"/>
                <w:szCs w:val="20"/>
              </w:rPr>
            </w:pPr>
          </w:p>
        </w:tc>
        <w:tc>
          <w:tcPr>
            <w:tcW w:w="3195" w:type="dxa"/>
          </w:tcPr>
          <w:p w14:paraId="7ECCDB3C" w14:textId="33DA3685" w:rsidR="1BA33EC9" w:rsidRDefault="00E75A4B" w:rsidP="1BA33EC9">
            <w:pPr>
              <w:spacing w:line="257" w:lineRule="auto"/>
              <w:rPr>
                <w:rFonts w:ascii="Calibri" w:eastAsia="Calibri" w:hAnsi="Calibri" w:cs="Calibri"/>
                <w:sz w:val="20"/>
                <w:szCs w:val="20"/>
              </w:rPr>
            </w:pPr>
            <w:hyperlink r:id="rId54">
              <w:r w:rsidR="1BA33EC9" w:rsidRPr="1BA33EC9">
                <w:rPr>
                  <w:rStyle w:val="Hyperlink"/>
                  <w:rFonts w:ascii="Calibri" w:eastAsia="Calibri" w:hAnsi="Calibri" w:cs="Calibri"/>
                  <w:sz w:val="20"/>
                  <w:szCs w:val="20"/>
                </w:rPr>
                <w:t>Watch this Ted Talk</w:t>
              </w:r>
            </w:hyperlink>
            <w:r w:rsidR="1BA33EC9" w:rsidRPr="1BA33EC9">
              <w:rPr>
                <w:rFonts w:ascii="Calibri" w:eastAsia="Calibri" w:hAnsi="Calibri" w:cs="Calibri"/>
                <w:sz w:val="20"/>
                <w:szCs w:val="20"/>
              </w:rPr>
              <w:t xml:space="preserve"> on self-efficacy.</w:t>
            </w:r>
          </w:p>
          <w:p w14:paraId="039D48B9" w14:textId="44B1FC8C" w:rsidR="1BA33EC9" w:rsidRDefault="1BA33EC9" w:rsidP="1BA33EC9">
            <w:pPr>
              <w:spacing w:line="259" w:lineRule="auto"/>
              <w:rPr>
                <w:rFonts w:ascii="Calibri" w:eastAsia="Calibri" w:hAnsi="Calibri" w:cs="Calibri"/>
                <w:sz w:val="20"/>
                <w:szCs w:val="20"/>
              </w:rPr>
            </w:pPr>
          </w:p>
          <w:p w14:paraId="77A520CC" w14:textId="2514C391" w:rsidR="1BA33EC9" w:rsidRDefault="00E75A4B" w:rsidP="1BA33EC9">
            <w:pPr>
              <w:spacing w:line="259" w:lineRule="auto"/>
              <w:rPr>
                <w:rFonts w:ascii="Calibri" w:eastAsia="Calibri" w:hAnsi="Calibri" w:cs="Calibri"/>
                <w:sz w:val="20"/>
                <w:szCs w:val="20"/>
              </w:rPr>
            </w:pPr>
            <w:hyperlink r:id="rId55">
              <w:r w:rsidR="1BA33EC9" w:rsidRPr="1BA33EC9">
                <w:rPr>
                  <w:rStyle w:val="Hyperlink"/>
                  <w:rFonts w:ascii="Calibri" w:eastAsia="Calibri" w:hAnsi="Calibri" w:cs="Calibri"/>
                  <w:sz w:val="20"/>
                  <w:szCs w:val="20"/>
                </w:rPr>
                <w:t>https://www.simplypsychology.org/self-efficacy.html</w:t>
              </w:r>
            </w:hyperlink>
          </w:p>
        </w:tc>
        <w:tc>
          <w:tcPr>
            <w:tcW w:w="4155" w:type="dxa"/>
          </w:tcPr>
          <w:p w14:paraId="3A5B2C79" w14:textId="56AE47C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Use early and least-intrusive interventions as an initial response. </w:t>
            </w:r>
          </w:p>
          <w:p w14:paraId="5E064C6C" w14:textId="038113CA" w:rsidR="1BA33EC9" w:rsidRDefault="1BA33EC9" w:rsidP="1BA33EC9">
            <w:pPr>
              <w:spacing w:line="259" w:lineRule="auto"/>
              <w:rPr>
                <w:rFonts w:ascii="Calibri" w:eastAsia="Calibri" w:hAnsi="Calibri" w:cs="Calibri"/>
                <w:sz w:val="20"/>
                <w:szCs w:val="20"/>
              </w:rPr>
            </w:pPr>
          </w:p>
          <w:p w14:paraId="1EB3B4E4" w14:textId="0C140E0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Respond quickly to any </w:t>
            </w:r>
            <w:proofErr w:type="spellStart"/>
            <w:r w:rsidRPr="1BA33EC9">
              <w:rPr>
                <w:rFonts w:ascii="Calibri" w:eastAsia="Calibri" w:hAnsi="Calibri" w:cs="Calibri"/>
                <w:sz w:val="20"/>
                <w:szCs w:val="20"/>
                <w:lang w:val="en-US"/>
              </w:rPr>
              <w:t>behaviour</w:t>
            </w:r>
            <w:proofErr w:type="spellEnd"/>
            <w:r w:rsidRPr="1BA33EC9">
              <w:rPr>
                <w:rFonts w:ascii="Calibri" w:eastAsia="Calibri" w:hAnsi="Calibri" w:cs="Calibri"/>
                <w:sz w:val="20"/>
                <w:szCs w:val="20"/>
                <w:lang w:val="en-US"/>
              </w:rPr>
              <w:t xml:space="preserve"> or bullying that threatens emotional safety.</w:t>
            </w:r>
          </w:p>
        </w:tc>
      </w:tr>
      <w:tr w:rsidR="1BA33EC9" w14:paraId="47D5EBF4" w14:textId="77777777" w:rsidTr="1BA33EC9">
        <w:trPr>
          <w:trHeight w:val="2205"/>
        </w:trPr>
        <w:tc>
          <w:tcPr>
            <w:tcW w:w="780" w:type="dxa"/>
          </w:tcPr>
          <w:p w14:paraId="54A4B0AB" w14:textId="45698AA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3-5</w:t>
            </w:r>
          </w:p>
          <w:p w14:paraId="69729643" w14:textId="1A7D70F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01D710AC" w14:textId="45D8B5EE" w:rsidR="1BA33EC9" w:rsidRDefault="1BA33EC9" w:rsidP="1BA33EC9">
            <w:pPr>
              <w:spacing w:line="259" w:lineRule="auto"/>
              <w:rPr>
                <w:rFonts w:ascii="Calibri" w:eastAsia="Calibri" w:hAnsi="Calibri" w:cs="Calibri"/>
                <w:color w:val="000000" w:themeColor="text1"/>
                <w:sz w:val="20"/>
                <w:szCs w:val="20"/>
              </w:rPr>
            </w:pPr>
          </w:p>
        </w:tc>
        <w:tc>
          <w:tcPr>
            <w:tcW w:w="675" w:type="dxa"/>
          </w:tcPr>
          <w:p w14:paraId="377BA8D1" w14:textId="0DEFC9D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710" w:type="dxa"/>
          </w:tcPr>
          <w:p w14:paraId="2A14A661" w14:textId="1B90E16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Climate for learning – creating classroom presence</w:t>
            </w:r>
          </w:p>
          <w:p w14:paraId="6A45880E" w14:textId="41C4FAE1" w:rsidR="1BA33EC9" w:rsidRDefault="1BA33EC9" w:rsidP="1BA33EC9">
            <w:pPr>
              <w:spacing w:line="259" w:lineRule="auto"/>
              <w:rPr>
                <w:rFonts w:ascii="Calibri" w:eastAsia="Calibri" w:hAnsi="Calibri" w:cs="Calibri"/>
                <w:sz w:val="20"/>
                <w:szCs w:val="20"/>
              </w:rPr>
            </w:pPr>
          </w:p>
        </w:tc>
        <w:tc>
          <w:tcPr>
            <w:tcW w:w="2400" w:type="dxa"/>
          </w:tcPr>
          <w:p w14:paraId="28F692B3" w14:textId="1FC78E2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Teachers are key role models, who can influence the attitudes, values and behaviours of their pupils. </w:t>
            </w:r>
          </w:p>
          <w:p w14:paraId="3BC13777" w14:textId="4B1BE55B" w:rsidR="1BA33EC9" w:rsidRDefault="1BA33EC9" w:rsidP="1BA33EC9">
            <w:pPr>
              <w:spacing w:line="259" w:lineRule="auto"/>
              <w:rPr>
                <w:rFonts w:ascii="Calibri" w:eastAsia="Calibri" w:hAnsi="Calibri" w:cs="Calibri"/>
                <w:sz w:val="20"/>
                <w:szCs w:val="20"/>
              </w:rPr>
            </w:pPr>
          </w:p>
          <w:p w14:paraId="240753D6" w14:textId="5BD3035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Teacher expectations can affect pupil outcomes; setting goals that challenge and stretch pupils is essential.</w:t>
            </w:r>
          </w:p>
        </w:tc>
        <w:tc>
          <w:tcPr>
            <w:tcW w:w="1575" w:type="dxa"/>
          </w:tcPr>
          <w:p w14:paraId="4019A60A" w14:textId="417ED34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5ED1D5EC" w14:textId="74F11856" w:rsidR="1BA33EC9" w:rsidRDefault="1BA33EC9" w:rsidP="1BA33EC9">
            <w:pPr>
              <w:spacing w:line="259" w:lineRule="auto"/>
              <w:rPr>
                <w:rFonts w:ascii="Calibri" w:eastAsia="Calibri" w:hAnsi="Calibri" w:cs="Calibri"/>
                <w:sz w:val="20"/>
                <w:szCs w:val="20"/>
              </w:rPr>
            </w:pPr>
          </w:p>
          <w:p w14:paraId="572C5860" w14:textId="62AE4DD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p w14:paraId="68CD7397" w14:textId="6A21787A" w:rsidR="1BA33EC9" w:rsidRDefault="1BA33EC9" w:rsidP="1BA33EC9">
            <w:pPr>
              <w:spacing w:line="259" w:lineRule="auto"/>
              <w:rPr>
                <w:rFonts w:ascii="Calibri" w:eastAsia="Calibri" w:hAnsi="Calibri" w:cs="Calibri"/>
                <w:sz w:val="20"/>
                <w:szCs w:val="20"/>
              </w:rPr>
            </w:pPr>
          </w:p>
          <w:p w14:paraId="665505AF" w14:textId="6E359F7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0BD4F903" w14:textId="48921895" w:rsidR="1BA33EC9" w:rsidRDefault="1BA33EC9" w:rsidP="1BA33EC9">
            <w:pPr>
              <w:spacing w:line="259" w:lineRule="auto"/>
              <w:rPr>
                <w:rFonts w:ascii="Calibri" w:eastAsia="Calibri" w:hAnsi="Calibri" w:cs="Calibri"/>
                <w:sz w:val="20"/>
                <w:szCs w:val="20"/>
              </w:rPr>
            </w:pPr>
          </w:p>
          <w:p w14:paraId="26F8AD59" w14:textId="04592574" w:rsidR="1BA33EC9" w:rsidRDefault="1BA33EC9" w:rsidP="1BA33EC9">
            <w:pPr>
              <w:spacing w:line="259" w:lineRule="auto"/>
              <w:rPr>
                <w:rFonts w:ascii="Calibri" w:eastAsia="Calibri" w:hAnsi="Calibri" w:cs="Calibri"/>
                <w:sz w:val="20"/>
                <w:szCs w:val="20"/>
              </w:rPr>
            </w:pPr>
          </w:p>
        </w:tc>
        <w:tc>
          <w:tcPr>
            <w:tcW w:w="3195" w:type="dxa"/>
          </w:tcPr>
          <w:p w14:paraId="3B699399" w14:textId="56AF9EDE" w:rsidR="1BA33EC9" w:rsidRDefault="1BA33EC9" w:rsidP="1BA33EC9">
            <w:pPr>
              <w:spacing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Read 3.1, 3.2 and 3.3:</w:t>
            </w:r>
          </w:p>
          <w:p w14:paraId="3BE06EF9" w14:textId="42DB7027" w:rsidR="1BA33EC9" w:rsidRDefault="00E75A4B" w:rsidP="1BA33EC9">
            <w:pPr>
              <w:spacing w:line="259" w:lineRule="auto"/>
              <w:rPr>
                <w:rFonts w:ascii="Calibri" w:eastAsia="Calibri" w:hAnsi="Calibri" w:cs="Calibri"/>
              </w:rPr>
            </w:pPr>
            <w:hyperlink r:id="rId56">
              <w:r w:rsidR="1BA33EC9" w:rsidRPr="1BA33EC9">
                <w:rPr>
                  <w:rStyle w:val="Hyperlink"/>
                  <w:rFonts w:ascii="Calibri" w:eastAsia="Calibri" w:hAnsi="Calibri" w:cs="Calibri"/>
                  <w:sz w:val="20"/>
                  <w:szCs w:val="20"/>
                  <w:lang w:val="en-US"/>
                </w:rPr>
                <w:t xml:space="preserve">Capel, S. A., Leask, M. and </w:t>
              </w:r>
              <w:proofErr w:type="spellStart"/>
              <w:r w:rsidR="1BA33EC9" w:rsidRPr="1BA33EC9">
                <w:rPr>
                  <w:rStyle w:val="Hyperlink"/>
                  <w:rFonts w:ascii="Calibri" w:eastAsia="Calibri" w:hAnsi="Calibri" w:cs="Calibri"/>
                  <w:sz w:val="20"/>
                  <w:szCs w:val="20"/>
                  <w:lang w:val="en-US"/>
                </w:rPr>
                <w:t>Younie</w:t>
              </w:r>
              <w:proofErr w:type="spellEnd"/>
              <w:r w:rsidR="1BA33EC9" w:rsidRPr="1BA33EC9">
                <w:rPr>
                  <w:rStyle w:val="Hyperlink"/>
                  <w:rFonts w:ascii="Calibri" w:eastAsia="Calibri" w:hAnsi="Calibri" w:cs="Calibri"/>
                  <w:sz w:val="20"/>
                  <w:szCs w:val="20"/>
                  <w:lang w:val="en-US"/>
                </w:rPr>
                <w:t xml:space="preserve">, S. (2016) Learning to Teach in the Secondary </w:t>
              </w:r>
              <w:proofErr w:type="gramStart"/>
              <w:r w:rsidR="1BA33EC9" w:rsidRPr="1BA33EC9">
                <w:rPr>
                  <w:rStyle w:val="Hyperlink"/>
                  <w:rFonts w:ascii="Calibri" w:eastAsia="Calibri" w:hAnsi="Calibri" w:cs="Calibri"/>
                  <w:sz w:val="20"/>
                  <w:szCs w:val="20"/>
                  <w:lang w:val="en-US"/>
                </w:rPr>
                <w:t>School :</w:t>
              </w:r>
              <w:proofErr w:type="gramEnd"/>
              <w:r w:rsidR="1BA33EC9" w:rsidRPr="1BA33EC9">
                <w:rPr>
                  <w:rStyle w:val="Hyperlink"/>
                  <w:rFonts w:ascii="Calibri" w:eastAsia="Calibri" w:hAnsi="Calibri" w:cs="Calibri"/>
                  <w:sz w:val="20"/>
                  <w:szCs w:val="20"/>
                  <w:lang w:val="en-US"/>
                </w:rPr>
                <w:t xml:space="preserve"> A Companion to School Experience. London: Routledge</w:t>
              </w:r>
            </w:hyperlink>
          </w:p>
        </w:tc>
        <w:tc>
          <w:tcPr>
            <w:tcW w:w="4155" w:type="dxa"/>
          </w:tcPr>
          <w:p w14:paraId="7681EF30" w14:textId="2D8B089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Use intentional and consistent language that promotes challenge and aspiration. </w:t>
            </w:r>
          </w:p>
          <w:p w14:paraId="19A192E4" w14:textId="6E8209C7" w:rsidR="1BA33EC9" w:rsidRDefault="1BA33EC9" w:rsidP="1BA33EC9">
            <w:pPr>
              <w:spacing w:line="259" w:lineRule="auto"/>
              <w:rPr>
                <w:rFonts w:ascii="Calibri" w:eastAsia="Calibri" w:hAnsi="Calibri" w:cs="Calibri"/>
                <w:sz w:val="20"/>
                <w:szCs w:val="20"/>
              </w:rPr>
            </w:pPr>
          </w:p>
          <w:p w14:paraId="77ACB2E3" w14:textId="7C5CEBE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Create a positive environment, where making mistakes and learning from them and the need for effort and perseverance are part of the daily routine.</w:t>
            </w:r>
          </w:p>
        </w:tc>
      </w:tr>
    </w:tbl>
    <w:p w14:paraId="54005E33" w14:textId="57343468" w:rsidR="001412A4" w:rsidRPr="00CC78A8" w:rsidRDefault="001412A4" w:rsidP="1BA33EC9">
      <w:pPr>
        <w:rPr>
          <w:rFonts w:ascii="Calibri" w:eastAsia="Calibri" w:hAnsi="Calibri" w:cs="Calibri"/>
          <w:color w:val="000000" w:themeColor="text1"/>
          <w:sz w:val="20"/>
          <w:szCs w:val="20"/>
        </w:rPr>
      </w:pPr>
    </w:p>
    <w:p w14:paraId="7D3CE418" w14:textId="70C2B63D" w:rsidR="001412A4" w:rsidRPr="00CC78A8" w:rsidRDefault="001412A4" w:rsidP="1BA33EC9">
      <w:pPr>
        <w:rPr>
          <w:rFonts w:ascii="Calibri" w:eastAsia="Calibri" w:hAnsi="Calibri" w:cs="Calibri"/>
          <w:color w:val="000000" w:themeColor="text1"/>
          <w:sz w:val="20"/>
          <w:szCs w:val="20"/>
        </w:rPr>
      </w:pPr>
    </w:p>
    <w:p w14:paraId="783D1860" w14:textId="337523F2" w:rsidR="001412A4" w:rsidRPr="00CC78A8" w:rsidRDefault="001412A4" w:rsidP="1BA33EC9">
      <w:pPr>
        <w:rPr>
          <w:rFonts w:ascii="Calibri" w:eastAsia="Calibri" w:hAnsi="Calibri" w:cs="Calibri"/>
          <w:color w:val="000000" w:themeColor="text1"/>
          <w:sz w:val="20"/>
          <w:szCs w:val="20"/>
        </w:rPr>
      </w:pPr>
    </w:p>
    <w:p w14:paraId="63D4E796" w14:textId="1215B470" w:rsidR="001412A4" w:rsidRPr="00CC78A8" w:rsidRDefault="001412A4" w:rsidP="1BA33EC9">
      <w:pPr>
        <w:rPr>
          <w:rFonts w:ascii="Calibri" w:eastAsia="Calibri" w:hAnsi="Calibri" w:cs="Calibri"/>
          <w:color w:val="000000" w:themeColor="text1"/>
          <w:sz w:val="20"/>
          <w:szCs w:val="20"/>
        </w:rPr>
      </w:pPr>
    </w:p>
    <w:p w14:paraId="1317FD4C" w14:textId="6181E615" w:rsidR="001412A4" w:rsidRPr="00CC78A8" w:rsidRDefault="001412A4" w:rsidP="1BA33EC9">
      <w:pPr>
        <w:rPr>
          <w:rFonts w:ascii="Calibri" w:eastAsia="Calibri" w:hAnsi="Calibri" w:cs="Calibri"/>
          <w:color w:val="000000" w:themeColor="text1"/>
          <w:sz w:val="20"/>
          <w:szCs w:val="20"/>
        </w:rPr>
      </w:pPr>
    </w:p>
    <w:p w14:paraId="11F58D6E" w14:textId="30880118" w:rsidR="001412A4" w:rsidRDefault="001412A4" w:rsidP="1BA33EC9">
      <w:pPr>
        <w:rPr>
          <w:rFonts w:ascii="Calibri" w:eastAsia="Calibri" w:hAnsi="Calibri" w:cs="Calibri"/>
          <w:color w:val="000000" w:themeColor="text1"/>
          <w:sz w:val="20"/>
          <w:szCs w:val="20"/>
        </w:rPr>
      </w:pPr>
    </w:p>
    <w:p w14:paraId="68528C0A" w14:textId="77777777" w:rsidR="006E5D66" w:rsidRDefault="006E5D66" w:rsidP="1BA33EC9">
      <w:pPr>
        <w:rPr>
          <w:rFonts w:ascii="Calibri" w:eastAsia="Calibri" w:hAnsi="Calibri" w:cs="Calibri"/>
          <w:color w:val="000000" w:themeColor="text1"/>
          <w:sz w:val="20"/>
          <w:szCs w:val="20"/>
        </w:rPr>
      </w:pPr>
    </w:p>
    <w:p w14:paraId="5FBCC8DC" w14:textId="77777777" w:rsidR="006E5D66" w:rsidRPr="00CC78A8" w:rsidRDefault="006E5D66" w:rsidP="1BA33EC9">
      <w:pPr>
        <w:rPr>
          <w:rFonts w:ascii="Calibri" w:eastAsia="Calibri" w:hAnsi="Calibri" w:cs="Calibri"/>
          <w:color w:val="000000" w:themeColor="text1"/>
          <w:sz w:val="20"/>
          <w:szCs w:val="20"/>
        </w:rPr>
      </w:pPr>
    </w:p>
    <w:p w14:paraId="224350BB" w14:textId="5ACF986F" w:rsidR="001412A4" w:rsidRPr="00CC78A8" w:rsidRDefault="001412A4" w:rsidP="69A9EB2E">
      <w:pPr>
        <w:rPr>
          <w:rFonts w:ascii="Calibri" w:eastAsia="Calibri" w:hAnsi="Calibri" w:cs="Calibri"/>
          <w:color w:val="000000" w:themeColor="text1"/>
          <w:sz w:val="20"/>
          <w:szCs w:val="20"/>
        </w:rPr>
      </w:pPr>
    </w:p>
    <w:p w14:paraId="11F25C7C" w14:textId="58928D42" w:rsidR="69A9EB2E" w:rsidRDefault="69A9EB2E" w:rsidP="69A9EB2E">
      <w:pPr>
        <w:rPr>
          <w:rFonts w:ascii="Calibri" w:eastAsia="Calibri" w:hAnsi="Calibri" w:cs="Calibri"/>
          <w:color w:val="000000" w:themeColor="text1"/>
          <w:sz w:val="20"/>
          <w:szCs w:val="20"/>
        </w:rPr>
      </w:pPr>
    </w:p>
    <w:p w14:paraId="31664E53" w14:textId="537903A4" w:rsidR="001412A4" w:rsidRPr="00CC78A8" w:rsidRDefault="001412A4" w:rsidP="1BA33EC9">
      <w:pPr>
        <w:rPr>
          <w:rFonts w:ascii="Calibri" w:eastAsia="Calibri" w:hAnsi="Calibri" w:cs="Calibri"/>
          <w:color w:val="000000" w:themeColor="text1"/>
          <w:sz w:val="20"/>
          <w:szCs w:val="20"/>
        </w:rPr>
      </w:pPr>
    </w:p>
    <w:p w14:paraId="46976E01" w14:textId="077772EF" w:rsidR="001412A4" w:rsidRPr="00CC78A8" w:rsidRDefault="001412A4" w:rsidP="1BA33EC9">
      <w:pPr>
        <w:rPr>
          <w:rFonts w:ascii="Calibri" w:eastAsia="Calibri" w:hAnsi="Calibri" w:cs="Calibri"/>
          <w:color w:val="000000" w:themeColor="text1"/>
          <w:sz w:val="20"/>
          <w:szCs w:val="20"/>
        </w:rPr>
      </w:pPr>
    </w:p>
    <w:tbl>
      <w:tblPr>
        <w:tblStyle w:val="TableGrid"/>
        <w:tblW w:w="0" w:type="auto"/>
        <w:tblLayout w:type="fixed"/>
        <w:tblLook w:val="04A0" w:firstRow="1" w:lastRow="0" w:firstColumn="1" w:lastColumn="0" w:noHBand="0" w:noVBand="1"/>
      </w:tblPr>
      <w:tblGrid>
        <w:gridCol w:w="780"/>
        <w:gridCol w:w="900"/>
        <w:gridCol w:w="1530"/>
        <w:gridCol w:w="2460"/>
        <w:gridCol w:w="1785"/>
        <w:gridCol w:w="3285"/>
        <w:gridCol w:w="3780"/>
      </w:tblGrid>
      <w:tr w:rsidR="1BA33EC9" w14:paraId="0CDDD6E3" w14:textId="77777777" w:rsidTr="1BA33EC9">
        <w:tc>
          <w:tcPr>
            <w:tcW w:w="780" w:type="dxa"/>
            <w:shd w:val="clear" w:color="auto" w:fill="5B9BD5" w:themeFill="accent5"/>
          </w:tcPr>
          <w:p w14:paraId="4D1B3E4B" w14:textId="44D7376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Date </w:t>
            </w:r>
          </w:p>
        </w:tc>
        <w:tc>
          <w:tcPr>
            <w:tcW w:w="900" w:type="dxa"/>
            <w:shd w:val="clear" w:color="auto" w:fill="5B9BD5" w:themeFill="accent5"/>
          </w:tcPr>
          <w:p w14:paraId="05E54EC8" w14:textId="211EBA4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Staff</w:t>
            </w:r>
          </w:p>
        </w:tc>
        <w:tc>
          <w:tcPr>
            <w:tcW w:w="1530" w:type="dxa"/>
            <w:shd w:val="clear" w:color="auto" w:fill="5B9BD5" w:themeFill="accent5"/>
          </w:tcPr>
          <w:p w14:paraId="1E830AED" w14:textId="2849CE8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Focus for Session</w:t>
            </w:r>
          </w:p>
        </w:tc>
        <w:tc>
          <w:tcPr>
            <w:tcW w:w="2460" w:type="dxa"/>
            <w:shd w:val="clear" w:color="auto" w:fill="5B9BD5" w:themeFill="accent5"/>
          </w:tcPr>
          <w:p w14:paraId="788410D6" w14:textId="73CAE996" w:rsidR="1BA33EC9" w:rsidRDefault="1BA33EC9" w:rsidP="1BA33EC9">
            <w:pPr>
              <w:spacing w:line="259" w:lineRule="auto"/>
              <w:jc w:val="center"/>
              <w:rPr>
                <w:rFonts w:ascii="Calibri" w:eastAsia="Calibri" w:hAnsi="Calibri" w:cs="Calibri"/>
                <w:color w:val="FF0000"/>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that…</w:t>
            </w:r>
            <w:r w:rsidRPr="1BA33EC9">
              <w:rPr>
                <w:rFonts w:ascii="Calibri" w:eastAsia="Calibri" w:hAnsi="Calibri" w:cs="Calibri"/>
                <w:color w:val="FF0000"/>
                <w:sz w:val="20"/>
                <w:szCs w:val="20"/>
              </w:rPr>
              <w:t xml:space="preserve"> </w:t>
            </w:r>
          </w:p>
        </w:tc>
        <w:tc>
          <w:tcPr>
            <w:tcW w:w="1785" w:type="dxa"/>
            <w:shd w:val="clear" w:color="auto" w:fill="5B9BD5" w:themeFill="accent5"/>
          </w:tcPr>
          <w:p w14:paraId="25169670" w14:textId="32AB2B1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Links to CCF and YSJ curriculum</w:t>
            </w:r>
          </w:p>
        </w:tc>
        <w:tc>
          <w:tcPr>
            <w:tcW w:w="3285" w:type="dxa"/>
            <w:shd w:val="clear" w:color="auto" w:fill="5B9BD5" w:themeFill="accent5"/>
          </w:tcPr>
          <w:p w14:paraId="035860E7" w14:textId="0365EB0C"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Theoretical Perspective</w:t>
            </w:r>
            <w:r w:rsidRPr="1BA33EC9">
              <w:rPr>
                <w:rFonts w:ascii="Calibri" w:eastAsia="Calibri" w:hAnsi="Calibri" w:cs="Calibri"/>
                <w:color w:val="000000" w:themeColor="text1"/>
                <w:sz w:val="20"/>
                <w:szCs w:val="20"/>
              </w:rPr>
              <w:t xml:space="preserve"> </w:t>
            </w:r>
          </w:p>
          <w:p w14:paraId="5EE9778E" w14:textId="43FB12AE"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Reading, Preparation &amp; SOL </w:t>
            </w:r>
          </w:p>
          <w:p w14:paraId="35993D0F" w14:textId="60AAC908" w:rsidR="1BA33EC9" w:rsidRDefault="1BA33EC9" w:rsidP="1BA33EC9">
            <w:pPr>
              <w:spacing w:line="259" w:lineRule="auto"/>
              <w:rPr>
                <w:rFonts w:ascii="Calibri" w:eastAsia="Calibri" w:hAnsi="Calibri" w:cs="Calibri"/>
                <w:sz w:val="20"/>
                <w:szCs w:val="20"/>
              </w:rPr>
            </w:pPr>
          </w:p>
        </w:tc>
        <w:tc>
          <w:tcPr>
            <w:tcW w:w="3780" w:type="dxa"/>
            <w:shd w:val="clear" w:color="auto" w:fill="5B9BD5" w:themeFill="accent5"/>
          </w:tcPr>
          <w:p w14:paraId="124575D7" w14:textId="4B26F91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how to…</w:t>
            </w:r>
            <w:r w:rsidRPr="1BA33EC9">
              <w:rPr>
                <w:rFonts w:ascii="Calibri" w:eastAsia="Calibri" w:hAnsi="Calibri" w:cs="Calibri"/>
                <w:sz w:val="20"/>
                <w:szCs w:val="20"/>
              </w:rPr>
              <w:t xml:space="preserve"> </w:t>
            </w:r>
          </w:p>
          <w:p w14:paraId="108E1980" w14:textId="31193AF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How you can learn from sessions and work with expert colleagues to apply in the classroom</w:t>
            </w:r>
          </w:p>
        </w:tc>
      </w:tr>
      <w:tr w:rsidR="1BA33EC9" w14:paraId="4F2B7689" w14:textId="77777777" w:rsidTr="1BA33EC9">
        <w:trPr>
          <w:trHeight w:val="3900"/>
        </w:trPr>
        <w:tc>
          <w:tcPr>
            <w:tcW w:w="780" w:type="dxa"/>
          </w:tcPr>
          <w:p w14:paraId="45654AA4" w14:textId="27313C4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w:t>
            </w:r>
          </w:p>
          <w:p w14:paraId="6C34BFDF" w14:textId="2E3853F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21/9</w:t>
            </w:r>
          </w:p>
          <w:p w14:paraId="4DB99D04" w14:textId="16F708B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w:t>
            </w:r>
          </w:p>
          <w:p w14:paraId="2F5989C2" w14:textId="7CE7CFFE" w:rsidR="1BA33EC9" w:rsidRDefault="1BA33EC9" w:rsidP="1BA33EC9">
            <w:pPr>
              <w:spacing w:line="259" w:lineRule="auto"/>
              <w:rPr>
                <w:rFonts w:ascii="Calibri" w:eastAsia="Calibri" w:hAnsi="Calibri" w:cs="Calibri"/>
                <w:color w:val="000000" w:themeColor="text1"/>
                <w:sz w:val="20"/>
                <w:szCs w:val="20"/>
              </w:rPr>
            </w:pPr>
          </w:p>
          <w:p w14:paraId="1F64A62E" w14:textId="2FE307A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SK128 </w:t>
            </w:r>
          </w:p>
          <w:p w14:paraId="40EFEEBB" w14:textId="3D2E40D6" w:rsidR="1BA33EC9" w:rsidRDefault="1BA33EC9" w:rsidP="1BA33EC9">
            <w:pPr>
              <w:spacing w:line="259" w:lineRule="auto"/>
              <w:rPr>
                <w:rFonts w:ascii="Calibri" w:eastAsia="Calibri" w:hAnsi="Calibri" w:cs="Calibri"/>
                <w:color w:val="000000" w:themeColor="text1"/>
                <w:sz w:val="20"/>
                <w:szCs w:val="20"/>
              </w:rPr>
            </w:pPr>
          </w:p>
          <w:p w14:paraId="424B1025" w14:textId="0B9100D0" w:rsidR="1BA33EC9" w:rsidRDefault="1BA33EC9" w:rsidP="1BA33EC9">
            <w:pPr>
              <w:spacing w:line="259" w:lineRule="auto"/>
              <w:rPr>
                <w:rFonts w:ascii="Calibri" w:eastAsia="Calibri" w:hAnsi="Calibri" w:cs="Calibri"/>
                <w:color w:val="000000" w:themeColor="text1"/>
                <w:sz w:val="20"/>
                <w:szCs w:val="20"/>
              </w:rPr>
            </w:pPr>
          </w:p>
          <w:p w14:paraId="0C6D92DF" w14:textId="00C6AB85" w:rsidR="1BA33EC9" w:rsidRDefault="1BA33EC9" w:rsidP="1BA33EC9">
            <w:pPr>
              <w:spacing w:line="259" w:lineRule="auto"/>
              <w:rPr>
                <w:rFonts w:ascii="Calibri" w:eastAsia="Calibri" w:hAnsi="Calibri" w:cs="Calibri"/>
                <w:color w:val="000000" w:themeColor="text1"/>
                <w:sz w:val="20"/>
                <w:szCs w:val="20"/>
              </w:rPr>
            </w:pPr>
          </w:p>
          <w:p w14:paraId="4D4EA73E" w14:textId="2945D8E2" w:rsidR="1BA33EC9" w:rsidRDefault="1BA33EC9" w:rsidP="1BA33EC9">
            <w:pPr>
              <w:spacing w:line="259" w:lineRule="auto"/>
              <w:rPr>
                <w:rFonts w:ascii="Calibri" w:eastAsia="Calibri" w:hAnsi="Calibri" w:cs="Calibri"/>
                <w:color w:val="000000" w:themeColor="text1"/>
                <w:sz w:val="20"/>
                <w:szCs w:val="20"/>
              </w:rPr>
            </w:pPr>
          </w:p>
          <w:p w14:paraId="3CC6689A" w14:textId="3D2A875D" w:rsidR="1BA33EC9" w:rsidRDefault="1BA33EC9" w:rsidP="1BA33EC9">
            <w:pPr>
              <w:spacing w:line="259" w:lineRule="auto"/>
              <w:rPr>
                <w:rFonts w:ascii="Calibri" w:eastAsia="Calibri" w:hAnsi="Calibri" w:cs="Calibri"/>
                <w:color w:val="000000" w:themeColor="text1"/>
                <w:sz w:val="20"/>
                <w:szCs w:val="20"/>
              </w:rPr>
            </w:pPr>
          </w:p>
          <w:p w14:paraId="5D8BC80D" w14:textId="6320F062" w:rsidR="1BA33EC9" w:rsidRDefault="1BA33EC9" w:rsidP="1BA33EC9">
            <w:pPr>
              <w:spacing w:line="259" w:lineRule="auto"/>
              <w:rPr>
                <w:rFonts w:ascii="Calibri" w:eastAsia="Calibri" w:hAnsi="Calibri" w:cs="Calibri"/>
                <w:color w:val="000000" w:themeColor="text1"/>
                <w:sz w:val="20"/>
                <w:szCs w:val="20"/>
              </w:rPr>
            </w:pPr>
          </w:p>
          <w:p w14:paraId="5B5FC37E" w14:textId="61DCFA9F" w:rsidR="1BA33EC9" w:rsidRDefault="1BA33EC9" w:rsidP="1BA33EC9">
            <w:pPr>
              <w:spacing w:line="259" w:lineRule="auto"/>
              <w:rPr>
                <w:rFonts w:ascii="Calibri" w:eastAsia="Calibri" w:hAnsi="Calibri" w:cs="Calibri"/>
                <w:color w:val="000000" w:themeColor="text1"/>
                <w:sz w:val="20"/>
                <w:szCs w:val="20"/>
              </w:rPr>
            </w:pPr>
          </w:p>
        </w:tc>
        <w:tc>
          <w:tcPr>
            <w:tcW w:w="900" w:type="dxa"/>
          </w:tcPr>
          <w:p w14:paraId="48CDE248" w14:textId="6A02CEB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p w14:paraId="251004C7" w14:textId="5AE55ABC" w:rsidR="1BA33EC9" w:rsidRDefault="1BA33EC9" w:rsidP="1BA33EC9">
            <w:pPr>
              <w:spacing w:line="259" w:lineRule="auto"/>
              <w:rPr>
                <w:rFonts w:ascii="Calibri" w:eastAsia="Calibri" w:hAnsi="Calibri" w:cs="Calibri"/>
                <w:sz w:val="20"/>
                <w:szCs w:val="20"/>
              </w:rPr>
            </w:pPr>
          </w:p>
          <w:p w14:paraId="4F768435" w14:textId="6AFC9D96" w:rsidR="1BA33EC9" w:rsidRDefault="1BA33EC9" w:rsidP="1BA33EC9">
            <w:pPr>
              <w:spacing w:line="259" w:lineRule="auto"/>
              <w:rPr>
                <w:rFonts w:ascii="Calibri" w:eastAsia="Calibri" w:hAnsi="Calibri" w:cs="Calibri"/>
                <w:sz w:val="20"/>
                <w:szCs w:val="20"/>
              </w:rPr>
            </w:pPr>
          </w:p>
          <w:p w14:paraId="108697A6" w14:textId="1B876FC3" w:rsidR="1BA33EC9" w:rsidRDefault="1BA33EC9" w:rsidP="1BA33EC9">
            <w:pPr>
              <w:spacing w:line="259" w:lineRule="auto"/>
              <w:rPr>
                <w:rFonts w:ascii="Calibri" w:eastAsia="Calibri" w:hAnsi="Calibri" w:cs="Calibri"/>
                <w:sz w:val="20"/>
                <w:szCs w:val="20"/>
              </w:rPr>
            </w:pPr>
          </w:p>
          <w:p w14:paraId="7911EDC5" w14:textId="433C2B2A" w:rsidR="1BA33EC9" w:rsidRDefault="1BA33EC9" w:rsidP="1BA33EC9">
            <w:pPr>
              <w:spacing w:line="259" w:lineRule="auto"/>
              <w:rPr>
                <w:rFonts w:ascii="Calibri" w:eastAsia="Calibri" w:hAnsi="Calibri" w:cs="Calibri"/>
                <w:sz w:val="20"/>
                <w:szCs w:val="20"/>
              </w:rPr>
            </w:pPr>
          </w:p>
          <w:p w14:paraId="785C24C9" w14:textId="6CB628EA" w:rsidR="1BA33EC9" w:rsidRDefault="1BA33EC9" w:rsidP="1BA33EC9">
            <w:pPr>
              <w:spacing w:line="259" w:lineRule="auto"/>
              <w:rPr>
                <w:rFonts w:ascii="Calibri" w:eastAsia="Calibri" w:hAnsi="Calibri" w:cs="Calibri"/>
                <w:sz w:val="20"/>
                <w:szCs w:val="20"/>
              </w:rPr>
            </w:pPr>
          </w:p>
          <w:p w14:paraId="1E762304" w14:textId="08BBBF31" w:rsidR="1BA33EC9" w:rsidRDefault="1BA33EC9" w:rsidP="1BA33EC9">
            <w:pPr>
              <w:spacing w:line="259" w:lineRule="auto"/>
              <w:rPr>
                <w:rFonts w:ascii="Calibri" w:eastAsia="Calibri" w:hAnsi="Calibri" w:cs="Calibri"/>
                <w:sz w:val="20"/>
                <w:szCs w:val="20"/>
              </w:rPr>
            </w:pPr>
          </w:p>
          <w:p w14:paraId="5C2596A5" w14:textId="0EF2AB5F" w:rsidR="1BA33EC9" w:rsidRDefault="1BA33EC9" w:rsidP="1BA33EC9">
            <w:pPr>
              <w:spacing w:line="259" w:lineRule="auto"/>
              <w:rPr>
                <w:rFonts w:ascii="Calibri" w:eastAsia="Calibri" w:hAnsi="Calibri" w:cs="Calibri"/>
                <w:sz w:val="20"/>
                <w:szCs w:val="20"/>
              </w:rPr>
            </w:pPr>
          </w:p>
          <w:p w14:paraId="0AC127D9" w14:textId="00A67F30" w:rsidR="1BA33EC9" w:rsidRDefault="1BA33EC9" w:rsidP="1BA33EC9">
            <w:pPr>
              <w:spacing w:line="259" w:lineRule="auto"/>
              <w:rPr>
                <w:rFonts w:ascii="Calibri" w:eastAsia="Calibri" w:hAnsi="Calibri" w:cs="Calibri"/>
                <w:sz w:val="20"/>
                <w:szCs w:val="20"/>
              </w:rPr>
            </w:pPr>
          </w:p>
          <w:p w14:paraId="5DE6CBC6" w14:textId="61C2579E" w:rsidR="1BA33EC9" w:rsidRDefault="1BA33EC9" w:rsidP="1BA33EC9">
            <w:pPr>
              <w:spacing w:line="259" w:lineRule="auto"/>
              <w:rPr>
                <w:rFonts w:ascii="Calibri" w:eastAsia="Calibri" w:hAnsi="Calibri" w:cs="Calibri"/>
                <w:sz w:val="20"/>
                <w:szCs w:val="20"/>
              </w:rPr>
            </w:pPr>
          </w:p>
          <w:p w14:paraId="28B2C4AE" w14:textId="4A2CBF0B" w:rsidR="1BA33EC9" w:rsidRDefault="1BA33EC9" w:rsidP="1BA33EC9">
            <w:pPr>
              <w:spacing w:line="259" w:lineRule="auto"/>
              <w:rPr>
                <w:rFonts w:ascii="Calibri" w:eastAsia="Calibri" w:hAnsi="Calibri" w:cs="Calibri"/>
                <w:sz w:val="20"/>
                <w:szCs w:val="20"/>
              </w:rPr>
            </w:pPr>
          </w:p>
          <w:p w14:paraId="7CD4613B" w14:textId="287111FC" w:rsidR="1BA33EC9" w:rsidRDefault="1BA33EC9" w:rsidP="1BA33EC9">
            <w:pPr>
              <w:spacing w:line="259" w:lineRule="auto"/>
              <w:rPr>
                <w:rFonts w:ascii="Calibri" w:eastAsia="Calibri" w:hAnsi="Calibri" w:cs="Calibri"/>
                <w:sz w:val="20"/>
                <w:szCs w:val="20"/>
              </w:rPr>
            </w:pPr>
          </w:p>
          <w:p w14:paraId="3FA6F54D" w14:textId="331465A2" w:rsidR="1BA33EC9" w:rsidRDefault="1BA33EC9" w:rsidP="1BA33EC9">
            <w:pPr>
              <w:spacing w:line="259" w:lineRule="auto"/>
              <w:rPr>
                <w:rFonts w:ascii="Calibri" w:eastAsia="Calibri" w:hAnsi="Calibri" w:cs="Calibri"/>
                <w:sz w:val="20"/>
                <w:szCs w:val="20"/>
              </w:rPr>
            </w:pPr>
          </w:p>
          <w:p w14:paraId="52EF7CD1" w14:textId="4F1D0560" w:rsidR="1BA33EC9" w:rsidRDefault="1BA33EC9" w:rsidP="1BA33EC9">
            <w:pPr>
              <w:spacing w:line="259" w:lineRule="auto"/>
              <w:rPr>
                <w:rFonts w:ascii="Calibri" w:eastAsia="Calibri" w:hAnsi="Calibri" w:cs="Calibri"/>
                <w:sz w:val="20"/>
                <w:szCs w:val="20"/>
              </w:rPr>
            </w:pPr>
          </w:p>
          <w:p w14:paraId="6B087BE5" w14:textId="2DC20B45" w:rsidR="1BA33EC9" w:rsidRDefault="1BA33EC9" w:rsidP="1BA33EC9">
            <w:pPr>
              <w:spacing w:line="259" w:lineRule="auto"/>
              <w:rPr>
                <w:rFonts w:ascii="Calibri" w:eastAsia="Calibri" w:hAnsi="Calibri" w:cs="Calibri"/>
                <w:sz w:val="20"/>
                <w:szCs w:val="20"/>
              </w:rPr>
            </w:pPr>
          </w:p>
        </w:tc>
        <w:tc>
          <w:tcPr>
            <w:tcW w:w="1530" w:type="dxa"/>
            <w:tcBorders>
              <w:top w:val="single" w:sz="6" w:space="0" w:color="auto"/>
              <w:left w:val="single" w:sz="6" w:space="0" w:color="auto"/>
              <w:bottom w:val="single" w:sz="6" w:space="0" w:color="auto"/>
              <w:right w:val="single" w:sz="6" w:space="0" w:color="auto"/>
            </w:tcBorders>
          </w:tcPr>
          <w:p w14:paraId="1E15E7BE" w14:textId="03FA3A8D" w:rsidR="1BA33EC9" w:rsidRDefault="1BA33EC9" w:rsidP="1BA33EC9">
            <w:pPr>
              <w:spacing w:beforeAutospacing="1" w:afterAutospacing="1"/>
              <w:rPr>
                <w:rFonts w:ascii="Calibri" w:eastAsia="Calibri" w:hAnsi="Calibri" w:cs="Calibri"/>
                <w:sz w:val="20"/>
                <w:szCs w:val="20"/>
              </w:rPr>
            </w:pPr>
            <w:r w:rsidRPr="1BA33EC9">
              <w:rPr>
                <w:rStyle w:val="normaltextrun"/>
                <w:rFonts w:ascii="Calibri" w:eastAsia="Calibri" w:hAnsi="Calibri" w:cs="Calibri"/>
                <w:sz w:val="20"/>
                <w:szCs w:val="20"/>
              </w:rPr>
              <w:t>Revisiting and reflecting on observations in schools</w:t>
            </w:r>
          </w:p>
        </w:tc>
        <w:tc>
          <w:tcPr>
            <w:tcW w:w="2460" w:type="dxa"/>
            <w:tcBorders>
              <w:top w:val="single" w:sz="6" w:space="0" w:color="auto"/>
              <w:left w:val="single" w:sz="6" w:space="0" w:color="auto"/>
              <w:bottom w:val="single" w:sz="6" w:space="0" w:color="auto"/>
              <w:right w:val="single" w:sz="6" w:space="0" w:color="auto"/>
            </w:tcBorders>
          </w:tcPr>
          <w:p w14:paraId="14F3AE14" w14:textId="4968E82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Reflective practice, supported by feedback from and observation of experienced colleagues, professional debate, and learning from educational research, is also likely to support improvement.</w:t>
            </w:r>
          </w:p>
          <w:p w14:paraId="6ABE0E6A" w14:textId="4206CBC3" w:rsidR="1BA33EC9" w:rsidRDefault="1BA33EC9" w:rsidP="1BA33EC9">
            <w:pPr>
              <w:spacing w:line="259" w:lineRule="auto"/>
              <w:rPr>
                <w:rFonts w:ascii="Calibri" w:eastAsia="Calibri" w:hAnsi="Calibri" w:cs="Calibri"/>
                <w:sz w:val="20"/>
                <w:szCs w:val="20"/>
              </w:rPr>
            </w:pPr>
          </w:p>
          <w:p w14:paraId="7D4CFF9E" w14:textId="1402D57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Engaging in high-quality professional development can help teachers improve. </w:t>
            </w:r>
          </w:p>
        </w:tc>
        <w:tc>
          <w:tcPr>
            <w:tcW w:w="1785" w:type="dxa"/>
            <w:tcBorders>
              <w:top w:val="single" w:sz="6" w:space="0" w:color="auto"/>
              <w:left w:val="single" w:sz="6" w:space="0" w:color="auto"/>
              <w:bottom w:val="single" w:sz="6" w:space="0" w:color="auto"/>
              <w:right w:val="single" w:sz="6" w:space="0" w:color="auto"/>
            </w:tcBorders>
          </w:tcPr>
          <w:p w14:paraId="277BBBC8" w14:textId="60EE443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Professional behaviours</w:t>
            </w:r>
          </w:p>
          <w:p w14:paraId="18DF15EE" w14:textId="58B1A9B5" w:rsidR="1BA33EC9" w:rsidRDefault="1BA33EC9" w:rsidP="1BA33EC9">
            <w:pPr>
              <w:spacing w:line="259" w:lineRule="auto"/>
              <w:rPr>
                <w:rFonts w:ascii="Calibri" w:eastAsia="Calibri" w:hAnsi="Calibri" w:cs="Calibri"/>
                <w:color w:val="000000" w:themeColor="text1"/>
                <w:sz w:val="20"/>
                <w:szCs w:val="20"/>
              </w:rPr>
            </w:pPr>
          </w:p>
          <w:p w14:paraId="7CD28CE3" w14:textId="70579BA6" w:rsidR="1BA33EC9" w:rsidRDefault="1BA33EC9" w:rsidP="1BA33EC9">
            <w:pPr>
              <w:spacing w:line="259" w:lineRule="auto"/>
              <w:rPr>
                <w:rFonts w:ascii="Calibri" w:eastAsia="Calibri" w:hAnsi="Calibri" w:cs="Calibri"/>
                <w:color w:val="000000" w:themeColor="text1"/>
                <w:sz w:val="20"/>
                <w:szCs w:val="20"/>
              </w:rPr>
            </w:pPr>
          </w:p>
          <w:p w14:paraId="2DC31E75" w14:textId="45D6011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Relationships and partnership</w:t>
            </w:r>
          </w:p>
          <w:p w14:paraId="5AF80D1B" w14:textId="4CAC1A23" w:rsidR="1BA33EC9" w:rsidRDefault="1BA33EC9" w:rsidP="1BA33EC9">
            <w:pPr>
              <w:spacing w:line="259" w:lineRule="auto"/>
              <w:rPr>
                <w:rFonts w:ascii="Calibri" w:eastAsia="Calibri" w:hAnsi="Calibri" w:cs="Calibri"/>
                <w:sz w:val="20"/>
                <w:szCs w:val="20"/>
              </w:rPr>
            </w:pPr>
          </w:p>
          <w:p w14:paraId="3B2F8106" w14:textId="53AFDFA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tcPr>
          <w:p w14:paraId="7F248511" w14:textId="058CCDBB"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Revisit your notes on Unit 1: </w:t>
            </w:r>
          </w:p>
          <w:p w14:paraId="61031BBA" w14:textId="05FB1649" w:rsidR="1BA33EC9" w:rsidRDefault="00E75A4B" w:rsidP="1BA33EC9">
            <w:pPr>
              <w:spacing w:line="257" w:lineRule="auto"/>
              <w:rPr>
                <w:rFonts w:ascii="Calibri" w:eastAsia="Calibri" w:hAnsi="Calibri" w:cs="Calibri"/>
              </w:rPr>
            </w:pPr>
            <w:hyperlink r:id="rId57">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3B1EF4BF" w14:textId="5F6B98B7" w:rsidR="1BA33EC9" w:rsidRDefault="1BA33EC9" w:rsidP="1BA33EC9">
            <w:pPr>
              <w:spacing w:line="259" w:lineRule="auto"/>
              <w:rPr>
                <w:rFonts w:ascii="Calibri" w:eastAsia="Calibri" w:hAnsi="Calibri" w:cs="Calibri"/>
                <w:sz w:val="20"/>
                <w:szCs w:val="20"/>
              </w:rPr>
            </w:pPr>
          </w:p>
        </w:tc>
        <w:tc>
          <w:tcPr>
            <w:tcW w:w="3780" w:type="dxa"/>
            <w:tcBorders>
              <w:top w:val="single" w:sz="6" w:space="0" w:color="auto"/>
              <w:left w:val="single" w:sz="6" w:space="0" w:color="auto"/>
              <w:bottom w:val="single" w:sz="6" w:space="0" w:color="auto"/>
              <w:right w:val="single" w:sz="6" w:space="0" w:color="auto"/>
            </w:tcBorders>
          </w:tcPr>
          <w:p w14:paraId="4BBDEDA6" w14:textId="64D69515" w:rsidR="1BA33EC9" w:rsidRDefault="1BA33EC9" w:rsidP="1BA33EC9">
            <w:pPr>
              <w:spacing w:line="259" w:lineRule="auto"/>
              <w:contextualSpacing/>
              <w:rPr>
                <w:rFonts w:ascii="Calibri" w:eastAsia="Calibri" w:hAnsi="Calibri" w:cs="Calibri"/>
                <w:sz w:val="20"/>
                <w:szCs w:val="20"/>
              </w:rPr>
            </w:pPr>
            <w:r w:rsidRPr="1BA33EC9">
              <w:rPr>
                <w:rFonts w:ascii="Calibri" w:eastAsia="Calibri" w:hAnsi="Calibri" w:cs="Calibri"/>
                <w:sz w:val="20"/>
                <w:szCs w:val="20"/>
              </w:rPr>
              <w:t>Seek ways to support classes and individual pupils.</w:t>
            </w:r>
          </w:p>
        </w:tc>
      </w:tr>
      <w:tr w:rsidR="1BA33EC9" w14:paraId="7501C76E" w14:textId="77777777" w:rsidTr="1BA33EC9">
        <w:tc>
          <w:tcPr>
            <w:tcW w:w="780" w:type="dxa"/>
          </w:tcPr>
          <w:p w14:paraId="706666AB" w14:textId="7F4CDC8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2-4</w:t>
            </w:r>
          </w:p>
          <w:p w14:paraId="27B597F5" w14:textId="3D382616" w:rsidR="1BA33EC9" w:rsidRDefault="1BA33EC9" w:rsidP="1BA33EC9">
            <w:pPr>
              <w:spacing w:line="259" w:lineRule="auto"/>
              <w:rPr>
                <w:rFonts w:ascii="Calibri" w:eastAsia="Calibri" w:hAnsi="Calibri" w:cs="Calibri"/>
                <w:color w:val="000000" w:themeColor="text1"/>
                <w:sz w:val="20"/>
                <w:szCs w:val="20"/>
              </w:rPr>
            </w:pPr>
          </w:p>
          <w:p w14:paraId="1517F0FD" w14:textId="33433E6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DG124</w:t>
            </w:r>
          </w:p>
        </w:tc>
        <w:tc>
          <w:tcPr>
            <w:tcW w:w="900" w:type="dxa"/>
          </w:tcPr>
          <w:p w14:paraId="7AE3183E" w14:textId="7237BD7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530" w:type="dxa"/>
            <w:tcBorders>
              <w:top w:val="single" w:sz="6" w:space="0" w:color="auto"/>
              <w:left w:val="single" w:sz="6" w:space="0" w:color="auto"/>
              <w:bottom w:val="single" w:sz="6" w:space="0" w:color="auto"/>
              <w:right w:val="single" w:sz="6" w:space="0" w:color="auto"/>
            </w:tcBorders>
          </w:tcPr>
          <w:p w14:paraId="3CB92CDF" w14:textId="2CE32724"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rPr>
              <w:t>PGC7007M</w:t>
            </w:r>
          </w:p>
          <w:p w14:paraId="553095B2" w14:textId="50E519B8" w:rsidR="1BA33EC9" w:rsidRDefault="1BA33EC9" w:rsidP="1BA33EC9">
            <w:pPr>
              <w:spacing w:beforeAutospacing="1" w:afterAutospacing="1"/>
              <w:rPr>
                <w:rFonts w:ascii="Calibri" w:eastAsia="Calibri" w:hAnsi="Calibri" w:cs="Calibri"/>
                <w:sz w:val="20"/>
                <w:szCs w:val="20"/>
              </w:rPr>
            </w:pPr>
            <w:r w:rsidRPr="1BA33EC9">
              <w:rPr>
                <w:rStyle w:val="normaltextrun"/>
                <w:rFonts w:ascii="Calibri" w:eastAsia="Calibri" w:hAnsi="Calibri" w:cs="Calibri"/>
                <w:sz w:val="20"/>
                <w:szCs w:val="20"/>
              </w:rPr>
              <w:t>Introduction to memory and cognitive load</w:t>
            </w:r>
          </w:p>
          <w:p w14:paraId="7940E74B" w14:textId="4A1FD253" w:rsidR="1BA33EC9" w:rsidRDefault="1BA33EC9" w:rsidP="1BA33EC9">
            <w:pPr>
              <w:spacing w:beforeAutospacing="1" w:afterAutospacing="1"/>
              <w:rPr>
                <w:rFonts w:ascii="Calibri" w:eastAsia="Calibri" w:hAnsi="Calibri" w:cs="Calibri"/>
                <w:sz w:val="20"/>
                <w:szCs w:val="20"/>
              </w:rPr>
            </w:pPr>
          </w:p>
          <w:p w14:paraId="5F5B2F39" w14:textId="7C986EC3" w:rsidR="1BA33EC9" w:rsidRDefault="1BA33EC9" w:rsidP="1BA33EC9">
            <w:pPr>
              <w:jc w:val="center"/>
              <w:rPr>
                <w:rFonts w:ascii="Calibri" w:eastAsia="Calibri" w:hAnsi="Calibri" w:cs="Calibri"/>
                <w:sz w:val="20"/>
                <w:szCs w:val="20"/>
              </w:rPr>
            </w:pPr>
          </w:p>
        </w:tc>
        <w:tc>
          <w:tcPr>
            <w:tcW w:w="2460" w:type="dxa"/>
            <w:tcBorders>
              <w:top w:val="single" w:sz="6" w:space="0" w:color="auto"/>
              <w:left w:val="single" w:sz="6" w:space="0" w:color="auto"/>
              <w:bottom w:val="single" w:sz="6" w:space="0" w:color="auto"/>
              <w:right w:val="single" w:sz="6" w:space="0" w:color="auto"/>
            </w:tcBorders>
          </w:tcPr>
          <w:p w14:paraId="6CB8376F" w14:textId="3B6E4DC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Working memory is where information that is being actively processed is held, but its capacity is limited and can be overloaded. </w:t>
            </w:r>
          </w:p>
          <w:p w14:paraId="49551223" w14:textId="6AB3E994" w:rsidR="1BA33EC9" w:rsidRDefault="1BA33EC9" w:rsidP="1BA33EC9">
            <w:pPr>
              <w:spacing w:line="259" w:lineRule="auto"/>
              <w:rPr>
                <w:rFonts w:ascii="Calibri" w:eastAsia="Calibri" w:hAnsi="Calibri" w:cs="Calibri"/>
                <w:sz w:val="20"/>
                <w:szCs w:val="20"/>
              </w:rPr>
            </w:pPr>
          </w:p>
          <w:p w14:paraId="3937714F" w14:textId="3CBA67E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Long-term memory can be considered as a store of knowledge that changes as pupils learn by integrating new ideas with existing knowledge.</w:t>
            </w:r>
          </w:p>
          <w:p w14:paraId="18796883" w14:textId="6D4E301D" w:rsidR="1BA33EC9" w:rsidRDefault="1BA33EC9" w:rsidP="1BA33EC9">
            <w:pPr>
              <w:spacing w:line="259" w:lineRule="auto"/>
              <w:rPr>
                <w:rFonts w:ascii="Calibri" w:eastAsia="Calibri" w:hAnsi="Calibri" w:cs="Calibri"/>
                <w:sz w:val="20"/>
                <w:szCs w:val="20"/>
              </w:rPr>
            </w:pPr>
          </w:p>
          <w:p w14:paraId="54A0F282" w14:textId="465BAF1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Requiring pupils to retrieve information from memory, and spacing practice so that pupils revisit ideas after a gap are also likely to strengthen recall.</w:t>
            </w:r>
          </w:p>
        </w:tc>
        <w:tc>
          <w:tcPr>
            <w:tcW w:w="1785" w:type="dxa"/>
            <w:tcBorders>
              <w:top w:val="single" w:sz="6" w:space="0" w:color="auto"/>
              <w:left w:val="single" w:sz="6" w:space="0" w:color="auto"/>
              <w:bottom w:val="single" w:sz="6" w:space="0" w:color="auto"/>
              <w:right w:val="single" w:sz="6" w:space="0" w:color="auto"/>
            </w:tcBorders>
          </w:tcPr>
          <w:p w14:paraId="64861763" w14:textId="72E4C37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Pedagogy</w:t>
            </w:r>
          </w:p>
          <w:p w14:paraId="1578B660" w14:textId="08C8A8BF" w:rsidR="1BA33EC9" w:rsidRDefault="1BA33EC9" w:rsidP="1BA33EC9">
            <w:pPr>
              <w:spacing w:line="259" w:lineRule="auto"/>
              <w:rPr>
                <w:rFonts w:ascii="Calibri" w:eastAsia="Calibri" w:hAnsi="Calibri" w:cs="Calibri"/>
                <w:color w:val="000000" w:themeColor="text1"/>
                <w:sz w:val="20"/>
                <w:szCs w:val="20"/>
              </w:rPr>
            </w:pPr>
          </w:p>
          <w:p w14:paraId="422BDCCE" w14:textId="203BA69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Curriculum</w:t>
            </w:r>
          </w:p>
          <w:p w14:paraId="7D88FB51" w14:textId="6BE1B848" w:rsidR="1BA33EC9" w:rsidRDefault="1BA33EC9" w:rsidP="1BA33EC9">
            <w:pPr>
              <w:spacing w:line="259" w:lineRule="auto"/>
              <w:rPr>
                <w:rFonts w:ascii="Calibri" w:eastAsia="Calibri" w:hAnsi="Calibri" w:cs="Calibri"/>
                <w:color w:val="000000" w:themeColor="text1"/>
                <w:sz w:val="20"/>
                <w:szCs w:val="20"/>
              </w:rPr>
            </w:pPr>
          </w:p>
          <w:p w14:paraId="04803EDA" w14:textId="05567B49" w:rsidR="1BA33EC9" w:rsidRDefault="1BA33EC9" w:rsidP="1BA33EC9">
            <w:pPr>
              <w:spacing w:line="259" w:lineRule="auto"/>
              <w:rPr>
                <w:rFonts w:ascii="Calibri" w:eastAsia="Calibri" w:hAnsi="Calibri" w:cs="Calibri"/>
                <w:color w:val="000000" w:themeColor="text1"/>
                <w:sz w:val="20"/>
                <w:szCs w:val="20"/>
              </w:rPr>
            </w:pPr>
          </w:p>
          <w:p w14:paraId="2E03C220" w14:textId="0105308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tcPr>
          <w:p w14:paraId="23957E68" w14:textId="7D27B889" w:rsidR="1BA33EC9" w:rsidRDefault="00E75A4B" w:rsidP="1BA33EC9">
            <w:pPr>
              <w:spacing w:line="259" w:lineRule="auto"/>
              <w:rPr>
                <w:rFonts w:ascii="Calibri" w:eastAsia="Calibri" w:hAnsi="Calibri" w:cs="Calibri"/>
              </w:rPr>
            </w:pPr>
            <w:hyperlink r:id="rId58">
              <w:r w:rsidR="1BA33EC9" w:rsidRPr="1BA33EC9">
                <w:rPr>
                  <w:rStyle w:val="Hyperlink"/>
                  <w:rFonts w:ascii="Calibri" w:eastAsia="Calibri" w:hAnsi="Calibri" w:cs="Calibri"/>
                  <w:sz w:val="20"/>
                  <w:szCs w:val="20"/>
                </w:rPr>
                <w:t xml:space="preserve">Kirschner, P., </w:t>
              </w:r>
              <w:proofErr w:type="spellStart"/>
              <w:r w:rsidR="1BA33EC9" w:rsidRPr="1BA33EC9">
                <w:rPr>
                  <w:rStyle w:val="Hyperlink"/>
                  <w:rFonts w:ascii="Calibri" w:eastAsia="Calibri" w:hAnsi="Calibri" w:cs="Calibri"/>
                  <w:sz w:val="20"/>
                  <w:szCs w:val="20"/>
                </w:rPr>
                <w:t>Sweller</w:t>
              </w:r>
              <w:proofErr w:type="spellEnd"/>
              <w:r w:rsidR="1BA33EC9" w:rsidRPr="1BA33EC9">
                <w:rPr>
                  <w:rStyle w:val="Hyperlink"/>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hyperlink>
          </w:p>
          <w:p w14:paraId="7501A033" w14:textId="3885B653" w:rsidR="1BA33EC9" w:rsidRDefault="1BA33EC9" w:rsidP="1BA33EC9">
            <w:pPr>
              <w:spacing w:line="259" w:lineRule="auto"/>
              <w:rPr>
                <w:rFonts w:ascii="Calibri" w:eastAsia="Calibri" w:hAnsi="Calibri" w:cs="Calibri"/>
                <w:sz w:val="20"/>
                <w:szCs w:val="20"/>
              </w:rPr>
            </w:pPr>
          </w:p>
          <w:p w14:paraId="26951C3B" w14:textId="614B7EA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9">
              <w:r w:rsidRPr="1BA33EC9">
                <w:rPr>
                  <w:rStyle w:val="Hyperlink"/>
                  <w:rFonts w:ascii="Calibri" w:eastAsia="Calibri" w:hAnsi="Calibri" w:cs="Calibri"/>
                  <w:sz w:val="20"/>
                  <w:szCs w:val="20"/>
                </w:rPr>
                <w:t>https://doi.org/10.1080/09658211.2016.1220579</w:t>
              </w:r>
            </w:hyperlink>
            <w:r w:rsidRPr="1BA33EC9">
              <w:rPr>
                <w:rFonts w:ascii="Calibri" w:eastAsia="Calibri" w:hAnsi="Calibri" w:cs="Calibri"/>
                <w:sz w:val="20"/>
                <w:szCs w:val="20"/>
              </w:rPr>
              <w:t>.</w:t>
            </w:r>
          </w:p>
          <w:p w14:paraId="058F61F0" w14:textId="1867FEBF" w:rsidR="1BA33EC9" w:rsidRDefault="1BA33EC9" w:rsidP="1BA33EC9">
            <w:pPr>
              <w:spacing w:line="259" w:lineRule="auto"/>
              <w:rPr>
                <w:rFonts w:ascii="Calibri" w:eastAsia="Calibri" w:hAnsi="Calibri" w:cs="Calibri"/>
                <w:sz w:val="20"/>
                <w:szCs w:val="20"/>
              </w:rPr>
            </w:pPr>
          </w:p>
        </w:tc>
        <w:tc>
          <w:tcPr>
            <w:tcW w:w="3780" w:type="dxa"/>
            <w:tcBorders>
              <w:top w:val="single" w:sz="6" w:space="0" w:color="auto"/>
              <w:left w:val="single" w:sz="6" w:space="0" w:color="auto"/>
              <w:bottom w:val="single" w:sz="6" w:space="0" w:color="auto"/>
              <w:right w:val="single" w:sz="6" w:space="0" w:color="auto"/>
            </w:tcBorders>
          </w:tcPr>
          <w:p w14:paraId="3E411AC9" w14:textId="1AB7308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Avoid overloading working memory, by taking into account pupils’ prior knowledge when planning how much new information to introduce and by reducing distractions that take attention away from what is being taught.  </w:t>
            </w:r>
          </w:p>
        </w:tc>
      </w:tr>
      <w:tr w:rsidR="1BA33EC9" w14:paraId="7B707E82" w14:textId="77777777" w:rsidTr="1BA33EC9">
        <w:tc>
          <w:tcPr>
            <w:tcW w:w="780" w:type="dxa"/>
          </w:tcPr>
          <w:p w14:paraId="6FE7EC36" w14:textId="219416B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43B7CC7E" w14:textId="32DDBCC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DG124</w:t>
            </w:r>
          </w:p>
        </w:tc>
        <w:tc>
          <w:tcPr>
            <w:tcW w:w="900" w:type="dxa"/>
          </w:tcPr>
          <w:p w14:paraId="0BB72B64" w14:textId="6F36562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530" w:type="dxa"/>
            <w:tcBorders>
              <w:top w:val="single" w:sz="6" w:space="0" w:color="auto"/>
              <w:left w:val="single" w:sz="6" w:space="0" w:color="auto"/>
              <w:bottom w:val="single" w:sz="6" w:space="0" w:color="auto"/>
              <w:right w:val="single" w:sz="6" w:space="0" w:color="auto"/>
            </w:tcBorders>
          </w:tcPr>
          <w:p w14:paraId="3762808F" w14:textId="3C51E542" w:rsidR="1BA33EC9" w:rsidRDefault="1BA33EC9" w:rsidP="1BA33EC9">
            <w:pPr>
              <w:rPr>
                <w:rFonts w:ascii="Calibri" w:eastAsia="Calibri" w:hAnsi="Calibri" w:cs="Calibri"/>
                <w:sz w:val="20"/>
                <w:szCs w:val="20"/>
              </w:rPr>
            </w:pPr>
            <w:r w:rsidRPr="1BA33EC9">
              <w:rPr>
                <w:rStyle w:val="normaltextrun"/>
                <w:rFonts w:ascii="Calibri" w:eastAsia="Calibri" w:hAnsi="Calibri" w:cs="Calibri"/>
                <w:sz w:val="20"/>
                <w:szCs w:val="20"/>
              </w:rPr>
              <w:t>SE1 Briefing</w:t>
            </w:r>
          </w:p>
        </w:tc>
        <w:tc>
          <w:tcPr>
            <w:tcW w:w="2460" w:type="dxa"/>
            <w:tcBorders>
              <w:top w:val="single" w:sz="6" w:space="0" w:color="auto"/>
              <w:left w:val="single" w:sz="6" w:space="0" w:color="auto"/>
              <w:bottom w:val="single" w:sz="6" w:space="0" w:color="auto"/>
              <w:right w:val="single" w:sz="6" w:space="0" w:color="auto"/>
            </w:tcBorders>
          </w:tcPr>
          <w:p w14:paraId="3C7C19A1" w14:textId="0908A231" w:rsidR="1BA33EC9" w:rsidRDefault="1BA33EC9" w:rsidP="1BA33EC9">
            <w:pPr>
              <w:spacing w:line="259" w:lineRule="auto"/>
              <w:rPr>
                <w:rFonts w:ascii="Calibri" w:eastAsia="Calibri" w:hAnsi="Calibri" w:cs="Calibri"/>
                <w:sz w:val="20"/>
                <w:szCs w:val="20"/>
              </w:rPr>
            </w:pPr>
          </w:p>
          <w:p w14:paraId="049B6155" w14:textId="337AB0CC" w:rsidR="1BA33EC9" w:rsidRDefault="1BA33EC9" w:rsidP="1BA33EC9">
            <w:pPr>
              <w:spacing w:line="259" w:lineRule="auto"/>
              <w:rPr>
                <w:rFonts w:ascii="Calibri" w:eastAsia="Calibri" w:hAnsi="Calibri" w:cs="Calibri"/>
                <w:sz w:val="20"/>
                <w:szCs w:val="20"/>
              </w:rPr>
            </w:pPr>
          </w:p>
        </w:tc>
        <w:tc>
          <w:tcPr>
            <w:tcW w:w="1785" w:type="dxa"/>
            <w:tcBorders>
              <w:top w:val="single" w:sz="6" w:space="0" w:color="auto"/>
              <w:left w:val="single" w:sz="6" w:space="0" w:color="auto"/>
              <w:bottom w:val="single" w:sz="6" w:space="0" w:color="auto"/>
              <w:right w:val="single" w:sz="6" w:space="0" w:color="auto"/>
            </w:tcBorders>
          </w:tcPr>
          <w:p w14:paraId="2A29E5CA" w14:textId="5EC6E7CC" w:rsidR="1BA33EC9" w:rsidRDefault="1BA33EC9" w:rsidP="1BA33EC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1C7F2C2A" w14:textId="3F17E50A" w:rsidR="1BA33EC9" w:rsidRDefault="1BA33EC9" w:rsidP="1BA33EC9">
            <w:pPr>
              <w:spacing w:line="259" w:lineRule="auto"/>
              <w:rPr>
                <w:rFonts w:ascii="Calibri" w:eastAsia="Calibri" w:hAnsi="Calibri" w:cs="Calibri"/>
                <w:sz w:val="20"/>
                <w:szCs w:val="20"/>
              </w:rPr>
            </w:pPr>
          </w:p>
        </w:tc>
        <w:tc>
          <w:tcPr>
            <w:tcW w:w="3780" w:type="dxa"/>
            <w:tcBorders>
              <w:top w:val="single" w:sz="6" w:space="0" w:color="auto"/>
              <w:left w:val="single" w:sz="6" w:space="0" w:color="auto"/>
              <w:bottom w:val="single" w:sz="6" w:space="0" w:color="auto"/>
              <w:right w:val="single" w:sz="6" w:space="0" w:color="auto"/>
            </w:tcBorders>
          </w:tcPr>
          <w:p w14:paraId="7C9E9635" w14:textId="3C474EE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Read student/mentor handbook</w:t>
            </w:r>
          </w:p>
          <w:p w14:paraId="44FA0DEA" w14:textId="5D210EF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Become familiar with the SE formative assessment continuum</w:t>
            </w:r>
          </w:p>
        </w:tc>
      </w:tr>
      <w:tr w:rsidR="1BA33EC9" w14:paraId="69A857CF" w14:textId="77777777" w:rsidTr="1BA33EC9">
        <w:trPr>
          <w:trHeight w:val="4155"/>
        </w:trPr>
        <w:tc>
          <w:tcPr>
            <w:tcW w:w="780" w:type="dxa"/>
            <w:shd w:val="clear" w:color="auto" w:fill="D9D9D9" w:themeFill="background1" w:themeFillShade="D9"/>
          </w:tcPr>
          <w:p w14:paraId="67BC9D40" w14:textId="35BF421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28/9</w:t>
            </w:r>
          </w:p>
          <w:p w14:paraId="620A5625" w14:textId="5F7F989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1-2 </w:t>
            </w:r>
          </w:p>
          <w:p w14:paraId="2BDF2114" w14:textId="55D1CA5E" w:rsidR="1BA33EC9" w:rsidRDefault="1BA33EC9" w:rsidP="1BA33EC9">
            <w:pPr>
              <w:spacing w:line="259" w:lineRule="auto"/>
              <w:rPr>
                <w:rFonts w:ascii="Calibri" w:eastAsia="Calibri" w:hAnsi="Calibri" w:cs="Calibri"/>
                <w:color w:val="000000" w:themeColor="text1"/>
                <w:sz w:val="20"/>
                <w:szCs w:val="20"/>
              </w:rPr>
            </w:pPr>
          </w:p>
          <w:p w14:paraId="5F9F95FB" w14:textId="5AF5A5D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7050B21" w14:textId="39254606" w:rsidR="1BA33EC9" w:rsidRDefault="1BA33EC9" w:rsidP="1BA33EC9">
            <w:pPr>
              <w:spacing w:line="259" w:lineRule="auto"/>
              <w:rPr>
                <w:rFonts w:ascii="Calibri" w:eastAsia="Calibri" w:hAnsi="Calibri" w:cs="Calibri"/>
                <w:color w:val="000000" w:themeColor="text1"/>
                <w:sz w:val="20"/>
                <w:szCs w:val="20"/>
              </w:rPr>
            </w:pPr>
          </w:p>
        </w:tc>
        <w:tc>
          <w:tcPr>
            <w:tcW w:w="900" w:type="dxa"/>
            <w:shd w:val="clear" w:color="auto" w:fill="D9D9D9" w:themeFill="background1" w:themeFillShade="D9"/>
          </w:tcPr>
          <w:p w14:paraId="7DC9F8F8" w14:textId="1905A00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p w14:paraId="168EAC50" w14:textId="5DB49840" w:rsidR="1BA33EC9" w:rsidRDefault="1BA33EC9" w:rsidP="1BA33EC9">
            <w:pPr>
              <w:spacing w:line="259" w:lineRule="auto"/>
              <w:rPr>
                <w:rFonts w:ascii="Calibri" w:eastAsia="Calibri" w:hAnsi="Calibri" w:cs="Calibri"/>
                <w:sz w:val="20"/>
                <w:szCs w:val="20"/>
              </w:rPr>
            </w:pPr>
          </w:p>
          <w:p w14:paraId="78B43B5F" w14:textId="6A529F87" w:rsidR="1BA33EC9" w:rsidRDefault="1BA33EC9" w:rsidP="1BA33EC9">
            <w:pPr>
              <w:spacing w:line="259" w:lineRule="auto"/>
              <w:rPr>
                <w:rFonts w:ascii="Calibri" w:eastAsia="Calibri" w:hAnsi="Calibri" w:cs="Calibri"/>
                <w:sz w:val="20"/>
                <w:szCs w:val="20"/>
              </w:rPr>
            </w:pPr>
          </w:p>
          <w:p w14:paraId="682E2951" w14:textId="057A7EBB" w:rsidR="1BA33EC9" w:rsidRDefault="1BA33EC9" w:rsidP="1BA33EC9">
            <w:pPr>
              <w:spacing w:line="259" w:lineRule="auto"/>
              <w:rPr>
                <w:rFonts w:ascii="Calibri" w:eastAsia="Calibri" w:hAnsi="Calibri" w:cs="Calibri"/>
                <w:sz w:val="20"/>
                <w:szCs w:val="20"/>
              </w:rPr>
            </w:pPr>
          </w:p>
          <w:p w14:paraId="4DB7F9DA" w14:textId="57C379A1" w:rsidR="1BA33EC9" w:rsidRDefault="1BA33EC9" w:rsidP="1BA33EC9">
            <w:pPr>
              <w:spacing w:line="259" w:lineRule="auto"/>
              <w:rPr>
                <w:rFonts w:ascii="Calibri" w:eastAsia="Calibri" w:hAnsi="Calibri" w:cs="Calibri"/>
                <w:sz w:val="20"/>
                <w:szCs w:val="20"/>
              </w:rPr>
            </w:pPr>
          </w:p>
          <w:p w14:paraId="1E20B408" w14:textId="1A6E34B8" w:rsidR="1BA33EC9" w:rsidRDefault="1BA33EC9" w:rsidP="1BA33EC9">
            <w:pPr>
              <w:spacing w:line="259" w:lineRule="auto"/>
              <w:rPr>
                <w:rFonts w:ascii="Calibri" w:eastAsia="Calibri" w:hAnsi="Calibri" w:cs="Calibri"/>
                <w:sz w:val="20"/>
                <w:szCs w:val="20"/>
              </w:rPr>
            </w:pPr>
          </w:p>
          <w:p w14:paraId="2454C9DA" w14:textId="16940DE8" w:rsidR="1BA33EC9" w:rsidRDefault="1BA33EC9" w:rsidP="1BA33EC9">
            <w:pPr>
              <w:spacing w:line="259" w:lineRule="auto"/>
              <w:rPr>
                <w:rFonts w:ascii="Calibri" w:eastAsia="Calibri" w:hAnsi="Calibri" w:cs="Calibri"/>
                <w:sz w:val="20"/>
                <w:szCs w:val="20"/>
              </w:rPr>
            </w:pPr>
          </w:p>
          <w:p w14:paraId="65C5B9F5" w14:textId="33B5628D" w:rsidR="1BA33EC9" w:rsidRDefault="1BA33EC9" w:rsidP="1BA33EC9">
            <w:pPr>
              <w:spacing w:line="259" w:lineRule="auto"/>
              <w:rPr>
                <w:rFonts w:ascii="Calibri" w:eastAsia="Calibri" w:hAnsi="Calibri" w:cs="Calibri"/>
                <w:sz w:val="20"/>
                <w:szCs w:val="20"/>
              </w:rPr>
            </w:pPr>
          </w:p>
          <w:p w14:paraId="2CD23F44" w14:textId="095699AB" w:rsidR="1BA33EC9" w:rsidRDefault="1BA33EC9" w:rsidP="1BA33EC9">
            <w:pPr>
              <w:spacing w:line="259" w:lineRule="auto"/>
              <w:rPr>
                <w:rFonts w:ascii="Calibri" w:eastAsia="Calibri" w:hAnsi="Calibri" w:cs="Calibri"/>
                <w:sz w:val="20"/>
                <w:szCs w:val="20"/>
              </w:rPr>
            </w:pPr>
          </w:p>
          <w:p w14:paraId="58AD638E" w14:textId="4CF89B2D" w:rsidR="1BA33EC9" w:rsidRDefault="1BA33EC9" w:rsidP="1BA33EC9">
            <w:pPr>
              <w:spacing w:line="259" w:lineRule="auto"/>
              <w:rPr>
                <w:rFonts w:ascii="Calibri" w:eastAsia="Calibri" w:hAnsi="Calibri" w:cs="Calibri"/>
                <w:sz w:val="20"/>
                <w:szCs w:val="20"/>
              </w:rPr>
            </w:pPr>
          </w:p>
        </w:tc>
        <w:tc>
          <w:tcPr>
            <w:tcW w:w="1530" w:type="dxa"/>
            <w:shd w:val="clear" w:color="auto" w:fill="D9D9D9" w:themeFill="background1" w:themeFillShade="D9"/>
          </w:tcPr>
          <w:p w14:paraId="0F719A02" w14:textId="30D6053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1CD2B439" w14:textId="4DB5085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Critical Writing - Revisiting assignment 1 </w:t>
            </w:r>
          </w:p>
        </w:tc>
        <w:tc>
          <w:tcPr>
            <w:tcW w:w="2460" w:type="dxa"/>
            <w:shd w:val="clear" w:color="auto" w:fill="D9D9D9" w:themeFill="background1" w:themeFillShade="D9"/>
          </w:tcPr>
          <w:p w14:paraId="7901869D" w14:textId="5B358A4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4BBAFAE1" w14:textId="06AE38D9" w:rsidR="1BA33EC9" w:rsidRDefault="1BA33EC9" w:rsidP="1BA33EC9">
            <w:pPr>
              <w:spacing w:line="259" w:lineRule="auto"/>
              <w:rPr>
                <w:rFonts w:ascii="Calibri" w:eastAsia="Calibri" w:hAnsi="Calibri" w:cs="Calibri"/>
                <w:sz w:val="20"/>
                <w:szCs w:val="20"/>
              </w:rPr>
            </w:pPr>
          </w:p>
          <w:p w14:paraId="02F263A7" w14:textId="458B066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Engaging in high-quality professional development can help teachers improve. </w:t>
            </w:r>
          </w:p>
        </w:tc>
        <w:tc>
          <w:tcPr>
            <w:tcW w:w="1785" w:type="dxa"/>
            <w:shd w:val="clear" w:color="auto" w:fill="D9D9D9" w:themeFill="background1" w:themeFillShade="D9"/>
          </w:tcPr>
          <w:p w14:paraId="7817F0B5" w14:textId="3DF3E06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Assessment</w:t>
            </w:r>
          </w:p>
          <w:p w14:paraId="2D096D59" w14:textId="0D48CD87" w:rsidR="1BA33EC9" w:rsidRDefault="1BA33EC9" w:rsidP="1BA33EC9">
            <w:pPr>
              <w:spacing w:line="259" w:lineRule="auto"/>
              <w:rPr>
                <w:rFonts w:ascii="Calibri" w:eastAsia="Calibri" w:hAnsi="Calibri" w:cs="Calibri"/>
                <w:sz w:val="20"/>
                <w:szCs w:val="20"/>
              </w:rPr>
            </w:pPr>
          </w:p>
          <w:p w14:paraId="5B81E5AA" w14:textId="6066877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Professional behaviour </w:t>
            </w:r>
          </w:p>
          <w:p w14:paraId="74FB5022" w14:textId="5530F3E9" w:rsidR="1BA33EC9" w:rsidRDefault="1BA33EC9" w:rsidP="1BA33EC9">
            <w:pPr>
              <w:spacing w:line="259" w:lineRule="auto"/>
              <w:rPr>
                <w:rFonts w:ascii="Calibri" w:eastAsia="Calibri" w:hAnsi="Calibri" w:cs="Calibri"/>
                <w:sz w:val="20"/>
                <w:szCs w:val="20"/>
              </w:rPr>
            </w:pPr>
          </w:p>
          <w:p w14:paraId="5823DB51" w14:textId="1CEB684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Research engaged </w:t>
            </w:r>
          </w:p>
        </w:tc>
        <w:tc>
          <w:tcPr>
            <w:tcW w:w="3285" w:type="dxa"/>
            <w:shd w:val="clear" w:color="auto" w:fill="D9D9D9" w:themeFill="background1" w:themeFillShade="D9"/>
          </w:tcPr>
          <w:p w14:paraId="33BF095F" w14:textId="632267D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Read Chapter 7 of: </w:t>
            </w:r>
          </w:p>
          <w:p w14:paraId="467CD7CA" w14:textId="146895C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Fisher, A. (2011) Critical Thinking – second edition – </w:t>
            </w:r>
            <w:hyperlink r:id="rId60">
              <w:r w:rsidRPr="1BA33EC9">
                <w:rPr>
                  <w:rStyle w:val="Hyperlink"/>
                  <w:rFonts w:ascii="Calibri" w:eastAsia="Calibri" w:hAnsi="Calibri" w:cs="Calibri"/>
                  <w:sz w:val="20"/>
                  <w:szCs w:val="20"/>
                </w:rPr>
                <w:t xml:space="preserve">You can access this text here </w:t>
              </w:r>
            </w:hyperlink>
            <w:r w:rsidRPr="1BA33EC9">
              <w:rPr>
                <w:rFonts w:ascii="Calibri" w:eastAsia="Calibri" w:hAnsi="Calibri" w:cs="Calibri"/>
                <w:sz w:val="20"/>
                <w:szCs w:val="20"/>
              </w:rPr>
              <w:t xml:space="preserve"> </w:t>
            </w:r>
          </w:p>
          <w:p w14:paraId="2D697D58" w14:textId="0E3E4F2A" w:rsidR="1BA33EC9" w:rsidRDefault="1BA33EC9" w:rsidP="1BA33EC9">
            <w:pPr>
              <w:spacing w:line="259" w:lineRule="auto"/>
              <w:rPr>
                <w:rFonts w:ascii="Century Gothic" w:eastAsia="Century Gothic" w:hAnsi="Century Gothic" w:cs="Century Gothic"/>
                <w:sz w:val="16"/>
                <w:szCs w:val="16"/>
              </w:rPr>
            </w:pPr>
          </w:p>
        </w:tc>
        <w:tc>
          <w:tcPr>
            <w:tcW w:w="3780" w:type="dxa"/>
            <w:shd w:val="clear" w:color="auto" w:fill="D9D9D9" w:themeFill="background1" w:themeFillShade="D9"/>
          </w:tcPr>
          <w:p w14:paraId="68399E40" w14:textId="5C8F7C0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Evaluate the impact of research on practice.</w:t>
            </w:r>
          </w:p>
          <w:p w14:paraId="4B8135DC" w14:textId="4D77AFC9" w:rsidR="1BA33EC9" w:rsidRDefault="1BA33EC9" w:rsidP="1BA33EC9">
            <w:pPr>
              <w:spacing w:line="259" w:lineRule="auto"/>
              <w:rPr>
                <w:rFonts w:ascii="Calibri" w:eastAsia="Calibri" w:hAnsi="Calibri" w:cs="Calibri"/>
                <w:sz w:val="20"/>
                <w:szCs w:val="20"/>
              </w:rPr>
            </w:pPr>
          </w:p>
        </w:tc>
      </w:tr>
      <w:tr w:rsidR="1BA33EC9" w14:paraId="28407F75" w14:textId="77777777" w:rsidTr="1BA33EC9">
        <w:tc>
          <w:tcPr>
            <w:tcW w:w="780" w:type="dxa"/>
            <w:shd w:val="clear" w:color="auto" w:fill="D9D9D9" w:themeFill="background1" w:themeFillShade="D9"/>
          </w:tcPr>
          <w:p w14:paraId="69EC52E8" w14:textId="5597E28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2-4</w:t>
            </w:r>
          </w:p>
          <w:p w14:paraId="3BA4AEFA" w14:textId="3D2394DE" w:rsidR="1BA33EC9" w:rsidRDefault="1BA33EC9" w:rsidP="1BA33EC9">
            <w:pPr>
              <w:spacing w:line="259" w:lineRule="auto"/>
              <w:rPr>
                <w:rFonts w:ascii="Calibri" w:eastAsia="Calibri" w:hAnsi="Calibri" w:cs="Calibri"/>
                <w:color w:val="000000" w:themeColor="text1"/>
                <w:sz w:val="20"/>
                <w:szCs w:val="20"/>
              </w:rPr>
            </w:pPr>
          </w:p>
          <w:p w14:paraId="5E819D08" w14:textId="4B3431C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DG124</w:t>
            </w:r>
          </w:p>
        </w:tc>
        <w:tc>
          <w:tcPr>
            <w:tcW w:w="900" w:type="dxa"/>
            <w:shd w:val="clear" w:color="auto" w:fill="D9D9D9" w:themeFill="background1" w:themeFillShade="D9"/>
          </w:tcPr>
          <w:p w14:paraId="38196A23" w14:textId="6C09196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White Rose </w:t>
            </w:r>
          </w:p>
        </w:tc>
        <w:tc>
          <w:tcPr>
            <w:tcW w:w="1530" w:type="dxa"/>
            <w:shd w:val="clear" w:color="auto" w:fill="D9D9D9" w:themeFill="background1" w:themeFillShade="D9"/>
          </w:tcPr>
          <w:p w14:paraId="25E77B81" w14:textId="35F5427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0EE4E830" w14:textId="6637AA8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Introduction to inclusive and adaptive practice</w:t>
            </w:r>
          </w:p>
          <w:p w14:paraId="03DBAB80" w14:textId="04B59469" w:rsidR="1BA33EC9" w:rsidRDefault="1BA33EC9" w:rsidP="1BA33EC9">
            <w:pPr>
              <w:spacing w:line="259" w:lineRule="auto"/>
              <w:rPr>
                <w:rFonts w:ascii="Calibri" w:eastAsia="Calibri" w:hAnsi="Calibri" w:cs="Calibri"/>
                <w:sz w:val="20"/>
                <w:szCs w:val="20"/>
              </w:rPr>
            </w:pPr>
          </w:p>
          <w:p w14:paraId="4594045B" w14:textId="6B14DE05" w:rsidR="1BA33EC9" w:rsidRDefault="1BA33EC9" w:rsidP="1BA33EC9">
            <w:pPr>
              <w:spacing w:line="259" w:lineRule="auto"/>
              <w:rPr>
                <w:rFonts w:ascii="Calibri" w:eastAsia="Calibri" w:hAnsi="Calibri" w:cs="Calibri"/>
                <w:sz w:val="20"/>
                <w:szCs w:val="20"/>
              </w:rPr>
            </w:pPr>
          </w:p>
        </w:tc>
        <w:tc>
          <w:tcPr>
            <w:tcW w:w="2460" w:type="dxa"/>
            <w:shd w:val="clear" w:color="auto" w:fill="D9D9D9" w:themeFill="background1" w:themeFillShade="D9"/>
          </w:tcPr>
          <w:p w14:paraId="7931FD81" w14:textId="5CA123D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Adapting teaching in a responsive way, including by providing targeted support to pupils who are struggling, is likely to increase pupil success</w:t>
            </w:r>
          </w:p>
          <w:p w14:paraId="41CDCD96" w14:textId="13317DAA" w:rsidR="1BA33EC9" w:rsidRDefault="1BA33EC9" w:rsidP="1BA33EC9">
            <w:pPr>
              <w:spacing w:line="259" w:lineRule="auto"/>
              <w:rPr>
                <w:rFonts w:ascii="Calibri" w:eastAsia="Calibri" w:hAnsi="Calibri" w:cs="Calibri"/>
                <w:sz w:val="20"/>
                <w:szCs w:val="20"/>
              </w:rPr>
            </w:pPr>
          </w:p>
          <w:p w14:paraId="67AA9D88" w14:textId="601BD40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shd w:val="clear" w:color="auto" w:fill="D9D9D9" w:themeFill="background1" w:themeFillShade="D9"/>
          </w:tcPr>
          <w:p w14:paraId="416DC0A3" w14:textId="7BEBF34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7198A7EC" w14:textId="0B3A82FD" w:rsidR="1BA33EC9" w:rsidRDefault="1BA33EC9" w:rsidP="1BA33EC9">
            <w:pPr>
              <w:spacing w:line="259" w:lineRule="auto"/>
              <w:rPr>
                <w:rFonts w:ascii="Calibri" w:eastAsia="Calibri" w:hAnsi="Calibri" w:cs="Calibri"/>
                <w:sz w:val="20"/>
                <w:szCs w:val="20"/>
              </w:rPr>
            </w:pPr>
          </w:p>
          <w:p w14:paraId="65B9B6B1" w14:textId="48F67B9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51788755" w14:textId="341F7E7F" w:rsidR="1BA33EC9" w:rsidRDefault="1BA33EC9" w:rsidP="1BA33EC9">
            <w:pPr>
              <w:spacing w:line="259" w:lineRule="auto"/>
              <w:rPr>
                <w:rFonts w:ascii="Calibri" w:eastAsia="Calibri" w:hAnsi="Calibri" w:cs="Calibri"/>
                <w:sz w:val="20"/>
                <w:szCs w:val="20"/>
              </w:rPr>
            </w:pPr>
          </w:p>
          <w:p w14:paraId="727FB9F4" w14:textId="14FE9DA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6029E3DE" w14:textId="383E943D" w:rsidR="1BA33EC9" w:rsidRDefault="1BA33EC9" w:rsidP="1BA33EC9">
            <w:pPr>
              <w:spacing w:line="259" w:lineRule="auto"/>
              <w:rPr>
                <w:rFonts w:ascii="Calibri" w:eastAsia="Calibri" w:hAnsi="Calibri" w:cs="Calibri"/>
                <w:sz w:val="20"/>
                <w:szCs w:val="20"/>
              </w:rPr>
            </w:pPr>
          </w:p>
          <w:p w14:paraId="5DB96BAA" w14:textId="618E650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tc>
        <w:tc>
          <w:tcPr>
            <w:tcW w:w="3285" w:type="dxa"/>
            <w:shd w:val="clear" w:color="auto" w:fill="D9D9D9" w:themeFill="background1" w:themeFillShade="D9"/>
          </w:tcPr>
          <w:p w14:paraId="23BA2894" w14:textId="7239A4DB" w:rsidR="1BA33EC9" w:rsidRDefault="00E75A4B" w:rsidP="1BA33EC9">
            <w:pPr>
              <w:spacing w:line="257" w:lineRule="auto"/>
              <w:rPr>
                <w:rFonts w:ascii="Calibri" w:eastAsia="Calibri" w:hAnsi="Calibri" w:cs="Calibri"/>
              </w:rPr>
            </w:pPr>
            <w:hyperlink r:id="rId61">
              <w:r w:rsidR="1BA33EC9" w:rsidRPr="1BA33EC9">
                <w:rPr>
                  <w:rStyle w:val="Hyperlink"/>
                  <w:rFonts w:ascii="Calibri" w:eastAsia="Calibri" w:hAnsi="Calibri" w:cs="Calibri"/>
                  <w:sz w:val="20"/>
                  <w:szCs w:val="20"/>
                </w:rPr>
                <w:t>https://www.tandfonline.com/doi/full/10.1080/02671522.2018.1452962</w:t>
              </w:r>
            </w:hyperlink>
          </w:p>
          <w:p w14:paraId="5F6F9B65" w14:textId="2B290B40" w:rsidR="1BA33EC9" w:rsidRDefault="1BA33EC9" w:rsidP="1BA33EC9">
            <w:pPr>
              <w:spacing w:line="257" w:lineRule="auto"/>
              <w:rPr>
                <w:rFonts w:ascii="Calibri" w:eastAsia="Calibri" w:hAnsi="Calibri" w:cs="Calibri"/>
                <w:sz w:val="20"/>
                <w:szCs w:val="20"/>
              </w:rPr>
            </w:pPr>
          </w:p>
          <w:p w14:paraId="1CAD74BF" w14:textId="0ED1149E" w:rsidR="1BA33EC9" w:rsidRDefault="00E75A4B" w:rsidP="1BA33EC9">
            <w:pPr>
              <w:spacing w:line="257" w:lineRule="auto"/>
              <w:rPr>
                <w:rFonts w:ascii="Calibri" w:eastAsia="Calibri" w:hAnsi="Calibri" w:cs="Calibri"/>
                <w:sz w:val="20"/>
                <w:szCs w:val="20"/>
              </w:rPr>
            </w:pPr>
            <w:hyperlink r:id="rId62">
              <w:r w:rsidR="1BA33EC9" w:rsidRPr="1BA33EC9">
                <w:rPr>
                  <w:rStyle w:val="Hyperlink"/>
                  <w:rFonts w:ascii="Calibri" w:eastAsia="Calibri" w:hAnsi="Calibri" w:cs="Calibri"/>
                  <w:sz w:val="20"/>
                  <w:szCs w:val="20"/>
                </w:rPr>
                <w:t>https://royalsociety.org/news/2021/03/stem-ethnicity-report/</w:t>
              </w:r>
            </w:hyperlink>
            <w:r w:rsidR="1BA33EC9" w:rsidRPr="1BA33EC9">
              <w:rPr>
                <w:rFonts w:ascii="Calibri" w:eastAsia="Calibri" w:hAnsi="Calibri" w:cs="Calibri"/>
                <w:sz w:val="20"/>
                <w:szCs w:val="20"/>
              </w:rPr>
              <w:t xml:space="preserve"> </w:t>
            </w:r>
          </w:p>
          <w:p w14:paraId="4BDE8146" w14:textId="328CF8EE" w:rsidR="1BA33EC9" w:rsidRDefault="00E75A4B" w:rsidP="1BA33EC9">
            <w:pPr>
              <w:spacing w:line="257" w:lineRule="auto"/>
              <w:rPr>
                <w:rFonts w:ascii="Calibri" w:eastAsia="Calibri" w:hAnsi="Calibri" w:cs="Calibri"/>
                <w:sz w:val="20"/>
                <w:szCs w:val="20"/>
              </w:rPr>
            </w:pPr>
            <w:hyperlink r:id="rId63">
              <w:r w:rsidR="1BA33EC9" w:rsidRPr="1BA33EC9">
                <w:rPr>
                  <w:rStyle w:val="Hyperlink"/>
                  <w:rFonts w:ascii="Calibri" w:eastAsia="Calibri" w:hAnsi="Calibri" w:cs="Calibri"/>
                  <w:sz w:val="20"/>
                  <w:szCs w:val="20"/>
                </w:rPr>
                <w:t>https://journals.sagepub.com/doi/full/10.3102/0013189X20972718</w:t>
              </w:r>
            </w:hyperlink>
            <w:r w:rsidR="1BA33EC9" w:rsidRPr="1BA33EC9">
              <w:rPr>
                <w:rFonts w:ascii="Calibri" w:eastAsia="Calibri" w:hAnsi="Calibri" w:cs="Calibri"/>
                <w:sz w:val="20"/>
                <w:szCs w:val="20"/>
              </w:rPr>
              <w:t xml:space="preserve"> </w:t>
            </w:r>
          </w:p>
          <w:p w14:paraId="77FC2B4F" w14:textId="545036EB" w:rsidR="1BA33EC9" w:rsidRDefault="00E75A4B" w:rsidP="1BA33EC9">
            <w:pPr>
              <w:spacing w:line="257" w:lineRule="auto"/>
              <w:rPr>
                <w:rFonts w:ascii="Calibri" w:eastAsia="Calibri" w:hAnsi="Calibri" w:cs="Calibri"/>
                <w:sz w:val="20"/>
                <w:szCs w:val="20"/>
              </w:rPr>
            </w:pPr>
            <w:hyperlink r:id="rId64">
              <w:r w:rsidR="1BA33EC9" w:rsidRPr="1BA33EC9">
                <w:rPr>
                  <w:rStyle w:val="Hyperlink"/>
                  <w:rFonts w:ascii="Calibri" w:eastAsia="Calibri" w:hAnsi="Calibri" w:cs="Calibri"/>
                  <w:sz w:val="20"/>
                  <w:szCs w:val="20"/>
                </w:rPr>
                <w:t>https://www.hamiltoncommission.org/</w:t>
              </w:r>
            </w:hyperlink>
            <w:r w:rsidR="1BA33EC9" w:rsidRPr="1BA33EC9">
              <w:rPr>
                <w:rFonts w:ascii="Calibri" w:eastAsia="Calibri" w:hAnsi="Calibri" w:cs="Calibri"/>
                <w:sz w:val="20"/>
                <w:szCs w:val="20"/>
              </w:rPr>
              <w:t xml:space="preserve"> </w:t>
            </w:r>
          </w:p>
          <w:p w14:paraId="3727D33C" w14:textId="38833A1D" w:rsidR="1BA33EC9" w:rsidRDefault="00E75A4B" w:rsidP="1BA33EC9">
            <w:pPr>
              <w:spacing w:line="257" w:lineRule="auto"/>
              <w:rPr>
                <w:rFonts w:ascii="Calibri" w:eastAsia="Calibri" w:hAnsi="Calibri" w:cs="Calibri"/>
                <w:sz w:val="20"/>
                <w:szCs w:val="20"/>
              </w:rPr>
            </w:pPr>
            <w:hyperlink r:id="rId65">
              <w:r w:rsidR="1BA33EC9" w:rsidRPr="1BA33EC9">
                <w:rPr>
                  <w:rStyle w:val="Hyperlink"/>
                  <w:rFonts w:ascii="Calibri" w:eastAsia="Calibri" w:hAnsi="Calibri" w:cs="Calibri"/>
                  <w:sz w:val="20"/>
                  <w:szCs w:val="20"/>
                </w:rPr>
                <w:t>https://www.lifescied.org/doi/full/10.1187/cbe.20-12-0291</w:t>
              </w:r>
            </w:hyperlink>
          </w:p>
          <w:p w14:paraId="6AE47528" w14:textId="2D067D70" w:rsidR="1BA33EC9" w:rsidRDefault="1BA33EC9" w:rsidP="1BA33EC9">
            <w:pPr>
              <w:spacing w:line="259" w:lineRule="auto"/>
              <w:rPr>
                <w:rFonts w:ascii="Calibri" w:eastAsia="Calibri" w:hAnsi="Calibri" w:cs="Calibri"/>
                <w:sz w:val="20"/>
                <w:szCs w:val="20"/>
              </w:rPr>
            </w:pPr>
          </w:p>
        </w:tc>
        <w:tc>
          <w:tcPr>
            <w:tcW w:w="3780" w:type="dxa"/>
            <w:shd w:val="clear" w:color="auto" w:fill="D9D9D9" w:themeFill="background1" w:themeFillShade="D9"/>
          </w:tcPr>
          <w:p w14:paraId="70810E55" w14:textId="0AA0FC6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Provide opportunity for all pupils to experience success.  </w:t>
            </w:r>
          </w:p>
          <w:p w14:paraId="7396F67D" w14:textId="4461C53D" w:rsidR="1BA33EC9" w:rsidRDefault="1BA33EC9" w:rsidP="1BA33EC9">
            <w:pPr>
              <w:spacing w:line="259" w:lineRule="auto"/>
              <w:rPr>
                <w:rFonts w:ascii="Calibri" w:eastAsia="Calibri" w:hAnsi="Calibri" w:cs="Calibri"/>
                <w:sz w:val="20"/>
                <w:szCs w:val="20"/>
              </w:rPr>
            </w:pPr>
          </w:p>
          <w:p w14:paraId="20BC3D43" w14:textId="65D04AD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Meet individual needs without creating unnecessary workload.  </w:t>
            </w:r>
          </w:p>
        </w:tc>
      </w:tr>
      <w:tr w:rsidR="1BA33EC9" w14:paraId="1A0330B9" w14:textId="77777777" w:rsidTr="1BA33EC9">
        <w:tc>
          <w:tcPr>
            <w:tcW w:w="780" w:type="dxa"/>
            <w:shd w:val="clear" w:color="auto" w:fill="D9D9D9" w:themeFill="background1" w:themeFillShade="D9"/>
          </w:tcPr>
          <w:p w14:paraId="2A61CEEF" w14:textId="18E7BCC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2EEBF245" w14:textId="73B926C8" w:rsidR="1BA33EC9" w:rsidRDefault="1BA33EC9" w:rsidP="1BA33EC9">
            <w:pPr>
              <w:spacing w:line="259" w:lineRule="auto"/>
              <w:rPr>
                <w:rFonts w:ascii="Calibri" w:eastAsia="Calibri" w:hAnsi="Calibri" w:cs="Calibri"/>
                <w:color w:val="000000" w:themeColor="text1"/>
                <w:sz w:val="20"/>
                <w:szCs w:val="20"/>
              </w:rPr>
            </w:pPr>
          </w:p>
          <w:p w14:paraId="4E37824D" w14:textId="31C2840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DG124</w:t>
            </w:r>
          </w:p>
        </w:tc>
        <w:tc>
          <w:tcPr>
            <w:tcW w:w="900" w:type="dxa"/>
            <w:shd w:val="clear" w:color="auto" w:fill="D9D9D9" w:themeFill="background1" w:themeFillShade="D9"/>
          </w:tcPr>
          <w:p w14:paraId="29D5934F" w14:textId="3AA55F7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30" w:type="dxa"/>
            <w:shd w:val="clear" w:color="auto" w:fill="D9D9D9" w:themeFill="background1" w:themeFillShade="D9"/>
          </w:tcPr>
          <w:p w14:paraId="4B39BF86" w14:textId="001AC30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Subject Associations and Chartered College of Teaching</w:t>
            </w:r>
          </w:p>
        </w:tc>
        <w:tc>
          <w:tcPr>
            <w:tcW w:w="2460" w:type="dxa"/>
            <w:shd w:val="clear" w:color="auto" w:fill="D9D9D9" w:themeFill="background1" w:themeFillShade="D9"/>
          </w:tcPr>
          <w:p w14:paraId="72503601" w14:textId="32DA6B25"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2F6C12E7" w14:textId="3C047809" w:rsidR="1BA33EC9" w:rsidRDefault="1BA33EC9" w:rsidP="1BA33EC9">
            <w:pPr>
              <w:rPr>
                <w:rFonts w:ascii="Calibri" w:eastAsia="Calibri" w:hAnsi="Calibri" w:cs="Calibri"/>
                <w:sz w:val="20"/>
                <w:szCs w:val="20"/>
              </w:rPr>
            </w:pPr>
          </w:p>
          <w:p w14:paraId="1755E167" w14:textId="2E6ED231"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0C65574C" w14:textId="4B350733" w:rsidR="1BA33EC9" w:rsidRDefault="1BA33EC9" w:rsidP="1BA33EC9">
            <w:pPr>
              <w:spacing w:line="259" w:lineRule="auto"/>
              <w:rPr>
                <w:rFonts w:ascii="Calibri" w:eastAsia="Calibri" w:hAnsi="Calibri" w:cs="Calibri"/>
                <w:sz w:val="20"/>
                <w:szCs w:val="20"/>
              </w:rPr>
            </w:pPr>
          </w:p>
        </w:tc>
        <w:tc>
          <w:tcPr>
            <w:tcW w:w="1785" w:type="dxa"/>
            <w:shd w:val="clear" w:color="auto" w:fill="D9D9D9" w:themeFill="background1" w:themeFillShade="D9"/>
          </w:tcPr>
          <w:p w14:paraId="0CBD8676" w14:textId="197C738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2111471C" w14:textId="470F89D0" w:rsidR="1BA33EC9" w:rsidRDefault="1BA33EC9" w:rsidP="1BA33EC9">
            <w:pPr>
              <w:spacing w:line="259" w:lineRule="auto"/>
              <w:rPr>
                <w:rFonts w:ascii="Calibri" w:eastAsia="Calibri" w:hAnsi="Calibri" w:cs="Calibri"/>
                <w:sz w:val="20"/>
                <w:szCs w:val="20"/>
              </w:rPr>
            </w:pPr>
          </w:p>
          <w:p w14:paraId="2C3D964B" w14:textId="69B596E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partnerships</w:t>
            </w:r>
          </w:p>
          <w:p w14:paraId="088AA1E8" w14:textId="01A5950E" w:rsidR="1BA33EC9" w:rsidRDefault="1BA33EC9" w:rsidP="1BA33EC9">
            <w:pPr>
              <w:spacing w:line="259" w:lineRule="auto"/>
              <w:rPr>
                <w:rFonts w:ascii="Calibri" w:eastAsia="Calibri" w:hAnsi="Calibri" w:cs="Calibri"/>
                <w:sz w:val="20"/>
                <w:szCs w:val="20"/>
              </w:rPr>
            </w:pPr>
          </w:p>
          <w:p w14:paraId="56387376" w14:textId="78AEB19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Creative, critical reflection</w:t>
            </w:r>
          </w:p>
          <w:p w14:paraId="618C8F7A" w14:textId="08A17827" w:rsidR="1BA33EC9" w:rsidRDefault="1BA33EC9" w:rsidP="1BA33EC9">
            <w:pPr>
              <w:spacing w:line="259" w:lineRule="auto"/>
              <w:rPr>
                <w:rFonts w:ascii="Calibri" w:eastAsia="Calibri" w:hAnsi="Calibri" w:cs="Calibri"/>
                <w:sz w:val="20"/>
                <w:szCs w:val="20"/>
              </w:rPr>
            </w:pPr>
          </w:p>
        </w:tc>
        <w:tc>
          <w:tcPr>
            <w:tcW w:w="3285" w:type="dxa"/>
            <w:shd w:val="clear" w:color="auto" w:fill="D9D9D9" w:themeFill="background1" w:themeFillShade="D9"/>
          </w:tcPr>
          <w:p w14:paraId="026C8AB6" w14:textId="5847A80A"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Make sure you’re a member of your subject association. Take some time to look at the latest resources and research updates.</w:t>
            </w:r>
          </w:p>
          <w:p w14:paraId="73CFD3BD" w14:textId="7A047813"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 xml:space="preserve"> </w:t>
            </w:r>
          </w:p>
          <w:p w14:paraId="0F852AAE" w14:textId="3B155981" w:rsidR="1BA33EC9" w:rsidRDefault="00E75A4B" w:rsidP="1BA33EC9">
            <w:pPr>
              <w:spacing w:line="257" w:lineRule="auto"/>
              <w:rPr>
                <w:rFonts w:ascii="Calibri" w:eastAsia="Calibri" w:hAnsi="Calibri" w:cs="Calibri"/>
              </w:rPr>
            </w:pPr>
            <w:hyperlink r:id="rId66">
              <w:r w:rsidR="1BA33EC9" w:rsidRPr="1BA33EC9">
                <w:rPr>
                  <w:rStyle w:val="Hyperlink"/>
                  <w:rFonts w:ascii="Calibri" w:eastAsia="Calibri" w:hAnsi="Calibri" w:cs="Calibri"/>
                  <w:sz w:val="20"/>
                  <w:szCs w:val="20"/>
                  <w:lang w:val="en-US"/>
                </w:rPr>
                <w:t>https://www.subjectassociations.org.uk/about-us/</w:t>
              </w:r>
            </w:hyperlink>
          </w:p>
          <w:p w14:paraId="5DD74B2D" w14:textId="72B95B5C" w:rsidR="1BA33EC9" w:rsidRDefault="1BA33EC9" w:rsidP="1BA33EC9">
            <w:pPr>
              <w:spacing w:line="259" w:lineRule="auto"/>
              <w:rPr>
                <w:rFonts w:ascii="Calibri" w:eastAsia="Calibri" w:hAnsi="Calibri" w:cs="Calibri"/>
                <w:sz w:val="20"/>
                <w:szCs w:val="20"/>
              </w:rPr>
            </w:pPr>
          </w:p>
          <w:p w14:paraId="5316437C" w14:textId="4EDB07A5" w:rsidR="1BA33EC9" w:rsidRDefault="1BA33EC9" w:rsidP="1BA33EC9">
            <w:pPr>
              <w:spacing w:line="257" w:lineRule="auto"/>
              <w:rPr>
                <w:rFonts w:ascii="Calibri" w:eastAsia="Calibri" w:hAnsi="Calibri" w:cs="Calibri"/>
                <w:sz w:val="20"/>
                <w:szCs w:val="20"/>
              </w:rPr>
            </w:pPr>
          </w:p>
        </w:tc>
        <w:tc>
          <w:tcPr>
            <w:tcW w:w="3780" w:type="dxa"/>
            <w:shd w:val="clear" w:color="auto" w:fill="D9D9D9" w:themeFill="background1" w:themeFillShade="D9"/>
          </w:tcPr>
          <w:p w14:paraId="3FF9BF3A" w14:textId="5512787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Strengthen pedagogical and subject knowledge by participating in wider networks.</w:t>
            </w:r>
          </w:p>
          <w:p w14:paraId="67EF8CC8" w14:textId="40C56122" w:rsidR="1BA33EC9" w:rsidRDefault="1BA33EC9" w:rsidP="1BA33EC9">
            <w:pPr>
              <w:spacing w:line="259" w:lineRule="auto"/>
              <w:rPr>
                <w:rFonts w:ascii="Calibri" w:eastAsia="Calibri" w:hAnsi="Calibri" w:cs="Calibri"/>
                <w:sz w:val="20"/>
                <w:szCs w:val="20"/>
              </w:rPr>
            </w:pPr>
          </w:p>
          <w:p w14:paraId="6D2767DF" w14:textId="47B06E9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Extend subject and pedagogic knowledge as part of the lesson preparation process. </w:t>
            </w:r>
          </w:p>
          <w:p w14:paraId="08EE8618" w14:textId="1AE511B6" w:rsidR="1BA33EC9" w:rsidRDefault="1BA33EC9" w:rsidP="1BA33EC9">
            <w:pPr>
              <w:spacing w:line="259" w:lineRule="auto"/>
              <w:rPr>
                <w:rFonts w:ascii="Calibri" w:eastAsia="Calibri" w:hAnsi="Calibri" w:cs="Calibri"/>
                <w:sz w:val="20"/>
                <w:szCs w:val="20"/>
              </w:rPr>
            </w:pPr>
          </w:p>
          <w:p w14:paraId="79106CC9" w14:textId="10CCD55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Seek challenge, feedback and critique from mentors and other colleagues in an open and trusting working environment</w:t>
            </w:r>
          </w:p>
          <w:p w14:paraId="4506BB5C" w14:textId="5CE5D7B9" w:rsidR="1BA33EC9" w:rsidRDefault="1BA33EC9" w:rsidP="1BA33EC9">
            <w:pPr>
              <w:spacing w:line="259" w:lineRule="auto"/>
              <w:rPr>
                <w:rFonts w:ascii="Calibri" w:eastAsia="Calibri" w:hAnsi="Calibri" w:cs="Calibri"/>
                <w:sz w:val="20"/>
                <w:szCs w:val="20"/>
              </w:rPr>
            </w:pPr>
          </w:p>
          <w:p w14:paraId="1802BFA5" w14:textId="664B6C6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Reflect on progress made, recognising strengths and weaknesses and identifying next steps for further improvement</w:t>
            </w:r>
          </w:p>
          <w:p w14:paraId="082F3C7F" w14:textId="26DB1F17" w:rsidR="1BA33EC9" w:rsidRDefault="1BA33EC9" w:rsidP="1BA33EC9">
            <w:pPr>
              <w:spacing w:line="259" w:lineRule="auto"/>
              <w:rPr>
                <w:rFonts w:ascii="Calibri" w:eastAsia="Calibri" w:hAnsi="Calibri" w:cs="Calibri"/>
                <w:sz w:val="20"/>
                <w:szCs w:val="20"/>
              </w:rPr>
            </w:pPr>
          </w:p>
          <w:p w14:paraId="086B4B35" w14:textId="2F05869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Engage critically with research and using evidence to critique practice.</w:t>
            </w:r>
          </w:p>
          <w:p w14:paraId="4516C7EF" w14:textId="4C345415" w:rsidR="1BA33EC9" w:rsidRDefault="1BA33EC9" w:rsidP="1BA33EC9">
            <w:pPr>
              <w:spacing w:line="259" w:lineRule="auto"/>
              <w:rPr>
                <w:rFonts w:ascii="Calibri" w:eastAsia="Calibri" w:hAnsi="Calibri" w:cs="Calibri"/>
                <w:sz w:val="20"/>
                <w:szCs w:val="20"/>
              </w:rPr>
            </w:pPr>
          </w:p>
        </w:tc>
      </w:tr>
      <w:tr w:rsidR="1BA33EC9" w14:paraId="562C644D" w14:textId="77777777" w:rsidTr="1BA33EC9">
        <w:tc>
          <w:tcPr>
            <w:tcW w:w="780" w:type="dxa"/>
          </w:tcPr>
          <w:p w14:paraId="7FC8D2DF" w14:textId="02FFADB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w:t>
            </w:r>
          </w:p>
          <w:p w14:paraId="04714434" w14:textId="42DFBCF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5/10</w:t>
            </w:r>
          </w:p>
          <w:p w14:paraId="29C3C3CD" w14:textId="53D4B64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1-3</w:t>
            </w:r>
          </w:p>
          <w:p w14:paraId="1CD8BB97" w14:textId="4D6F51DB" w:rsidR="1BA33EC9" w:rsidRDefault="1BA33EC9" w:rsidP="1BA33EC9">
            <w:pPr>
              <w:spacing w:line="259" w:lineRule="auto"/>
              <w:rPr>
                <w:rFonts w:ascii="Calibri" w:eastAsia="Calibri" w:hAnsi="Calibri" w:cs="Calibri"/>
                <w:color w:val="000000" w:themeColor="text1"/>
                <w:sz w:val="20"/>
                <w:szCs w:val="20"/>
              </w:rPr>
            </w:pPr>
          </w:p>
          <w:p w14:paraId="2717D385" w14:textId="788D929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451BD6B" w14:textId="07F40059" w:rsidR="1BA33EC9" w:rsidRDefault="1BA33EC9" w:rsidP="1BA33EC9">
            <w:pPr>
              <w:spacing w:line="259" w:lineRule="auto"/>
              <w:rPr>
                <w:rFonts w:ascii="Calibri" w:eastAsia="Calibri" w:hAnsi="Calibri" w:cs="Calibri"/>
                <w:color w:val="000000" w:themeColor="text1"/>
                <w:sz w:val="20"/>
                <w:szCs w:val="20"/>
              </w:rPr>
            </w:pPr>
          </w:p>
        </w:tc>
        <w:tc>
          <w:tcPr>
            <w:tcW w:w="900" w:type="dxa"/>
          </w:tcPr>
          <w:p w14:paraId="0BD704AF" w14:textId="78E4026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30" w:type="dxa"/>
          </w:tcPr>
          <w:p w14:paraId="0A08A1A8" w14:textId="2743A65C" w:rsidR="1BA33EC9" w:rsidRDefault="1BA33EC9" w:rsidP="1BA33EC9">
            <w:pPr>
              <w:spacing w:beforeAutospacing="1" w:afterAutospacing="1"/>
              <w:rPr>
                <w:rFonts w:ascii="Calibri" w:eastAsia="Calibri" w:hAnsi="Calibri" w:cs="Calibri"/>
                <w:sz w:val="20"/>
                <w:szCs w:val="20"/>
              </w:rPr>
            </w:pPr>
            <w:r w:rsidRPr="1BA33EC9">
              <w:rPr>
                <w:rStyle w:val="normaltextrun"/>
                <w:rFonts w:ascii="Calibri" w:eastAsia="Calibri" w:hAnsi="Calibri" w:cs="Calibri"/>
                <w:sz w:val="20"/>
                <w:szCs w:val="20"/>
              </w:rPr>
              <w:t>PGC7007M </w:t>
            </w:r>
          </w:p>
          <w:p w14:paraId="7763802E" w14:textId="068F892C" w:rsidR="1BA33EC9" w:rsidRDefault="1BA33EC9" w:rsidP="1BA33EC9">
            <w:pPr>
              <w:pStyle w:val="paragraph"/>
              <w:rPr>
                <w:rFonts w:ascii="Calibri" w:eastAsia="Calibri" w:hAnsi="Calibri" w:cs="Calibri"/>
                <w:sz w:val="20"/>
                <w:szCs w:val="20"/>
              </w:rPr>
            </w:pPr>
            <w:r w:rsidRPr="1BA33EC9">
              <w:rPr>
                <w:rFonts w:ascii="Calibri" w:eastAsia="Calibri" w:hAnsi="Calibri" w:cs="Calibri"/>
                <w:sz w:val="20"/>
                <w:szCs w:val="20"/>
              </w:rPr>
              <w:t>Modelling abstract concepts and misconceptions</w:t>
            </w:r>
          </w:p>
          <w:p w14:paraId="76231BAD" w14:textId="09F3964A" w:rsidR="1BA33EC9" w:rsidRDefault="1BA33EC9" w:rsidP="1BA33EC9">
            <w:pPr>
              <w:spacing w:line="259" w:lineRule="auto"/>
              <w:rPr>
                <w:rFonts w:ascii="Calibri" w:eastAsia="Calibri" w:hAnsi="Calibri" w:cs="Calibri"/>
                <w:sz w:val="20"/>
                <w:szCs w:val="20"/>
              </w:rPr>
            </w:pPr>
          </w:p>
        </w:tc>
        <w:tc>
          <w:tcPr>
            <w:tcW w:w="2460" w:type="dxa"/>
          </w:tcPr>
          <w:p w14:paraId="6BCDB0BA" w14:textId="4A27090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Modelling helps pupils understand new processes and ideas; good models make abstract ideas concrete and accessible.</w:t>
            </w:r>
          </w:p>
          <w:p w14:paraId="62BE74CD" w14:textId="3C84E70D" w:rsidR="1BA33EC9" w:rsidRDefault="1BA33EC9" w:rsidP="1BA33EC9">
            <w:pPr>
              <w:spacing w:line="259" w:lineRule="auto"/>
              <w:rPr>
                <w:rFonts w:ascii="Calibri" w:eastAsia="Calibri" w:hAnsi="Calibri" w:cs="Calibri"/>
                <w:sz w:val="20"/>
                <w:szCs w:val="20"/>
              </w:rPr>
            </w:pPr>
          </w:p>
          <w:p w14:paraId="41BD63B3" w14:textId="4503B4A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7D663187" w14:textId="4E9196F5" w:rsidR="1BA33EC9" w:rsidRDefault="1BA33EC9" w:rsidP="1BA33EC9">
            <w:pPr>
              <w:spacing w:line="259" w:lineRule="auto"/>
              <w:rPr>
                <w:rFonts w:ascii="Calibri" w:eastAsia="Calibri" w:hAnsi="Calibri" w:cs="Calibri"/>
                <w:sz w:val="20"/>
                <w:szCs w:val="20"/>
              </w:rPr>
            </w:pPr>
          </w:p>
          <w:p w14:paraId="7231A0DD" w14:textId="76049FB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Where prior knowledge is weak, pupils are more likely to develop misconceptions, particularly if new ideas are introduced too quickly.</w:t>
            </w:r>
          </w:p>
        </w:tc>
        <w:tc>
          <w:tcPr>
            <w:tcW w:w="1785" w:type="dxa"/>
          </w:tcPr>
          <w:p w14:paraId="5BFE07F7" w14:textId="2966898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4A99513A" w14:textId="71AB1026" w:rsidR="1BA33EC9" w:rsidRDefault="1BA33EC9" w:rsidP="1BA33EC9">
            <w:pPr>
              <w:spacing w:line="259" w:lineRule="auto"/>
              <w:rPr>
                <w:rFonts w:ascii="Calibri" w:eastAsia="Calibri" w:hAnsi="Calibri" w:cs="Calibri"/>
                <w:sz w:val="20"/>
                <w:szCs w:val="20"/>
              </w:rPr>
            </w:pPr>
          </w:p>
          <w:p w14:paraId="444004E1" w14:textId="292543F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Curriculum </w:t>
            </w:r>
          </w:p>
          <w:p w14:paraId="706841BF" w14:textId="74D89D77" w:rsidR="1BA33EC9" w:rsidRDefault="1BA33EC9" w:rsidP="1BA33EC9">
            <w:pPr>
              <w:spacing w:line="259" w:lineRule="auto"/>
              <w:rPr>
                <w:rFonts w:ascii="Calibri" w:eastAsia="Calibri" w:hAnsi="Calibri" w:cs="Calibri"/>
                <w:sz w:val="20"/>
                <w:szCs w:val="20"/>
              </w:rPr>
            </w:pPr>
          </w:p>
          <w:p w14:paraId="40CE9371" w14:textId="3A46F2F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Research engaged </w:t>
            </w:r>
          </w:p>
        </w:tc>
        <w:tc>
          <w:tcPr>
            <w:tcW w:w="3285" w:type="dxa"/>
          </w:tcPr>
          <w:p w14:paraId="4D782ED6" w14:textId="40228A8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Rich, P. R., Van Loon, M. H., </w:t>
            </w:r>
            <w:proofErr w:type="spellStart"/>
            <w:r w:rsidRPr="1BA33EC9">
              <w:rPr>
                <w:rFonts w:ascii="Calibri" w:eastAsia="Calibri" w:hAnsi="Calibri" w:cs="Calibri"/>
                <w:sz w:val="20"/>
                <w:szCs w:val="20"/>
                <w:lang w:val="en-US"/>
              </w:rPr>
              <w:t>Dunlosky</w:t>
            </w:r>
            <w:proofErr w:type="spellEnd"/>
            <w:r w:rsidRPr="1BA33EC9">
              <w:rPr>
                <w:rFonts w:ascii="Calibri" w:eastAsia="Calibri" w:hAnsi="Calibri" w:cs="Calibri"/>
                <w:sz w:val="20"/>
                <w:szCs w:val="20"/>
                <w:lang w:val="en-US"/>
              </w:rPr>
              <w:t xml:space="preserve">, J., &amp; Zaragoza, M. S. (2017) Belief in corrective feedback for common misconceptions: Implications for knowledge revision. Journal of Experimental Psychology: Learning, Memory, and Cognition, 43(3), 492-501. </w:t>
            </w:r>
            <w:hyperlink r:id="rId67">
              <w:r w:rsidRPr="1BA33EC9">
                <w:rPr>
                  <w:rStyle w:val="Hyperlink"/>
                  <w:rFonts w:ascii="Calibri" w:eastAsia="Calibri" w:hAnsi="Calibri" w:cs="Calibri"/>
                  <w:sz w:val="20"/>
                  <w:szCs w:val="20"/>
                  <w:lang w:val="en-US"/>
                </w:rPr>
                <w:t>http://dx.doi.org/10.1037/xlm0000322</w:t>
              </w:r>
            </w:hyperlink>
            <w:r w:rsidRPr="1BA33EC9">
              <w:rPr>
                <w:rFonts w:ascii="Calibri" w:eastAsia="Calibri" w:hAnsi="Calibri" w:cs="Calibri"/>
                <w:sz w:val="20"/>
                <w:szCs w:val="20"/>
                <w:lang w:val="en-US"/>
              </w:rPr>
              <w:t>.</w:t>
            </w:r>
          </w:p>
          <w:p w14:paraId="1747F663" w14:textId="486D603A" w:rsidR="1BA33EC9" w:rsidRDefault="1BA33EC9" w:rsidP="1BA33EC9">
            <w:pPr>
              <w:spacing w:line="259" w:lineRule="auto"/>
              <w:rPr>
                <w:rFonts w:ascii="Calibri" w:eastAsia="Calibri" w:hAnsi="Calibri" w:cs="Calibri"/>
                <w:sz w:val="20"/>
                <w:szCs w:val="20"/>
              </w:rPr>
            </w:pPr>
          </w:p>
        </w:tc>
        <w:tc>
          <w:tcPr>
            <w:tcW w:w="3780" w:type="dxa"/>
          </w:tcPr>
          <w:p w14:paraId="2475A395" w14:textId="5B7217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Encourage pupils to share emerging understanding.</w:t>
            </w:r>
          </w:p>
          <w:p w14:paraId="0F1B1555" w14:textId="50378C79" w:rsidR="1BA33EC9" w:rsidRDefault="1BA33EC9" w:rsidP="1BA33EC9">
            <w:pPr>
              <w:spacing w:line="259" w:lineRule="auto"/>
              <w:rPr>
                <w:rFonts w:ascii="Calibri" w:eastAsia="Calibri" w:hAnsi="Calibri" w:cs="Calibri"/>
                <w:sz w:val="20"/>
                <w:szCs w:val="20"/>
              </w:rPr>
            </w:pPr>
          </w:p>
          <w:p w14:paraId="2EC1086A" w14:textId="1BA1BEB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Model effectively, by making the steps in a process memorable and ensuring pupils can recall them (</w:t>
            </w:r>
            <w:proofErr w:type="gramStart"/>
            <w:r w:rsidRPr="1BA33EC9">
              <w:rPr>
                <w:rFonts w:ascii="Calibri" w:eastAsia="Calibri" w:hAnsi="Calibri" w:cs="Calibri"/>
                <w:sz w:val="20"/>
                <w:szCs w:val="20"/>
                <w:lang w:val="en-US"/>
              </w:rPr>
              <w:t>e.g.</w:t>
            </w:r>
            <w:proofErr w:type="gramEnd"/>
            <w:r w:rsidRPr="1BA33EC9">
              <w:rPr>
                <w:rFonts w:ascii="Calibri" w:eastAsia="Calibri" w:hAnsi="Calibri" w:cs="Calibri"/>
                <w:sz w:val="20"/>
                <w:szCs w:val="20"/>
                <w:lang w:val="en-US"/>
              </w:rPr>
              <w:t xml:space="preserve"> naming them, developing mnemonics, or linking to memorable stories).</w:t>
            </w:r>
          </w:p>
          <w:p w14:paraId="674A8D43" w14:textId="3B1AC6A1" w:rsidR="1BA33EC9" w:rsidRDefault="1BA33EC9" w:rsidP="1BA33EC9">
            <w:pPr>
              <w:spacing w:line="259" w:lineRule="auto"/>
              <w:rPr>
                <w:rFonts w:ascii="Calibri" w:eastAsia="Calibri" w:hAnsi="Calibri" w:cs="Calibri"/>
                <w:sz w:val="20"/>
                <w:szCs w:val="20"/>
              </w:rPr>
            </w:pPr>
          </w:p>
          <w:p w14:paraId="0B80F888" w14:textId="6AE27C26" w:rsidR="1BA33EC9" w:rsidRDefault="1BA33EC9" w:rsidP="1BA33EC9">
            <w:pPr>
              <w:spacing w:line="259" w:lineRule="auto"/>
              <w:rPr>
                <w:rFonts w:ascii="Calibri" w:eastAsia="Calibri" w:hAnsi="Calibri" w:cs="Calibri"/>
                <w:sz w:val="20"/>
                <w:szCs w:val="20"/>
              </w:rPr>
            </w:pPr>
          </w:p>
        </w:tc>
      </w:tr>
      <w:tr w:rsidR="1BA33EC9" w14:paraId="00CF7E9A" w14:textId="77777777" w:rsidTr="1BA33EC9">
        <w:tc>
          <w:tcPr>
            <w:tcW w:w="780" w:type="dxa"/>
          </w:tcPr>
          <w:p w14:paraId="6F4E940D" w14:textId="17F50CC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3-4</w:t>
            </w:r>
          </w:p>
          <w:p w14:paraId="41B48AA4" w14:textId="53931C8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7EE0BA9C" w14:textId="5609244D" w:rsidR="1BA33EC9" w:rsidRDefault="1BA33EC9" w:rsidP="1BA33EC9">
            <w:pPr>
              <w:spacing w:line="259" w:lineRule="auto"/>
              <w:rPr>
                <w:rFonts w:ascii="Calibri" w:eastAsia="Calibri" w:hAnsi="Calibri" w:cs="Calibri"/>
                <w:color w:val="000000" w:themeColor="text1"/>
                <w:sz w:val="20"/>
                <w:szCs w:val="20"/>
              </w:rPr>
            </w:pPr>
          </w:p>
          <w:p w14:paraId="33B58927" w14:textId="044E10E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DG124</w:t>
            </w:r>
          </w:p>
        </w:tc>
        <w:tc>
          <w:tcPr>
            <w:tcW w:w="900" w:type="dxa"/>
          </w:tcPr>
          <w:p w14:paraId="5E8411A6" w14:textId="295175A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p w14:paraId="0D42FA19" w14:textId="5409CB2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530" w:type="dxa"/>
          </w:tcPr>
          <w:p w14:paraId="0A74DBC0" w14:textId="5DA7A02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51DEA4BD" w14:textId="7D9D369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Introduction to assessment- formative and feedback</w:t>
            </w:r>
          </w:p>
        </w:tc>
        <w:tc>
          <w:tcPr>
            <w:tcW w:w="2460" w:type="dxa"/>
          </w:tcPr>
          <w:p w14:paraId="6BC375CA" w14:textId="4CD6A1B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Effective assessment is critical to teaching because it provides teachers with information about pupils’ understanding and needs.</w:t>
            </w:r>
          </w:p>
          <w:p w14:paraId="0967D946" w14:textId="06366876" w:rsidR="1BA33EC9" w:rsidRDefault="1BA33EC9" w:rsidP="1BA33EC9">
            <w:pPr>
              <w:spacing w:line="259" w:lineRule="auto"/>
              <w:rPr>
                <w:rFonts w:ascii="Calibri" w:eastAsia="Calibri" w:hAnsi="Calibri" w:cs="Calibri"/>
                <w:sz w:val="20"/>
                <w:szCs w:val="20"/>
              </w:rPr>
            </w:pPr>
          </w:p>
          <w:p w14:paraId="4BD7782B" w14:textId="1692375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Good assessment helps teachers avoid being over-influenced by potentially misleading factors, such as how busy pupils appear. </w:t>
            </w:r>
          </w:p>
          <w:p w14:paraId="1020B5B7" w14:textId="79F95D92" w:rsidR="1BA33EC9" w:rsidRDefault="1BA33EC9" w:rsidP="1BA33EC9">
            <w:pPr>
              <w:spacing w:line="259" w:lineRule="auto"/>
              <w:rPr>
                <w:rFonts w:ascii="Calibri" w:eastAsia="Calibri" w:hAnsi="Calibri" w:cs="Calibri"/>
                <w:sz w:val="20"/>
                <w:szCs w:val="20"/>
              </w:rPr>
            </w:pPr>
          </w:p>
          <w:p w14:paraId="0FF3BA46" w14:textId="2A9FB43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Before using any assessment, teachers should be clear about the decision it will be used to support and be able to justify its use. </w:t>
            </w:r>
          </w:p>
          <w:p w14:paraId="6F09BE0C" w14:textId="1FC214E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Pr>
          <w:p w14:paraId="7F067E5B" w14:textId="7A9F20A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Assessment</w:t>
            </w:r>
          </w:p>
          <w:p w14:paraId="07B3A62E" w14:textId="48E44747" w:rsidR="1BA33EC9" w:rsidRDefault="1BA33EC9" w:rsidP="1BA33EC9">
            <w:pPr>
              <w:spacing w:line="259" w:lineRule="auto"/>
              <w:rPr>
                <w:rFonts w:ascii="Calibri" w:eastAsia="Calibri" w:hAnsi="Calibri" w:cs="Calibri"/>
                <w:sz w:val="20"/>
                <w:szCs w:val="20"/>
              </w:rPr>
            </w:pPr>
          </w:p>
          <w:p w14:paraId="767C804D" w14:textId="126E44F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2E710093" w14:textId="6C9F4327" w:rsidR="1BA33EC9" w:rsidRDefault="1BA33EC9" w:rsidP="1BA33EC9">
            <w:pPr>
              <w:spacing w:line="259" w:lineRule="auto"/>
              <w:rPr>
                <w:rFonts w:ascii="Calibri" w:eastAsia="Calibri" w:hAnsi="Calibri" w:cs="Calibri"/>
                <w:sz w:val="20"/>
                <w:szCs w:val="20"/>
              </w:rPr>
            </w:pPr>
          </w:p>
          <w:p w14:paraId="084C273C" w14:textId="2A9A81D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p w14:paraId="515A03D7" w14:textId="47113280" w:rsidR="1BA33EC9" w:rsidRDefault="1BA33EC9" w:rsidP="1BA33EC9">
            <w:pPr>
              <w:spacing w:line="259" w:lineRule="auto"/>
              <w:rPr>
                <w:rFonts w:ascii="Calibri" w:eastAsia="Calibri" w:hAnsi="Calibri" w:cs="Calibri"/>
                <w:sz w:val="20"/>
                <w:szCs w:val="20"/>
              </w:rPr>
            </w:pPr>
          </w:p>
        </w:tc>
        <w:tc>
          <w:tcPr>
            <w:tcW w:w="3285" w:type="dxa"/>
          </w:tcPr>
          <w:p w14:paraId="5CF42EC3" w14:textId="605D42AD"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Read through:</w:t>
            </w:r>
          </w:p>
          <w:p w14:paraId="4C9BBC19" w14:textId="7AEC69CC" w:rsidR="1BA33EC9" w:rsidRDefault="00E75A4B" w:rsidP="1BA33EC9">
            <w:pPr>
              <w:spacing w:line="257" w:lineRule="auto"/>
              <w:rPr>
                <w:rFonts w:ascii="Calibri" w:eastAsia="Calibri" w:hAnsi="Calibri" w:cs="Calibri"/>
              </w:rPr>
            </w:pPr>
            <w:hyperlink r:id="rId68">
              <w:r w:rsidR="1BA33EC9" w:rsidRPr="1BA33EC9">
                <w:rPr>
                  <w:rStyle w:val="Hyperlink"/>
                  <w:rFonts w:ascii="Calibri" w:eastAsia="Calibri" w:hAnsi="Calibri" w:cs="Calibri"/>
                  <w:sz w:val="20"/>
                  <w:szCs w:val="20"/>
                  <w:lang w:val="en-US"/>
                </w:rPr>
                <w:t>https://www.shirleyclarke-education.org/what-is-formative-assessment/</w:t>
              </w:r>
            </w:hyperlink>
          </w:p>
          <w:p w14:paraId="36A00ED2" w14:textId="665D8A04"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 xml:space="preserve"> </w:t>
            </w:r>
          </w:p>
          <w:p w14:paraId="32823C0A" w14:textId="093516FA"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 xml:space="preserve">Critically read through this </w:t>
            </w:r>
            <w:hyperlink r:id="rId69">
              <w:r w:rsidRPr="1BA33EC9">
                <w:rPr>
                  <w:rStyle w:val="Hyperlink"/>
                  <w:rFonts w:ascii="Calibri" w:eastAsia="Calibri" w:hAnsi="Calibri" w:cs="Calibri"/>
                  <w:sz w:val="20"/>
                  <w:szCs w:val="20"/>
                  <w:lang w:val="en-US"/>
                </w:rPr>
                <w:t>blog</w:t>
              </w:r>
            </w:hyperlink>
            <w:r w:rsidRPr="1BA33EC9">
              <w:rPr>
                <w:rFonts w:ascii="Calibri" w:eastAsia="Calibri" w:hAnsi="Calibri" w:cs="Calibri"/>
                <w:sz w:val="20"/>
                <w:szCs w:val="20"/>
                <w:lang w:val="en-US"/>
              </w:rPr>
              <w:t xml:space="preserve"> on metacognition and formative assessment. What are your thoughts? Have you seen this in the classroom? </w:t>
            </w:r>
          </w:p>
          <w:p w14:paraId="0F3541C2" w14:textId="0B3B6E1A"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 xml:space="preserve"> </w:t>
            </w:r>
          </w:p>
          <w:p w14:paraId="668206B8" w14:textId="60EFE175"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Read chapter 2 from page 39</w:t>
            </w:r>
          </w:p>
          <w:p w14:paraId="1B95B341" w14:textId="5DD84B13" w:rsidR="1BA33EC9" w:rsidRDefault="00E75A4B" w:rsidP="1BA33EC9">
            <w:pPr>
              <w:spacing w:line="259" w:lineRule="auto"/>
              <w:rPr>
                <w:rFonts w:ascii="Calibri" w:eastAsia="Calibri" w:hAnsi="Calibri" w:cs="Calibri"/>
              </w:rPr>
            </w:pPr>
            <w:hyperlink r:id="rId70">
              <w:proofErr w:type="spellStart"/>
              <w:r w:rsidR="1BA33EC9" w:rsidRPr="1BA33EC9">
                <w:rPr>
                  <w:rStyle w:val="Hyperlink"/>
                  <w:rFonts w:ascii="Calibri" w:eastAsia="Calibri" w:hAnsi="Calibri" w:cs="Calibri"/>
                  <w:sz w:val="20"/>
                  <w:szCs w:val="20"/>
                  <w:lang w:val="en-US"/>
                </w:rPr>
                <w:t>Wiliam</w:t>
              </w:r>
              <w:proofErr w:type="spellEnd"/>
              <w:r w:rsidR="1BA33EC9" w:rsidRPr="1BA33EC9">
                <w:rPr>
                  <w:rStyle w:val="Hyperlink"/>
                  <w:rFonts w:ascii="Calibri" w:eastAsia="Calibri" w:hAnsi="Calibri" w:cs="Calibri"/>
                  <w:sz w:val="20"/>
                  <w:szCs w:val="20"/>
                  <w:lang w:val="en-US"/>
                </w:rPr>
                <w:t xml:space="preserve">, D (2017). Embedded Formative </w:t>
              </w:r>
              <w:proofErr w:type="gramStart"/>
              <w:r w:rsidR="1BA33EC9" w:rsidRPr="1BA33EC9">
                <w:rPr>
                  <w:rStyle w:val="Hyperlink"/>
                  <w:rFonts w:ascii="Calibri" w:eastAsia="Calibri" w:hAnsi="Calibri" w:cs="Calibri"/>
                  <w:sz w:val="20"/>
                  <w:szCs w:val="20"/>
                  <w:lang w:val="en-US"/>
                </w:rPr>
                <w:t>Assessment :</w:t>
              </w:r>
              <w:proofErr w:type="gramEnd"/>
              <w:r w:rsidR="1BA33EC9" w:rsidRPr="1BA33EC9">
                <w:rPr>
                  <w:rStyle w:val="Hyperlink"/>
                  <w:rFonts w:ascii="Calibri" w:eastAsia="Calibri" w:hAnsi="Calibri" w:cs="Calibri"/>
                  <w:sz w:val="20"/>
                  <w:szCs w:val="20"/>
                  <w:lang w:val="en-US"/>
                </w:rPr>
                <w:t xml:space="preserve"> (Strategies for Classroom Assessment That Drives Student Engagement and Learning). Solution Tree, Bloomington, Indiana</w:t>
              </w:r>
            </w:hyperlink>
          </w:p>
        </w:tc>
        <w:tc>
          <w:tcPr>
            <w:tcW w:w="3780" w:type="dxa"/>
          </w:tcPr>
          <w:p w14:paraId="35277016" w14:textId="2212E65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Plan formative assessment tasks linked to lesson objectives and think ahead about what would indicate understanding (</w:t>
            </w:r>
            <w:proofErr w:type="gramStart"/>
            <w:r w:rsidRPr="1BA33EC9">
              <w:rPr>
                <w:rFonts w:ascii="Calibri" w:eastAsia="Calibri" w:hAnsi="Calibri" w:cs="Calibri"/>
                <w:sz w:val="20"/>
                <w:szCs w:val="20"/>
                <w:lang w:val="en-US"/>
              </w:rPr>
              <w:t>e.g.</w:t>
            </w:r>
            <w:proofErr w:type="gramEnd"/>
            <w:r w:rsidRPr="1BA33EC9">
              <w:rPr>
                <w:rFonts w:ascii="Calibri" w:eastAsia="Calibri" w:hAnsi="Calibri" w:cs="Calibri"/>
                <w:sz w:val="20"/>
                <w:szCs w:val="20"/>
                <w:lang w:val="en-US"/>
              </w:rPr>
              <w:t xml:space="preserve"> by using hinge questions to pinpoint knowledge gaps)</w:t>
            </w:r>
          </w:p>
          <w:p w14:paraId="2FEBBB10" w14:textId="765937D1" w:rsidR="1BA33EC9" w:rsidRDefault="1BA33EC9" w:rsidP="1BA33EC9">
            <w:pPr>
              <w:spacing w:line="259" w:lineRule="auto"/>
              <w:rPr>
                <w:rFonts w:ascii="Calibri" w:eastAsia="Calibri" w:hAnsi="Calibri" w:cs="Calibri"/>
                <w:sz w:val="20"/>
                <w:szCs w:val="20"/>
              </w:rPr>
            </w:pPr>
          </w:p>
          <w:p w14:paraId="18CBCCF7" w14:textId="49C6287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Choose, where possible, externally validated materials, used in controlled conditions when required to make summative assessments. </w:t>
            </w:r>
          </w:p>
          <w:p w14:paraId="05BBB569" w14:textId="65BEB852" w:rsidR="1BA33EC9" w:rsidRDefault="1BA33EC9" w:rsidP="1BA33EC9">
            <w:pPr>
              <w:spacing w:line="259" w:lineRule="auto"/>
              <w:rPr>
                <w:rFonts w:ascii="Calibri" w:eastAsia="Calibri" w:hAnsi="Calibri" w:cs="Calibri"/>
                <w:sz w:val="20"/>
                <w:szCs w:val="20"/>
              </w:rPr>
            </w:pPr>
          </w:p>
          <w:p w14:paraId="6488FC49" w14:textId="697DDE0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Draw conclusions about what pupils have learned by looking at patterns of performance over a number of assessments. </w:t>
            </w:r>
          </w:p>
        </w:tc>
      </w:tr>
      <w:tr w:rsidR="1BA33EC9" w14:paraId="7342504B" w14:textId="77777777" w:rsidTr="1BA33EC9">
        <w:tc>
          <w:tcPr>
            <w:tcW w:w="780" w:type="dxa"/>
            <w:shd w:val="clear" w:color="auto" w:fill="D9D9D9" w:themeFill="background1" w:themeFillShade="D9"/>
          </w:tcPr>
          <w:p w14:paraId="44BE2F9E" w14:textId="40EC2F1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Wed 12/10</w:t>
            </w:r>
          </w:p>
          <w:p w14:paraId="4ED5DDFB" w14:textId="3FC55A6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1-2</w:t>
            </w:r>
          </w:p>
          <w:p w14:paraId="06F34093" w14:textId="221CC2B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17238C7" w14:textId="47BC31F1" w:rsidR="1BA33EC9" w:rsidRDefault="1BA33EC9" w:rsidP="1BA33EC9">
            <w:pPr>
              <w:spacing w:line="259" w:lineRule="auto"/>
              <w:rPr>
                <w:rFonts w:ascii="Calibri" w:eastAsia="Calibri" w:hAnsi="Calibri" w:cs="Calibri"/>
                <w:color w:val="000000" w:themeColor="text1"/>
                <w:sz w:val="20"/>
                <w:szCs w:val="20"/>
              </w:rPr>
            </w:pPr>
          </w:p>
        </w:tc>
        <w:tc>
          <w:tcPr>
            <w:tcW w:w="900" w:type="dxa"/>
            <w:shd w:val="clear" w:color="auto" w:fill="D9D9D9" w:themeFill="background1" w:themeFillShade="D9"/>
          </w:tcPr>
          <w:p w14:paraId="20AC215A" w14:textId="4386337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74D101" w14:textId="421D9B4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3451B007" w14:textId="54A4954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The teacher </w:t>
            </w:r>
            <w:proofErr w:type="gramStart"/>
            <w:r w:rsidRPr="1BA33EC9">
              <w:rPr>
                <w:rFonts w:ascii="Calibri" w:eastAsia="Calibri" w:hAnsi="Calibri" w:cs="Calibri"/>
                <w:sz w:val="20"/>
                <w:szCs w:val="20"/>
              </w:rPr>
              <w:t>voice</w:t>
            </w:r>
            <w:proofErr w:type="gramEnd"/>
          </w:p>
          <w:p w14:paraId="7B40838B" w14:textId="3FA205CB" w:rsidR="1BA33EC9" w:rsidRDefault="1BA33EC9" w:rsidP="1BA33EC9">
            <w:pPr>
              <w:spacing w:line="259" w:lineRule="auto"/>
              <w:rPr>
                <w:rFonts w:ascii="Calibri" w:eastAsia="Calibri" w:hAnsi="Calibri" w:cs="Calibri"/>
                <w:sz w:val="20"/>
                <w:szCs w:val="20"/>
              </w:rPr>
            </w:pPr>
          </w:p>
        </w:tc>
        <w:tc>
          <w:tcPr>
            <w:tcW w:w="24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9569A0" w14:textId="7B8D07B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The voice is an important part of the teaching persona </w:t>
            </w:r>
          </w:p>
          <w:p w14:paraId="686DA1D9" w14:textId="4D0169C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The voice can be trained and protected</w:t>
            </w:r>
          </w:p>
          <w:p w14:paraId="40F7F975" w14:textId="0A52F3DD" w:rsidR="1BA33EC9" w:rsidRDefault="1BA33EC9" w:rsidP="1BA33EC9">
            <w:pPr>
              <w:spacing w:line="259" w:lineRule="auto"/>
              <w:rPr>
                <w:rFonts w:ascii="Calibri" w:eastAsia="Calibri" w:hAnsi="Calibri" w:cs="Calibri"/>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A638080" w14:textId="5037A5B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Professional behaviours </w:t>
            </w:r>
          </w:p>
          <w:p w14:paraId="66B0FB05" w14:textId="40196B89" w:rsidR="1BA33EC9" w:rsidRDefault="1BA33EC9" w:rsidP="1BA33EC9">
            <w:pPr>
              <w:spacing w:line="259" w:lineRule="auto"/>
              <w:rPr>
                <w:rFonts w:ascii="Calibri" w:eastAsia="Calibri" w:hAnsi="Calibri" w:cs="Calibri"/>
                <w:sz w:val="20"/>
                <w:szCs w:val="20"/>
              </w:rPr>
            </w:pPr>
          </w:p>
          <w:p w14:paraId="4144CE49" w14:textId="5DF83B1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BD5BFC" w14:textId="670A86B3"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What is your teacher </w:t>
            </w:r>
            <w:proofErr w:type="spellStart"/>
            <w:r w:rsidRPr="1BA33EC9">
              <w:rPr>
                <w:rFonts w:ascii="Calibri" w:eastAsia="Calibri" w:hAnsi="Calibri" w:cs="Calibri"/>
                <w:sz w:val="20"/>
                <w:szCs w:val="20"/>
              </w:rPr>
              <w:t>voice?</w:t>
            </w:r>
            <w:hyperlink r:id="rId71">
              <w:r w:rsidRPr="1BA33EC9">
                <w:rPr>
                  <w:rStyle w:val="Hyperlink"/>
                  <w:rFonts w:ascii="Calibri" w:eastAsia="Calibri" w:hAnsi="Calibri" w:cs="Calibri"/>
                  <w:sz w:val="20"/>
                  <w:szCs w:val="20"/>
                </w:rPr>
                <w:t>Blog</w:t>
              </w:r>
              <w:proofErr w:type="spellEnd"/>
              <w:r w:rsidRPr="1BA33EC9">
                <w:rPr>
                  <w:rStyle w:val="Hyperlink"/>
                  <w:rFonts w:ascii="Calibri" w:eastAsia="Calibri" w:hAnsi="Calibri" w:cs="Calibri"/>
                  <w:sz w:val="20"/>
                  <w:szCs w:val="20"/>
                </w:rPr>
                <w:t xml:space="preserve"> link</w:t>
              </w:r>
            </w:hyperlink>
          </w:p>
        </w:tc>
        <w:tc>
          <w:tcPr>
            <w:tcW w:w="37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9E6A1F" w14:textId="268B8F8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Project your voice without damage.</w:t>
            </w:r>
          </w:p>
          <w:p w14:paraId="3A25CC1B" w14:textId="59C69DDA" w:rsidR="1BA33EC9" w:rsidRDefault="1BA33EC9" w:rsidP="1BA33EC9">
            <w:pPr>
              <w:spacing w:line="259" w:lineRule="auto"/>
              <w:rPr>
                <w:rFonts w:ascii="Calibri" w:eastAsia="Calibri" w:hAnsi="Calibri" w:cs="Calibri"/>
                <w:sz w:val="20"/>
                <w:szCs w:val="20"/>
              </w:rPr>
            </w:pPr>
          </w:p>
          <w:p w14:paraId="712E1EEA" w14:textId="6DCEF7C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Use your voice to support </w:t>
            </w:r>
            <w:proofErr w:type="spellStart"/>
            <w:r w:rsidRPr="1BA33EC9">
              <w:rPr>
                <w:rFonts w:ascii="Calibri" w:eastAsia="Calibri" w:hAnsi="Calibri" w:cs="Calibri"/>
                <w:sz w:val="20"/>
                <w:szCs w:val="20"/>
                <w:lang w:val="en-US"/>
              </w:rPr>
              <w:t>behaviour</w:t>
            </w:r>
            <w:proofErr w:type="spellEnd"/>
            <w:r w:rsidRPr="1BA33EC9">
              <w:rPr>
                <w:rFonts w:ascii="Calibri" w:eastAsia="Calibri" w:hAnsi="Calibri" w:cs="Calibri"/>
                <w:sz w:val="20"/>
                <w:szCs w:val="20"/>
                <w:lang w:val="en-US"/>
              </w:rPr>
              <w:t>.</w:t>
            </w:r>
          </w:p>
          <w:p w14:paraId="0F673A0D" w14:textId="7FE17BF5" w:rsidR="1BA33EC9" w:rsidRDefault="1BA33EC9" w:rsidP="1BA33EC9">
            <w:pPr>
              <w:rPr>
                <w:rFonts w:ascii="Calibri" w:eastAsia="Calibri" w:hAnsi="Calibri" w:cs="Calibri"/>
                <w:sz w:val="20"/>
                <w:szCs w:val="20"/>
              </w:rPr>
            </w:pPr>
          </w:p>
        </w:tc>
      </w:tr>
      <w:tr w:rsidR="1BA33EC9" w14:paraId="284492B8" w14:textId="77777777" w:rsidTr="1BA33EC9">
        <w:tc>
          <w:tcPr>
            <w:tcW w:w="780" w:type="dxa"/>
            <w:shd w:val="clear" w:color="auto" w:fill="D9D9D9" w:themeFill="background1" w:themeFillShade="D9"/>
          </w:tcPr>
          <w:p w14:paraId="3FEF0D96" w14:textId="2C5F8BB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2-4</w:t>
            </w:r>
          </w:p>
          <w:p w14:paraId="0EEEB8D9" w14:textId="307D1D03" w:rsidR="1BA33EC9" w:rsidRDefault="1BA33EC9" w:rsidP="1BA33EC9">
            <w:pPr>
              <w:spacing w:line="259" w:lineRule="auto"/>
              <w:rPr>
                <w:rFonts w:ascii="Calibri" w:eastAsia="Calibri" w:hAnsi="Calibri" w:cs="Calibri"/>
                <w:color w:val="000000" w:themeColor="text1"/>
                <w:sz w:val="20"/>
                <w:szCs w:val="20"/>
              </w:rPr>
            </w:pPr>
          </w:p>
          <w:p w14:paraId="14732F28" w14:textId="796F8D3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DG124</w:t>
            </w:r>
          </w:p>
        </w:tc>
        <w:tc>
          <w:tcPr>
            <w:tcW w:w="900" w:type="dxa"/>
            <w:shd w:val="clear" w:color="auto" w:fill="D9D9D9" w:themeFill="background1" w:themeFillShade="D9"/>
          </w:tcPr>
          <w:p w14:paraId="4E265085" w14:textId="4BDDA71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C07F7C" w14:textId="56B9220A"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PGC7007M Using SOLO Taxonomy for planning, adaptive teaching and assessment </w:t>
            </w:r>
          </w:p>
        </w:tc>
        <w:tc>
          <w:tcPr>
            <w:tcW w:w="24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1EF745" w14:textId="5ED36E1E"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75805483" w14:textId="1F57C8CE"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Research provides insight into the efficacies of taxonomies in supporting learning.   </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BC784D" w14:textId="0A490F87"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Pedagogy </w:t>
            </w:r>
          </w:p>
          <w:p w14:paraId="1138D479" w14:textId="3390EE5A"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Assessment</w:t>
            </w:r>
          </w:p>
          <w:p w14:paraId="0980DA10" w14:textId="3F67A145"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Curriculum</w:t>
            </w:r>
          </w:p>
          <w:p w14:paraId="009B178D" w14:textId="7962F611"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Research engaged </w:t>
            </w:r>
          </w:p>
          <w:p w14:paraId="62DE428F" w14:textId="376CCD3E"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Critical thinking</w:t>
            </w:r>
          </w:p>
          <w:p w14:paraId="528B96D4" w14:textId="699FDD8B" w:rsidR="1BA33EC9" w:rsidRDefault="1BA33EC9" w:rsidP="1BA33EC9">
            <w:pPr>
              <w:spacing w:line="259" w:lineRule="auto"/>
              <w:rPr>
                <w:rFonts w:ascii="Calibri" w:eastAsia="Calibri" w:hAnsi="Calibri" w:cs="Calibri"/>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9FE123" w14:textId="4DE98A9F"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TBC</w:t>
            </w:r>
          </w:p>
        </w:tc>
        <w:tc>
          <w:tcPr>
            <w:tcW w:w="37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1A9693" w14:textId="0E4254A8"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Ensure pupils have relevant domain-specific knowledge, especially when being asked to think critically within a subject.</w:t>
            </w:r>
          </w:p>
          <w:p w14:paraId="0A2D7312" w14:textId="106BAE3D" w:rsidR="1BA33EC9" w:rsidRDefault="1BA33EC9" w:rsidP="1BA33EC9">
            <w:pPr>
              <w:spacing w:after="160" w:line="259" w:lineRule="auto"/>
              <w:rPr>
                <w:rFonts w:ascii="Calibri" w:eastAsia="Calibri" w:hAnsi="Calibri" w:cs="Calibri"/>
                <w:color w:val="000000" w:themeColor="text1"/>
                <w:sz w:val="20"/>
                <w:szCs w:val="20"/>
              </w:rPr>
            </w:pPr>
          </w:p>
          <w:p w14:paraId="3A4204C1" w14:textId="18914971"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Balance input of new content so that pupils master important concepts.</w:t>
            </w:r>
          </w:p>
          <w:p w14:paraId="4B6FBB58" w14:textId="14DD0B57" w:rsidR="1BA33EC9" w:rsidRDefault="1BA33EC9" w:rsidP="1BA33EC9">
            <w:pPr>
              <w:spacing w:after="160" w:line="259" w:lineRule="auto"/>
              <w:rPr>
                <w:rFonts w:ascii="Calibri" w:eastAsia="Calibri" w:hAnsi="Calibri" w:cs="Calibri"/>
                <w:color w:val="000000" w:themeColor="text1"/>
                <w:sz w:val="20"/>
                <w:szCs w:val="20"/>
              </w:rPr>
            </w:pPr>
          </w:p>
          <w:p w14:paraId="76C45F51" w14:textId="0A460DDA" w:rsidR="1BA33EC9" w:rsidRDefault="1BA33EC9" w:rsidP="1BA33EC9">
            <w:pPr>
              <w:spacing w:after="160"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Connect new content with pupils' existing knowledge or provide additional pre-teaching if pupils lack critical knowledge. </w:t>
            </w:r>
          </w:p>
        </w:tc>
      </w:tr>
      <w:tr w:rsidR="1BA33EC9" w14:paraId="54D2641F" w14:textId="77777777" w:rsidTr="1BA33EC9">
        <w:tc>
          <w:tcPr>
            <w:tcW w:w="780" w:type="dxa"/>
            <w:shd w:val="clear" w:color="auto" w:fill="D9D9D9" w:themeFill="background1" w:themeFillShade="D9"/>
          </w:tcPr>
          <w:p w14:paraId="0E0595DA" w14:textId="65CE4C0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4-5</w:t>
            </w:r>
          </w:p>
          <w:p w14:paraId="2B5C2FEE" w14:textId="10632F7C" w:rsidR="1BA33EC9" w:rsidRDefault="1BA33EC9" w:rsidP="1BA33EC9">
            <w:pPr>
              <w:spacing w:line="259" w:lineRule="auto"/>
              <w:rPr>
                <w:rFonts w:ascii="Calibri" w:eastAsia="Calibri" w:hAnsi="Calibri" w:cs="Calibri"/>
                <w:color w:val="000000" w:themeColor="text1"/>
                <w:sz w:val="20"/>
                <w:szCs w:val="20"/>
              </w:rPr>
            </w:pPr>
          </w:p>
          <w:p w14:paraId="2C742158" w14:textId="6BE4C2C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DG124</w:t>
            </w:r>
          </w:p>
        </w:tc>
        <w:tc>
          <w:tcPr>
            <w:tcW w:w="900" w:type="dxa"/>
            <w:shd w:val="clear" w:color="auto" w:fill="D9D9D9" w:themeFill="background1" w:themeFillShade="D9"/>
          </w:tcPr>
          <w:p w14:paraId="6419EDEA" w14:textId="1ECBC4E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HSLT</w:t>
            </w:r>
          </w:p>
        </w:tc>
        <w:tc>
          <w:tcPr>
            <w:tcW w:w="1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8D654D0" w14:textId="2FF2DBF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42E3F18E" w14:textId="2E27D43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Intro to engaging with parents</w:t>
            </w:r>
          </w:p>
          <w:p w14:paraId="52609FBF" w14:textId="7175EAD7" w:rsidR="1BA33EC9" w:rsidRDefault="1BA33EC9" w:rsidP="1BA33EC9">
            <w:pPr>
              <w:spacing w:line="259" w:lineRule="auto"/>
              <w:rPr>
                <w:rFonts w:ascii="Calibri" w:eastAsia="Calibri" w:hAnsi="Calibri" w:cs="Calibri"/>
                <w:sz w:val="20"/>
                <w:szCs w:val="20"/>
              </w:rPr>
            </w:pPr>
          </w:p>
        </w:tc>
        <w:tc>
          <w:tcPr>
            <w:tcW w:w="24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57DA70" w14:textId="7D3DA49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Building effective relationships with parents, </w:t>
            </w:r>
            <w:proofErr w:type="spellStart"/>
            <w:r w:rsidRPr="1BA33EC9">
              <w:rPr>
                <w:rFonts w:ascii="Calibri" w:eastAsia="Calibri" w:hAnsi="Calibri" w:cs="Calibri"/>
                <w:sz w:val="20"/>
                <w:szCs w:val="20"/>
                <w:lang w:val="en-US"/>
              </w:rPr>
              <w:t>carers</w:t>
            </w:r>
            <w:proofErr w:type="spellEnd"/>
            <w:r w:rsidRPr="1BA33EC9">
              <w:rPr>
                <w:rFonts w:ascii="Calibri" w:eastAsia="Calibri" w:hAnsi="Calibri" w:cs="Calibri"/>
                <w:sz w:val="20"/>
                <w:szCs w:val="20"/>
                <w:lang w:val="en-US"/>
              </w:rPr>
              <w:t xml:space="preserve"> and families can improve pupils’ motivation, </w:t>
            </w:r>
            <w:proofErr w:type="spellStart"/>
            <w:r w:rsidRPr="1BA33EC9">
              <w:rPr>
                <w:rFonts w:ascii="Calibri" w:eastAsia="Calibri" w:hAnsi="Calibri" w:cs="Calibri"/>
                <w:sz w:val="20"/>
                <w:szCs w:val="20"/>
                <w:lang w:val="en-US"/>
              </w:rPr>
              <w:t>behaviour</w:t>
            </w:r>
            <w:proofErr w:type="spellEnd"/>
            <w:r w:rsidRPr="1BA33EC9">
              <w:rPr>
                <w:rFonts w:ascii="Calibri" w:eastAsia="Calibri" w:hAnsi="Calibri" w:cs="Calibri"/>
                <w:sz w:val="20"/>
                <w:szCs w:val="20"/>
                <w:lang w:val="en-US"/>
              </w:rPr>
              <w:t xml:space="preserve"> and academic success</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179274" w14:textId="491E50C9"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b/>
                <w:bCs/>
                <w:sz w:val="20"/>
                <w:szCs w:val="20"/>
              </w:rPr>
              <w:t>Professional behaviours</w:t>
            </w:r>
          </w:p>
          <w:p w14:paraId="3A98AE55" w14:textId="3D87B77A" w:rsidR="1BA33EC9" w:rsidRDefault="1BA33EC9" w:rsidP="1BA33EC9">
            <w:pPr>
              <w:spacing w:line="259" w:lineRule="auto"/>
              <w:rPr>
                <w:rFonts w:ascii="Calibri" w:eastAsia="Calibri" w:hAnsi="Calibri" w:cs="Calibri"/>
                <w:sz w:val="20"/>
                <w:szCs w:val="20"/>
              </w:rPr>
            </w:pPr>
          </w:p>
          <w:p w14:paraId="3D7B43BA" w14:textId="3B6581DF"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Relationships and partnerships</w:t>
            </w:r>
          </w:p>
          <w:p w14:paraId="08B77325" w14:textId="567222A9" w:rsidR="1BA33EC9" w:rsidRDefault="1BA33EC9" w:rsidP="1BA33EC9">
            <w:pPr>
              <w:spacing w:line="259" w:lineRule="auto"/>
              <w:rPr>
                <w:rFonts w:ascii="Calibri" w:eastAsia="Calibri" w:hAnsi="Calibri" w:cs="Calibri"/>
                <w:sz w:val="20"/>
                <w:szCs w:val="20"/>
              </w:rPr>
            </w:pPr>
          </w:p>
          <w:p w14:paraId="1A3E7E0E" w14:textId="0A2DFC3D"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Being a professional </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0C2105" w14:textId="79BDC96B"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Parental Engagement - EEF</w:t>
            </w:r>
          </w:p>
          <w:p w14:paraId="658B969C" w14:textId="678CFE6D" w:rsidR="1BA33EC9" w:rsidRDefault="00E75A4B" w:rsidP="1BA33EC9">
            <w:pPr>
              <w:spacing w:line="257" w:lineRule="auto"/>
              <w:rPr>
                <w:rFonts w:ascii="Calibri" w:eastAsia="Calibri" w:hAnsi="Calibri" w:cs="Calibri"/>
              </w:rPr>
            </w:pPr>
            <w:hyperlink r:id="rId72">
              <w:r w:rsidR="1BA33EC9" w:rsidRPr="1BA33EC9">
                <w:rPr>
                  <w:rStyle w:val="Hyperlink"/>
                  <w:rFonts w:ascii="Calibri" w:eastAsia="Calibri" w:hAnsi="Calibri" w:cs="Calibri"/>
                  <w:sz w:val="20"/>
                  <w:szCs w:val="20"/>
                </w:rPr>
                <w:t>https://educationendowmentfoundation.org.uk/evidence-summaries/teaching-learning-toolkit/parental-engagement/</w:t>
              </w:r>
            </w:hyperlink>
          </w:p>
          <w:p w14:paraId="31C09192" w14:textId="6F4E6912"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29B5B7D6" w14:textId="65ABC3C3" w:rsidR="1BA33EC9" w:rsidRDefault="00E75A4B" w:rsidP="1BA33EC9">
            <w:pPr>
              <w:rPr>
                <w:rFonts w:ascii="Calibri" w:eastAsia="Calibri" w:hAnsi="Calibri" w:cs="Calibri"/>
              </w:rPr>
            </w:pPr>
            <w:hyperlink r:id="rId73">
              <w:r w:rsidR="1BA33EC9" w:rsidRPr="1BA33EC9">
                <w:rPr>
                  <w:rStyle w:val="Hyperlink"/>
                  <w:rFonts w:ascii="Calibri" w:eastAsia="Calibri" w:hAnsi="Calibri" w:cs="Calibri"/>
                  <w:sz w:val="20"/>
                  <w:szCs w:val="20"/>
                </w:rPr>
                <w:t>https://assets.publishing.service.gov.uk/government/uploads/system/uploads/attachment_data/file/634733/Practice_example-Engaging_parents_and_families.pdf</w:t>
              </w:r>
            </w:hyperlink>
          </w:p>
        </w:tc>
        <w:tc>
          <w:tcPr>
            <w:tcW w:w="37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4BA9FC" w14:textId="7A0E3BED"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 xml:space="preserve">Communicate with parents and carers proactively and make effective use of parents’ evenings to engage parents and carers in their children’s schooling. </w:t>
            </w:r>
          </w:p>
        </w:tc>
      </w:tr>
      <w:tr w:rsidR="1BA33EC9" w14:paraId="61AC973A" w14:textId="77777777" w:rsidTr="1BA33EC9">
        <w:tc>
          <w:tcPr>
            <w:tcW w:w="780" w:type="dxa"/>
            <w:shd w:val="clear" w:color="auto" w:fill="FFE599" w:themeFill="accent4" w:themeFillTint="66"/>
          </w:tcPr>
          <w:p w14:paraId="5A576040" w14:textId="7CA96DC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19/10</w:t>
            </w:r>
          </w:p>
          <w:p w14:paraId="0E8EAAD5" w14:textId="219CB44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9-4 </w:t>
            </w:r>
          </w:p>
          <w:p w14:paraId="6213F2CA" w14:textId="5715A93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See room info</w:t>
            </w:r>
          </w:p>
        </w:tc>
        <w:tc>
          <w:tcPr>
            <w:tcW w:w="900" w:type="dxa"/>
            <w:shd w:val="clear" w:color="auto" w:fill="FFE599" w:themeFill="accent4" w:themeFillTint="66"/>
          </w:tcPr>
          <w:p w14:paraId="567C806B" w14:textId="49AF10E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Subj staff</w:t>
            </w:r>
          </w:p>
        </w:tc>
        <w:tc>
          <w:tcPr>
            <w:tcW w:w="1530" w:type="dxa"/>
            <w:shd w:val="clear" w:color="auto" w:fill="FFE599" w:themeFill="accent4" w:themeFillTint="66"/>
          </w:tcPr>
          <w:p w14:paraId="55335C2E" w14:textId="3D5363A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24D64F52" w14:textId="53A88627" w:rsidR="1BA33EC9" w:rsidRDefault="1BA33EC9" w:rsidP="1BA33EC9">
            <w:pPr>
              <w:spacing w:line="259" w:lineRule="auto"/>
              <w:rPr>
                <w:rFonts w:ascii="Calibri" w:eastAsia="Calibri" w:hAnsi="Calibri" w:cs="Calibri"/>
                <w:sz w:val="20"/>
                <w:szCs w:val="20"/>
              </w:rPr>
            </w:pPr>
          </w:p>
          <w:p w14:paraId="53396404" w14:textId="397B5079" w:rsidR="1BA33EC9" w:rsidRDefault="1BA33EC9" w:rsidP="1BA33EC9">
            <w:pPr>
              <w:spacing w:line="259" w:lineRule="auto"/>
              <w:rPr>
                <w:rFonts w:ascii="Calibri" w:eastAsia="Calibri" w:hAnsi="Calibri" w:cs="Calibri"/>
                <w:sz w:val="20"/>
                <w:szCs w:val="20"/>
              </w:rPr>
            </w:pPr>
          </w:p>
          <w:p w14:paraId="3420A809" w14:textId="3884BF93" w:rsidR="1BA33EC9" w:rsidRDefault="1BA33EC9" w:rsidP="1BA33EC9">
            <w:pPr>
              <w:spacing w:line="259" w:lineRule="auto"/>
              <w:rPr>
                <w:rFonts w:ascii="Calibri" w:eastAsia="Calibri" w:hAnsi="Calibri" w:cs="Calibri"/>
                <w:sz w:val="20"/>
                <w:szCs w:val="20"/>
              </w:rPr>
            </w:pPr>
          </w:p>
          <w:p w14:paraId="0D1E3DCF" w14:textId="1A7ECE78" w:rsidR="1BA33EC9" w:rsidRDefault="1BA33EC9" w:rsidP="1BA33EC9">
            <w:pPr>
              <w:spacing w:line="259" w:lineRule="auto"/>
              <w:rPr>
                <w:rFonts w:ascii="Calibri" w:eastAsia="Calibri" w:hAnsi="Calibri" w:cs="Calibri"/>
                <w:sz w:val="20"/>
                <w:szCs w:val="20"/>
              </w:rPr>
            </w:pPr>
          </w:p>
          <w:p w14:paraId="098865E4" w14:textId="0C00FB2F" w:rsidR="1BA33EC9" w:rsidRDefault="1BA33EC9" w:rsidP="1BA33EC9">
            <w:pPr>
              <w:spacing w:line="259" w:lineRule="auto"/>
              <w:rPr>
                <w:rFonts w:ascii="Calibri" w:eastAsia="Calibri" w:hAnsi="Calibri" w:cs="Calibri"/>
                <w:sz w:val="20"/>
                <w:szCs w:val="20"/>
              </w:rPr>
            </w:pPr>
          </w:p>
        </w:tc>
        <w:tc>
          <w:tcPr>
            <w:tcW w:w="2460" w:type="dxa"/>
            <w:shd w:val="clear" w:color="auto" w:fill="FFE599" w:themeFill="accent4" w:themeFillTint="66"/>
          </w:tcPr>
          <w:p w14:paraId="45C79F98" w14:textId="2428BC35"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Sessions 5-8</w:t>
            </w:r>
          </w:p>
        </w:tc>
        <w:tc>
          <w:tcPr>
            <w:tcW w:w="1785" w:type="dxa"/>
            <w:shd w:val="clear" w:color="auto" w:fill="FFE599" w:themeFill="accent4" w:themeFillTint="66"/>
          </w:tcPr>
          <w:p w14:paraId="155D756C" w14:textId="193A4916" w:rsidR="1BA33EC9" w:rsidRDefault="1BA33EC9" w:rsidP="1BA33EC9">
            <w:pPr>
              <w:spacing w:line="259" w:lineRule="auto"/>
              <w:rPr>
                <w:rFonts w:ascii="Calibri" w:eastAsia="Calibri" w:hAnsi="Calibri" w:cs="Calibri"/>
                <w:sz w:val="20"/>
                <w:szCs w:val="20"/>
              </w:rPr>
            </w:pPr>
          </w:p>
        </w:tc>
        <w:tc>
          <w:tcPr>
            <w:tcW w:w="3285" w:type="dxa"/>
            <w:shd w:val="clear" w:color="auto" w:fill="FFE599" w:themeFill="accent4" w:themeFillTint="66"/>
          </w:tcPr>
          <w:p w14:paraId="790BC6CC" w14:textId="5061FE59" w:rsidR="1BA33EC9" w:rsidRDefault="1BA33EC9" w:rsidP="1BA33EC9">
            <w:pPr>
              <w:spacing w:line="259" w:lineRule="auto"/>
              <w:rPr>
                <w:rFonts w:ascii="Calibri" w:eastAsia="Calibri" w:hAnsi="Calibri" w:cs="Calibri"/>
                <w:sz w:val="20"/>
                <w:szCs w:val="20"/>
              </w:rPr>
            </w:pPr>
          </w:p>
        </w:tc>
        <w:tc>
          <w:tcPr>
            <w:tcW w:w="3780" w:type="dxa"/>
            <w:shd w:val="clear" w:color="auto" w:fill="FFE599" w:themeFill="accent4" w:themeFillTint="66"/>
          </w:tcPr>
          <w:p w14:paraId="0C240FBC" w14:textId="34B2FC7B" w:rsidR="1BA33EC9" w:rsidRDefault="1BA33EC9" w:rsidP="1BA33EC9">
            <w:pPr>
              <w:spacing w:line="259" w:lineRule="auto"/>
              <w:rPr>
                <w:rFonts w:ascii="Calibri" w:eastAsia="Calibri" w:hAnsi="Calibri" w:cs="Calibri"/>
                <w:sz w:val="20"/>
                <w:szCs w:val="20"/>
              </w:rPr>
            </w:pPr>
          </w:p>
        </w:tc>
      </w:tr>
      <w:tr w:rsidR="1BA33EC9" w14:paraId="0CF12F74" w14:textId="77777777" w:rsidTr="1BA33EC9">
        <w:tc>
          <w:tcPr>
            <w:tcW w:w="780" w:type="dxa"/>
            <w:shd w:val="clear" w:color="auto" w:fill="FFE599" w:themeFill="accent4" w:themeFillTint="66"/>
          </w:tcPr>
          <w:p w14:paraId="608357F9" w14:textId="17E3DB7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tc>
        <w:tc>
          <w:tcPr>
            <w:tcW w:w="900" w:type="dxa"/>
            <w:shd w:val="clear" w:color="auto" w:fill="FFE599" w:themeFill="accent4" w:themeFillTint="66"/>
          </w:tcPr>
          <w:p w14:paraId="7AB93289" w14:textId="1B156FA6" w:rsidR="1BA33EC9" w:rsidRDefault="1BA33EC9" w:rsidP="1BA33EC9">
            <w:pPr>
              <w:spacing w:line="259" w:lineRule="auto"/>
              <w:rPr>
                <w:rFonts w:ascii="Calibri" w:eastAsia="Calibri" w:hAnsi="Calibri" w:cs="Calibri"/>
                <w:sz w:val="20"/>
                <w:szCs w:val="20"/>
              </w:rPr>
            </w:pPr>
          </w:p>
        </w:tc>
        <w:tc>
          <w:tcPr>
            <w:tcW w:w="1530" w:type="dxa"/>
            <w:shd w:val="clear" w:color="auto" w:fill="FFE599" w:themeFill="accent4" w:themeFillTint="66"/>
          </w:tcPr>
          <w:p w14:paraId="5110AD21" w14:textId="01091012"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Independent study </w:t>
            </w:r>
          </w:p>
        </w:tc>
        <w:tc>
          <w:tcPr>
            <w:tcW w:w="2460" w:type="dxa"/>
            <w:shd w:val="clear" w:color="auto" w:fill="FFE599" w:themeFill="accent4" w:themeFillTint="66"/>
          </w:tcPr>
          <w:p w14:paraId="6AADC3C2" w14:textId="55FEB4A5" w:rsidR="1BA33EC9" w:rsidRDefault="1BA33EC9" w:rsidP="1BA33EC9">
            <w:pPr>
              <w:rPr>
                <w:rFonts w:ascii="Calibri" w:eastAsia="Calibri" w:hAnsi="Calibri" w:cs="Calibri"/>
                <w:sz w:val="20"/>
                <w:szCs w:val="20"/>
              </w:rPr>
            </w:pPr>
          </w:p>
        </w:tc>
        <w:tc>
          <w:tcPr>
            <w:tcW w:w="1785" w:type="dxa"/>
            <w:shd w:val="clear" w:color="auto" w:fill="FFE599" w:themeFill="accent4" w:themeFillTint="66"/>
          </w:tcPr>
          <w:p w14:paraId="7FA4EDAE" w14:textId="267953FB" w:rsidR="1BA33EC9" w:rsidRDefault="1BA33EC9" w:rsidP="1BA33EC9">
            <w:pPr>
              <w:spacing w:line="259" w:lineRule="auto"/>
              <w:rPr>
                <w:rFonts w:ascii="Calibri" w:eastAsia="Calibri" w:hAnsi="Calibri" w:cs="Calibri"/>
                <w:sz w:val="20"/>
                <w:szCs w:val="20"/>
              </w:rPr>
            </w:pPr>
          </w:p>
        </w:tc>
        <w:tc>
          <w:tcPr>
            <w:tcW w:w="3285" w:type="dxa"/>
            <w:shd w:val="clear" w:color="auto" w:fill="FFE599" w:themeFill="accent4" w:themeFillTint="66"/>
          </w:tcPr>
          <w:p w14:paraId="00FCED3C" w14:textId="59002520" w:rsidR="1BA33EC9" w:rsidRDefault="1BA33EC9" w:rsidP="1BA33EC9">
            <w:pPr>
              <w:spacing w:line="259" w:lineRule="auto"/>
              <w:rPr>
                <w:rFonts w:ascii="Calibri" w:eastAsia="Calibri" w:hAnsi="Calibri" w:cs="Calibri"/>
                <w:sz w:val="20"/>
                <w:szCs w:val="20"/>
              </w:rPr>
            </w:pPr>
          </w:p>
        </w:tc>
        <w:tc>
          <w:tcPr>
            <w:tcW w:w="3780" w:type="dxa"/>
            <w:shd w:val="clear" w:color="auto" w:fill="FFE599" w:themeFill="accent4" w:themeFillTint="66"/>
          </w:tcPr>
          <w:p w14:paraId="4189079B" w14:textId="76B938E4"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Subject based tasks to complete and reflect upon through the weekly reflection page on </w:t>
            </w:r>
            <w:proofErr w:type="spellStart"/>
            <w:r w:rsidRPr="1BA33EC9">
              <w:rPr>
                <w:rStyle w:val="normaltextrun"/>
                <w:rFonts w:ascii="Calibri" w:eastAsia="Calibri" w:hAnsi="Calibri" w:cs="Calibri"/>
                <w:sz w:val="20"/>
                <w:szCs w:val="20"/>
              </w:rPr>
              <w:t>pebblepad</w:t>
            </w:r>
            <w:proofErr w:type="spellEnd"/>
            <w:r w:rsidRPr="1BA33EC9">
              <w:rPr>
                <w:rStyle w:val="normaltextrun"/>
                <w:rFonts w:ascii="Calibri" w:eastAsia="Calibri" w:hAnsi="Calibri" w:cs="Calibri"/>
                <w:sz w:val="20"/>
                <w:szCs w:val="20"/>
              </w:rPr>
              <w:t>. Discuss these tasks with your school mentor and how they will support your subject knowledge.</w:t>
            </w:r>
          </w:p>
          <w:p w14:paraId="5D20CADC" w14:textId="280CB18A" w:rsidR="1BA33EC9" w:rsidRDefault="1BA33EC9" w:rsidP="1BA33EC9">
            <w:pPr>
              <w:spacing w:line="259" w:lineRule="auto"/>
              <w:rPr>
                <w:rFonts w:ascii="Calibri" w:eastAsia="Calibri" w:hAnsi="Calibri" w:cs="Calibri"/>
                <w:sz w:val="20"/>
                <w:szCs w:val="20"/>
              </w:rPr>
            </w:pPr>
          </w:p>
        </w:tc>
      </w:tr>
      <w:tr w:rsidR="1BA33EC9" w14:paraId="64C4CB13" w14:textId="77777777" w:rsidTr="1BA33EC9">
        <w:trPr>
          <w:trHeight w:val="810"/>
        </w:trPr>
        <w:tc>
          <w:tcPr>
            <w:tcW w:w="14520" w:type="dxa"/>
            <w:gridSpan w:val="7"/>
          </w:tcPr>
          <w:p w14:paraId="137733D3" w14:textId="24EC6E41"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Half Tern Break</w:t>
            </w:r>
          </w:p>
          <w:p w14:paraId="2C1F90AA" w14:textId="1BCAFA0F"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Monday 24</w:t>
            </w:r>
            <w:r w:rsidRPr="1BA33EC9">
              <w:rPr>
                <w:rFonts w:ascii="Calibri" w:eastAsia="Calibri" w:hAnsi="Calibri" w:cs="Calibri"/>
                <w:b/>
                <w:bCs/>
                <w:color w:val="000000" w:themeColor="text1"/>
                <w:sz w:val="20"/>
                <w:szCs w:val="20"/>
                <w:vertAlign w:val="superscript"/>
              </w:rPr>
              <w:t>th</w:t>
            </w:r>
            <w:r w:rsidRPr="1BA33EC9">
              <w:rPr>
                <w:rFonts w:ascii="Calibri" w:eastAsia="Calibri" w:hAnsi="Calibri" w:cs="Calibri"/>
                <w:b/>
                <w:bCs/>
                <w:color w:val="000000" w:themeColor="text1"/>
                <w:sz w:val="20"/>
                <w:szCs w:val="20"/>
              </w:rPr>
              <w:t xml:space="preserve"> – 28</w:t>
            </w:r>
            <w:r w:rsidRPr="1BA33EC9">
              <w:rPr>
                <w:rFonts w:ascii="Calibri" w:eastAsia="Calibri" w:hAnsi="Calibri" w:cs="Calibri"/>
                <w:b/>
                <w:bCs/>
                <w:color w:val="000000" w:themeColor="text1"/>
                <w:sz w:val="20"/>
                <w:szCs w:val="20"/>
                <w:vertAlign w:val="superscript"/>
              </w:rPr>
              <w:t>th</w:t>
            </w:r>
            <w:r w:rsidRPr="1BA33EC9">
              <w:rPr>
                <w:rFonts w:ascii="Calibri" w:eastAsia="Calibri" w:hAnsi="Calibri" w:cs="Calibri"/>
                <w:b/>
                <w:bCs/>
                <w:color w:val="000000" w:themeColor="text1"/>
                <w:sz w:val="20"/>
                <w:szCs w:val="20"/>
              </w:rPr>
              <w:t xml:space="preserve"> October 2022</w:t>
            </w:r>
          </w:p>
        </w:tc>
      </w:tr>
    </w:tbl>
    <w:p w14:paraId="00ED5F6A" w14:textId="0B84EFC2" w:rsidR="001412A4" w:rsidRPr="00CC78A8" w:rsidRDefault="001412A4" w:rsidP="1BA33EC9">
      <w:pPr>
        <w:rPr>
          <w:rFonts w:ascii="Calibri" w:eastAsia="Calibri" w:hAnsi="Calibri" w:cs="Calibri"/>
          <w:color w:val="000000" w:themeColor="text1"/>
        </w:rPr>
      </w:pPr>
    </w:p>
    <w:p w14:paraId="448BF3DF" w14:textId="11BEB064" w:rsidR="001412A4" w:rsidRPr="00CC78A8" w:rsidRDefault="001412A4" w:rsidP="1BA33EC9">
      <w:pPr>
        <w:rPr>
          <w:rFonts w:ascii="Calibri" w:eastAsia="Calibri" w:hAnsi="Calibri" w:cs="Calibri"/>
          <w:color w:val="000000" w:themeColor="text1"/>
        </w:rPr>
      </w:pPr>
    </w:p>
    <w:p w14:paraId="427487D1" w14:textId="61AD46D8" w:rsidR="001412A4" w:rsidRPr="00CC78A8" w:rsidRDefault="001412A4" w:rsidP="1BA33EC9">
      <w:pPr>
        <w:rPr>
          <w:rFonts w:ascii="Calibri" w:eastAsia="Calibri" w:hAnsi="Calibri" w:cs="Calibri"/>
          <w:color w:val="000000" w:themeColor="text1"/>
        </w:rPr>
      </w:pPr>
    </w:p>
    <w:p w14:paraId="260178F7" w14:textId="3B0C4EA9" w:rsidR="001412A4" w:rsidRPr="00CC78A8" w:rsidRDefault="001412A4" w:rsidP="69A9EB2E">
      <w:pPr>
        <w:rPr>
          <w:rFonts w:ascii="Calibri" w:eastAsia="Calibri" w:hAnsi="Calibri" w:cs="Calibri"/>
          <w:color w:val="000000" w:themeColor="text1"/>
        </w:rPr>
      </w:pPr>
    </w:p>
    <w:p w14:paraId="62F9D7C6" w14:textId="4DAF9119" w:rsidR="001412A4" w:rsidRPr="00CC78A8" w:rsidRDefault="001412A4" w:rsidP="1BA33EC9">
      <w:pPr>
        <w:rPr>
          <w:rFonts w:ascii="Calibri" w:eastAsia="Calibri" w:hAnsi="Calibri" w:cs="Calibri"/>
          <w:color w:val="000000" w:themeColor="text1"/>
        </w:rPr>
      </w:pPr>
    </w:p>
    <w:tbl>
      <w:tblPr>
        <w:tblStyle w:val="TableGrid"/>
        <w:tblW w:w="0" w:type="auto"/>
        <w:tblLayout w:type="fixed"/>
        <w:tblLook w:val="04A0" w:firstRow="1" w:lastRow="0" w:firstColumn="1" w:lastColumn="0" w:noHBand="0" w:noVBand="1"/>
      </w:tblPr>
      <w:tblGrid>
        <w:gridCol w:w="780"/>
        <w:gridCol w:w="1125"/>
        <w:gridCol w:w="1515"/>
        <w:gridCol w:w="2250"/>
        <w:gridCol w:w="1875"/>
        <w:gridCol w:w="3285"/>
        <w:gridCol w:w="3690"/>
      </w:tblGrid>
      <w:tr w:rsidR="1BA33EC9" w14:paraId="25F84E20" w14:textId="77777777" w:rsidTr="1BA33EC9">
        <w:tc>
          <w:tcPr>
            <w:tcW w:w="780" w:type="dxa"/>
            <w:shd w:val="clear" w:color="auto" w:fill="5B9BD5" w:themeFill="accent5"/>
          </w:tcPr>
          <w:p w14:paraId="4294D6B9" w14:textId="4994824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Date </w:t>
            </w:r>
          </w:p>
        </w:tc>
        <w:tc>
          <w:tcPr>
            <w:tcW w:w="1125" w:type="dxa"/>
            <w:shd w:val="clear" w:color="auto" w:fill="5B9BD5" w:themeFill="accent5"/>
          </w:tcPr>
          <w:p w14:paraId="37F6F097" w14:textId="4F463A7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Staff</w:t>
            </w:r>
          </w:p>
        </w:tc>
        <w:tc>
          <w:tcPr>
            <w:tcW w:w="1515" w:type="dxa"/>
            <w:shd w:val="clear" w:color="auto" w:fill="5B9BD5" w:themeFill="accent5"/>
          </w:tcPr>
          <w:p w14:paraId="6C305E31" w14:textId="7CFE7DD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Focus for Session</w:t>
            </w:r>
          </w:p>
        </w:tc>
        <w:tc>
          <w:tcPr>
            <w:tcW w:w="2250" w:type="dxa"/>
            <w:shd w:val="clear" w:color="auto" w:fill="5B9BD5" w:themeFill="accent5"/>
          </w:tcPr>
          <w:p w14:paraId="226C8E72" w14:textId="5AA7946C" w:rsidR="1BA33EC9" w:rsidRDefault="1BA33EC9" w:rsidP="1BA33EC9">
            <w:pPr>
              <w:rPr>
                <w:rFonts w:ascii="Calibri" w:eastAsia="Calibri" w:hAnsi="Calibri" w:cs="Calibri"/>
                <w:color w:val="FF0000"/>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that…</w:t>
            </w:r>
            <w:r w:rsidRPr="1BA33EC9">
              <w:rPr>
                <w:rFonts w:ascii="Calibri" w:eastAsia="Calibri" w:hAnsi="Calibri" w:cs="Calibri"/>
                <w:color w:val="FF0000"/>
                <w:sz w:val="20"/>
                <w:szCs w:val="20"/>
              </w:rPr>
              <w:t xml:space="preserve"> </w:t>
            </w:r>
          </w:p>
        </w:tc>
        <w:tc>
          <w:tcPr>
            <w:tcW w:w="1875" w:type="dxa"/>
            <w:shd w:val="clear" w:color="auto" w:fill="5B9BD5" w:themeFill="accent5"/>
          </w:tcPr>
          <w:p w14:paraId="4CBC98F1" w14:textId="56421DC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Links to CCF and YSJ curriculum</w:t>
            </w:r>
          </w:p>
        </w:tc>
        <w:tc>
          <w:tcPr>
            <w:tcW w:w="3285" w:type="dxa"/>
            <w:shd w:val="clear" w:color="auto" w:fill="5B9BD5" w:themeFill="accent5"/>
          </w:tcPr>
          <w:p w14:paraId="2004E6F6" w14:textId="61784CCA"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Theoretical Perspective</w:t>
            </w:r>
            <w:r w:rsidRPr="1BA33EC9">
              <w:rPr>
                <w:rFonts w:ascii="Calibri" w:eastAsia="Calibri" w:hAnsi="Calibri" w:cs="Calibri"/>
                <w:color w:val="000000" w:themeColor="text1"/>
                <w:sz w:val="20"/>
                <w:szCs w:val="20"/>
              </w:rPr>
              <w:t xml:space="preserve"> </w:t>
            </w:r>
          </w:p>
          <w:p w14:paraId="24C19E19" w14:textId="52E0070D"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Reading, Preparation &amp; SOL </w:t>
            </w:r>
          </w:p>
          <w:p w14:paraId="251B77DC" w14:textId="46038EE5" w:rsidR="1BA33EC9" w:rsidRDefault="1BA33EC9" w:rsidP="1BA33EC9">
            <w:pPr>
              <w:spacing w:line="259" w:lineRule="auto"/>
              <w:rPr>
                <w:rFonts w:ascii="Calibri" w:eastAsia="Calibri" w:hAnsi="Calibri" w:cs="Calibri"/>
                <w:sz w:val="20"/>
                <w:szCs w:val="20"/>
              </w:rPr>
            </w:pPr>
          </w:p>
        </w:tc>
        <w:tc>
          <w:tcPr>
            <w:tcW w:w="3690" w:type="dxa"/>
            <w:shd w:val="clear" w:color="auto" w:fill="5B9BD5" w:themeFill="accent5"/>
          </w:tcPr>
          <w:p w14:paraId="06985C79" w14:textId="1912BAB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how to…</w:t>
            </w:r>
            <w:r w:rsidRPr="1BA33EC9">
              <w:rPr>
                <w:rFonts w:ascii="Calibri" w:eastAsia="Calibri" w:hAnsi="Calibri" w:cs="Calibri"/>
                <w:sz w:val="20"/>
                <w:szCs w:val="20"/>
              </w:rPr>
              <w:t xml:space="preserve"> </w:t>
            </w:r>
          </w:p>
          <w:p w14:paraId="7AD678AB" w14:textId="33D510A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How you can learn from sessions and work with expert colleagues to apply in the classroom</w:t>
            </w:r>
          </w:p>
        </w:tc>
      </w:tr>
      <w:tr w:rsidR="1BA33EC9" w14:paraId="7116BD32" w14:textId="77777777" w:rsidTr="1BA33EC9">
        <w:tc>
          <w:tcPr>
            <w:tcW w:w="780" w:type="dxa"/>
          </w:tcPr>
          <w:p w14:paraId="567B9FC9" w14:textId="4463743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02/11</w:t>
            </w:r>
          </w:p>
          <w:p w14:paraId="0C2AF156" w14:textId="19BE49B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w:t>
            </w:r>
          </w:p>
          <w:p w14:paraId="04F17680" w14:textId="4EB792F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601EDC8A" w14:textId="516B72C5" w:rsidR="1BA33EC9" w:rsidRDefault="1BA33EC9" w:rsidP="1BA33EC9">
            <w:pPr>
              <w:spacing w:line="259" w:lineRule="auto"/>
              <w:rPr>
                <w:rFonts w:ascii="Calibri" w:eastAsia="Calibri" w:hAnsi="Calibri" w:cs="Calibri"/>
                <w:color w:val="000000" w:themeColor="text1"/>
                <w:sz w:val="20"/>
                <w:szCs w:val="20"/>
              </w:rPr>
            </w:pPr>
          </w:p>
          <w:p w14:paraId="0EB7F9CD" w14:textId="02E0E090" w:rsidR="1BA33EC9" w:rsidRDefault="1BA33EC9" w:rsidP="1BA33EC9">
            <w:pPr>
              <w:spacing w:line="259" w:lineRule="auto"/>
              <w:rPr>
                <w:rFonts w:ascii="Calibri" w:eastAsia="Calibri" w:hAnsi="Calibri" w:cs="Calibri"/>
                <w:color w:val="000000" w:themeColor="text1"/>
                <w:sz w:val="20"/>
                <w:szCs w:val="20"/>
              </w:rPr>
            </w:pPr>
          </w:p>
          <w:p w14:paraId="23FA23A5" w14:textId="4EBE5090" w:rsidR="1BA33EC9" w:rsidRDefault="1BA33EC9" w:rsidP="1BA33EC9">
            <w:pPr>
              <w:spacing w:line="259" w:lineRule="auto"/>
              <w:rPr>
                <w:rFonts w:ascii="Calibri" w:eastAsia="Calibri" w:hAnsi="Calibri" w:cs="Calibri"/>
                <w:color w:val="000000" w:themeColor="text1"/>
                <w:sz w:val="20"/>
                <w:szCs w:val="20"/>
              </w:rPr>
            </w:pPr>
          </w:p>
          <w:p w14:paraId="01F161C9" w14:textId="1E7FD78B" w:rsidR="1BA33EC9" w:rsidRDefault="1BA33EC9" w:rsidP="1BA33EC9">
            <w:pPr>
              <w:spacing w:line="259" w:lineRule="auto"/>
              <w:rPr>
                <w:rFonts w:ascii="Calibri" w:eastAsia="Calibri" w:hAnsi="Calibri" w:cs="Calibri"/>
                <w:color w:val="000000" w:themeColor="text1"/>
                <w:sz w:val="20"/>
                <w:szCs w:val="20"/>
              </w:rPr>
            </w:pPr>
          </w:p>
        </w:tc>
        <w:tc>
          <w:tcPr>
            <w:tcW w:w="1125" w:type="dxa"/>
          </w:tcPr>
          <w:p w14:paraId="5EA44766" w14:textId="46C4E64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Macmillan</w:t>
            </w:r>
          </w:p>
          <w:p w14:paraId="72579DB0" w14:textId="7660FF7C" w:rsidR="1BA33EC9" w:rsidRDefault="1BA33EC9" w:rsidP="1BA33EC9">
            <w:pPr>
              <w:spacing w:line="259" w:lineRule="auto"/>
              <w:rPr>
                <w:rFonts w:ascii="Calibri" w:eastAsia="Calibri" w:hAnsi="Calibri" w:cs="Calibri"/>
                <w:sz w:val="20"/>
                <w:szCs w:val="20"/>
              </w:rPr>
            </w:pPr>
          </w:p>
          <w:p w14:paraId="1AEB9A98" w14:textId="2972B98D" w:rsidR="1BA33EC9" w:rsidRDefault="1BA33EC9" w:rsidP="1BA33EC9">
            <w:pPr>
              <w:spacing w:line="259" w:lineRule="auto"/>
              <w:rPr>
                <w:rFonts w:ascii="Calibri" w:eastAsia="Calibri" w:hAnsi="Calibri" w:cs="Calibri"/>
                <w:sz w:val="20"/>
                <w:szCs w:val="20"/>
              </w:rPr>
            </w:pPr>
          </w:p>
          <w:p w14:paraId="7FF347EB" w14:textId="6017BDAA" w:rsidR="1BA33EC9" w:rsidRDefault="1BA33EC9" w:rsidP="1BA33EC9">
            <w:pPr>
              <w:spacing w:line="259" w:lineRule="auto"/>
              <w:rPr>
                <w:rFonts w:ascii="Calibri" w:eastAsia="Calibri" w:hAnsi="Calibri" w:cs="Calibri"/>
                <w:sz w:val="20"/>
                <w:szCs w:val="20"/>
              </w:rPr>
            </w:pPr>
          </w:p>
        </w:tc>
        <w:tc>
          <w:tcPr>
            <w:tcW w:w="1515" w:type="dxa"/>
          </w:tcPr>
          <w:p w14:paraId="53E07548" w14:textId="4F5670C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5DC2F470" w14:textId="28B58F9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The role of the form tutor and pastoral leaders</w:t>
            </w:r>
          </w:p>
          <w:p w14:paraId="0127C3CA" w14:textId="3844C88A" w:rsidR="1BA33EC9" w:rsidRDefault="1BA33EC9" w:rsidP="1BA33EC9">
            <w:pPr>
              <w:spacing w:line="259" w:lineRule="auto"/>
              <w:rPr>
                <w:rFonts w:ascii="Calibri" w:eastAsia="Calibri" w:hAnsi="Calibri" w:cs="Calibri"/>
                <w:sz w:val="20"/>
                <w:szCs w:val="20"/>
              </w:rPr>
            </w:pPr>
          </w:p>
          <w:p w14:paraId="471630D8" w14:textId="33D2EC78" w:rsidR="1BA33EC9" w:rsidRDefault="1BA33EC9" w:rsidP="1BA33EC9">
            <w:pPr>
              <w:spacing w:line="259" w:lineRule="auto"/>
              <w:rPr>
                <w:rFonts w:ascii="Calibri" w:eastAsia="Calibri" w:hAnsi="Calibri" w:cs="Calibri"/>
                <w:sz w:val="20"/>
                <w:szCs w:val="20"/>
              </w:rPr>
            </w:pPr>
          </w:p>
        </w:tc>
        <w:tc>
          <w:tcPr>
            <w:tcW w:w="2250" w:type="dxa"/>
          </w:tcPr>
          <w:p w14:paraId="68A8737B" w14:textId="6BFAE7CB"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4D6BCBF9" w14:textId="74A5D448" w:rsidR="1BA33EC9" w:rsidRDefault="1BA33EC9" w:rsidP="1BA33EC9">
            <w:pPr>
              <w:rPr>
                <w:rFonts w:ascii="Calibri" w:eastAsia="Calibri" w:hAnsi="Calibri" w:cs="Calibri"/>
                <w:sz w:val="20"/>
                <w:szCs w:val="20"/>
              </w:rPr>
            </w:pPr>
          </w:p>
          <w:p w14:paraId="033E9580" w14:textId="373BEA39"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Pr>
          <w:p w14:paraId="55255239" w14:textId="558A7C2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3F53CE99" w14:textId="74D8B61C" w:rsidR="1BA33EC9" w:rsidRDefault="1BA33EC9" w:rsidP="1BA33EC9">
            <w:pPr>
              <w:spacing w:line="259" w:lineRule="auto"/>
              <w:rPr>
                <w:rFonts w:ascii="Calibri" w:eastAsia="Calibri" w:hAnsi="Calibri" w:cs="Calibri"/>
                <w:sz w:val="20"/>
                <w:szCs w:val="20"/>
              </w:rPr>
            </w:pPr>
          </w:p>
          <w:p w14:paraId="2D4155FD" w14:textId="708DF0D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Being a professional </w:t>
            </w:r>
          </w:p>
          <w:p w14:paraId="52D45948" w14:textId="4A845EC6" w:rsidR="1BA33EC9" w:rsidRDefault="1BA33EC9" w:rsidP="1BA33EC9">
            <w:pPr>
              <w:spacing w:line="259" w:lineRule="auto"/>
              <w:rPr>
                <w:rFonts w:ascii="Calibri" w:eastAsia="Calibri" w:hAnsi="Calibri" w:cs="Calibri"/>
                <w:sz w:val="20"/>
                <w:szCs w:val="20"/>
              </w:rPr>
            </w:pPr>
          </w:p>
          <w:p w14:paraId="0CBAC037" w14:textId="162F409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Relationships and partnerships</w:t>
            </w:r>
          </w:p>
          <w:p w14:paraId="31348040" w14:textId="3FF0A29C" w:rsidR="1BA33EC9" w:rsidRDefault="1BA33EC9" w:rsidP="1BA33EC9">
            <w:pPr>
              <w:spacing w:line="259" w:lineRule="auto"/>
              <w:rPr>
                <w:rFonts w:ascii="Calibri" w:eastAsia="Calibri" w:hAnsi="Calibri" w:cs="Calibri"/>
                <w:sz w:val="20"/>
                <w:szCs w:val="20"/>
              </w:rPr>
            </w:pPr>
          </w:p>
          <w:p w14:paraId="6003A8C3" w14:textId="05EAF671" w:rsidR="1BA33EC9" w:rsidRDefault="1BA33EC9" w:rsidP="1BA33EC9">
            <w:pPr>
              <w:spacing w:line="259" w:lineRule="auto"/>
              <w:rPr>
                <w:rFonts w:ascii="Calibri" w:eastAsia="Calibri" w:hAnsi="Calibri" w:cs="Calibri"/>
                <w:sz w:val="20"/>
                <w:szCs w:val="20"/>
              </w:rPr>
            </w:pPr>
          </w:p>
        </w:tc>
        <w:tc>
          <w:tcPr>
            <w:tcW w:w="3285" w:type="dxa"/>
          </w:tcPr>
          <w:p w14:paraId="07238DE9" w14:textId="31D6206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Research and make notes on the role of the form tutor in schools. </w:t>
            </w:r>
          </w:p>
          <w:p w14:paraId="559F74F1" w14:textId="49035DEE" w:rsidR="1BA33EC9" w:rsidRDefault="1BA33EC9" w:rsidP="1BA33EC9">
            <w:pPr>
              <w:spacing w:line="259" w:lineRule="auto"/>
              <w:rPr>
                <w:rFonts w:ascii="Calibri" w:eastAsia="Calibri" w:hAnsi="Calibri" w:cs="Calibri"/>
                <w:sz w:val="20"/>
                <w:szCs w:val="20"/>
              </w:rPr>
            </w:pPr>
          </w:p>
          <w:p w14:paraId="3E83325A" w14:textId="15AF9FD8" w:rsidR="1BA33EC9" w:rsidRDefault="1BA33EC9" w:rsidP="1BA33EC9">
            <w:pPr>
              <w:spacing w:line="259" w:lineRule="auto"/>
              <w:rPr>
                <w:rFonts w:ascii="Calibri" w:eastAsia="Calibri" w:hAnsi="Calibri" w:cs="Calibri"/>
                <w:sz w:val="20"/>
                <w:szCs w:val="20"/>
              </w:rPr>
            </w:pPr>
          </w:p>
          <w:p w14:paraId="40A0CCFB" w14:textId="37E8FAB3" w:rsidR="1BA33EC9" w:rsidRDefault="1BA33EC9" w:rsidP="1BA33EC9">
            <w:pPr>
              <w:spacing w:line="259" w:lineRule="auto"/>
              <w:rPr>
                <w:rFonts w:ascii="Calibri" w:eastAsia="Calibri" w:hAnsi="Calibri" w:cs="Calibri"/>
                <w:sz w:val="20"/>
                <w:szCs w:val="20"/>
              </w:rPr>
            </w:pPr>
          </w:p>
          <w:p w14:paraId="15844EC4" w14:textId="1F8CBDB6" w:rsidR="1BA33EC9" w:rsidRDefault="1BA33EC9" w:rsidP="1BA33EC9">
            <w:pPr>
              <w:spacing w:line="259" w:lineRule="auto"/>
              <w:rPr>
                <w:rFonts w:ascii="Calibri" w:eastAsia="Calibri" w:hAnsi="Calibri" w:cs="Calibri"/>
                <w:sz w:val="20"/>
                <w:szCs w:val="20"/>
              </w:rPr>
            </w:pPr>
          </w:p>
        </w:tc>
        <w:tc>
          <w:tcPr>
            <w:tcW w:w="3690" w:type="dxa"/>
          </w:tcPr>
          <w:p w14:paraId="2FEC02E0" w14:textId="2A7AD37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1BA33EC9" w14:paraId="5200910E" w14:textId="77777777" w:rsidTr="1BA33EC9">
        <w:tc>
          <w:tcPr>
            <w:tcW w:w="780" w:type="dxa"/>
          </w:tcPr>
          <w:p w14:paraId="6BF2132B" w14:textId="43B2A05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2-4</w:t>
            </w:r>
          </w:p>
          <w:p w14:paraId="2B718354" w14:textId="1215D77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F803EF4" w14:textId="31055DE6" w:rsidR="1BA33EC9" w:rsidRDefault="1BA33EC9" w:rsidP="1BA33EC9">
            <w:pPr>
              <w:spacing w:line="259" w:lineRule="auto"/>
              <w:rPr>
                <w:rFonts w:ascii="Calibri" w:eastAsia="Calibri" w:hAnsi="Calibri" w:cs="Calibri"/>
                <w:color w:val="000000" w:themeColor="text1"/>
                <w:sz w:val="20"/>
                <w:szCs w:val="20"/>
              </w:rPr>
            </w:pPr>
          </w:p>
        </w:tc>
        <w:tc>
          <w:tcPr>
            <w:tcW w:w="1125" w:type="dxa"/>
          </w:tcPr>
          <w:p w14:paraId="5D837E38" w14:textId="3D510DF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515" w:type="dxa"/>
          </w:tcPr>
          <w:p w14:paraId="283EEE0E" w14:textId="786F991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4EAB668B" w14:textId="28AD202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Writing instruction across the curriculum </w:t>
            </w:r>
          </w:p>
        </w:tc>
        <w:tc>
          <w:tcPr>
            <w:tcW w:w="2250" w:type="dxa"/>
          </w:tcPr>
          <w:p w14:paraId="58AF3C2C" w14:textId="4F1AFF7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4CEBC238" w14:textId="2C92A459" w:rsidR="1BA33EC9" w:rsidRDefault="1BA33EC9" w:rsidP="1BA33EC9">
            <w:pPr>
              <w:rPr>
                <w:rFonts w:ascii="Calibri" w:eastAsia="Calibri" w:hAnsi="Calibri" w:cs="Calibri"/>
                <w:sz w:val="20"/>
                <w:szCs w:val="20"/>
              </w:rPr>
            </w:pPr>
          </w:p>
        </w:tc>
        <w:tc>
          <w:tcPr>
            <w:tcW w:w="1875" w:type="dxa"/>
          </w:tcPr>
          <w:p w14:paraId="458DDA9F" w14:textId="1CD98FB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Pedagogy </w:t>
            </w:r>
          </w:p>
          <w:p w14:paraId="2EADEC9C" w14:textId="637C932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Curriculum</w:t>
            </w:r>
          </w:p>
          <w:p w14:paraId="3E8CA343" w14:textId="2E51B672" w:rsidR="1BA33EC9" w:rsidRDefault="1BA33EC9" w:rsidP="1BA33EC9">
            <w:pPr>
              <w:spacing w:line="259" w:lineRule="auto"/>
              <w:rPr>
                <w:rFonts w:ascii="Calibri" w:eastAsia="Calibri" w:hAnsi="Calibri" w:cs="Calibri"/>
                <w:color w:val="000000" w:themeColor="text1"/>
                <w:sz w:val="20"/>
                <w:szCs w:val="20"/>
              </w:rPr>
            </w:pPr>
          </w:p>
          <w:p w14:paraId="146C5BF7" w14:textId="3106A21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Being a professional </w:t>
            </w:r>
          </w:p>
          <w:p w14:paraId="2D5B089E" w14:textId="56D67D6D" w:rsidR="1BA33EC9" w:rsidRDefault="1BA33EC9" w:rsidP="1BA33EC9">
            <w:pPr>
              <w:spacing w:line="259" w:lineRule="auto"/>
              <w:rPr>
                <w:rFonts w:ascii="Calibri" w:eastAsia="Calibri" w:hAnsi="Calibri" w:cs="Calibri"/>
                <w:color w:val="000000" w:themeColor="text1"/>
                <w:sz w:val="20"/>
                <w:szCs w:val="20"/>
              </w:rPr>
            </w:pPr>
          </w:p>
          <w:p w14:paraId="18036663" w14:textId="0B8A9E9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Research engaged</w:t>
            </w:r>
          </w:p>
        </w:tc>
        <w:tc>
          <w:tcPr>
            <w:tcW w:w="3285" w:type="dxa"/>
          </w:tcPr>
          <w:p w14:paraId="4F13601C" w14:textId="260EE37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Read Chapter 3 </w:t>
            </w:r>
            <w:hyperlink r:id="rId74">
              <w:r w:rsidRPr="1BA33EC9">
                <w:rPr>
                  <w:rStyle w:val="Hyperlink"/>
                  <w:rFonts w:ascii="Calibri" w:eastAsia="Calibri" w:hAnsi="Calibri" w:cs="Calibri"/>
                  <w:sz w:val="20"/>
                  <w:szCs w:val="20"/>
                  <w:lang w:val="en-US"/>
                </w:rPr>
                <w:t>https://ebookcentral-proquest-com.yorksj.idm.oclc.org/lib/yorksj/reader.action?docID=5323091</w:t>
              </w:r>
            </w:hyperlink>
          </w:p>
          <w:p w14:paraId="5C350503" w14:textId="0F37F023" w:rsidR="1BA33EC9" w:rsidRDefault="1BA33EC9" w:rsidP="1BA33EC9">
            <w:pPr>
              <w:spacing w:line="259" w:lineRule="auto"/>
              <w:rPr>
                <w:rFonts w:ascii="Calibri" w:eastAsia="Calibri" w:hAnsi="Calibri" w:cs="Calibri"/>
                <w:color w:val="000000" w:themeColor="text1"/>
                <w:sz w:val="20"/>
                <w:szCs w:val="20"/>
              </w:rPr>
            </w:pPr>
          </w:p>
          <w:p w14:paraId="2F6A4AE4" w14:textId="7ABAE13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color w:val="000000" w:themeColor="text1"/>
                <w:sz w:val="20"/>
                <w:szCs w:val="20"/>
                <w:lang w:val="en-US"/>
              </w:rPr>
              <w:t xml:space="preserve">Read Chapter 5 </w:t>
            </w:r>
            <w:hyperlink r:id="rId75">
              <w:r w:rsidRPr="1BA33EC9">
                <w:rPr>
                  <w:rStyle w:val="Hyperlink"/>
                  <w:rFonts w:ascii="Calibri" w:eastAsia="Calibri" w:hAnsi="Calibri" w:cs="Calibri"/>
                  <w:sz w:val="20"/>
                  <w:szCs w:val="20"/>
                  <w:lang w:val="en-US"/>
                </w:rPr>
                <w:t>https://ebookcentral-proquest-com.yorksj.idm.oclc.org/lib/yorksj/reader.action?docID=5323091</w:t>
              </w:r>
            </w:hyperlink>
            <w:r w:rsidRPr="1BA33EC9">
              <w:rPr>
                <w:rFonts w:ascii="Calibri" w:eastAsia="Calibri" w:hAnsi="Calibri" w:cs="Calibri"/>
                <w:sz w:val="20"/>
                <w:szCs w:val="20"/>
                <w:lang w:val="en-US"/>
              </w:rPr>
              <w:t xml:space="preserve">  </w:t>
            </w:r>
          </w:p>
        </w:tc>
        <w:tc>
          <w:tcPr>
            <w:tcW w:w="3690" w:type="dxa"/>
          </w:tcPr>
          <w:p w14:paraId="7E3B10FA" w14:textId="2BCD2C0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Support pupil writing skills through guiding the process from plan to composition.</w:t>
            </w:r>
          </w:p>
          <w:p w14:paraId="03FECFF9" w14:textId="6FA9EA4A" w:rsidR="1BA33EC9" w:rsidRDefault="1BA33EC9" w:rsidP="1BA33EC9">
            <w:pPr>
              <w:spacing w:line="259" w:lineRule="auto"/>
              <w:rPr>
                <w:rFonts w:ascii="Calibri" w:eastAsia="Calibri" w:hAnsi="Calibri" w:cs="Calibri"/>
                <w:sz w:val="20"/>
                <w:szCs w:val="20"/>
              </w:rPr>
            </w:pPr>
          </w:p>
        </w:tc>
      </w:tr>
      <w:tr w:rsidR="1BA33EC9" w14:paraId="550FF9EC" w14:textId="77777777" w:rsidTr="1BA33EC9">
        <w:tc>
          <w:tcPr>
            <w:tcW w:w="780" w:type="dxa"/>
          </w:tcPr>
          <w:p w14:paraId="6D43BA4F" w14:textId="65FCE29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64E33583" w14:textId="6EDE61A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0822057" w14:textId="47A2E714" w:rsidR="1BA33EC9" w:rsidRDefault="1BA33EC9" w:rsidP="1BA33EC9">
            <w:pPr>
              <w:spacing w:line="259" w:lineRule="auto"/>
              <w:rPr>
                <w:rFonts w:ascii="Calibri" w:eastAsia="Calibri" w:hAnsi="Calibri" w:cs="Calibri"/>
                <w:color w:val="000000" w:themeColor="text1"/>
                <w:sz w:val="20"/>
                <w:szCs w:val="20"/>
              </w:rPr>
            </w:pPr>
          </w:p>
        </w:tc>
        <w:tc>
          <w:tcPr>
            <w:tcW w:w="1125" w:type="dxa"/>
          </w:tcPr>
          <w:p w14:paraId="12B5F86F" w14:textId="72D1770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515" w:type="dxa"/>
          </w:tcPr>
          <w:p w14:paraId="64FA3727" w14:textId="7707054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r w:rsidRPr="1BA33EC9">
              <w:rPr>
                <w:rFonts w:ascii="Calibri" w:eastAsia="Calibri" w:hAnsi="Calibri" w:cs="Calibri"/>
                <w:sz w:val="20"/>
                <w:szCs w:val="20"/>
                <w:lang w:val="en-US"/>
              </w:rPr>
              <w:t xml:space="preserve"> Critical writing –assignment 1 progress check</w:t>
            </w:r>
          </w:p>
          <w:p w14:paraId="6DCA5970" w14:textId="057549A0" w:rsidR="1BA33EC9" w:rsidRDefault="1BA33EC9" w:rsidP="1BA33EC9">
            <w:pPr>
              <w:spacing w:line="259" w:lineRule="auto"/>
              <w:rPr>
                <w:rFonts w:ascii="Calibri" w:eastAsia="Calibri" w:hAnsi="Calibri" w:cs="Calibri"/>
                <w:sz w:val="20"/>
                <w:szCs w:val="20"/>
              </w:rPr>
            </w:pPr>
          </w:p>
        </w:tc>
        <w:tc>
          <w:tcPr>
            <w:tcW w:w="2250" w:type="dxa"/>
          </w:tcPr>
          <w:p w14:paraId="3DF81EC9" w14:textId="7870E880"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Engaging in high-quality professional development can help teachers improve</w:t>
            </w:r>
          </w:p>
          <w:p w14:paraId="1A1349EE" w14:textId="61BD4E21" w:rsidR="1BA33EC9" w:rsidRDefault="1BA33EC9" w:rsidP="1BA33EC9">
            <w:pPr>
              <w:rPr>
                <w:rFonts w:ascii="Calibri" w:eastAsia="Calibri" w:hAnsi="Calibri" w:cs="Calibri"/>
                <w:sz w:val="20"/>
                <w:szCs w:val="20"/>
              </w:rPr>
            </w:pPr>
          </w:p>
          <w:p w14:paraId="1CC754CE" w14:textId="2E281275"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Research influences practice and pedagogy</w:t>
            </w:r>
          </w:p>
        </w:tc>
        <w:tc>
          <w:tcPr>
            <w:tcW w:w="1875" w:type="dxa"/>
          </w:tcPr>
          <w:p w14:paraId="416CA95F" w14:textId="67BDA87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Assessment </w:t>
            </w:r>
          </w:p>
          <w:p w14:paraId="13E05352" w14:textId="67290852" w:rsidR="1BA33EC9" w:rsidRDefault="1BA33EC9" w:rsidP="1BA33EC9">
            <w:pPr>
              <w:spacing w:line="259" w:lineRule="auto"/>
              <w:rPr>
                <w:rFonts w:ascii="Calibri" w:eastAsia="Calibri" w:hAnsi="Calibri" w:cs="Calibri"/>
                <w:sz w:val="20"/>
                <w:szCs w:val="20"/>
              </w:rPr>
            </w:pPr>
          </w:p>
          <w:p w14:paraId="7050CEFD" w14:textId="3A1DD9E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tc>
        <w:tc>
          <w:tcPr>
            <w:tcW w:w="3285" w:type="dxa"/>
          </w:tcPr>
          <w:p w14:paraId="73B79938" w14:textId="143DF18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Please come to this session with a </w:t>
            </w:r>
            <w:r w:rsidRPr="1BA33EC9">
              <w:rPr>
                <w:rFonts w:ascii="Calibri" w:eastAsia="Calibri" w:hAnsi="Calibri" w:cs="Calibri"/>
                <w:b/>
                <w:bCs/>
                <w:sz w:val="20"/>
                <w:szCs w:val="20"/>
              </w:rPr>
              <w:t>draft of your introduction</w:t>
            </w:r>
            <w:r w:rsidRPr="1BA33EC9">
              <w:rPr>
                <w:rFonts w:ascii="Calibri" w:eastAsia="Calibri" w:hAnsi="Calibri" w:cs="Calibri"/>
                <w:sz w:val="20"/>
                <w:szCs w:val="20"/>
              </w:rPr>
              <w:t xml:space="preserve"> and any notes you have made during your engagement with academic reading.</w:t>
            </w:r>
          </w:p>
          <w:p w14:paraId="34DA16EF" w14:textId="6F95327A" w:rsidR="1BA33EC9" w:rsidRDefault="1BA33EC9" w:rsidP="1BA33EC9">
            <w:pPr>
              <w:spacing w:line="259" w:lineRule="auto"/>
              <w:rPr>
                <w:rFonts w:ascii="Calibri" w:eastAsia="Calibri" w:hAnsi="Calibri" w:cs="Calibri"/>
                <w:sz w:val="20"/>
                <w:szCs w:val="20"/>
              </w:rPr>
            </w:pPr>
          </w:p>
        </w:tc>
        <w:tc>
          <w:tcPr>
            <w:tcW w:w="3690" w:type="dxa"/>
          </w:tcPr>
          <w:p w14:paraId="498027DB" w14:textId="77B5E10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Reflect on critical writing process and progress, evaluating the impact on practice and re-evaluating critical reading.</w:t>
            </w:r>
          </w:p>
          <w:p w14:paraId="67E33D42" w14:textId="4F2735DF" w:rsidR="1BA33EC9" w:rsidRDefault="1BA33EC9" w:rsidP="1BA33EC9">
            <w:pPr>
              <w:spacing w:line="259" w:lineRule="auto"/>
              <w:rPr>
                <w:rFonts w:ascii="Calibri" w:eastAsia="Calibri" w:hAnsi="Calibri" w:cs="Calibri"/>
                <w:sz w:val="20"/>
                <w:szCs w:val="20"/>
              </w:rPr>
            </w:pPr>
          </w:p>
        </w:tc>
      </w:tr>
      <w:tr w:rsidR="1BA33EC9" w14:paraId="5F3BA4B0" w14:textId="77777777" w:rsidTr="1BA33EC9">
        <w:tc>
          <w:tcPr>
            <w:tcW w:w="780" w:type="dxa"/>
            <w:shd w:val="clear" w:color="auto" w:fill="D9D9D9" w:themeFill="background1" w:themeFillShade="D9"/>
          </w:tcPr>
          <w:p w14:paraId="14D6F951" w14:textId="11AF224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9/11</w:t>
            </w:r>
          </w:p>
          <w:p w14:paraId="7DC793E6" w14:textId="16E9FF6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1-3 </w:t>
            </w:r>
          </w:p>
          <w:p w14:paraId="474D6E0B" w14:textId="5B4AA7B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DF9D5E0" w14:textId="1EE4F33B" w:rsidR="1BA33EC9" w:rsidRDefault="1BA33EC9" w:rsidP="1BA33EC9">
            <w:pPr>
              <w:spacing w:line="259" w:lineRule="auto"/>
              <w:rPr>
                <w:rFonts w:ascii="Calibri" w:eastAsia="Calibri" w:hAnsi="Calibri" w:cs="Calibri"/>
                <w:color w:val="000000" w:themeColor="text1"/>
                <w:sz w:val="20"/>
                <w:szCs w:val="20"/>
              </w:rPr>
            </w:pPr>
          </w:p>
        </w:tc>
        <w:tc>
          <w:tcPr>
            <w:tcW w:w="1125" w:type="dxa"/>
            <w:shd w:val="clear" w:color="auto" w:fill="D9D9D9" w:themeFill="background1" w:themeFillShade="D9"/>
          </w:tcPr>
          <w:p w14:paraId="11237BD1" w14:textId="716EF96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 JC</w:t>
            </w:r>
          </w:p>
        </w:tc>
        <w:tc>
          <w:tcPr>
            <w:tcW w:w="1515" w:type="dxa"/>
            <w:shd w:val="clear" w:color="auto" w:fill="D9D9D9" w:themeFill="background1" w:themeFillShade="D9"/>
          </w:tcPr>
          <w:p w14:paraId="47B82B1D" w14:textId="4F6A97C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r w:rsidRPr="1BA33EC9">
              <w:rPr>
                <w:rFonts w:ascii="Calibri" w:eastAsia="Calibri" w:hAnsi="Calibri" w:cs="Calibri"/>
                <w:sz w:val="20"/>
                <w:szCs w:val="20"/>
                <w:lang w:val="en-US"/>
              </w:rPr>
              <w:t xml:space="preserve"> Building subject knowledge/</w:t>
            </w:r>
          </w:p>
          <w:p w14:paraId="2AA4411E" w14:textId="54D2BF5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schemes of work  </w:t>
            </w:r>
          </w:p>
          <w:p w14:paraId="1A4A69D6" w14:textId="00DA111D" w:rsidR="1BA33EC9" w:rsidRDefault="1BA33EC9" w:rsidP="1BA33EC9">
            <w:pPr>
              <w:spacing w:line="259" w:lineRule="auto"/>
              <w:rPr>
                <w:rFonts w:ascii="Calibri" w:eastAsia="Calibri" w:hAnsi="Calibri" w:cs="Calibri"/>
                <w:sz w:val="20"/>
                <w:szCs w:val="20"/>
              </w:rPr>
            </w:pPr>
          </w:p>
        </w:tc>
        <w:tc>
          <w:tcPr>
            <w:tcW w:w="2250" w:type="dxa"/>
            <w:shd w:val="clear" w:color="auto" w:fill="D9D9D9" w:themeFill="background1" w:themeFillShade="D9"/>
          </w:tcPr>
          <w:p w14:paraId="645BA859" w14:textId="4CB9879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In all subject areas, pupils learn new ideas by linking those ideas to existing knowledge, organising this knowledge into increasingly complex mental models (or “schemata”); carefully sequencing teaching to facilitate this process is important.</w:t>
            </w:r>
          </w:p>
          <w:p w14:paraId="47A4D210" w14:textId="2B6E0878" w:rsidR="1BA33EC9" w:rsidRDefault="1BA33EC9" w:rsidP="1BA33EC9">
            <w:pPr>
              <w:spacing w:line="259" w:lineRule="auto"/>
              <w:rPr>
                <w:rFonts w:ascii="Calibri" w:eastAsia="Calibri" w:hAnsi="Calibri" w:cs="Calibri"/>
                <w:sz w:val="20"/>
                <w:szCs w:val="20"/>
              </w:rPr>
            </w:pPr>
          </w:p>
          <w:p w14:paraId="6E31D6B0" w14:textId="5FCC119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Pupils are likely to struggle to transfer what has been learnt in one discipline to a new or unfamiliar context. </w:t>
            </w:r>
          </w:p>
        </w:tc>
        <w:tc>
          <w:tcPr>
            <w:tcW w:w="1875" w:type="dxa"/>
            <w:shd w:val="clear" w:color="auto" w:fill="D9D9D9" w:themeFill="background1" w:themeFillShade="D9"/>
          </w:tcPr>
          <w:p w14:paraId="64C82712" w14:textId="2ECEF6A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Pedagogy </w:t>
            </w:r>
          </w:p>
          <w:p w14:paraId="5D4D0FD3" w14:textId="67818F1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Curriculum</w:t>
            </w:r>
          </w:p>
          <w:p w14:paraId="5172E6F6" w14:textId="457748F1" w:rsidR="1BA33EC9" w:rsidRDefault="1BA33EC9" w:rsidP="1BA33EC9">
            <w:pPr>
              <w:spacing w:line="259" w:lineRule="auto"/>
              <w:rPr>
                <w:rFonts w:ascii="Calibri" w:eastAsia="Calibri" w:hAnsi="Calibri" w:cs="Calibri"/>
                <w:sz w:val="20"/>
                <w:szCs w:val="20"/>
              </w:rPr>
            </w:pPr>
          </w:p>
          <w:p w14:paraId="10B8A596" w14:textId="68ADE5B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Being a professional </w:t>
            </w:r>
          </w:p>
          <w:p w14:paraId="7B11DD18" w14:textId="12458CD6" w:rsidR="1BA33EC9" w:rsidRDefault="1BA33EC9" w:rsidP="1BA33EC9">
            <w:pPr>
              <w:spacing w:line="259" w:lineRule="auto"/>
              <w:rPr>
                <w:rFonts w:ascii="Calibri" w:eastAsia="Calibri" w:hAnsi="Calibri" w:cs="Calibri"/>
                <w:sz w:val="20"/>
                <w:szCs w:val="20"/>
              </w:rPr>
            </w:pPr>
          </w:p>
          <w:p w14:paraId="6950AA59" w14:textId="7B559A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Relationships and partnerships</w:t>
            </w:r>
          </w:p>
          <w:p w14:paraId="6055B272" w14:textId="73FAFFD9" w:rsidR="1BA33EC9" w:rsidRDefault="1BA33EC9" w:rsidP="1BA33EC9">
            <w:pPr>
              <w:spacing w:line="259" w:lineRule="auto"/>
              <w:rPr>
                <w:rFonts w:ascii="Calibri" w:eastAsia="Calibri" w:hAnsi="Calibri" w:cs="Calibri"/>
                <w:sz w:val="20"/>
                <w:szCs w:val="20"/>
              </w:rPr>
            </w:pPr>
          </w:p>
        </w:tc>
        <w:tc>
          <w:tcPr>
            <w:tcW w:w="3285" w:type="dxa"/>
            <w:shd w:val="clear" w:color="auto" w:fill="D9D9D9" w:themeFill="background1" w:themeFillShade="D9"/>
          </w:tcPr>
          <w:p w14:paraId="255378A9" w14:textId="4D98A835" w:rsidR="1BA33EC9" w:rsidRDefault="1BA33EC9" w:rsidP="1BA33EC9">
            <w:pPr>
              <w:spacing w:line="259" w:lineRule="auto"/>
              <w:rPr>
                <w:rFonts w:ascii="Calibri" w:eastAsia="Calibri" w:hAnsi="Calibri" w:cs="Calibri"/>
                <w:sz w:val="20"/>
                <w:szCs w:val="20"/>
              </w:rPr>
            </w:pPr>
            <w:proofErr w:type="spellStart"/>
            <w:r w:rsidRPr="1BA33EC9">
              <w:rPr>
                <w:rFonts w:ascii="Calibri" w:eastAsia="Calibri" w:hAnsi="Calibri" w:cs="Calibri"/>
                <w:sz w:val="20"/>
                <w:szCs w:val="20"/>
              </w:rPr>
              <w:t>Dunlosky</w:t>
            </w:r>
            <w:proofErr w:type="spellEnd"/>
            <w:r w:rsidRPr="1BA33EC9">
              <w:rPr>
                <w:rFonts w:ascii="Calibri" w:eastAsia="Calibri" w:hAnsi="Calibri" w:cs="Calibri"/>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76">
              <w:r w:rsidRPr="1BA33EC9">
                <w:rPr>
                  <w:rStyle w:val="Hyperlink"/>
                  <w:rFonts w:ascii="Calibri" w:eastAsia="Calibri" w:hAnsi="Calibri" w:cs="Calibri"/>
                  <w:sz w:val="20"/>
                  <w:szCs w:val="20"/>
                </w:rPr>
                <w:t>https://doi.org/10.1177/1529100612453266</w:t>
              </w:r>
            </w:hyperlink>
            <w:r w:rsidRPr="1BA33EC9">
              <w:rPr>
                <w:rFonts w:ascii="Calibri" w:eastAsia="Calibri" w:hAnsi="Calibri" w:cs="Calibri"/>
                <w:sz w:val="20"/>
                <w:szCs w:val="20"/>
              </w:rPr>
              <w:t>.</w:t>
            </w:r>
          </w:p>
          <w:p w14:paraId="77C22E85" w14:textId="12216D02" w:rsidR="1BA33EC9" w:rsidRDefault="1BA33EC9" w:rsidP="1BA33EC9">
            <w:pPr>
              <w:spacing w:line="259" w:lineRule="auto"/>
              <w:rPr>
                <w:rFonts w:ascii="Calibri" w:eastAsia="Calibri" w:hAnsi="Calibri" w:cs="Calibri"/>
                <w:sz w:val="20"/>
                <w:szCs w:val="20"/>
              </w:rPr>
            </w:pPr>
          </w:p>
          <w:p w14:paraId="6698968E" w14:textId="146A3FA6" w:rsidR="1BA33EC9" w:rsidRDefault="1BA33EC9" w:rsidP="1BA33EC9">
            <w:pPr>
              <w:spacing w:line="259" w:lineRule="auto"/>
              <w:rPr>
                <w:rFonts w:ascii="Calibri" w:eastAsia="Calibri" w:hAnsi="Calibri" w:cs="Calibri"/>
                <w:sz w:val="20"/>
                <w:szCs w:val="20"/>
              </w:rPr>
            </w:pPr>
          </w:p>
          <w:p w14:paraId="18E0C5C2" w14:textId="5522E727" w:rsidR="1BA33EC9" w:rsidRDefault="1BA33EC9" w:rsidP="1BA33EC9">
            <w:pPr>
              <w:spacing w:line="259" w:lineRule="auto"/>
              <w:rPr>
                <w:rFonts w:ascii="Calibri" w:eastAsia="Calibri" w:hAnsi="Calibri" w:cs="Calibri"/>
                <w:color w:val="538135" w:themeColor="accent6" w:themeShade="BF"/>
                <w:sz w:val="20"/>
                <w:szCs w:val="20"/>
              </w:rPr>
            </w:pPr>
          </w:p>
        </w:tc>
        <w:tc>
          <w:tcPr>
            <w:tcW w:w="3690" w:type="dxa"/>
            <w:shd w:val="clear" w:color="auto" w:fill="D9D9D9" w:themeFill="background1" w:themeFillShade="D9"/>
          </w:tcPr>
          <w:p w14:paraId="3C3D791F" w14:textId="388CD8C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Draw explicit links between new content and the core concepts and principles in the subject.</w:t>
            </w:r>
          </w:p>
          <w:p w14:paraId="1B7D9B3C" w14:textId="5A2D3922" w:rsidR="1BA33EC9" w:rsidRDefault="1BA33EC9" w:rsidP="1BA33EC9">
            <w:pPr>
              <w:spacing w:line="259" w:lineRule="auto"/>
              <w:rPr>
                <w:rFonts w:ascii="Calibri" w:eastAsia="Calibri" w:hAnsi="Calibri" w:cs="Calibri"/>
                <w:sz w:val="20"/>
                <w:szCs w:val="20"/>
              </w:rPr>
            </w:pPr>
          </w:p>
          <w:p w14:paraId="5703BEF8" w14:textId="1172B7D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Use retrieval and spaced practice to build automatic recall of key knowledge.</w:t>
            </w:r>
          </w:p>
        </w:tc>
      </w:tr>
      <w:tr w:rsidR="1BA33EC9" w14:paraId="1935B326" w14:textId="77777777" w:rsidTr="1BA33EC9">
        <w:trPr>
          <w:trHeight w:val="3375"/>
        </w:trPr>
        <w:tc>
          <w:tcPr>
            <w:tcW w:w="780" w:type="dxa"/>
            <w:shd w:val="clear" w:color="auto" w:fill="D9D9D9" w:themeFill="background1" w:themeFillShade="D9"/>
          </w:tcPr>
          <w:p w14:paraId="67FDAF44" w14:textId="7B56229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3-5</w:t>
            </w:r>
          </w:p>
          <w:p w14:paraId="70DD1AD6" w14:textId="3067027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3D3ABF7" w14:textId="3CB470E3" w:rsidR="1BA33EC9" w:rsidRDefault="1BA33EC9" w:rsidP="1BA33EC9">
            <w:pPr>
              <w:spacing w:line="259" w:lineRule="auto"/>
              <w:rPr>
                <w:rFonts w:ascii="Calibri" w:eastAsia="Calibri" w:hAnsi="Calibri" w:cs="Calibri"/>
                <w:color w:val="000000" w:themeColor="text1"/>
                <w:sz w:val="20"/>
                <w:szCs w:val="20"/>
              </w:rPr>
            </w:pPr>
          </w:p>
        </w:tc>
        <w:tc>
          <w:tcPr>
            <w:tcW w:w="1125" w:type="dxa"/>
            <w:shd w:val="clear" w:color="auto" w:fill="D9D9D9" w:themeFill="background1" w:themeFillShade="D9"/>
          </w:tcPr>
          <w:p w14:paraId="691FE297" w14:textId="174BA4D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KB/BR</w:t>
            </w:r>
          </w:p>
          <w:p w14:paraId="5C411A0A" w14:textId="2A2072FE" w:rsidR="1BA33EC9" w:rsidRDefault="1BA33EC9" w:rsidP="1BA33EC9">
            <w:pPr>
              <w:spacing w:line="259" w:lineRule="auto"/>
              <w:rPr>
                <w:rFonts w:ascii="Calibri" w:eastAsia="Calibri" w:hAnsi="Calibri" w:cs="Calibri"/>
                <w:sz w:val="20"/>
                <w:szCs w:val="20"/>
              </w:rPr>
            </w:pPr>
          </w:p>
        </w:tc>
        <w:tc>
          <w:tcPr>
            <w:tcW w:w="1515" w:type="dxa"/>
            <w:shd w:val="clear" w:color="auto" w:fill="D9D9D9" w:themeFill="background1" w:themeFillShade="D9"/>
          </w:tcPr>
          <w:p w14:paraId="66DBDDDD" w14:textId="68E1C57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0295AAF6" w14:textId="43EC3CC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Planning a sequence of learning</w:t>
            </w:r>
          </w:p>
        </w:tc>
        <w:tc>
          <w:tcPr>
            <w:tcW w:w="2250" w:type="dxa"/>
            <w:shd w:val="clear" w:color="auto" w:fill="D9D9D9" w:themeFill="background1" w:themeFillShade="D9"/>
          </w:tcPr>
          <w:p w14:paraId="3FF3BB39" w14:textId="20CB88D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Secure subject knowledge helps teachers to motivate pupils and teach effectively. </w:t>
            </w:r>
          </w:p>
          <w:p w14:paraId="2088974F" w14:textId="048450F3" w:rsidR="1BA33EC9" w:rsidRDefault="1BA33EC9" w:rsidP="1BA33EC9">
            <w:pPr>
              <w:spacing w:line="259" w:lineRule="auto"/>
              <w:rPr>
                <w:rFonts w:ascii="Calibri" w:eastAsia="Calibri" w:hAnsi="Calibri" w:cs="Calibri"/>
                <w:sz w:val="20"/>
                <w:szCs w:val="20"/>
              </w:rPr>
            </w:pPr>
          </w:p>
          <w:p w14:paraId="7A15A186" w14:textId="602D3CB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Ensuring pupils master foundational concepts and knowledge before moving on is likely to build pupils’ confidence and help them succeed.</w:t>
            </w:r>
          </w:p>
        </w:tc>
        <w:tc>
          <w:tcPr>
            <w:tcW w:w="1875" w:type="dxa"/>
            <w:shd w:val="clear" w:color="auto" w:fill="D9D9D9" w:themeFill="background1" w:themeFillShade="D9"/>
          </w:tcPr>
          <w:p w14:paraId="2AF8984D" w14:textId="6D3C9C2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Pedagogy </w:t>
            </w:r>
          </w:p>
          <w:p w14:paraId="2846F611" w14:textId="623AD72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Curriculum</w:t>
            </w:r>
          </w:p>
          <w:p w14:paraId="7F6CC3E4" w14:textId="34A5A584" w:rsidR="1BA33EC9" w:rsidRDefault="1BA33EC9" w:rsidP="1BA33EC9">
            <w:pPr>
              <w:spacing w:line="259" w:lineRule="auto"/>
              <w:rPr>
                <w:rFonts w:ascii="Calibri" w:eastAsia="Calibri" w:hAnsi="Calibri" w:cs="Calibri"/>
                <w:color w:val="000000" w:themeColor="text1"/>
                <w:sz w:val="20"/>
                <w:szCs w:val="20"/>
              </w:rPr>
            </w:pPr>
          </w:p>
          <w:p w14:paraId="3AC6AC96" w14:textId="057D6F0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Being a professional </w:t>
            </w:r>
          </w:p>
          <w:p w14:paraId="32A69832" w14:textId="181DA887" w:rsidR="1BA33EC9" w:rsidRDefault="1BA33EC9" w:rsidP="1BA33EC9">
            <w:pPr>
              <w:spacing w:line="259" w:lineRule="auto"/>
              <w:rPr>
                <w:rFonts w:ascii="Calibri" w:eastAsia="Calibri" w:hAnsi="Calibri" w:cs="Calibri"/>
                <w:color w:val="000000" w:themeColor="text1"/>
                <w:sz w:val="20"/>
                <w:szCs w:val="20"/>
              </w:rPr>
            </w:pPr>
          </w:p>
          <w:p w14:paraId="2F6EB649" w14:textId="001BC2C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Research engaged</w:t>
            </w:r>
          </w:p>
          <w:p w14:paraId="785439FB" w14:textId="3656E53B" w:rsidR="1BA33EC9" w:rsidRDefault="1BA33EC9" w:rsidP="1BA33EC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0D754099" w14:textId="6D0548B4" w:rsidR="1BA33EC9" w:rsidRDefault="1BA33EC9" w:rsidP="1BA33EC9">
            <w:pPr>
              <w:spacing w:line="259" w:lineRule="auto"/>
              <w:rPr>
                <w:rFonts w:ascii="Calibri" w:eastAsia="Calibri" w:hAnsi="Calibri" w:cs="Calibri"/>
                <w:sz w:val="20"/>
                <w:szCs w:val="20"/>
              </w:rPr>
            </w:pPr>
            <w:proofErr w:type="spellStart"/>
            <w:r w:rsidRPr="1BA33EC9">
              <w:rPr>
                <w:rFonts w:ascii="Calibri" w:eastAsia="Calibri" w:hAnsi="Calibri" w:cs="Calibri"/>
                <w:sz w:val="20"/>
                <w:szCs w:val="20"/>
              </w:rPr>
              <w:t>Sweller</w:t>
            </w:r>
            <w:proofErr w:type="spellEnd"/>
            <w:r w:rsidRPr="1BA33EC9">
              <w:rPr>
                <w:rFonts w:ascii="Calibri" w:eastAsia="Calibri" w:hAnsi="Calibri" w:cs="Calibri"/>
                <w:sz w:val="20"/>
                <w:szCs w:val="20"/>
              </w:rPr>
              <w:t xml:space="preserve">, J. (2016). Working Memory, Long-term Memory, and Instructional Design. Journal of Applied Research in Memory and Cognition, 5(4), 360–367. </w:t>
            </w:r>
            <w:hyperlink r:id="rId77">
              <w:r w:rsidRPr="1BA33EC9">
                <w:rPr>
                  <w:rStyle w:val="Hyperlink"/>
                  <w:rFonts w:ascii="Calibri" w:eastAsia="Calibri" w:hAnsi="Calibri" w:cs="Calibri"/>
                  <w:sz w:val="20"/>
                  <w:szCs w:val="20"/>
                </w:rPr>
                <w:t>http://doi.org/10.1016/j.jarmac.2015.12.002</w:t>
              </w:r>
            </w:hyperlink>
            <w:r w:rsidRPr="1BA33EC9">
              <w:rPr>
                <w:rFonts w:ascii="Calibri" w:eastAsia="Calibri" w:hAnsi="Calibri" w:cs="Calibri"/>
                <w:sz w:val="20"/>
                <w:szCs w:val="20"/>
              </w:rPr>
              <w:t>.</w:t>
            </w:r>
          </w:p>
          <w:p w14:paraId="6B045C97" w14:textId="308041DA" w:rsidR="1BA33EC9" w:rsidRDefault="1BA33EC9" w:rsidP="1BA33EC9">
            <w:pPr>
              <w:spacing w:line="259" w:lineRule="auto"/>
              <w:rPr>
                <w:rFonts w:ascii="Calibri" w:eastAsia="Calibri" w:hAnsi="Calibri" w:cs="Calibri"/>
                <w:sz w:val="20"/>
                <w:szCs w:val="20"/>
              </w:rPr>
            </w:pPr>
          </w:p>
          <w:p w14:paraId="30C69675" w14:textId="6311890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Chapter 1 </w:t>
            </w:r>
          </w:p>
          <w:p w14:paraId="44BB117C" w14:textId="627465C9" w:rsidR="1BA33EC9" w:rsidRDefault="00E75A4B" w:rsidP="1BA33EC9">
            <w:pPr>
              <w:spacing w:line="259" w:lineRule="auto"/>
              <w:rPr>
                <w:rFonts w:ascii="Calibri" w:eastAsia="Calibri" w:hAnsi="Calibri" w:cs="Calibri"/>
                <w:sz w:val="20"/>
                <w:szCs w:val="20"/>
              </w:rPr>
            </w:pPr>
            <w:hyperlink r:id="rId78">
              <w:r w:rsidR="1BA33EC9" w:rsidRPr="1BA33EC9">
                <w:rPr>
                  <w:rStyle w:val="Hyperlink"/>
                  <w:rFonts w:ascii="Calibri" w:eastAsia="Calibri" w:hAnsi="Calibri" w:cs="Calibri"/>
                  <w:sz w:val="20"/>
                  <w:szCs w:val="20"/>
                </w:rPr>
                <w:t>https://ebookcentral-proquest-com.yorksj.idm.oclc.org/lib/yorksj/reader.action?docID=6269344</w:t>
              </w:r>
            </w:hyperlink>
            <w:r w:rsidR="1BA33EC9" w:rsidRPr="1BA33EC9">
              <w:rPr>
                <w:rFonts w:ascii="Calibri" w:eastAsia="Calibri" w:hAnsi="Calibri" w:cs="Calibri"/>
                <w:sz w:val="20"/>
                <w:szCs w:val="20"/>
              </w:rPr>
              <w:t xml:space="preserve"> </w:t>
            </w:r>
          </w:p>
        </w:tc>
        <w:tc>
          <w:tcPr>
            <w:tcW w:w="3690" w:type="dxa"/>
            <w:shd w:val="clear" w:color="auto" w:fill="D9D9D9" w:themeFill="background1" w:themeFillShade="D9"/>
          </w:tcPr>
          <w:p w14:paraId="21B35131" w14:textId="095D439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Draw explicit links between new content and the core concepts and principles in the subject.</w:t>
            </w:r>
          </w:p>
          <w:p w14:paraId="2B0F978D" w14:textId="19412E19" w:rsidR="1BA33EC9" w:rsidRDefault="1BA33EC9" w:rsidP="1BA33EC9">
            <w:pPr>
              <w:spacing w:line="259" w:lineRule="auto"/>
              <w:rPr>
                <w:rFonts w:ascii="Calibri" w:eastAsia="Calibri" w:hAnsi="Calibri" w:cs="Calibri"/>
                <w:sz w:val="20"/>
                <w:szCs w:val="20"/>
              </w:rPr>
            </w:pPr>
          </w:p>
          <w:p w14:paraId="111B0082" w14:textId="69A1140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Use retrieval and spaced practice to build automatic recall of key knowledge.</w:t>
            </w:r>
          </w:p>
          <w:p w14:paraId="0555B44E" w14:textId="2412C05D" w:rsidR="1BA33EC9" w:rsidRDefault="1BA33EC9" w:rsidP="1BA33EC9">
            <w:pPr>
              <w:spacing w:line="259" w:lineRule="auto"/>
              <w:rPr>
                <w:rFonts w:ascii="Calibri" w:eastAsia="Calibri" w:hAnsi="Calibri" w:cs="Calibri"/>
                <w:sz w:val="20"/>
                <w:szCs w:val="20"/>
              </w:rPr>
            </w:pPr>
          </w:p>
        </w:tc>
      </w:tr>
      <w:tr w:rsidR="1BA33EC9" w14:paraId="02388389" w14:textId="77777777" w:rsidTr="1BA33EC9">
        <w:tc>
          <w:tcPr>
            <w:tcW w:w="780" w:type="dxa"/>
          </w:tcPr>
          <w:p w14:paraId="68CDD6A8" w14:textId="2064F30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16/11</w:t>
            </w:r>
          </w:p>
          <w:p w14:paraId="1C61A5CE" w14:textId="6D9AE0A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w:t>
            </w:r>
          </w:p>
          <w:p w14:paraId="3EC4C8F4" w14:textId="767D119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73DBB77" w14:textId="55D70325" w:rsidR="1BA33EC9" w:rsidRDefault="1BA33EC9" w:rsidP="1BA33EC9">
            <w:pPr>
              <w:spacing w:line="259" w:lineRule="auto"/>
              <w:rPr>
                <w:rFonts w:ascii="Calibri" w:eastAsia="Calibri" w:hAnsi="Calibri" w:cs="Calibri"/>
                <w:color w:val="000000" w:themeColor="text1"/>
                <w:sz w:val="20"/>
                <w:szCs w:val="20"/>
              </w:rPr>
            </w:pPr>
          </w:p>
        </w:tc>
        <w:tc>
          <w:tcPr>
            <w:tcW w:w="1125" w:type="dxa"/>
          </w:tcPr>
          <w:p w14:paraId="7098AB1B" w14:textId="733DDEA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p w14:paraId="01F6C9E3" w14:textId="0C7C5780" w:rsidR="1BA33EC9" w:rsidRDefault="1BA33EC9" w:rsidP="1BA33EC9">
            <w:pPr>
              <w:spacing w:line="259" w:lineRule="auto"/>
              <w:rPr>
                <w:rFonts w:ascii="Calibri" w:eastAsia="Calibri" w:hAnsi="Calibri" w:cs="Calibri"/>
                <w:sz w:val="20"/>
                <w:szCs w:val="20"/>
              </w:rPr>
            </w:pPr>
          </w:p>
        </w:tc>
        <w:tc>
          <w:tcPr>
            <w:tcW w:w="1515" w:type="dxa"/>
          </w:tcPr>
          <w:p w14:paraId="00C8036E" w14:textId="5EA699F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107C8BE0" w14:textId="18B682E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Research Project – introduction &amp; proposal - assignment 2 </w:t>
            </w:r>
          </w:p>
        </w:tc>
        <w:tc>
          <w:tcPr>
            <w:tcW w:w="2250" w:type="dxa"/>
          </w:tcPr>
          <w:p w14:paraId="61414533" w14:textId="2F0DA44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875" w:type="dxa"/>
          </w:tcPr>
          <w:p w14:paraId="7698D46A" w14:textId="7771EB8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Assessment</w:t>
            </w:r>
          </w:p>
          <w:p w14:paraId="098CA89F" w14:textId="0A5AFC04" w:rsidR="1BA33EC9" w:rsidRDefault="1BA33EC9" w:rsidP="1BA33EC9">
            <w:pPr>
              <w:spacing w:line="259" w:lineRule="auto"/>
              <w:rPr>
                <w:rFonts w:ascii="Calibri" w:eastAsia="Calibri" w:hAnsi="Calibri" w:cs="Calibri"/>
                <w:color w:val="000000" w:themeColor="text1"/>
                <w:sz w:val="20"/>
                <w:szCs w:val="20"/>
              </w:rPr>
            </w:pPr>
          </w:p>
          <w:p w14:paraId="5575B3EA" w14:textId="51EB30A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Research engaged</w:t>
            </w:r>
          </w:p>
          <w:p w14:paraId="384A2FD3" w14:textId="4A8FF2C3" w:rsidR="1BA33EC9" w:rsidRDefault="1BA33EC9" w:rsidP="1BA33EC9">
            <w:pPr>
              <w:spacing w:line="259" w:lineRule="auto"/>
              <w:rPr>
                <w:rFonts w:ascii="Calibri" w:eastAsia="Calibri" w:hAnsi="Calibri" w:cs="Calibri"/>
                <w:sz w:val="20"/>
                <w:szCs w:val="20"/>
              </w:rPr>
            </w:pPr>
          </w:p>
        </w:tc>
        <w:tc>
          <w:tcPr>
            <w:tcW w:w="3285" w:type="dxa"/>
          </w:tcPr>
          <w:p w14:paraId="18C372E6" w14:textId="686FC398" w:rsidR="1BA33EC9" w:rsidRDefault="1BA33EC9" w:rsidP="1BA33EC9">
            <w:pPr>
              <w:spacing w:line="259" w:lineRule="auto"/>
              <w:rPr>
                <w:rFonts w:ascii="Calibri" w:eastAsia="Calibri" w:hAnsi="Calibri" w:cs="Calibri"/>
              </w:rPr>
            </w:pPr>
            <w:r w:rsidRPr="1BA33EC9">
              <w:rPr>
                <w:rFonts w:ascii="Calibri" w:eastAsia="Calibri" w:hAnsi="Calibri" w:cs="Calibri"/>
                <w:color w:val="000000" w:themeColor="text1"/>
                <w:sz w:val="20"/>
                <w:szCs w:val="20"/>
                <w:lang w:val="en-US"/>
              </w:rPr>
              <w:t xml:space="preserve">Read P62-65:  </w:t>
            </w:r>
            <w:hyperlink r:id="rId79">
              <w:r w:rsidRPr="1BA33EC9">
                <w:rPr>
                  <w:rStyle w:val="Hyperlink"/>
                  <w:rFonts w:ascii="Calibri" w:eastAsia="Calibri" w:hAnsi="Calibri" w:cs="Calibri"/>
                  <w:sz w:val="20"/>
                  <w:szCs w:val="20"/>
                  <w:lang w:val="en-US"/>
                </w:rPr>
                <w:t>Bryan, H, Carpenter, C, &amp; Hoult, S 2010, Learning and Teaching at M-Level : A Guide for Student Teachers, SAGE Publications, London.</w:t>
              </w:r>
            </w:hyperlink>
          </w:p>
          <w:p w14:paraId="50831004" w14:textId="59F83F7C" w:rsidR="1BA33EC9" w:rsidRDefault="1BA33EC9" w:rsidP="1BA33EC9">
            <w:pPr>
              <w:spacing w:line="259" w:lineRule="auto"/>
              <w:rPr>
                <w:rFonts w:ascii="Calibri" w:eastAsia="Calibri" w:hAnsi="Calibri" w:cs="Calibri"/>
                <w:sz w:val="20"/>
                <w:szCs w:val="20"/>
              </w:rPr>
            </w:pPr>
          </w:p>
          <w:p w14:paraId="0750F5C6" w14:textId="3F8E7F3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Bell, J. and Wats, S. (2018) Doing your research project: A guide for first time researchers</w:t>
            </w:r>
          </w:p>
        </w:tc>
        <w:tc>
          <w:tcPr>
            <w:tcW w:w="3690" w:type="dxa"/>
          </w:tcPr>
          <w:p w14:paraId="022D7840" w14:textId="33B4F8A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sz w:val="20"/>
                <w:szCs w:val="20"/>
              </w:rPr>
              <w:t xml:space="preserve"> </w:t>
            </w:r>
            <w:r w:rsidRPr="1BA33EC9">
              <w:rPr>
                <w:rFonts w:ascii="Calibri" w:eastAsia="Calibri" w:hAnsi="Calibri" w:cs="Calibri"/>
                <w:color w:val="000000" w:themeColor="text1"/>
                <w:sz w:val="20"/>
                <w:szCs w:val="20"/>
                <w:lang w:val="en-US"/>
              </w:rPr>
              <w:t>Engage critically with research and use evidence to critique practice.</w:t>
            </w:r>
          </w:p>
          <w:p w14:paraId="42FFA06C" w14:textId="40CA0F7E" w:rsidR="1BA33EC9" w:rsidRDefault="1BA33EC9" w:rsidP="1BA33EC9">
            <w:pPr>
              <w:spacing w:line="259" w:lineRule="auto"/>
              <w:rPr>
                <w:rFonts w:ascii="Calibri" w:eastAsia="Calibri" w:hAnsi="Calibri" w:cs="Calibri"/>
                <w:sz w:val="20"/>
                <w:szCs w:val="20"/>
              </w:rPr>
            </w:pPr>
          </w:p>
        </w:tc>
      </w:tr>
      <w:tr w:rsidR="1BA33EC9" w14:paraId="0B95AF94" w14:textId="77777777" w:rsidTr="1BA33EC9">
        <w:tc>
          <w:tcPr>
            <w:tcW w:w="780" w:type="dxa"/>
          </w:tcPr>
          <w:p w14:paraId="10CA632D" w14:textId="7544A68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2-3.30</w:t>
            </w:r>
          </w:p>
          <w:p w14:paraId="1A3A094A" w14:textId="4310369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9A329DE" w14:textId="7757F3F9" w:rsidR="1BA33EC9" w:rsidRDefault="1BA33EC9" w:rsidP="1BA33EC9">
            <w:pPr>
              <w:spacing w:line="259" w:lineRule="auto"/>
              <w:rPr>
                <w:rFonts w:ascii="Calibri" w:eastAsia="Calibri" w:hAnsi="Calibri" w:cs="Calibri"/>
                <w:color w:val="000000" w:themeColor="text1"/>
                <w:sz w:val="20"/>
                <w:szCs w:val="20"/>
              </w:rPr>
            </w:pPr>
          </w:p>
          <w:p w14:paraId="6D9E5A68" w14:textId="424D1693" w:rsidR="1BA33EC9" w:rsidRDefault="1BA33EC9" w:rsidP="1BA33EC9">
            <w:pPr>
              <w:spacing w:line="259" w:lineRule="auto"/>
              <w:rPr>
                <w:rFonts w:ascii="Calibri" w:eastAsia="Calibri" w:hAnsi="Calibri" w:cs="Calibri"/>
                <w:color w:val="000000" w:themeColor="text1"/>
                <w:sz w:val="20"/>
                <w:szCs w:val="20"/>
              </w:rPr>
            </w:pPr>
          </w:p>
        </w:tc>
        <w:tc>
          <w:tcPr>
            <w:tcW w:w="1125" w:type="dxa"/>
          </w:tcPr>
          <w:p w14:paraId="0D924617" w14:textId="2674B18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15" w:type="dxa"/>
          </w:tcPr>
          <w:p w14:paraId="1C030FEA" w14:textId="6CC1432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r w:rsidRPr="1BA33EC9">
              <w:rPr>
                <w:rFonts w:ascii="Calibri" w:eastAsia="Calibri" w:hAnsi="Calibri" w:cs="Calibri"/>
                <w:sz w:val="20"/>
                <w:szCs w:val="20"/>
                <w:lang w:val="en-US"/>
              </w:rPr>
              <w:t xml:space="preserve"> National policies and key issues</w:t>
            </w:r>
          </w:p>
        </w:tc>
        <w:tc>
          <w:tcPr>
            <w:tcW w:w="2250" w:type="dxa"/>
          </w:tcPr>
          <w:p w14:paraId="5DBDF783" w14:textId="6878D96E"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Engaging with national policies is a vital part of effective practice.</w:t>
            </w:r>
          </w:p>
          <w:p w14:paraId="2A86E83E" w14:textId="30CA4584" w:rsidR="1BA33EC9" w:rsidRDefault="1BA33EC9" w:rsidP="1BA33EC9">
            <w:pPr>
              <w:spacing w:line="259" w:lineRule="auto"/>
              <w:rPr>
                <w:rFonts w:ascii="Calibri" w:eastAsia="Calibri" w:hAnsi="Calibri" w:cs="Calibri"/>
                <w:sz w:val="20"/>
                <w:szCs w:val="20"/>
              </w:rPr>
            </w:pPr>
          </w:p>
        </w:tc>
        <w:tc>
          <w:tcPr>
            <w:tcW w:w="1875" w:type="dxa"/>
          </w:tcPr>
          <w:p w14:paraId="58D79CC3" w14:textId="61F47AC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Professional behaviours </w:t>
            </w:r>
          </w:p>
          <w:p w14:paraId="4BB176D1" w14:textId="27C095E8" w:rsidR="1BA33EC9" w:rsidRDefault="1BA33EC9" w:rsidP="1BA33EC9">
            <w:pPr>
              <w:spacing w:line="259" w:lineRule="auto"/>
              <w:rPr>
                <w:rFonts w:ascii="Calibri" w:eastAsia="Calibri" w:hAnsi="Calibri" w:cs="Calibri"/>
                <w:sz w:val="20"/>
                <w:szCs w:val="20"/>
              </w:rPr>
            </w:pPr>
          </w:p>
          <w:p w14:paraId="2D735E60" w14:textId="7F45BCC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Partnerships</w:t>
            </w:r>
          </w:p>
          <w:p w14:paraId="69F151DD" w14:textId="4A13CA36" w:rsidR="1BA33EC9" w:rsidRDefault="1BA33EC9" w:rsidP="1BA33EC9">
            <w:pPr>
              <w:spacing w:line="259" w:lineRule="auto"/>
              <w:rPr>
                <w:rFonts w:ascii="Calibri" w:eastAsia="Calibri" w:hAnsi="Calibri" w:cs="Calibri"/>
                <w:sz w:val="20"/>
                <w:szCs w:val="20"/>
              </w:rPr>
            </w:pPr>
          </w:p>
          <w:p w14:paraId="5D8793FD" w14:textId="042257B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tc>
        <w:tc>
          <w:tcPr>
            <w:tcW w:w="3285" w:type="dxa"/>
          </w:tcPr>
          <w:p w14:paraId="2C1D378A" w14:textId="5204D7E3" w:rsidR="1BA33EC9" w:rsidRDefault="1BA33EC9" w:rsidP="1BA33EC9">
            <w:pPr>
              <w:spacing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Check these websites to keep up to date with educational issues:</w:t>
            </w:r>
          </w:p>
          <w:p w14:paraId="524CE882" w14:textId="2FDBC1D6" w:rsidR="1BA33EC9" w:rsidRDefault="00E75A4B" w:rsidP="1BA33EC9">
            <w:pPr>
              <w:pStyle w:val="ListParagraph"/>
              <w:numPr>
                <w:ilvl w:val="0"/>
                <w:numId w:val="1"/>
              </w:numPr>
              <w:tabs>
                <w:tab w:val="left" w:pos="720"/>
              </w:tabs>
              <w:spacing w:line="257" w:lineRule="auto"/>
              <w:rPr>
                <w:rFonts w:ascii="Calibri" w:eastAsia="Calibri" w:hAnsi="Calibri" w:cs="Calibri"/>
                <w:color w:val="000000" w:themeColor="text1"/>
                <w:sz w:val="20"/>
                <w:szCs w:val="20"/>
              </w:rPr>
            </w:pPr>
            <w:hyperlink r:id="rId80">
              <w:r w:rsidR="1BA33EC9" w:rsidRPr="1BA33EC9">
                <w:rPr>
                  <w:rStyle w:val="Hyperlink"/>
                  <w:rFonts w:ascii="Calibri" w:eastAsia="Calibri" w:hAnsi="Calibri" w:cs="Calibri"/>
                  <w:sz w:val="20"/>
                  <w:szCs w:val="20"/>
                </w:rPr>
                <w:t>BBC - Education</w:t>
              </w:r>
            </w:hyperlink>
          </w:p>
          <w:p w14:paraId="45E0FB7D" w14:textId="77134463" w:rsidR="1BA33EC9" w:rsidRDefault="00E75A4B" w:rsidP="1BA33EC9">
            <w:pPr>
              <w:pStyle w:val="ListParagraph"/>
              <w:numPr>
                <w:ilvl w:val="0"/>
                <w:numId w:val="1"/>
              </w:numPr>
              <w:tabs>
                <w:tab w:val="left" w:pos="720"/>
              </w:tabs>
              <w:spacing w:line="257" w:lineRule="auto"/>
              <w:rPr>
                <w:rFonts w:ascii="Calibri" w:eastAsia="Calibri" w:hAnsi="Calibri" w:cs="Calibri"/>
                <w:color w:val="000000" w:themeColor="text1"/>
                <w:sz w:val="20"/>
                <w:szCs w:val="20"/>
              </w:rPr>
            </w:pPr>
            <w:hyperlink r:id="rId81">
              <w:r w:rsidR="1BA33EC9" w:rsidRPr="1BA33EC9">
                <w:rPr>
                  <w:rStyle w:val="Hyperlink"/>
                  <w:rFonts w:ascii="Calibri" w:eastAsia="Calibri" w:hAnsi="Calibri" w:cs="Calibri"/>
                  <w:sz w:val="20"/>
                  <w:szCs w:val="20"/>
                </w:rPr>
                <w:t>The Guardian - Education</w:t>
              </w:r>
            </w:hyperlink>
          </w:p>
          <w:p w14:paraId="596771C3" w14:textId="63B8FD63" w:rsidR="1BA33EC9" w:rsidRDefault="00E75A4B" w:rsidP="1BA33EC9">
            <w:pPr>
              <w:pStyle w:val="ListParagraph"/>
              <w:numPr>
                <w:ilvl w:val="0"/>
                <w:numId w:val="1"/>
              </w:numPr>
              <w:tabs>
                <w:tab w:val="left" w:pos="720"/>
              </w:tabs>
              <w:spacing w:line="257" w:lineRule="auto"/>
              <w:rPr>
                <w:rFonts w:ascii="Calibri" w:eastAsia="Calibri" w:hAnsi="Calibri" w:cs="Calibri"/>
                <w:color w:val="000000" w:themeColor="text1"/>
                <w:sz w:val="20"/>
                <w:szCs w:val="20"/>
              </w:rPr>
            </w:pPr>
            <w:hyperlink r:id="rId82">
              <w:r w:rsidR="1BA33EC9" w:rsidRPr="1BA33EC9">
                <w:rPr>
                  <w:rStyle w:val="Hyperlink"/>
                  <w:rFonts w:ascii="Calibri" w:eastAsia="Calibri" w:hAnsi="Calibri" w:cs="Calibri"/>
                  <w:sz w:val="20"/>
                  <w:szCs w:val="20"/>
                </w:rPr>
                <w:t>GOV.UK - Education, training and skills</w:t>
              </w:r>
            </w:hyperlink>
          </w:p>
          <w:p w14:paraId="43048431" w14:textId="2EB43351" w:rsidR="1BA33EC9" w:rsidRDefault="00E75A4B" w:rsidP="1BA33EC9">
            <w:pPr>
              <w:pStyle w:val="ListParagraph"/>
              <w:numPr>
                <w:ilvl w:val="0"/>
                <w:numId w:val="1"/>
              </w:numPr>
              <w:tabs>
                <w:tab w:val="left" w:pos="720"/>
              </w:tabs>
              <w:spacing w:line="257" w:lineRule="auto"/>
              <w:rPr>
                <w:rFonts w:ascii="Calibri" w:eastAsia="Calibri" w:hAnsi="Calibri" w:cs="Calibri"/>
                <w:color w:val="000000" w:themeColor="text1"/>
                <w:sz w:val="20"/>
                <w:szCs w:val="20"/>
              </w:rPr>
            </w:pPr>
            <w:hyperlink r:id="rId83">
              <w:r w:rsidR="1BA33EC9" w:rsidRPr="1BA33EC9">
                <w:rPr>
                  <w:rStyle w:val="Hyperlink"/>
                  <w:rFonts w:ascii="Calibri" w:eastAsia="Calibri" w:hAnsi="Calibri" w:cs="Calibri"/>
                  <w:sz w:val="20"/>
                  <w:szCs w:val="20"/>
                </w:rPr>
                <w:t>TES</w:t>
              </w:r>
            </w:hyperlink>
          </w:p>
          <w:p w14:paraId="4C532A4F" w14:textId="357FB1B7" w:rsidR="1BA33EC9" w:rsidRDefault="00E75A4B" w:rsidP="1BA33EC9">
            <w:pPr>
              <w:pStyle w:val="ListParagraph"/>
              <w:numPr>
                <w:ilvl w:val="0"/>
                <w:numId w:val="1"/>
              </w:numPr>
              <w:tabs>
                <w:tab w:val="left" w:pos="720"/>
              </w:tabs>
              <w:spacing w:line="257" w:lineRule="auto"/>
              <w:rPr>
                <w:rFonts w:ascii="Calibri" w:eastAsia="Calibri" w:hAnsi="Calibri" w:cs="Calibri"/>
                <w:color w:val="000000" w:themeColor="text1"/>
                <w:sz w:val="20"/>
                <w:szCs w:val="20"/>
              </w:rPr>
            </w:pPr>
            <w:hyperlink r:id="rId84">
              <w:r w:rsidR="1BA33EC9" w:rsidRPr="1BA33EC9">
                <w:rPr>
                  <w:rStyle w:val="Hyperlink"/>
                  <w:rFonts w:ascii="Calibri" w:eastAsia="Calibri" w:hAnsi="Calibri" w:cs="Calibri"/>
                  <w:sz w:val="20"/>
                  <w:szCs w:val="20"/>
                </w:rPr>
                <w:t>The Independent</w:t>
              </w:r>
            </w:hyperlink>
          </w:p>
          <w:p w14:paraId="5F4387D3" w14:textId="3D3E6C56" w:rsidR="1BA33EC9" w:rsidRDefault="00E75A4B" w:rsidP="1BA33EC9">
            <w:pPr>
              <w:pStyle w:val="ListParagraph"/>
              <w:numPr>
                <w:ilvl w:val="0"/>
                <w:numId w:val="1"/>
              </w:numPr>
              <w:tabs>
                <w:tab w:val="left" w:pos="720"/>
              </w:tabs>
              <w:spacing w:line="257" w:lineRule="auto"/>
              <w:rPr>
                <w:rFonts w:ascii="Calibri" w:eastAsia="Calibri" w:hAnsi="Calibri" w:cs="Calibri"/>
                <w:color w:val="000000" w:themeColor="text1"/>
                <w:sz w:val="20"/>
                <w:szCs w:val="20"/>
              </w:rPr>
            </w:pPr>
            <w:hyperlink r:id="rId85">
              <w:r w:rsidR="1BA33EC9" w:rsidRPr="1BA33EC9">
                <w:rPr>
                  <w:rStyle w:val="Hyperlink"/>
                  <w:rFonts w:ascii="Calibri" w:eastAsia="Calibri" w:hAnsi="Calibri" w:cs="Calibri"/>
                  <w:sz w:val="20"/>
                  <w:szCs w:val="20"/>
                </w:rPr>
                <w:t>The Glossary of Education Reform</w:t>
              </w:r>
            </w:hyperlink>
          </w:p>
          <w:p w14:paraId="6EEE930C" w14:textId="1CEE3DFC" w:rsidR="1BA33EC9" w:rsidRDefault="00E75A4B" w:rsidP="1BA33EC9">
            <w:pPr>
              <w:pStyle w:val="ListParagraph"/>
              <w:numPr>
                <w:ilvl w:val="0"/>
                <w:numId w:val="1"/>
              </w:numPr>
              <w:tabs>
                <w:tab w:val="left" w:pos="720"/>
              </w:tabs>
              <w:spacing w:line="257" w:lineRule="auto"/>
              <w:rPr>
                <w:rFonts w:ascii="Calibri" w:eastAsia="Calibri" w:hAnsi="Calibri" w:cs="Calibri"/>
                <w:color w:val="000000" w:themeColor="text1"/>
                <w:sz w:val="20"/>
                <w:szCs w:val="20"/>
              </w:rPr>
            </w:pPr>
            <w:hyperlink r:id="rId86">
              <w:r w:rsidR="1BA33EC9" w:rsidRPr="1BA33EC9">
                <w:rPr>
                  <w:rStyle w:val="Hyperlink"/>
                  <w:rFonts w:ascii="Calibri" w:eastAsia="Calibri" w:hAnsi="Calibri" w:cs="Calibri"/>
                  <w:sz w:val="20"/>
                  <w:szCs w:val="20"/>
                </w:rPr>
                <w:t>UK Parliament</w:t>
              </w:r>
            </w:hyperlink>
          </w:p>
          <w:p w14:paraId="0E1D2AF3" w14:textId="18ECC3CE"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chapter 3:</w:t>
            </w:r>
          </w:p>
          <w:p w14:paraId="5D8BC628" w14:textId="3AE0B9CE" w:rsidR="1BA33EC9" w:rsidRDefault="00E75A4B" w:rsidP="1BA33EC9">
            <w:pPr>
              <w:spacing w:line="259" w:lineRule="auto"/>
              <w:rPr>
                <w:rFonts w:ascii="Calibri" w:eastAsia="Calibri" w:hAnsi="Calibri" w:cs="Calibri"/>
                <w:sz w:val="20"/>
                <w:szCs w:val="20"/>
              </w:rPr>
            </w:pPr>
            <w:hyperlink r:id="rId87">
              <w:r w:rsidR="1BA33EC9" w:rsidRPr="1BA33EC9">
                <w:rPr>
                  <w:rStyle w:val="Hyperlink"/>
                  <w:rFonts w:ascii="Calibri" w:eastAsia="Calibri" w:hAnsi="Calibri" w:cs="Calibri"/>
                  <w:sz w:val="20"/>
                  <w:szCs w:val="20"/>
                </w:rPr>
                <w:t xml:space="preserve">Brooks, Valerie, et al. Preparing To Teach In Secondary </w:t>
              </w:r>
              <w:proofErr w:type="gramStart"/>
              <w:r w:rsidR="1BA33EC9" w:rsidRPr="1BA33EC9">
                <w:rPr>
                  <w:rStyle w:val="Hyperlink"/>
                  <w:rFonts w:ascii="Calibri" w:eastAsia="Calibri" w:hAnsi="Calibri" w:cs="Calibri"/>
                  <w:sz w:val="20"/>
                  <w:szCs w:val="20"/>
                </w:rPr>
                <w:t>Schools :</w:t>
              </w:r>
              <w:proofErr w:type="gramEnd"/>
              <w:r w:rsidR="1BA33EC9" w:rsidRPr="1BA33EC9">
                <w:rPr>
                  <w:rStyle w:val="Hyperlink"/>
                  <w:rFonts w:ascii="Calibri" w:eastAsia="Calibri" w:hAnsi="Calibri" w:cs="Calibri"/>
                  <w:sz w:val="20"/>
                  <w:szCs w:val="20"/>
                </w:rPr>
                <w:t xml:space="preserve"> A Student Teacher's Guide To Professional Issues In Secondary Education, McGraw-Hill Education, 2012.</w:t>
              </w:r>
            </w:hyperlink>
            <w:r w:rsidR="1BA33EC9" w:rsidRPr="1BA33EC9">
              <w:rPr>
                <w:rFonts w:ascii="Calibri" w:eastAsia="Calibri" w:hAnsi="Calibri" w:cs="Calibri"/>
                <w:sz w:val="20"/>
                <w:szCs w:val="20"/>
              </w:rPr>
              <w:t xml:space="preserve"> </w:t>
            </w:r>
          </w:p>
        </w:tc>
        <w:tc>
          <w:tcPr>
            <w:tcW w:w="3690" w:type="dxa"/>
          </w:tcPr>
          <w:p w14:paraId="6F83A74E" w14:textId="34A5ACC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Develop as a professional by receiving clear, consistent and effective mentoring on the duties relating to Part 2 of the Teachers’ Standards.</w:t>
            </w:r>
          </w:p>
        </w:tc>
      </w:tr>
      <w:tr w:rsidR="1BA33EC9" w14:paraId="4DF5F90B" w14:textId="77777777" w:rsidTr="1BA33EC9">
        <w:trPr>
          <w:trHeight w:val="1305"/>
        </w:trPr>
        <w:tc>
          <w:tcPr>
            <w:tcW w:w="780" w:type="dxa"/>
          </w:tcPr>
          <w:p w14:paraId="4902BC1B" w14:textId="375A1EA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3.30-5</w:t>
            </w:r>
          </w:p>
          <w:p w14:paraId="218C1F2A" w14:textId="516268B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25AAF0C" w14:textId="200FF512" w:rsidR="1BA33EC9" w:rsidRDefault="1BA33EC9" w:rsidP="1BA33EC9">
            <w:pPr>
              <w:spacing w:line="259" w:lineRule="auto"/>
              <w:rPr>
                <w:rFonts w:ascii="Calibri" w:eastAsia="Calibri" w:hAnsi="Calibri" w:cs="Calibri"/>
                <w:color w:val="000000" w:themeColor="text1"/>
                <w:sz w:val="20"/>
                <w:szCs w:val="20"/>
              </w:rPr>
            </w:pPr>
          </w:p>
        </w:tc>
        <w:tc>
          <w:tcPr>
            <w:tcW w:w="1125" w:type="dxa"/>
          </w:tcPr>
          <w:p w14:paraId="2EA44D28" w14:textId="0D70153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JC </w:t>
            </w:r>
          </w:p>
        </w:tc>
        <w:tc>
          <w:tcPr>
            <w:tcW w:w="1515" w:type="dxa"/>
          </w:tcPr>
          <w:p w14:paraId="268953B1" w14:textId="7389C65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r w:rsidRPr="1BA33EC9">
              <w:rPr>
                <w:rFonts w:ascii="Calibri" w:eastAsia="Calibri" w:hAnsi="Calibri" w:cs="Calibri"/>
                <w:sz w:val="20"/>
                <w:szCs w:val="20"/>
                <w:lang w:val="en-US"/>
              </w:rPr>
              <w:t xml:space="preserve"> Critical Writing – Assignment 1 drop-in session</w:t>
            </w:r>
          </w:p>
        </w:tc>
        <w:tc>
          <w:tcPr>
            <w:tcW w:w="2250" w:type="dxa"/>
          </w:tcPr>
          <w:p w14:paraId="6D02395B" w14:textId="501F13A2" w:rsidR="1BA33EC9" w:rsidRDefault="1BA33EC9" w:rsidP="1BA33EC9">
            <w:pPr>
              <w:spacing w:line="259" w:lineRule="auto"/>
              <w:rPr>
                <w:rFonts w:ascii="Calibri" w:eastAsia="Calibri" w:hAnsi="Calibri" w:cs="Calibri"/>
                <w:sz w:val="20"/>
                <w:szCs w:val="20"/>
              </w:rPr>
            </w:pPr>
          </w:p>
        </w:tc>
        <w:tc>
          <w:tcPr>
            <w:tcW w:w="1875" w:type="dxa"/>
          </w:tcPr>
          <w:p w14:paraId="139D2D00" w14:textId="257A0D3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Assessment </w:t>
            </w:r>
          </w:p>
        </w:tc>
        <w:tc>
          <w:tcPr>
            <w:tcW w:w="3285" w:type="dxa"/>
          </w:tcPr>
          <w:p w14:paraId="354F4452" w14:textId="5F96671F" w:rsidR="1BA33EC9" w:rsidRDefault="1BA33EC9" w:rsidP="1BA33EC9">
            <w:pPr>
              <w:spacing w:line="259" w:lineRule="auto"/>
              <w:rPr>
                <w:rFonts w:ascii="Calibri" w:eastAsia="Calibri" w:hAnsi="Calibri" w:cs="Calibri"/>
                <w:sz w:val="20"/>
                <w:szCs w:val="20"/>
              </w:rPr>
            </w:pPr>
          </w:p>
        </w:tc>
        <w:tc>
          <w:tcPr>
            <w:tcW w:w="3690" w:type="dxa"/>
          </w:tcPr>
          <w:p w14:paraId="2CB28540" w14:textId="7D9BF9FC" w:rsidR="1BA33EC9" w:rsidRDefault="1BA33EC9" w:rsidP="1BA33EC9">
            <w:pPr>
              <w:spacing w:line="259" w:lineRule="auto"/>
              <w:rPr>
                <w:rFonts w:ascii="Calibri" w:eastAsia="Calibri" w:hAnsi="Calibri" w:cs="Calibri"/>
                <w:sz w:val="20"/>
                <w:szCs w:val="20"/>
              </w:rPr>
            </w:pPr>
          </w:p>
        </w:tc>
      </w:tr>
      <w:tr w:rsidR="1BA33EC9" w14:paraId="598AC140" w14:textId="77777777" w:rsidTr="1BA33EC9">
        <w:tc>
          <w:tcPr>
            <w:tcW w:w="780" w:type="dxa"/>
            <w:shd w:val="clear" w:color="auto" w:fill="FFE599" w:themeFill="accent4" w:themeFillTint="66"/>
          </w:tcPr>
          <w:p w14:paraId="5EBCA7A0" w14:textId="557E441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23/11</w:t>
            </w:r>
          </w:p>
          <w:p w14:paraId="3B473D8D" w14:textId="78AFDBE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9-4</w:t>
            </w:r>
          </w:p>
          <w:p w14:paraId="50268130" w14:textId="3ECCBEB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See room info</w:t>
            </w:r>
          </w:p>
          <w:p w14:paraId="065461DC" w14:textId="7E9AB7E5" w:rsidR="1BA33EC9" w:rsidRDefault="1BA33EC9" w:rsidP="1BA33EC9">
            <w:pPr>
              <w:spacing w:line="259" w:lineRule="auto"/>
              <w:rPr>
                <w:rFonts w:ascii="Calibri" w:eastAsia="Calibri" w:hAnsi="Calibri" w:cs="Calibri"/>
                <w:color w:val="000000" w:themeColor="text1"/>
                <w:sz w:val="20"/>
                <w:szCs w:val="20"/>
              </w:rPr>
            </w:pPr>
          </w:p>
          <w:p w14:paraId="188B4162" w14:textId="4DA17CB3" w:rsidR="1BA33EC9" w:rsidRDefault="1BA33EC9" w:rsidP="1BA33EC9">
            <w:pPr>
              <w:spacing w:line="259" w:lineRule="auto"/>
              <w:rPr>
                <w:rFonts w:ascii="Calibri" w:eastAsia="Calibri" w:hAnsi="Calibri" w:cs="Calibri"/>
                <w:color w:val="000000" w:themeColor="text1"/>
                <w:sz w:val="20"/>
                <w:szCs w:val="20"/>
              </w:rPr>
            </w:pPr>
          </w:p>
        </w:tc>
        <w:tc>
          <w:tcPr>
            <w:tcW w:w="1125" w:type="dxa"/>
            <w:shd w:val="clear" w:color="auto" w:fill="FFE599" w:themeFill="accent4" w:themeFillTint="66"/>
          </w:tcPr>
          <w:p w14:paraId="5361FC68" w14:textId="3F1596B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Subject Day </w:t>
            </w:r>
          </w:p>
          <w:p w14:paraId="71AE3735" w14:textId="37AB6249" w:rsidR="1BA33EC9" w:rsidRDefault="1BA33EC9" w:rsidP="1BA33EC9">
            <w:pPr>
              <w:spacing w:line="259" w:lineRule="auto"/>
              <w:rPr>
                <w:rFonts w:ascii="Calibri" w:eastAsia="Calibri" w:hAnsi="Calibri" w:cs="Calibri"/>
                <w:sz w:val="20"/>
                <w:szCs w:val="20"/>
              </w:rPr>
            </w:pPr>
          </w:p>
          <w:p w14:paraId="1FF80E8A" w14:textId="41782E80" w:rsidR="1BA33EC9" w:rsidRDefault="1BA33EC9" w:rsidP="1BA33EC9">
            <w:pPr>
              <w:spacing w:line="259" w:lineRule="auto"/>
              <w:rPr>
                <w:rFonts w:ascii="Calibri" w:eastAsia="Calibri" w:hAnsi="Calibri" w:cs="Calibri"/>
                <w:sz w:val="20"/>
                <w:szCs w:val="20"/>
              </w:rPr>
            </w:pPr>
          </w:p>
          <w:p w14:paraId="0FD667B5" w14:textId="06E228ED" w:rsidR="1BA33EC9" w:rsidRDefault="1BA33EC9" w:rsidP="1BA33EC9">
            <w:pPr>
              <w:spacing w:line="259" w:lineRule="auto"/>
              <w:rPr>
                <w:rFonts w:ascii="Calibri" w:eastAsia="Calibri" w:hAnsi="Calibri" w:cs="Calibri"/>
                <w:sz w:val="20"/>
                <w:szCs w:val="20"/>
              </w:rPr>
            </w:pPr>
          </w:p>
        </w:tc>
        <w:tc>
          <w:tcPr>
            <w:tcW w:w="1515" w:type="dxa"/>
            <w:shd w:val="clear" w:color="auto" w:fill="FFE599" w:themeFill="accent4" w:themeFillTint="66"/>
          </w:tcPr>
          <w:p w14:paraId="163D8477" w14:textId="29ADADE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2229C723" w14:textId="2D7FFDB7" w:rsidR="1BA33EC9" w:rsidRDefault="1BA33EC9" w:rsidP="1BA33EC9">
            <w:pPr>
              <w:spacing w:line="259" w:lineRule="auto"/>
              <w:rPr>
                <w:rFonts w:ascii="Calibri" w:eastAsia="Calibri" w:hAnsi="Calibri" w:cs="Calibri"/>
                <w:sz w:val="20"/>
                <w:szCs w:val="20"/>
              </w:rPr>
            </w:pPr>
          </w:p>
          <w:p w14:paraId="6403FF9D" w14:textId="2D7ADF7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Sessions 9-12</w:t>
            </w:r>
          </w:p>
          <w:p w14:paraId="5756FF2D" w14:textId="27EE5F3A" w:rsidR="1BA33EC9" w:rsidRDefault="1BA33EC9" w:rsidP="1BA33EC9">
            <w:pPr>
              <w:spacing w:line="259" w:lineRule="auto"/>
              <w:rPr>
                <w:rFonts w:ascii="Calibri" w:eastAsia="Calibri" w:hAnsi="Calibri" w:cs="Calibri"/>
                <w:sz w:val="20"/>
                <w:szCs w:val="20"/>
              </w:rPr>
            </w:pPr>
          </w:p>
          <w:p w14:paraId="33EFEC03" w14:textId="10AA7B99" w:rsidR="1BA33EC9" w:rsidRDefault="1BA33EC9" w:rsidP="1BA33EC9">
            <w:pPr>
              <w:spacing w:line="259" w:lineRule="auto"/>
              <w:rPr>
                <w:rFonts w:ascii="Calibri" w:eastAsia="Calibri" w:hAnsi="Calibri" w:cs="Calibri"/>
                <w:sz w:val="20"/>
                <w:szCs w:val="20"/>
              </w:rPr>
            </w:pPr>
          </w:p>
        </w:tc>
        <w:tc>
          <w:tcPr>
            <w:tcW w:w="2250" w:type="dxa"/>
            <w:shd w:val="clear" w:color="auto" w:fill="FFE599" w:themeFill="accent4" w:themeFillTint="66"/>
          </w:tcPr>
          <w:p w14:paraId="29B59403" w14:textId="6A23D8E8" w:rsidR="1BA33EC9" w:rsidRDefault="1BA33EC9" w:rsidP="1BA33EC9">
            <w:pPr>
              <w:rPr>
                <w:rFonts w:ascii="Calibri" w:eastAsia="Calibri" w:hAnsi="Calibri" w:cs="Calibri"/>
                <w:sz w:val="20"/>
                <w:szCs w:val="20"/>
              </w:rPr>
            </w:pPr>
          </w:p>
        </w:tc>
        <w:tc>
          <w:tcPr>
            <w:tcW w:w="1875" w:type="dxa"/>
            <w:shd w:val="clear" w:color="auto" w:fill="FFE599" w:themeFill="accent4" w:themeFillTint="66"/>
          </w:tcPr>
          <w:p w14:paraId="3D6752CC" w14:textId="74568026" w:rsidR="1BA33EC9" w:rsidRDefault="1BA33EC9" w:rsidP="1BA33EC9">
            <w:pPr>
              <w:spacing w:line="259" w:lineRule="auto"/>
              <w:rPr>
                <w:rFonts w:ascii="Calibri" w:eastAsia="Calibri" w:hAnsi="Calibri" w:cs="Calibri"/>
                <w:sz w:val="20"/>
                <w:szCs w:val="20"/>
              </w:rPr>
            </w:pPr>
          </w:p>
        </w:tc>
        <w:tc>
          <w:tcPr>
            <w:tcW w:w="3285" w:type="dxa"/>
            <w:shd w:val="clear" w:color="auto" w:fill="FFE599" w:themeFill="accent4" w:themeFillTint="66"/>
          </w:tcPr>
          <w:p w14:paraId="429B5DCD" w14:textId="5598D6A2" w:rsidR="1BA33EC9" w:rsidRDefault="1BA33EC9" w:rsidP="1BA33EC9">
            <w:pPr>
              <w:spacing w:line="259" w:lineRule="auto"/>
              <w:rPr>
                <w:rFonts w:ascii="Calibri" w:eastAsia="Calibri" w:hAnsi="Calibri" w:cs="Calibri"/>
                <w:sz w:val="20"/>
                <w:szCs w:val="20"/>
              </w:rPr>
            </w:pPr>
          </w:p>
          <w:p w14:paraId="7E266CE5" w14:textId="752565CA" w:rsidR="1BA33EC9" w:rsidRDefault="1BA33EC9" w:rsidP="1BA33EC9">
            <w:pPr>
              <w:spacing w:line="259" w:lineRule="auto"/>
              <w:rPr>
                <w:rFonts w:ascii="Calibri" w:eastAsia="Calibri" w:hAnsi="Calibri" w:cs="Calibri"/>
                <w:sz w:val="20"/>
                <w:szCs w:val="20"/>
              </w:rPr>
            </w:pPr>
          </w:p>
        </w:tc>
        <w:tc>
          <w:tcPr>
            <w:tcW w:w="3690" w:type="dxa"/>
            <w:shd w:val="clear" w:color="auto" w:fill="FFE599" w:themeFill="accent4" w:themeFillTint="66"/>
          </w:tcPr>
          <w:p w14:paraId="571E0FF0" w14:textId="2D8C3C66" w:rsidR="1BA33EC9" w:rsidRDefault="1BA33EC9" w:rsidP="1BA33EC9">
            <w:pPr>
              <w:spacing w:line="259" w:lineRule="auto"/>
              <w:rPr>
                <w:rFonts w:ascii="Calibri" w:eastAsia="Calibri" w:hAnsi="Calibri" w:cs="Calibri"/>
                <w:sz w:val="20"/>
                <w:szCs w:val="20"/>
              </w:rPr>
            </w:pPr>
          </w:p>
        </w:tc>
      </w:tr>
      <w:tr w:rsidR="1BA33EC9" w14:paraId="3AD8F65D" w14:textId="77777777" w:rsidTr="1BA33EC9">
        <w:tc>
          <w:tcPr>
            <w:tcW w:w="780" w:type="dxa"/>
            <w:shd w:val="clear" w:color="auto" w:fill="FFE599" w:themeFill="accent4" w:themeFillTint="66"/>
          </w:tcPr>
          <w:p w14:paraId="1C365DEF" w14:textId="29C6C3F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tc>
        <w:tc>
          <w:tcPr>
            <w:tcW w:w="1125" w:type="dxa"/>
            <w:shd w:val="clear" w:color="auto" w:fill="FFE599" w:themeFill="accent4" w:themeFillTint="66"/>
          </w:tcPr>
          <w:p w14:paraId="4F6D87BA" w14:textId="517F0EB0" w:rsidR="1BA33EC9" w:rsidRDefault="1BA33EC9" w:rsidP="1BA33EC9">
            <w:pPr>
              <w:spacing w:line="259" w:lineRule="auto"/>
              <w:rPr>
                <w:rFonts w:ascii="Calibri" w:eastAsia="Calibri" w:hAnsi="Calibri" w:cs="Calibri"/>
                <w:sz w:val="20"/>
                <w:szCs w:val="20"/>
              </w:rPr>
            </w:pPr>
          </w:p>
        </w:tc>
        <w:tc>
          <w:tcPr>
            <w:tcW w:w="1515" w:type="dxa"/>
            <w:shd w:val="clear" w:color="auto" w:fill="FFE599" w:themeFill="accent4" w:themeFillTint="66"/>
          </w:tcPr>
          <w:p w14:paraId="28742C97" w14:textId="0435E20E"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Independent study </w:t>
            </w:r>
          </w:p>
        </w:tc>
        <w:tc>
          <w:tcPr>
            <w:tcW w:w="2250" w:type="dxa"/>
            <w:shd w:val="clear" w:color="auto" w:fill="FFE599" w:themeFill="accent4" w:themeFillTint="66"/>
          </w:tcPr>
          <w:p w14:paraId="1EEA27C1" w14:textId="60824C16" w:rsidR="1BA33EC9" w:rsidRDefault="1BA33EC9" w:rsidP="1BA33EC9">
            <w:pPr>
              <w:rPr>
                <w:rFonts w:ascii="Calibri" w:eastAsia="Calibri" w:hAnsi="Calibri" w:cs="Calibri"/>
                <w:sz w:val="20"/>
                <w:szCs w:val="20"/>
              </w:rPr>
            </w:pPr>
          </w:p>
        </w:tc>
        <w:tc>
          <w:tcPr>
            <w:tcW w:w="1875" w:type="dxa"/>
            <w:shd w:val="clear" w:color="auto" w:fill="FFE599" w:themeFill="accent4" w:themeFillTint="66"/>
          </w:tcPr>
          <w:p w14:paraId="0D200200" w14:textId="453E77E0" w:rsidR="1BA33EC9" w:rsidRDefault="1BA33EC9" w:rsidP="1BA33EC9">
            <w:pPr>
              <w:spacing w:line="259" w:lineRule="auto"/>
              <w:rPr>
                <w:rFonts w:ascii="Calibri" w:eastAsia="Calibri" w:hAnsi="Calibri" w:cs="Calibri"/>
                <w:sz w:val="20"/>
                <w:szCs w:val="20"/>
              </w:rPr>
            </w:pPr>
          </w:p>
        </w:tc>
        <w:tc>
          <w:tcPr>
            <w:tcW w:w="3285" w:type="dxa"/>
            <w:shd w:val="clear" w:color="auto" w:fill="FFE599" w:themeFill="accent4" w:themeFillTint="66"/>
          </w:tcPr>
          <w:p w14:paraId="2864813A" w14:textId="24DB57D8" w:rsidR="1BA33EC9" w:rsidRDefault="1BA33EC9" w:rsidP="1BA33EC9">
            <w:pPr>
              <w:spacing w:line="259" w:lineRule="auto"/>
              <w:rPr>
                <w:rFonts w:ascii="Calibri" w:eastAsia="Calibri" w:hAnsi="Calibri" w:cs="Calibri"/>
                <w:sz w:val="20"/>
                <w:szCs w:val="20"/>
              </w:rPr>
            </w:pPr>
          </w:p>
        </w:tc>
        <w:tc>
          <w:tcPr>
            <w:tcW w:w="3690" w:type="dxa"/>
            <w:shd w:val="clear" w:color="auto" w:fill="FFE599" w:themeFill="accent4" w:themeFillTint="66"/>
          </w:tcPr>
          <w:p w14:paraId="5784FFEE" w14:textId="42EE5BA4" w:rsidR="1BA33EC9" w:rsidRDefault="1BA33EC9" w:rsidP="1BA33EC9">
            <w:pPr>
              <w:spacing w:line="259" w:lineRule="auto"/>
              <w:rPr>
                <w:rFonts w:ascii="Calibri" w:eastAsia="Calibri" w:hAnsi="Calibri" w:cs="Calibri"/>
                <w:color w:val="000000" w:themeColor="text1"/>
                <w:sz w:val="20"/>
                <w:szCs w:val="20"/>
              </w:rPr>
            </w:pPr>
            <w:r w:rsidRPr="1BA33EC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1BA33EC9">
              <w:rPr>
                <w:rStyle w:val="normaltextrun"/>
                <w:rFonts w:ascii="Calibri" w:eastAsia="Calibri" w:hAnsi="Calibri" w:cs="Calibri"/>
                <w:color w:val="000000" w:themeColor="text1"/>
                <w:sz w:val="20"/>
                <w:szCs w:val="20"/>
              </w:rPr>
              <w:t>pebblepad</w:t>
            </w:r>
            <w:proofErr w:type="spellEnd"/>
            <w:r w:rsidRPr="1BA33EC9">
              <w:rPr>
                <w:rStyle w:val="normaltextrun"/>
                <w:rFonts w:ascii="Calibri" w:eastAsia="Calibri" w:hAnsi="Calibri" w:cs="Calibri"/>
                <w:color w:val="000000" w:themeColor="text1"/>
                <w:sz w:val="20"/>
                <w:szCs w:val="20"/>
              </w:rPr>
              <w:t>. Discuss these tasks with your school mentor and how they will support your subject knowledge.</w:t>
            </w:r>
          </w:p>
          <w:p w14:paraId="3C1A4950" w14:textId="35470CAB" w:rsidR="1BA33EC9" w:rsidRDefault="1BA33EC9" w:rsidP="1BA33EC9">
            <w:pPr>
              <w:spacing w:line="259" w:lineRule="auto"/>
              <w:rPr>
                <w:rFonts w:ascii="Calibri" w:eastAsia="Calibri" w:hAnsi="Calibri" w:cs="Calibri"/>
                <w:sz w:val="20"/>
                <w:szCs w:val="20"/>
              </w:rPr>
            </w:pPr>
          </w:p>
        </w:tc>
      </w:tr>
      <w:tr w:rsidR="1BA33EC9" w14:paraId="23E37982" w14:textId="77777777" w:rsidTr="1BA33EC9">
        <w:tc>
          <w:tcPr>
            <w:tcW w:w="780" w:type="dxa"/>
          </w:tcPr>
          <w:p w14:paraId="6669211B" w14:textId="2ED5036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30/11</w:t>
            </w:r>
          </w:p>
          <w:p w14:paraId="0800C962" w14:textId="396F252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1-3</w:t>
            </w:r>
          </w:p>
          <w:p w14:paraId="51314E7C" w14:textId="026D4A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600A81C" w14:textId="7CC356B8" w:rsidR="1BA33EC9" w:rsidRDefault="1BA33EC9" w:rsidP="1BA33EC9">
            <w:pPr>
              <w:spacing w:line="259" w:lineRule="auto"/>
              <w:rPr>
                <w:rFonts w:ascii="Calibri" w:eastAsia="Calibri" w:hAnsi="Calibri" w:cs="Calibri"/>
                <w:color w:val="000000" w:themeColor="text1"/>
                <w:sz w:val="20"/>
                <w:szCs w:val="20"/>
              </w:rPr>
            </w:pPr>
          </w:p>
        </w:tc>
        <w:tc>
          <w:tcPr>
            <w:tcW w:w="1125" w:type="dxa"/>
          </w:tcPr>
          <w:p w14:paraId="2B6486AA" w14:textId="2AE359C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HSLT – Fiona Hunter </w:t>
            </w:r>
          </w:p>
        </w:tc>
        <w:tc>
          <w:tcPr>
            <w:tcW w:w="1515" w:type="dxa"/>
          </w:tcPr>
          <w:p w14:paraId="0D99E679" w14:textId="4CDC39D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5DB6E76B" w14:textId="506EA6F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Adaptive Teaching</w:t>
            </w:r>
          </w:p>
          <w:p w14:paraId="7017AF37" w14:textId="0C25B4A1" w:rsidR="1BA33EC9" w:rsidRDefault="1BA33EC9" w:rsidP="1BA33EC9">
            <w:pPr>
              <w:spacing w:line="259" w:lineRule="auto"/>
              <w:rPr>
                <w:rFonts w:ascii="Calibri" w:eastAsia="Calibri" w:hAnsi="Calibri" w:cs="Calibri"/>
                <w:sz w:val="20"/>
                <w:szCs w:val="20"/>
              </w:rPr>
            </w:pPr>
          </w:p>
          <w:p w14:paraId="0684924E" w14:textId="433A097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Effective use of support staff</w:t>
            </w:r>
          </w:p>
        </w:tc>
        <w:tc>
          <w:tcPr>
            <w:tcW w:w="2250" w:type="dxa"/>
          </w:tcPr>
          <w:p w14:paraId="4D52DB94" w14:textId="187EFF65"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67A480F1" w14:textId="1E5EEF97" w:rsidR="1BA33EC9" w:rsidRDefault="1BA33EC9" w:rsidP="1BA33EC9">
            <w:pPr>
              <w:rPr>
                <w:rFonts w:ascii="Calibri" w:eastAsia="Calibri" w:hAnsi="Calibri" w:cs="Calibri"/>
                <w:sz w:val="20"/>
                <w:szCs w:val="20"/>
              </w:rPr>
            </w:pPr>
          </w:p>
          <w:p w14:paraId="5DD91CEC" w14:textId="1961F200"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Teaching assistants (TAs) can support pupils more effectively when they are prepared for lessons by teachers, and when TAs supplement rather than replace support from teachers.</w:t>
            </w:r>
          </w:p>
        </w:tc>
        <w:tc>
          <w:tcPr>
            <w:tcW w:w="1875" w:type="dxa"/>
          </w:tcPr>
          <w:p w14:paraId="046F472C" w14:textId="08F8671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7578C5ED" w14:textId="75FA74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Pedagogy </w:t>
            </w:r>
          </w:p>
          <w:p w14:paraId="3DD3415B" w14:textId="071843CD" w:rsidR="1BA33EC9" w:rsidRDefault="1BA33EC9" w:rsidP="1BA33EC9">
            <w:pPr>
              <w:spacing w:line="259" w:lineRule="auto"/>
              <w:rPr>
                <w:rFonts w:ascii="Calibri" w:eastAsia="Calibri" w:hAnsi="Calibri" w:cs="Calibri"/>
                <w:sz w:val="20"/>
                <w:szCs w:val="20"/>
              </w:rPr>
            </w:pPr>
          </w:p>
          <w:p w14:paraId="7D48109E" w14:textId="1466997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Relationships and partnerships</w:t>
            </w:r>
          </w:p>
          <w:p w14:paraId="4CA55F31" w14:textId="385742C0" w:rsidR="1BA33EC9" w:rsidRDefault="1BA33EC9" w:rsidP="1BA33EC9">
            <w:pPr>
              <w:spacing w:line="259" w:lineRule="auto"/>
              <w:rPr>
                <w:rFonts w:ascii="Calibri" w:eastAsia="Calibri" w:hAnsi="Calibri" w:cs="Calibri"/>
                <w:sz w:val="20"/>
                <w:szCs w:val="20"/>
              </w:rPr>
            </w:pPr>
          </w:p>
          <w:p w14:paraId="686D24C9" w14:textId="6133AAC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Research engaged </w:t>
            </w:r>
          </w:p>
          <w:p w14:paraId="799DEFCD" w14:textId="53FB58C0" w:rsidR="1BA33EC9" w:rsidRDefault="1BA33EC9" w:rsidP="1BA33EC9">
            <w:pPr>
              <w:spacing w:line="259" w:lineRule="auto"/>
              <w:rPr>
                <w:rFonts w:ascii="Calibri" w:eastAsia="Calibri" w:hAnsi="Calibri" w:cs="Calibri"/>
                <w:sz w:val="20"/>
                <w:szCs w:val="20"/>
              </w:rPr>
            </w:pPr>
          </w:p>
        </w:tc>
        <w:tc>
          <w:tcPr>
            <w:tcW w:w="3285" w:type="dxa"/>
          </w:tcPr>
          <w:p w14:paraId="6FB43149" w14:textId="5C8A60E9"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Arrange to speak with your school SENCo before this session</w:t>
            </w:r>
          </w:p>
          <w:p w14:paraId="40E68EAF" w14:textId="1AE8C5B1" w:rsidR="1BA33EC9" w:rsidRDefault="1BA33EC9" w:rsidP="1BA33EC9">
            <w:pPr>
              <w:spacing w:line="257" w:lineRule="auto"/>
              <w:rPr>
                <w:rFonts w:ascii="Calibri" w:eastAsia="Calibri" w:hAnsi="Calibri" w:cs="Calibri"/>
                <w:sz w:val="20"/>
                <w:szCs w:val="20"/>
              </w:rPr>
            </w:pPr>
          </w:p>
          <w:p w14:paraId="60BFB401" w14:textId="40274D4B" w:rsidR="1BA33EC9" w:rsidRDefault="00E75A4B" w:rsidP="1BA33EC9">
            <w:pPr>
              <w:spacing w:line="259" w:lineRule="auto"/>
              <w:rPr>
                <w:rFonts w:ascii="Calibri" w:eastAsia="Calibri" w:hAnsi="Calibri" w:cs="Calibri"/>
                <w:sz w:val="20"/>
                <w:szCs w:val="20"/>
              </w:rPr>
            </w:pPr>
            <w:hyperlink r:id="rId88">
              <w:r w:rsidR="1BA33EC9" w:rsidRPr="1BA33EC9">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1640022A" w14:textId="3AD9F2F0"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789B46F8" w14:textId="42ABD0D1"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4.6</w:t>
            </w:r>
          </w:p>
          <w:p w14:paraId="7920C791" w14:textId="5D3054EA" w:rsidR="1BA33EC9" w:rsidRDefault="00E75A4B" w:rsidP="1BA33EC9">
            <w:pPr>
              <w:spacing w:line="257" w:lineRule="auto"/>
              <w:rPr>
                <w:rFonts w:ascii="Calibri" w:eastAsia="Calibri" w:hAnsi="Calibri" w:cs="Calibri"/>
              </w:rPr>
            </w:pPr>
            <w:hyperlink r:id="rId89">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35B4AF43" w14:textId="33EC59BF"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327C523A" w14:textId="5348A0C0"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Look at the resources available here.</w:t>
            </w:r>
          </w:p>
          <w:p w14:paraId="26CB76E0" w14:textId="01FF389D" w:rsidR="1BA33EC9" w:rsidRDefault="00E75A4B" w:rsidP="1BA33EC9">
            <w:pPr>
              <w:spacing w:line="257" w:lineRule="auto"/>
              <w:rPr>
                <w:rFonts w:ascii="Calibri" w:eastAsia="Calibri" w:hAnsi="Calibri" w:cs="Calibri"/>
              </w:rPr>
            </w:pPr>
            <w:hyperlink r:id="rId90">
              <w:r w:rsidR="1BA33EC9" w:rsidRPr="1BA33EC9">
                <w:rPr>
                  <w:rStyle w:val="Hyperlink"/>
                  <w:rFonts w:ascii="Calibri" w:eastAsia="Calibri" w:hAnsi="Calibri" w:cs="Calibri"/>
                  <w:sz w:val="20"/>
                  <w:szCs w:val="20"/>
                </w:rPr>
                <w:t>https://www.sendgateway.org.uk/whole-school-send/what-works/</w:t>
              </w:r>
            </w:hyperlink>
          </w:p>
          <w:p w14:paraId="2AC693E2" w14:textId="37FFD5E2"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18AD7900" w14:textId="7F93EC5F" w:rsidR="1BA33EC9" w:rsidRDefault="00E75A4B" w:rsidP="1BA33EC9">
            <w:pPr>
              <w:spacing w:line="257" w:lineRule="auto"/>
              <w:rPr>
                <w:rFonts w:ascii="Calibri" w:eastAsia="Calibri" w:hAnsi="Calibri" w:cs="Calibri"/>
                <w:sz w:val="20"/>
                <w:szCs w:val="20"/>
              </w:rPr>
            </w:pPr>
            <w:hyperlink r:id="rId91">
              <w:r w:rsidR="1BA33EC9" w:rsidRPr="1BA33EC9">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1BA33EC9" w:rsidRPr="1BA33EC9">
              <w:rPr>
                <w:rFonts w:ascii="Calibri" w:eastAsia="Calibri" w:hAnsi="Calibri" w:cs="Calibri"/>
                <w:sz w:val="20"/>
                <w:szCs w:val="20"/>
              </w:rPr>
              <w:t xml:space="preserve"> </w:t>
            </w:r>
          </w:p>
          <w:p w14:paraId="5DF7B3E0" w14:textId="364CE85C"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58B33C08" w14:textId="193D2B4D" w:rsidR="1BA33EC9" w:rsidRDefault="00E75A4B" w:rsidP="1BA33EC9">
            <w:pPr>
              <w:spacing w:line="259" w:lineRule="auto"/>
              <w:rPr>
                <w:rFonts w:ascii="Calibri" w:eastAsia="Calibri" w:hAnsi="Calibri" w:cs="Calibri"/>
              </w:rPr>
            </w:pPr>
            <w:hyperlink r:id="rId92">
              <w:r w:rsidR="1BA33EC9" w:rsidRPr="1BA33EC9">
                <w:rPr>
                  <w:rStyle w:val="Hyperlink"/>
                  <w:rFonts w:ascii="Calibri" w:eastAsia="Calibri" w:hAnsi="Calibri" w:cs="Calibri"/>
                  <w:sz w:val="20"/>
                  <w:szCs w:val="20"/>
                </w:rPr>
                <w:t>Education Endowment Foundation (2015) Making Best Use of Teaching Assistants Guidance Report.</w:t>
              </w:r>
            </w:hyperlink>
          </w:p>
        </w:tc>
        <w:tc>
          <w:tcPr>
            <w:tcW w:w="3690" w:type="dxa"/>
          </w:tcPr>
          <w:p w14:paraId="19D552D1" w14:textId="7463081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Improve at preparing teaching assistants for lessons under supervision of expert colleagues.</w:t>
            </w:r>
          </w:p>
          <w:p w14:paraId="284E7A1D" w14:textId="4E829882" w:rsidR="1BA33EC9" w:rsidRDefault="1BA33EC9" w:rsidP="1BA33EC9">
            <w:pPr>
              <w:spacing w:line="259" w:lineRule="auto"/>
              <w:rPr>
                <w:rFonts w:ascii="Calibri" w:eastAsia="Calibri" w:hAnsi="Calibri" w:cs="Calibri"/>
                <w:sz w:val="20"/>
                <w:szCs w:val="20"/>
              </w:rPr>
            </w:pPr>
          </w:p>
          <w:p w14:paraId="4DE8B16F" w14:textId="2E0556D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Make effective use of teaching assistants and other adults in the classroom under supervision of expert colleagues. </w:t>
            </w:r>
          </w:p>
          <w:p w14:paraId="68D7B94F" w14:textId="5C10D835" w:rsidR="1BA33EC9" w:rsidRDefault="1BA33EC9" w:rsidP="1BA33EC9">
            <w:pPr>
              <w:spacing w:line="259" w:lineRule="auto"/>
              <w:rPr>
                <w:rFonts w:ascii="Calibri" w:eastAsia="Calibri" w:hAnsi="Calibri" w:cs="Calibri"/>
                <w:sz w:val="20"/>
                <w:szCs w:val="20"/>
              </w:rPr>
            </w:pPr>
          </w:p>
          <w:p w14:paraId="62A79B7C" w14:textId="7032F9C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Meet individual needs without creating unnecessary workload. </w:t>
            </w:r>
          </w:p>
        </w:tc>
      </w:tr>
      <w:tr w:rsidR="1BA33EC9" w14:paraId="051FC539" w14:textId="77777777" w:rsidTr="1BA33EC9">
        <w:tc>
          <w:tcPr>
            <w:tcW w:w="780" w:type="dxa"/>
          </w:tcPr>
          <w:p w14:paraId="1BADE26C" w14:textId="2ED7DB0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3-5</w:t>
            </w:r>
          </w:p>
          <w:p w14:paraId="6951EC34" w14:textId="7C787C4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C458FE8" w14:textId="7882CC11" w:rsidR="1BA33EC9" w:rsidRDefault="1BA33EC9" w:rsidP="1BA33EC9">
            <w:pPr>
              <w:spacing w:line="259" w:lineRule="auto"/>
              <w:rPr>
                <w:rFonts w:ascii="Calibri" w:eastAsia="Calibri" w:hAnsi="Calibri" w:cs="Calibri"/>
                <w:color w:val="000000" w:themeColor="text1"/>
                <w:sz w:val="20"/>
                <w:szCs w:val="20"/>
              </w:rPr>
            </w:pPr>
          </w:p>
        </w:tc>
        <w:tc>
          <w:tcPr>
            <w:tcW w:w="1125" w:type="dxa"/>
          </w:tcPr>
          <w:p w14:paraId="1779235A" w14:textId="25D992D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15" w:type="dxa"/>
          </w:tcPr>
          <w:p w14:paraId="54238C8D" w14:textId="73CEA70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18D4E96C" w14:textId="608BCBC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Research Project – Methodology and Data Collection – assignment 2 </w:t>
            </w:r>
          </w:p>
        </w:tc>
        <w:tc>
          <w:tcPr>
            <w:tcW w:w="2250" w:type="dxa"/>
          </w:tcPr>
          <w:p w14:paraId="15CF56CF" w14:textId="60BE08F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Data collection is vital to robust research.</w:t>
            </w:r>
          </w:p>
          <w:p w14:paraId="6572DE45" w14:textId="7A5FBE53" w:rsidR="1BA33EC9" w:rsidRDefault="1BA33EC9" w:rsidP="1BA33EC9">
            <w:pPr>
              <w:spacing w:line="259" w:lineRule="auto"/>
              <w:rPr>
                <w:rFonts w:ascii="Calibri" w:eastAsia="Calibri" w:hAnsi="Calibri" w:cs="Calibri"/>
                <w:color w:val="000000" w:themeColor="text1"/>
                <w:sz w:val="20"/>
                <w:szCs w:val="20"/>
              </w:rPr>
            </w:pPr>
          </w:p>
          <w:p w14:paraId="3A5A4A20" w14:textId="34742FC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Research topics impact data collection methods and methodology. </w:t>
            </w:r>
          </w:p>
          <w:p w14:paraId="335355EF" w14:textId="4D1177C9" w:rsidR="1BA33EC9" w:rsidRDefault="1BA33EC9" w:rsidP="1BA33EC9">
            <w:pPr>
              <w:rPr>
                <w:rFonts w:ascii="Calibri" w:eastAsia="Calibri" w:hAnsi="Calibri" w:cs="Calibri"/>
                <w:sz w:val="20"/>
                <w:szCs w:val="20"/>
              </w:rPr>
            </w:pPr>
          </w:p>
        </w:tc>
        <w:tc>
          <w:tcPr>
            <w:tcW w:w="1875" w:type="dxa"/>
          </w:tcPr>
          <w:p w14:paraId="216DCA84" w14:textId="41959DEA" w:rsidR="1BA33EC9" w:rsidRDefault="1BA33EC9" w:rsidP="1BA33EC9">
            <w:pPr>
              <w:spacing w:line="259" w:lineRule="auto"/>
              <w:rPr>
                <w:rFonts w:ascii="Calibri" w:eastAsia="Calibri" w:hAnsi="Calibri" w:cs="Calibri"/>
                <w:color w:val="000000" w:themeColor="text1"/>
                <w:sz w:val="20"/>
                <w:szCs w:val="20"/>
              </w:rPr>
            </w:pPr>
            <w:r w:rsidRPr="1BA33EC9">
              <w:rPr>
                <w:rStyle w:val="normaltextrun"/>
                <w:rFonts w:ascii="Calibri" w:eastAsia="Calibri" w:hAnsi="Calibri" w:cs="Calibri"/>
                <w:b/>
                <w:bCs/>
                <w:color w:val="000000" w:themeColor="text1"/>
                <w:sz w:val="20"/>
                <w:szCs w:val="20"/>
              </w:rPr>
              <w:t>Assessment</w:t>
            </w:r>
          </w:p>
          <w:p w14:paraId="75A7B52F" w14:textId="3671E8F8" w:rsidR="1BA33EC9" w:rsidRDefault="1BA33EC9" w:rsidP="1BA33EC9">
            <w:pPr>
              <w:spacing w:line="259" w:lineRule="auto"/>
              <w:rPr>
                <w:rFonts w:ascii="Calibri" w:eastAsia="Calibri" w:hAnsi="Calibri" w:cs="Calibri"/>
                <w:color w:val="000000" w:themeColor="text1"/>
                <w:sz w:val="20"/>
                <w:szCs w:val="20"/>
              </w:rPr>
            </w:pPr>
          </w:p>
          <w:p w14:paraId="0A54306F" w14:textId="49701475" w:rsidR="1BA33EC9" w:rsidRDefault="1BA33EC9" w:rsidP="1BA33EC9">
            <w:pPr>
              <w:spacing w:line="259" w:lineRule="auto"/>
              <w:rPr>
                <w:rFonts w:ascii="Calibri" w:eastAsia="Calibri" w:hAnsi="Calibri" w:cs="Calibri"/>
                <w:color w:val="000000" w:themeColor="text1"/>
                <w:sz w:val="20"/>
                <w:szCs w:val="20"/>
              </w:rPr>
            </w:pPr>
            <w:r w:rsidRPr="1BA33EC9">
              <w:rPr>
                <w:rStyle w:val="normaltextrun"/>
                <w:rFonts w:ascii="Calibri" w:eastAsia="Calibri" w:hAnsi="Calibri" w:cs="Calibri"/>
                <w:color w:val="000000" w:themeColor="text1"/>
                <w:sz w:val="20"/>
                <w:szCs w:val="20"/>
              </w:rPr>
              <w:t xml:space="preserve">Research engaged </w:t>
            </w:r>
          </w:p>
          <w:p w14:paraId="1A0DF387" w14:textId="2162ADBA" w:rsidR="1BA33EC9" w:rsidRDefault="1BA33EC9" w:rsidP="1BA33EC9">
            <w:pPr>
              <w:spacing w:line="259" w:lineRule="auto"/>
              <w:rPr>
                <w:rFonts w:ascii="Calibri" w:eastAsia="Calibri" w:hAnsi="Calibri" w:cs="Calibri"/>
                <w:color w:val="000000" w:themeColor="text1"/>
                <w:sz w:val="20"/>
                <w:szCs w:val="20"/>
              </w:rPr>
            </w:pPr>
          </w:p>
          <w:p w14:paraId="22CFB7F3" w14:textId="7306292D" w:rsidR="1BA33EC9" w:rsidRDefault="1BA33EC9" w:rsidP="1BA33EC9">
            <w:pPr>
              <w:spacing w:line="259" w:lineRule="auto"/>
              <w:rPr>
                <w:rFonts w:ascii="Calibri" w:eastAsia="Calibri" w:hAnsi="Calibri" w:cs="Calibri"/>
                <w:color w:val="000000" w:themeColor="text1"/>
                <w:sz w:val="20"/>
                <w:szCs w:val="20"/>
              </w:rPr>
            </w:pPr>
            <w:r w:rsidRPr="1BA33EC9">
              <w:rPr>
                <w:rStyle w:val="normaltextrun"/>
                <w:rFonts w:ascii="Calibri" w:eastAsia="Calibri" w:hAnsi="Calibri" w:cs="Calibri"/>
                <w:color w:val="000000" w:themeColor="text1"/>
                <w:sz w:val="20"/>
                <w:szCs w:val="20"/>
              </w:rPr>
              <w:t>Critical thinking</w:t>
            </w:r>
          </w:p>
          <w:p w14:paraId="1C98254B" w14:textId="4E8A95C9" w:rsidR="1BA33EC9" w:rsidRDefault="1BA33EC9" w:rsidP="1BA33EC9">
            <w:pPr>
              <w:spacing w:line="259" w:lineRule="auto"/>
              <w:rPr>
                <w:rFonts w:ascii="Calibri" w:eastAsia="Calibri" w:hAnsi="Calibri" w:cs="Calibri"/>
                <w:sz w:val="20"/>
                <w:szCs w:val="20"/>
              </w:rPr>
            </w:pPr>
          </w:p>
        </w:tc>
        <w:tc>
          <w:tcPr>
            <w:tcW w:w="3285" w:type="dxa"/>
          </w:tcPr>
          <w:p w14:paraId="6FD77D28" w14:textId="0C5329CC" w:rsidR="1BA33EC9" w:rsidRDefault="1BA33EC9" w:rsidP="1BA33EC9">
            <w:pPr>
              <w:spacing w:beforeAutospacing="1" w:afterAutospacing="1"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Read </w:t>
            </w:r>
            <w:proofErr w:type="spellStart"/>
            <w:r w:rsidRPr="1BA33EC9">
              <w:rPr>
                <w:rFonts w:ascii="Calibri" w:eastAsia="Calibri" w:hAnsi="Calibri" w:cs="Calibri"/>
                <w:color w:val="000000" w:themeColor="text1"/>
                <w:sz w:val="20"/>
                <w:szCs w:val="20"/>
              </w:rPr>
              <w:t>ch</w:t>
            </w:r>
            <w:proofErr w:type="spellEnd"/>
            <w:r w:rsidRPr="1BA33EC9">
              <w:rPr>
                <w:rFonts w:ascii="Calibri" w:eastAsia="Calibri" w:hAnsi="Calibri" w:cs="Calibri"/>
                <w:color w:val="000000" w:themeColor="text1"/>
                <w:sz w:val="20"/>
                <w:szCs w:val="20"/>
              </w:rPr>
              <w:t xml:space="preserve"> 4</w:t>
            </w:r>
          </w:p>
          <w:p w14:paraId="2950DBFC" w14:textId="3280935C" w:rsidR="1BA33EC9" w:rsidRDefault="00E75A4B" w:rsidP="1BA33EC9">
            <w:pPr>
              <w:spacing w:beforeAutospacing="1" w:afterAutospacing="1" w:line="257" w:lineRule="auto"/>
              <w:rPr>
                <w:rFonts w:ascii="Calibri" w:eastAsia="Calibri" w:hAnsi="Calibri" w:cs="Calibri"/>
                <w:color w:val="000000" w:themeColor="text1"/>
              </w:rPr>
            </w:pPr>
            <w:hyperlink r:id="rId93">
              <w:proofErr w:type="spellStart"/>
              <w:r w:rsidR="1BA33EC9" w:rsidRPr="1BA33EC9">
                <w:rPr>
                  <w:rStyle w:val="Hyperlink"/>
                  <w:rFonts w:ascii="Calibri" w:eastAsia="Calibri" w:hAnsi="Calibri" w:cs="Calibri"/>
                  <w:sz w:val="20"/>
                  <w:szCs w:val="20"/>
                </w:rPr>
                <w:t>Denby</w:t>
              </w:r>
              <w:proofErr w:type="spellEnd"/>
              <w:r w:rsidR="1BA33EC9" w:rsidRPr="1BA33EC9">
                <w:rPr>
                  <w:rStyle w:val="Hyperlink"/>
                  <w:rFonts w:ascii="Calibri" w:eastAsia="Calibri" w:hAnsi="Calibri" w:cs="Calibri"/>
                  <w:sz w:val="20"/>
                  <w:szCs w:val="20"/>
                </w:rPr>
                <w:t xml:space="preserve">, N, </w:t>
              </w:r>
              <w:proofErr w:type="spellStart"/>
              <w:r w:rsidR="1BA33EC9" w:rsidRPr="1BA33EC9">
                <w:rPr>
                  <w:rStyle w:val="Hyperlink"/>
                  <w:rFonts w:ascii="Calibri" w:eastAsia="Calibri" w:hAnsi="Calibri" w:cs="Calibri"/>
                  <w:sz w:val="20"/>
                  <w:szCs w:val="20"/>
                </w:rPr>
                <w:t>Butroyd</w:t>
              </w:r>
              <w:proofErr w:type="spellEnd"/>
              <w:r w:rsidR="1BA33EC9" w:rsidRPr="1BA33EC9">
                <w:rPr>
                  <w:rStyle w:val="Hyperlink"/>
                  <w:rFonts w:ascii="Calibri" w:eastAsia="Calibri" w:hAnsi="Calibri" w:cs="Calibri"/>
                  <w:sz w:val="20"/>
                  <w:szCs w:val="20"/>
                </w:rPr>
                <w:t xml:space="preserve">, R, Swift, H, Price, J, &amp; </w:t>
              </w:r>
              <w:proofErr w:type="spellStart"/>
              <w:r w:rsidR="1BA33EC9" w:rsidRPr="1BA33EC9">
                <w:rPr>
                  <w:rStyle w:val="Hyperlink"/>
                  <w:rFonts w:ascii="Calibri" w:eastAsia="Calibri" w:hAnsi="Calibri" w:cs="Calibri"/>
                  <w:sz w:val="20"/>
                  <w:szCs w:val="20"/>
                </w:rPr>
                <w:t>Glazzard</w:t>
              </w:r>
              <w:proofErr w:type="spellEnd"/>
              <w:r w:rsidR="1BA33EC9" w:rsidRPr="1BA33EC9">
                <w:rPr>
                  <w:rStyle w:val="Hyperlink"/>
                  <w:rFonts w:ascii="Calibri" w:eastAsia="Calibri" w:hAnsi="Calibri" w:cs="Calibri"/>
                  <w:sz w:val="20"/>
                  <w:szCs w:val="20"/>
                </w:rPr>
                <w:t xml:space="preserve">, J (2008) Master's Level Study in Education: </w:t>
              </w:r>
              <w:proofErr w:type="gramStart"/>
              <w:r w:rsidR="1BA33EC9" w:rsidRPr="1BA33EC9">
                <w:rPr>
                  <w:rStyle w:val="Hyperlink"/>
                  <w:rFonts w:ascii="Calibri" w:eastAsia="Calibri" w:hAnsi="Calibri" w:cs="Calibri"/>
                  <w:sz w:val="20"/>
                  <w:szCs w:val="20"/>
                </w:rPr>
                <w:t>a</w:t>
              </w:r>
              <w:proofErr w:type="gramEnd"/>
              <w:r w:rsidR="1BA33EC9" w:rsidRPr="1BA33EC9">
                <w:rPr>
                  <w:rStyle w:val="Hyperlink"/>
                  <w:rFonts w:ascii="Calibri" w:eastAsia="Calibri" w:hAnsi="Calibri" w:cs="Calibri"/>
                  <w:sz w:val="20"/>
                  <w:szCs w:val="20"/>
                </w:rPr>
                <w:t xml:space="preserve"> Guide to Success for PGCE Students, McGraw-Hill Education, Berkshire.</w:t>
              </w:r>
            </w:hyperlink>
          </w:p>
          <w:p w14:paraId="3C2055A6" w14:textId="66C8E123" w:rsidR="1BA33EC9" w:rsidRDefault="1BA33EC9" w:rsidP="1BA33EC9">
            <w:pPr>
              <w:spacing w:beforeAutospacing="1" w:afterAutospacing="1"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 </w:t>
            </w:r>
          </w:p>
          <w:p w14:paraId="13E10E07" w14:textId="0165C56D" w:rsidR="1BA33EC9" w:rsidRDefault="1BA33EC9" w:rsidP="1BA33EC9">
            <w:pPr>
              <w:spacing w:beforeAutospacing="1" w:afterAutospacing="1"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Read </w:t>
            </w:r>
            <w:proofErr w:type="spellStart"/>
            <w:r w:rsidRPr="1BA33EC9">
              <w:rPr>
                <w:rFonts w:ascii="Calibri" w:eastAsia="Calibri" w:hAnsi="Calibri" w:cs="Calibri"/>
                <w:color w:val="000000" w:themeColor="text1"/>
                <w:sz w:val="20"/>
                <w:szCs w:val="20"/>
              </w:rPr>
              <w:t>ch</w:t>
            </w:r>
            <w:proofErr w:type="spellEnd"/>
            <w:r w:rsidRPr="1BA33EC9">
              <w:rPr>
                <w:rFonts w:ascii="Calibri" w:eastAsia="Calibri" w:hAnsi="Calibri" w:cs="Calibri"/>
                <w:color w:val="000000" w:themeColor="text1"/>
                <w:sz w:val="20"/>
                <w:szCs w:val="20"/>
              </w:rPr>
              <w:t xml:space="preserve"> 7</w:t>
            </w:r>
          </w:p>
          <w:p w14:paraId="6BD5444B" w14:textId="59152386" w:rsidR="1BA33EC9" w:rsidRDefault="00E75A4B" w:rsidP="1BA33EC9">
            <w:pPr>
              <w:spacing w:beforeAutospacing="1" w:afterAutospacing="1"/>
              <w:rPr>
                <w:rFonts w:ascii="Calibri" w:eastAsia="Calibri" w:hAnsi="Calibri" w:cs="Calibri"/>
                <w:color w:val="000000" w:themeColor="text1"/>
              </w:rPr>
            </w:pPr>
            <w:hyperlink r:id="rId94">
              <w:r w:rsidR="1BA33EC9" w:rsidRPr="1BA33EC9">
                <w:rPr>
                  <w:rStyle w:val="Hyperlink"/>
                  <w:rFonts w:ascii="Calibri" w:eastAsia="Calibri" w:hAnsi="Calibri" w:cs="Calibri"/>
                  <w:sz w:val="20"/>
                  <w:szCs w:val="20"/>
                </w:rPr>
                <w:t>Bryan, H, Carpenter, C, &amp; Hoult, S (2010), Learning and Teaching at M-</w:t>
              </w:r>
              <w:proofErr w:type="gramStart"/>
              <w:r w:rsidR="1BA33EC9" w:rsidRPr="1BA33EC9">
                <w:rPr>
                  <w:rStyle w:val="Hyperlink"/>
                  <w:rFonts w:ascii="Calibri" w:eastAsia="Calibri" w:hAnsi="Calibri" w:cs="Calibri"/>
                  <w:sz w:val="20"/>
                  <w:szCs w:val="20"/>
                </w:rPr>
                <w:t>Level :</w:t>
              </w:r>
              <w:proofErr w:type="gramEnd"/>
              <w:r w:rsidR="1BA33EC9" w:rsidRPr="1BA33EC9">
                <w:rPr>
                  <w:rStyle w:val="Hyperlink"/>
                  <w:rFonts w:ascii="Calibri" w:eastAsia="Calibri" w:hAnsi="Calibri" w:cs="Calibri"/>
                  <w:sz w:val="20"/>
                  <w:szCs w:val="20"/>
                </w:rPr>
                <w:t xml:space="preserve"> A Guide for Student Teachers, SAGE Publications, London.</w:t>
              </w:r>
            </w:hyperlink>
          </w:p>
          <w:p w14:paraId="13C1E9FA" w14:textId="6AED4379" w:rsidR="1BA33EC9" w:rsidRDefault="1BA33EC9" w:rsidP="1BA33EC9">
            <w:pPr>
              <w:spacing w:beforeAutospacing="1" w:afterAutospacing="1"/>
              <w:rPr>
                <w:rFonts w:ascii="Calibri" w:eastAsia="Calibri" w:hAnsi="Calibri" w:cs="Calibri"/>
                <w:sz w:val="20"/>
                <w:szCs w:val="20"/>
              </w:rPr>
            </w:pPr>
          </w:p>
          <w:p w14:paraId="22152858" w14:textId="4C497ACE" w:rsidR="1BA33EC9" w:rsidRDefault="00E75A4B" w:rsidP="1BA33EC9">
            <w:pPr>
              <w:spacing w:beforeAutospacing="1" w:afterAutospacing="1"/>
              <w:rPr>
                <w:rFonts w:ascii="Calibri" w:eastAsia="Calibri" w:hAnsi="Calibri" w:cs="Calibri"/>
                <w:sz w:val="20"/>
                <w:szCs w:val="20"/>
              </w:rPr>
            </w:pPr>
            <w:hyperlink r:id="rId95" w:anchor="/modules/5f48bdb152703118d296f56f/resources/5f48ed2352703118d296f812">
              <w:r w:rsidR="1BA33EC9" w:rsidRPr="1BA33EC9">
                <w:rPr>
                  <w:rStyle w:val="Hyperlink"/>
                  <w:rFonts w:ascii="Calibri" w:eastAsia="Calibri" w:hAnsi="Calibri" w:cs="Calibri"/>
                  <w:sz w:val="20"/>
                  <w:szCs w:val="20"/>
                </w:rPr>
                <w:t>E., Wilson (2018) School-based research- A guide for Education Students</w:t>
              </w:r>
            </w:hyperlink>
          </w:p>
          <w:p w14:paraId="34EC9639" w14:textId="631852BD" w:rsidR="1BA33EC9" w:rsidRDefault="1BA33EC9" w:rsidP="1BA33EC9">
            <w:pPr>
              <w:spacing w:beforeAutospacing="1" w:afterAutospacing="1"/>
              <w:rPr>
                <w:rFonts w:ascii="Calibri" w:eastAsia="Calibri" w:hAnsi="Calibri" w:cs="Calibri"/>
                <w:sz w:val="20"/>
                <w:szCs w:val="20"/>
              </w:rPr>
            </w:pPr>
          </w:p>
          <w:p w14:paraId="53A471F4" w14:textId="4F9A6066" w:rsidR="1BA33EC9" w:rsidRDefault="1BA33EC9" w:rsidP="1BA33EC9">
            <w:pPr>
              <w:spacing w:line="257" w:lineRule="auto"/>
              <w:rPr>
                <w:rFonts w:ascii="Calibri" w:eastAsia="Calibri" w:hAnsi="Calibri" w:cs="Calibri"/>
                <w:sz w:val="20"/>
                <w:szCs w:val="20"/>
              </w:rPr>
            </w:pPr>
          </w:p>
        </w:tc>
        <w:tc>
          <w:tcPr>
            <w:tcW w:w="3690" w:type="dxa"/>
          </w:tcPr>
          <w:p w14:paraId="4E874EA6" w14:textId="5491D66B" w:rsidR="1BA33EC9" w:rsidRDefault="1BA33EC9" w:rsidP="1BA33EC9">
            <w:pPr>
              <w:rPr>
                <w:rFonts w:ascii="Calibri" w:eastAsia="Calibri" w:hAnsi="Calibri" w:cs="Calibri"/>
                <w:color w:val="000000" w:themeColor="text1"/>
                <w:sz w:val="20"/>
                <w:szCs w:val="20"/>
              </w:rPr>
            </w:pPr>
            <w:r w:rsidRPr="1BA33EC9">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0701C98A" w14:textId="2B0D91A8" w:rsidR="1BA33EC9" w:rsidRDefault="1BA33EC9" w:rsidP="1BA33EC9">
            <w:pPr>
              <w:spacing w:line="259" w:lineRule="auto"/>
              <w:rPr>
                <w:rFonts w:ascii="Calibri" w:eastAsia="Calibri" w:hAnsi="Calibri" w:cs="Calibri"/>
                <w:sz w:val="20"/>
                <w:szCs w:val="20"/>
              </w:rPr>
            </w:pPr>
          </w:p>
          <w:p w14:paraId="28CADCC4" w14:textId="4979B154" w:rsidR="1BA33EC9" w:rsidRDefault="1BA33EC9" w:rsidP="1BA33EC9">
            <w:pPr>
              <w:spacing w:line="259" w:lineRule="auto"/>
              <w:rPr>
                <w:rFonts w:ascii="Calibri" w:eastAsia="Calibri" w:hAnsi="Calibri" w:cs="Calibri"/>
                <w:sz w:val="20"/>
                <w:szCs w:val="20"/>
              </w:rPr>
            </w:pPr>
          </w:p>
        </w:tc>
      </w:tr>
      <w:tr w:rsidR="1BA33EC9" w14:paraId="4BA1FFDB" w14:textId="77777777" w:rsidTr="1BA33EC9">
        <w:tc>
          <w:tcPr>
            <w:tcW w:w="780" w:type="dxa"/>
            <w:shd w:val="clear" w:color="auto" w:fill="D9D9D9" w:themeFill="background1" w:themeFillShade="D9"/>
          </w:tcPr>
          <w:p w14:paraId="1506B0AA" w14:textId="7D7D50B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7/12</w:t>
            </w:r>
          </w:p>
          <w:p w14:paraId="24702DB6" w14:textId="32CEB0B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1-2</w:t>
            </w:r>
          </w:p>
          <w:p w14:paraId="4DCB33F1" w14:textId="6965EE4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790550B" w14:textId="5B79F75D" w:rsidR="1BA33EC9" w:rsidRDefault="1BA33EC9" w:rsidP="1BA33EC9">
            <w:pPr>
              <w:spacing w:line="259" w:lineRule="auto"/>
              <w:rPr>
                <w:rFonts w:ascii="Calibri" w:eastAsia="Calibri" w:hAnsi="Calibri" w:cs="Calibri"/>
                <w:color w:val="000000" w:themeColor="text1"/>
                <w:sz w:val="20"/>
                <w:szCs w:val="20"/>
              </w:rPr>
            </w:pPr>
          </w:p>
        </w:tc>
        <w:tc>
          <w:tcPr>
            <w:tcW w:w="1125" w:type="dxa"/>
            <w:shd w:val="clear" w:color="auto" w:fill="D9D9D9" w:themeFill="background1" w:themeFillShade="D9"/>
          </w:tcPr>
          <w:p w14:paraId="01B190F5" w14:textId="7A32AFF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p w14:paraId="2A6C64A1" w14:textId="42A70982" w:rsidR="1BA33EC9" w:rsidRDefault="1BA33EC9" w:rsidP="1BA33EC9">
            <w:pPr>
              <w:spacing w:line="259" w:lineRule="auto"/>
              <w:rPr>
                <w:rFonts w:ascii="Calibri" w:eastAsia="Calibri" w:hAnsi="Calibri" w:cs="Calibri"/>
                <w:sz w:val="20"/>
                <w:szCs w:val="20"/>
              </w:rPr>
            </w:pPr>
          </w:p>
          <w:p w14:paraId="60CE85DF" w14:textId="574B901F" w:rsidR="1BA33EC9" w:rsidRDefault="1BA33EC9" w:rsidP="1BA33EC9">
            <w:pPr>
              <w:spacing w:line="259" w:lineRule="auto"/>
              <w:rPr>
                <w:rFonts w:ascii="Calibri" w:eastAsia="Calibri" w:hAnsi="Calibri" w:cs="Calibri"/>
                <w:sz w:val="20"/>
                <w:szCs w:val="20"/>
              </w:rPr>
            </w:pPr>
          </w:p>
          <w:p w14:paraId="56CF18D7" w14:textId="0ED04B9E" w:rsidR="1BA33EC9" w:rsidRDefault="1BA33EC9" w:rsidP="1BA33EC9">
            <w:pPr>
              <w:spacing w:line="259" w:lineRule="auto"/>
              <w:rPr>
                <w:rFonts w:ascii="Calibri" w:eastAsia="Calibri" w:hAnsi="Calibri" w:cs="Calibri"/>
                <w:sz w:val="20"/>
                <w:szCs w:val="20"/>
              </w:rPr>
            </w:pPr>
          </w:p>
          <w:p w14:paraId="34CD4335" w14:textId="66274A38" w:rsidR="1BA33EC9" w:rsidRDefault="1BA33EC9" w:rsidP="1BA33EC9">
            <w:pPr>
              <w:spacing w:line="259" w:lineRule="auto"/>
              <w:rPr>
                <w:rFonts w:ascii="Calibri" w:eastAsia="Calibri" w:hAnsi="Calibri" w:cs="Calibri"/>
                <w:sz w:val="20"/>
                <w:szCs w:val="20"/>
              </w:rPr>
            </w:pPr>
          </w:p>
          <w:p w14:paraId="7051FD7C" w14:textId="008D156F" w:rsidR="1BA33EC9" w:rsidRDefault="1BA33EC9" w:rsidP="1BA33EC9">
            <w:pPr>
              <w:spacing w:line="259" w:lineRule="auto"/>
              <w:rPr>
                <w:rFonts w:ascii="Calibri" w:eastAsia="Calibri" w:hAnsi="Calibri" w:cs="Calibri"/>
                <w:sz w:val="20"/>
                <w:szCs w:val="20"/>
              </w:rPr>
            </w:pPr>
          </w:p>
          <w:p w14:paraId="13851700" w14:textId="2DAD2A19" w:rsidR="1BA33EC9" w:rsidRDefault="1BA33EC9" w:rsidP="1BA33EC9">
            <w:pPr>
              <w:spacing w:line="259" w:lineRule="auto"/>
              <w:rPr>
                <w:rFonts w:ascii="Calibri" w:eastAsia="Calibri" w:hAnsi="Calibri" w:cs="Calibri"/>
                <w:sz w:val="20"/>
                <w:szCs w:val="20"/>
              </w:rPr>
            </w:pPr>
          </w:p>
          <w:p w14:paraId="32BA3257" w14:textId="5998A69B" w:rsidR="1BA33EC9" w:rsidRDefault="1BA33EC9" w:rsidP="1BA33EC9">
            <w:pPr>
              <w:spacing w:line="259" w:lineRule="auto"/>
              <w:rPr>
                <w:rFonts w:ascii="Calibri" w:eastAsia="Calibri" w:hAnsi="Calibri" w:cs="Calibri"/>
                <w:sz w:val="20"/>
                <w:szCs w:val="20"/>
              </w:rPr>
            </w:pPr>
          </w:p>
          <w:p w14:paraId="4082B8B9" w14:textId="36E0B2C2" w:rsidR="1BA33EC9" w:rsidRDefault="1BA33EC9" w:rsidP="1BA33EC9">
            <w:pPr>
              <w:spacing w:line="259" w:lineRule="auto"/>
              <w:rPr>
                <w:rFonts w:ascii="Calibri" w:eastAsia="Calibri" w:hAnsi="Calibri" w:cs="Calibri"/>
                <w:sz w:val="20"/>
                <w:szCs w:val="20"/>
              </w:rPr>
            </w:pPr>
          </w:p>
          <w:p w14:paraId="47FEFA30" w14:textId="30E291FC" w:rsidR="1BA33EC9" w:rsidRDefault="1BA33EC9" w:rsidP="1BA33EC9">
            <w:pPr>
              <w:spacing w:line="259" w:lineRule="auto"/>
              <w:rPr>
                <w:rFonts w:ascii="Calibri" w:eastAsia="Calibri" w:hAnsi="Calibri" w:cs="Calibri"/>
                <w:sz w:val="20"/>
                <w:szCs w:val="20"/>
              </w:rPr>
            </w:pPr>
          </w:p>
          <w:p w14:paraId="0D53DD7F" w14:textId="5C2E6AE9" w:rsidR="1BA33EC9" w:rsidRDefault="1BA33EC9" w:rsidP="1BA33EC9">
            <w:pPr>
              <w:spacing w:line="259" w:lineRule="auto"/>
              <w:rPr>
                <w:rFonts w:ascii="Calibri" w:eastAsia="Calibri" w:hAnsi="Calibri" w:cs="Calibri"/>
                <w:sz w:val="20"/>
                <w:szCs w:val="20"/>
              </w:rPr>
            </w:pPr>
          </w:p>
          <w:p w14:paraId="6599D281" w14:textId="177B46A5" w:rsidR="1BA33EC9" w:rsidRDefault="1BA33EC9" w:rsidP="1BA33EC9">
            <w:pPr>
              <w:spacing w:line="259" w:lineRule="auto"/>
              <w:rPr>
                <w:rFonts w:ascii="Calibri" w:eastAsia="Calibri" w:hAnsi="Calibri" w:cs="Calibri"/>
                <w:sz w:val="20"/>
                <w:szCs w:val="20"/>
              </w:rPr>
            </w:pPr>
          </w:p>
          <w:p w14:paraId="11E57E28" w14:textId="467CB8AF" w:rsidR="1BA33EC9" w:rsidRDefault="1BA33EC9" w:rsidP="1BA33EC9">
            <w:pPr>
              <w:spacing w:line="259" w:lineRule="auto"/>
              <w:rPr>
                <w:rFonts w:ascii="Calibri" w:eastAsia="Calibri" w:hAnsi="Calibri" w:cs="Calibri"/>
                <w:sz w:val="20"/>
                <w:szCs w:val="20"/>
              </w:rPr>
            </w:pPr>
          </w:p>
          <w:p w14:paraId="7199F821" w14:textId="60148EEC" w:rsidR="1BA33EC9" w:rsidRDefault="1BA33EC9" w:rsidP="1BA33EC9">
            <w:pPr>
              <w:spacing w:line="259" w:lineRule="auto"/>
              <w:rPr>
                <w:rFonts w:ascii="Calibri" w:eastAsia="Calibri" w:hAnsi="Calibri" w:cs="Calibri"/>
                <w:sz w:val="20"/>
                <w:szCs w:val="20"/>
              </w:rPr>
            </w:pPr>
          </w:p>
          <w:p w14:paraId="786EEB09" w14:textId="5DB7A433" w:rsidR="1BA33EC9" w:rsidRDefault="1BA33EC9" w:rsidP="1BA33EC9">
            <w:pPr>
              <w:spacing w:line="259" w:lineRule="auto"/>
              <w:rPr>
                <w:rFonts w:ascii="Calibri" w:eastAsia="Calibri" w:hAnsi="Calibri" w:cs="Calibri"/>
                <w:sz w:val="20"/>
                <w:szCs w:val="20"/>
              </w:rPr>
            </w:pPr>
          </w:p>
        </w:tc>
        <w:tc>
          <w:tcPr>
            <w:tcW w:w="1515" w:type="dxa"/>
            <w:shd w:val="clear" w:color="auto" w:fill="D9D9D9" w:themeFill="background1" w:themeFillShade="D9"/>
          </w:tcPr>
          <w:p w14:paraId="28A131CB" w14:textId="3098E41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5F34437D" w14:textId="7FDB34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Wellbeing &amp; mental health revisited</w:t>
            </w:r>
          </w:p>
          <w:p w14:paraId="7ABE5B3F" w14:textId="1281067F" w:rsidR="1BA33EC9" w:rsidRDefault="1BA33EC9" w:rsidP="1BA33EC9">
            <w:pPr>
              <w:spacing w:line="259" w:lineRule="auto"/>
              <w:rPr>
                <w:rFonts w:ascii="Calibri" w:eastAsia="Calibri" w:hAnsi="Calibri" w:cs="Calibri"/>
                <w:sz w:val="20"/>
                <w:szCs w:val="20"/>
              </w:rPr>
            </w:pPr>
          </w:p>
        </w:tc>
        <w:tc>
          <w:tcPr>
            <w:tcW w:w="2250" w:type="dxa"/>
            <w:shd w:val="clear" w:color="auto" w:fill="D9D9D9" w:themeFill="background1" w:themeFillShade="D9"/>
          </w:tcPr>
          <w:p w14:paraId="7B9CBD6D" w14:textId="67FF9E28"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rPr>
              <w:t>Teachers have the ability to affect and improve the wellbeing, motivation and behaviour of their pupils.</w:t>
            </w:r>
          </w:p>
          <w:p w14:paraId="42B408F1" w14:textId="23D5F2E5" w:rsidR="1BA33EC9" w:rsidRDefault="1BA33EC9" w:rsidP="1BA33EC9">
            <w:pPr>
              <w:spacing w:beforeAutospacing="1" w:afterAutospacing="1"/>
              <w:rPr>
                <w:rFonts w:ascii="Calibri" w:eastAsia="Calibri" w:hAnsi="Calibri" w:cs="Calibri"/>
                <w:sz w:val="20"/>
                <w:szCs w:val="20"/>
              </w:rPr>
            </w:pPr>
          </w:p>
          <w:p w14:paraId="6E962AD4" w14:textId="21D2D4D5"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rPr>
              <w:t>Adapting teaching in a responsive way, including by providing targeted support to pupils who are struggling, is likely to increase pupil success.</w:t>
            </w:r>
          </w:p>
          <w:p w14:paraId="210B12D5" w14:textId="52669873" w:rsidR="1BA33EC9" w:rsidRDefault="1BA33EC9" w:rsidP="1BA33EC9">
            <w:pPr>
              <w:spacing w:beforeAutospacing="1" w:afterAutospacing="1"/>
              <w:rPr>
                <w:rFonts w:ascii="Calibri" w:eastAsia="Calibri" w:hAnsi="Calibri" w:cs="Calibri"/>
                <w:sz w:val="20"/>
                <w:szCs w:val="20"/>
              </w:rPr>
            </w:pPr>
          </w:p>
          <w:p w14:paraId="5117C2FD" w14:textId="7D818314"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rPr>
              <w:t xml:space="preserve">We can take steps to support our mental health. </w:t>
            </w:r>
          </w:p>
          <w:p w14:paraId="6C74876F" w14:textId="65BFC9E5" w:rsidR="1BA33EC9" w:rsidRDefault="1BA33EC9" w:rsidP="1BA33EC9">
            <w:pPr>
              <w:spacing w:beforeAutospacing="1" w:afterAutospacing="1"/>
              <w:rPr>
                <w:rFonts w:ascii="Calibri" w:eastAsia="Calibri" w:hAnsi="Calibri" w:cs="Calibri"/>
                <w:sz w:val="20"/>
                <w:szCs w:val="20"/>
              </w:rPr>
            </w:pPr>
          </w:p>
        </w:tc>
        <w:tc>
          <w:tcPr>
            <w:tcW w:w="1875" w:type="dxa"/>
            <w:shd w:val="clear" w:color="auto" w:fill="D9D9D9" w:themeFill="background1" w:themeFillShade="D9"/>
          </w:tcPr>
          <w:p w14:paraId="2D15492E" w14:textId="4EBE759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03717B8A" w14:textId="406AF84D" w:rsidR="1BA33EC9" w:rsidRDefault="1BA33EC9" w:rsidP="1BA33EC9">
            <w:pPr>
              <w:spacing w:line="259" w:lineRule="auto"/>
              <w:rPr>
                <w:rFonts w:ascii="Calibri" w:eastAsia="Calibri" w:hAnsi="Calibri" w:cs="Calibri"/>
                <w:sz w:val="20"/>
                <w:szCs w:val="20"/>
              </w:rPr>
            </w:pPr>
          </w:p>
          <w:p w14:paraId="0B7414C7" w14:textId="06AD0C9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p w14:paraId="461DA4AF" w14:textId="767DA74C" w:rsidR="1BA33EC9" w:rsidRDefault="1BA33EC9" w:rsidP="1BA33EC9">
            <w:pPr>
              <w:spacing w:line="259" w:lineRule="auto"/>
              <w:rPr>
                <w:rFonts w:ascii="Calibri" w:eastAsia="Calibri" w:hAnsi="Calibri" w:cs="Calibri"/>
                <w:sz w:val="20"/>
                <w:szCs w:val="20"/>
              </w:rPr>
            </w:pPr>
          </w:p>
          <w:p w14:paraId="0FF1A325" w14:textId="78F347E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Creative, critical reflection </w:t>
            </w:r>
          </w:p>
        </w:tc>
        <w:tc>
          <w:tcPr>
            <w:tcW w:w="3285" w:type="dxa"/>
            <w:shd w:val="clear" w:color="auto" w:fill="D9D9D9" w:themeFill="background1" w:themeFillShade="D9"/>
          </w:tcPr>
          <w:p w14:paraId="1B0685F5" w14:textId="0C057021" w:rsidR="1BA33EC9" w:rsidRDefault="1BA33EC9" w:rsidP="1BA33EC9">
            <w:pPr>
              <w:spacing w:line="259" w:lineRule="auto"/>
              <w:rPr>
                <w:rFonts w:ascii="Calibri" w:eastAsia="Calibri" w:hAnsi="Calibri" w:cs="Calibri"/>
                <w:sz w:val="20"/>
                <w:szCs w:val="20"/>
              </w:rPr>
            </w:pPr>
            <w:proofErr w:type="spellStart"/>
            <w:r w:rsidRPr="1BA33EC9">
              <w:rPr>
                <w:rFonts w:ascii="Calibri" w:eastAsia="Calibri" w:hAnsi="Calibri" w:cs="Calibri"/>
                <w:sz w:val="20"/>
                <w:szCs w:val="20"/>
              </w:rPr>
              <w:t>Skaalvik</w:t>
            </w:r>
            <w:proofErr w:type="spellEnd"/>
            <w:r w:rsidRPr="1BA33EC9">
              <w:rPr>
                <w:rFonts w:ascii="Calibri" w:eastAsia="Calibri" w:hAnsi="Calibri" w:cs="Calibri"/>
                <w:sz w:val="20"/>
                <w:szCs w:val="20"/>
              </w:rPr>
              <w:t xml:space="preserve">, E. M., &amp; </w:t>
            </w:r>
            <w:proofErr w:type="spellStart"/>
            <w:r w:rsidRPr="1BA33EC9">
              <w:rPr>
                <w:rFonts w:ascii="Calibri" w:eastAsia="Calibri" w:hAnsi="Calibri" w:cs="Calibri"/>
                <w:sz w:val="20"/>
                <w:szCs w:val="20"/>
              </w:rPr>
              <w:t>Skaalvik</w:t>
            </w:r>
            <w:proofErr w:type="spellEnd"/>
            <w:r w:rsidRPr="1BA33EC9">
              <w:rPr>
                <w:rFonts w:ascii="Calibri" w:eastAsia="Calibri" w:hAnsi="Calibri" w:cs="Calibri"/>
                <w:sz w:val="20"/>
                <w:szCs w:val="20"/>
              </w:rPr>
              <w:t xml:space="preserve">, S. (2017) Still motivated to teach? A study of school context variables, stress and job satisfaction among teachers in senior high school. Social Psychology of Education, 20(1), 15–37. </w:t>
            </w:r>
            <w:hyperlink r:id="rId96">
              <w:r w:rsidRPr="1BA33EC9">
                <w:rPr>
                  <w:rStyle w:val="Hyperlink"/>
                  <w:rFonts w:ascii="Calibri" w:eastAsia="Calibri" w:hAnsi="Calibri" w:cs="Calibri"/>
                  <w:sz w:val="20"/>
                  <w:szCs w:val="20"/>
                </w:rPr>
                <w:t>https://doi.org/10.1007/s11218-016-9363-9</w:t>
              </w:r>
            </w:hyperlink>
          </w:p>
          <w:p w14:paraId="0F7BD187" w14:textId="2CED9831" w:rsidR="1BA33EC9" w:rsidRDefault="1BA33EC9" w:rsidP="1BA33EC9">
            <w:pPr>
              <w:spacing w:line="259" w:lineRule="auto"/>
              <w:rPr>
                <w:rFonts w:ascii="Calibri" w:eastAsia="Calibri" w:hAnsi="Calibri" w:cs="Calibri"/>
                <w:sz w:val="20"/>
                <w:szCs w:val="20"/>
              </w:rPr>
            </w:pPr>
          </w:p>
        </w:tc>
        <w:tc>
          <w:tcPr>
            <w:tcW w:w="3690" w:type="dxa"/>
            <w:shd w:val="clear" w:color="auto" w:fill="D9D9D9" w:themeFill="background1" w:themeFillShade="D9"/>
          </w:tcPr>
          <w:p w14:paraId="66DEB8CB" w14:textId="6967884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Make marking manageable and effective, by recording data only when it is useful for improving pupil outcomes.</w:t>
            </w:r>
          </w:p>
          <w:p w14:paraId="44F6845A" w14:textId="00172465" w:rsidR="1BA33EC9" w:rsidRDefault="1BA33EC9" w:rsidP="1BA33EC9">
            <w:pPr>
              <w:spacing w:line="259" w:lineRule="auto"/>
              <w:rPr>
                <w:rFonts w:ascii="Calibri" w:eastAsia="Calibri" w:hAnsi="Calibri" w:cs="Calibri"/>
                <w:sz w:val="20"/>
                <w:szCs w:val="20"/>
              </w:rPr>
            </w:pPr>
          </w:p>
          <w:p w14:paraId="30912A35" w14:textId="2F44DAE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Understand that written marking is only one form of feedback</w:t>
            </w:r>
          </w:p>
          <w:p w14:paraId="5C74FC36" w14:textId="6CCEE96C" w:rsidR="1BA33EC9" w:rsidRDefault="1BA33EC9" w:rsidP="1BA33EC9">
            <w:pPr>
              <w:spacing w:line="259" w:lineRule="auto"/>
              <w:rPr>
                <w:rFonts w:ascii="Calibri" w:eastAsia="Calibri" w:hAnsi="Calibri" w:cs="Calibri"/>
                <w:sz w:val="20"/>
                <w:szCs w:val="20"/>
              </w:rPr>
            </w:pPr>
          </w:p>
          <w:p w14:paraId="7FEDB63B" w14:textId="6E0AFFF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Identify efficient approaches to marking and alternative approaches to providing feedback. </w:t>
            </w:r>
          </w:p>
          <w:p w14:paraId="2F41F02C" w14:textId="5361084D" w:rsidR="1BA33EC9" w:rsidRDefault="1BA33EC9" w:rsidP="1BA33EC9">
            <w:pPr>
              <w:spacing w:line="259" w:lineRule="auto"/>
              <w:rPr>
                <w:rFonts w:ascii="Calibri" w:eastAsia="Calibri" w:hAnsi="Calibri" w:cs="Calibri"/>
                <w:sz w:val="20"/>
                <w:szCs w:val="20"/>
              </w:rPr>
            </w:pPr>
          </w:p>
          <w:p w14:paraId="3F18D4FE" w14:textId="16800A86" w:rsidR="1BA33EC9" w:rsidRDefault="1BA33EC9" w:rsidP="1BA33EC9">
            <w:pPr>
              <w:spacing w:line="259" w:lineRule="auto"/>
              <w:rPr>
                <w:rFonts w:ascii="Calibri" w:eastAsia="Calibri" w:hAnsi="Calibri" w:cs="Calibri"/>
                <w:sz w:val="20"/>
                <w:szCs w:val="20"/>
              </w:rPr>
            </w:pPr>
          </w:p>
        </w:tc>
      </w:tr>
      <w:tr w:rsidR="1BA33EC9" w14:paraId="30E15FFD" w14:textId="77777777" w:rsidTr="1BA33EC9">
        <w:tc>
          <w:tcPr>
            <w:tcW w:w="780" w:type="dxa"/>
            <w:shd w:val="clear" w:color="auto" w:fill="D9D9D9" w:themeFill="background1" w:themeFillShade="D9"/>
          </w:tcPr>
          <w:p w14:paraId="18248020" w14:textId="36A3EFD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2-5</w:t>
            </w:r>
          </w:p>
          <w:p w14:paraId="3AE6A07F" w14:textId="55AD2B7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FT112</w:t>
            </w:r>
          </w:p>
          <w:p w14:paraId="11CD4F5E" w14:textId="2E5A769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FT113</w:t>
            </w:r>
          </w:p>
        </w:tc>
        <w:tc>
          <w:tcPr>
            <w:tcW w:w="1125" w:type="dxa"/>
            <w:shd w:val="clear" w:color="auto" w:fill="D9D9D9" w:themeFill="background1" w:themeFillShade="D9"/>
          </w:tcPr>
          <w:p w14:paraId="57FBF0FF" w14:textId="15BF288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BR/KB</w:t>
            </w:r>
          </w:p>
        </w:tc>
        <w:tc>
          <w:tcPr>
            <w:tcW w:w="1515" w:type="dxa"/>
            <w:shd w:val="clear" w:color="auto" w:fill="D9D9D9" w:themeFill="background1" w:themeFillShade="D9"/>
          </w:tcPr>
          <w:p w14:paraId="5C76EC53" w14:textId="3472D09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43C07EF3" w14:textId="33F85F3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Ethics</w:t>
            </w:r>
          </w:p>
          <w:p w14:paraId="2785D8FF" w14:textId="55FFFE4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In two groups</w:t>
            </w:r>
          </w:p>
          <w:p w14:paraId="02341FA7" w14:textId="5D516C00" w:rsidR="1BA33EC9" w:rsidRDefault="1BA33EC9" w:rsidP="1BA33EC9">
            <w:pPr>
              <w:spacing w:line="259" w:lineRule="auto"/>
              <w:rPr>
                <w:rFonts w:ascii="Calibri" w:eastAsia="Calibri" w:hAnsi="Calibri" w:cs="Calibri"/>
                <w:sz w:val="20"/>
                <w:szCs w:val="20"/>
              </w:rPr>
            </w:pPr>
          </w:p>
        </w:tc>
        <w:tc>
          <w:tcPr>
            <w:tcW w:w="2250" w:type="dxa"/>
            <w:shd w:val="clear" w:color="auto" w:fill="D9D9D9" w:themeFill="background1" w:themeFillShade="D9"/>
          </w:tcPr>
          <w:p w14:paraId="35E94AD5" w14:textId="5A13AA2A" w:rsidR="1BA33EC9" w:rsidRDefault="1BA33EC9" w:rsidP="1BA33EC9">
            <w:pPr>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There are ethical implications for research in schools</w:t>
            </w:r>
          </w:p>
          <w:p w14:paraId="62EB3A34" w14:textId="7B8E39E6" w:rsidR="1BA33EC9" w:rsidRDefault="1BA33EC9" w:rsidP="1BA33EC9">
            <w:pPr>
              <w:rPr>
                <w:rFonts w:ascii="Calibri" w:eastAsia="Calibri" w:hAnsi="Calibri" w:cs="Calibri"/>
                <w:color w:val="000000" w:themeColor="text1"/>
                <w:sz w:val="20"/>
                <w:szCs w:val="20"/>
              </w:rPr>
            </w:pPr>
          </w:p>
          <w:p w14:paraId="757B1145" w14:textId="02385BA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Ethical clearance is a compulsory and important aspect of research</w:t>
            </w:r>
          </w:p>
          <w:p w14:paraId="07C4E444" w14:textId="30FD9DF9" w:rsidR="1BA33EC9" w:rsidRDefault="1BA33EC9" w:rsidP="1BA33EC9">
            <w:pPr>
              <w:rPr>
                <w:rFonts w:ascii="Calibri" w:eastAsia="Calibri" w:hAnsi="Calibri" w:cs="Calibri"/>
                <w:sz w:val="20"/>
                <w:szCs w:val="20"/>
              </w:rPr>
            </w:pPr>
          </w:p>
        </w:tc>
        <w:tc>
          <w:tcPr>
            <w:tcW w:w="1875" w:type="dxa"/>
            <w:shd w:val="clear" w:color="auto" w:fill="D9D9D9" w:themeFill="background1" w:themeFillShade="D9"/>
          </w:tcPr>
          <w:p w14:paraId="0AF8B63B" w14:textId="453091E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 xml:space="preserve">Assessment </w:t>
            </w:r>
          </w:p>
          <w:p w14:paraId="204B7A80" w14:textId="71014B65" w:rsidR="1BA33EC9" w:rsidRDefault="1BA33EC9" w:rsidP="1BA33EC9">
            <w:pPr>
              <w:spacing w:line="259" w:lineRule="auto"/>
              <w:rPr>
                <w:rFonts w:ascii="Calibri" w:eastAsia="Calibri" w:hAnsi="Calibri" w:cs="Calibri"/>
                <w:color w:val="000000" w:themeColor="text1"/>
                <w:sz w:val="20"/>
                <w:szCs w:val="20"/>
              </w:rPr>
            </w:pPr>
          </w:p>
          <w:p w14:paraId="682651F3" w14:textId="181AA68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Research engaged</w:t>
            </w:r>
          </w:p>
          <w:p w14:paraId="2BD03C12" w14:textId="7769CA4E" w:rsidR="1BA33EC9" w:rsidRDefault="1BA33EC9" w:rsidP="1BA33EC9">
            <w:pPr>
              <w:spacing w:line="259" w:lineRule="auto"/>
              <w:rPr>
                <w:rFonts w:ascii="Calibri" w:eastAsia="Calibri" w:hAnsi="Calibri" w:cs="Calibri"/>
                <w:sz w:val="20"/>
                <w:szCs w:val="20"/>
              </w:rPr>
            </w:pPr>
          </w:p>
        </w:tc>
        <w:tc>
          <w:tcPr>
            <w:tcW w:w="3285" w:type="dxa"/>
            <w:shd w:val="clear" w:color="auto" w:fill="D9D9D9" w:themeFill="background1" w:themeFillShade="D9"/>
          </w:tcPr>
          <w:p w14:paraId="13F2666E" w14:textId="113F9ACF" w:rsidR="1BA33EC9" w:rsidRDefault="1BA33EC9" w:rsidP="1BA33EC9">
            <w:pPr>
              <w:spacing w:line="257" w:lineRule="auto"/>
              <w:rPr>
                <w:rFonts w:ascii="Calibri" w:eastAsia="Calibri" w:hAnsi="Calibri" w:cs="Calibri"/>
                <w:color w:val="000000" w:themeColor="text1"/>
              </w:rPr>
            </w:pPr>
            <w:r w:rsidRPr="1BA33EC9">
              <w:rPr>
                <w:rFonts w:ascii="Calibri" w:eastAsia="Calibri" w:hAnsi="Calibri" w:cs="Calibri"/>
                <w:color w:val="000000" w:themeColor="text1"/>
                <w:sz w:val="20"/>
                <w:szCs w:val="20"/>
              </w:rPr>
              <w:t>Read through the ethical clearance document available</w:t>
            </w:r>
            <w:hyperlink r:id="rId97">
              <w:r w:rsidRPr="1BA33EC9">
                <w:rPr>
                  <w:rStyle w:val="Hyperlink"/>
                  <w:rFonts w:ascii="Calibri" w:eastAsia="Calibri" w:hAnsi="Calibri" w:cs="Calibri"/>
                  <w:sz w:val="20"/>
                  <w:szCs w:val="20"/>
                </w:rPr>
                <w:t xml:space="preserve"> here</w:t>
              </w:r>
            </w:hyperlink>
          </w:p>
          <w:p w14:paraId="1588C02E" w14:textId="034A362B" w:rsidR="1BA33EC9" w:rsidRDefault="1BA33EC9" w:rsidP="1BA33EC9">
            <w:pPr>
              <w:spacing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 </w:t>
            </w:r>
          </w:p>
          <w:p w14:paraId="5383D6FA" w14:textId="6827B82A" w:rsidR="1BA33EC9" w:rsidRDefault="1BA33EC9" w:rsidP="1BA33EC9">
            <w:pPr>
              <w:spacing w:line="259" w:lineRule="auto"/>
              <w:rPr>
                <w:rFonts w:ascii="Calibri" w:eastAsia="Calibri" w:hAnsi="Calibri" w:cs="Calibri"/>
                <w:color w:val="000000" w:themeColor="text1"/>
              </w:rPr>
            </w:pPr>
            <w:r w:rsidRPr="1BA33EC9">
              <w:rPr>
                <w:rFonts w:ascii="Calibri" w:eastAsia="Calibri" w:hAnsi="Calibri" w:cs="Calibri"/>
                <w:color w:val="000000" w:themeColor="text1"/>
                <w:sz w:val="20"/>
                <w:szCs w:val="20"/>
              </w:rPr>
              <w:t xml:space="preserve">Read through the </w:t>
            </w:r>
            <w:hyperlink r:id="rId98">
              <w:r w:rsidRPr="1BA33EC9">
                <w:rPr>
                  <w:rStyle w:val="Hyperlink"/>
                  <w:rFonts w:ascii="Calibri" w:eastAsia="Calibri" w:hAnsi="Calibri" w:cs="Calibri"/>
                  <w:sz w:val="20"/>
                  <w:szCs w:val="20"/>
                </w:rPr>
                <w:t>British Educational Research Association guidelines</w:t>
              </w:r>
            </w:hyperlink>
          </w:p>
          <w:p w14:paraId="3242169A" w14:textId="734D6B4C" w:rsidR="1BA33EC9" w:rsidRDefault="1BA33EC9" w:rsidP="1BA33EC9">
            <w:pPr>
              <w:spacing w:line="259" w:lineRule="auto"/>
              <w:rPr>
                <w:rFonts w:ascii="Calibri" w:eastAsia="Calibri" w:hAnsi="Calibri" w:cs="Calibri"/>
                <w:sz w:val="20"/>
                <w:szCs w:val="20"/>
              </w:rPr>
            </w:pPr>
          </w:p>
        </w:tc>
        <w:tc>
          <w:tcPr>
            <w:tcW w:w="3690" w:type="dxa"/>
            <w:shd w:val="clear" w:color="auto" w:fill="D9D9D9" w:themeFill="background1" w:themeFillShade="D9"/>
          </w:tcPr>
          <w:p w14:paraId="421E608D" w14:textId="0ED9D08E" w:rsidR="1BA33EC9" w:rsidRDefault="1BA33EC9" w:rsidP="1BA33EC9">
            <w:pPr>
              <w:spacing w:line="259" w:lineRule="auto"/>
              <w:rPr>
                <w:rFonts w:ascii="Calibri" w:eastAsia="Calibri" w:hAnsi="Calibri" w:cs="Calibri"/>
                <w:color w:val="000000" w:themeColor="text1"/>
                <w:sz w:val="19"/>
                <w:szCs w:val="19"/>
              </w:rPr>
            </w:pPr>
            <w:r w:rsidRPr="1BA33EC9">
              <w:rPr>
                <w:rFonts w:ascii="Calibri" w:eastAsia="Calibri" w:hAnsi="Calibri" w:cs="Calibri"/>
                <w:color w:val="000000" w:themeColor="text1"/>
                <w:sz w:val="19"/>
                <w:szCs w:val="19"/>
              </w:rPr>
              <w:t>Complete the ethical clearance document and submit it to Moodle.</w:t>
            </w:r>
          </w:p>
          <w:p w14:paraId="5C12F7E6" w14:textId="22ED348F" w:rsidR="1BA33EC9" w:rsidRDefault="1BA33EC9" w:rsidP="1BA33EC9">
            <w:pPr>
              <w:spacing w:line="259" w:lineRule="auto"/>
              <w:rPr>
                <w:rFonts w:ascii="Calibri" w:eastAsia="Calibri" w:hAnsi="Calibri" w:cs="Calibri"/>
                <w:sz w:val="20"/>
                <w:szCs w:val="20"/>
              </w:rPr>
            </w:pPr>
          </w:p>
        </w:tc>
      </w:tr>
      <w:tr w:rsidR="1BA33EC9" w14:paraId="287186A7" w14:textId="77777777" w:rsidTr="1BA33EC9">
        <w:tc>
          <w:tcPr>
            <w:tcW w:w="780" w:type="dxa"/>
          </w:tcPr>
          <w:p w14:paraId="3175F750" w14:textId="4C8CBD7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14/12</w:t>
            </w:r>
          </w:p>
          <w:p w14:paraId="2016BD68" w14:textId="71D2265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w:t>
            </w:r>
          </w:p>
          <w:p w14:paraId="2F485E67" w14:textId="49A724F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7084069" w14:textId="3C9CDEF9" w:rsidR="1BA33EC9" w:rsidRDefault="1BA33EC9" w:rsidP="1BA33EC9">
            <w:pPr>
              <w:spacing w:line="259" w:lineRule="auto"/>
              <w:rPr>
                <w:rFonts w:ascii="Calibri" w:eastAsia="Calibri" w:hAnsi="Calibri" w:cs="Calibri"/>
                <w:color w:val="000000" w:themeColor="text1"/>
                <w:sz w:val="20"/>
                <w:szCs w:val="20"/>
              </w:rPr>
            </w:pPr>
          </w:p>
        </w:tc>
        <w:tc>
          <w:tcPr>
            <w:tcW w:w="1125" w:type="dxa"/>
          </w:tcPr>
          <w:p w14:paraId="0B43DD52" w14:textId="51BF209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All Saints</w:t>
            </w:r>
          </w:p>
        </w:tc>
        <w:tc>
          <w:tcPr>
            <w:tcW w:w="1515" w:type="dxa"/>
          </w:tcPr>
          <w:p w14:paraId="5B072355" w14:textId="253DA72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760E982D" w14:textId="5E01810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Supporting students with high starting points </w:t>
            </w:r>
          </w:p>
          <w:p w14:paraId="498BEE8B" w14:textId="0BBBC885" w:rsidR="1BA33EC9" w:rsidRDefault="1BA33EC9" w:rsidP="1BA33EC9">
            <w:pPr>
              <w:spacing w:line="259" w:lineRule="auto"/>
              <w:rPr>
                <w:rFonts w:ascii="Calibri" w:eastAsia="Calibri" w:hAnsi="Calibri" w:cs="Calibri"/>
                <w:sz w:val="20"/>
                <w:szCs w:val="20"/>
              </w:rPr>
            </w:pPr>
          </w:p>
          <w:p w14:paraId="39A863D9" w14:textId="602A59A4" w:rsidR="1BA33EC9" w:rsidRDefault="1BA33EC9" w:rsidP="1BA33EC9">
            <w:pPr>
              <w:spacing w:line="259" w:lineRule="auto"/>
              <w:rPr>
                <w:rFonts w:ascii="Calibri" w:eastAsia="Calibri" w:hAnsi="Calibri" w:cs="Calibri"/>
                <w:sz w:val="20"/>
                <w:szCs w:val="20"/>
              </w:rPr>
            </w:pPr>
          </w:p>
        </w:tc>
        <w:tc>
          <w:tcPr>
            <w:tcW w:w="2250" w:type="dxa"/>
          </w:tcPr>
          <w:p w14:paraId="1B205653" w14:textId="08B8722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High-quality classroom talk can support pupils to articulate key ideas, consolidate understanding and extend their vocabulary.</w:t>
            </w:r>
          </w:p>
          <w:p w14:paraId="344C7083" w14:textId="3C775764" w:rsidR="1BA33EC9" w:rsidRDefault="1BA33EC9" w:rsidP="1BA33EC9">
            <w:pPr>
              <w:spacing w:line="259" w:lineRule="auto"/>
              <w:rPr>
                <w:rFonts w:ascii="Calibri" w:eastAsia="Calibri" w:hAnsi="Calibri" w:cs="Calibri"/>
                <w:sz w:val="20"/>
                <w:szCs w:val="20"/>
              </w:rPr>
            </w:pPr>
          </w:p>
          <w:p w14:paraId="462261D3" w14:textId="12243B5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How pupils are grouped is also important; care should be taken to monitor the impact of groupings on pupil attainment, </w:t>
            </w:r>
            <w:proofErr w:type="spellStart"/>
            <w:r w:rsidRPr="1BA33EC9">
              <w:rPr>
                <w:rFonts w:ascii="Calibri" w:eastAsia="Calibri" w:hAnsi="Calibri" w:cs="Calibri"/>
                <w:sz w:val="20"/>
                <w:szCs w:val="20"/>
                <w:lang w:val="en-US"/>
              </w:rPr>
              <w:t>behaviour</w:t>
            </w:r>
            <w:proofErr w:type="spellEnd"/>
            <w:r w:rsidRPr="1BA33EC9">
              <w:rPr>
                <w:rFonts w:ascii="Calibri" w:eastAsia="Calibri" w:hAnsi="Calibri" w:cs="Calibri"/>
                <w:sz w:val="20"/>
                <w:szCs w:val="20"/>
                <w:lang w:val="en-US"/>
              </w:rPr>
              <w:t xml:space="preserve"> and motivation.</w:t>
            </w:r>
          </w:p>
          <w:p w14:paraId="7285D74B" w14:textId="02AB64C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 </w:t>
            </w:r>
          </w:p>
        </w:tc>
        <w:tc>
          <w:tcPr>
            <w:tcW w:w="1875" w:type="dxa"/>
          </w:tcPr>
          <w:p w14:paraId="1D9D0388" w14:textId="29EF630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Pedagogy </w:t>
            </w:r>
          </w:p>
          <w:p w14:paraId="49282B4C" w14:textId="35E4BD9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5EAB4B67" w14:textId="7EB4DF7E" w:rsidR="1BA33EC9" w:rsidRDefault="1BA33EC9" w:rsidP="1BA33EC9">
            <w:pPr>
              <w:spacing w:line="259" w:lineRule="auto"/>
              <w:rPr>
                <w:rFonts w:ascii="Calibri" w:eastAsia="Calibri" w:hAnsi="Calibri" w:cs="Calibri"/>
                <w:sz w:val="20"/>
                <w:szCs w:val="20"/>
              </w:rPr>
            </w:pPr>
          </w:p>
          <w:p w14:paraId="6BDF5A6E" w14:textId="51445F0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Research engaged </w:t>
            </w:r>
          </w:p>
          <w:p w14:paraId="1539A90B" w14:textId="28ED9E18" w:rsidR="1BA33EC9" w:rsidRDefault="1BA33EC9" w:rsidP="1BA33EC9">
            <w:pPr>
              <w:spacing w:line="259" w:lineRule="auto"/>
              <w:rPr>
                <w:rFonts w:ascii="Calibri" w:eastAsia="Calibri" w:hAnsi="Calibri" w:cs="Calibri"/>
                <w:sz w:val="20"/>
                <w:szCs w:val="20"/>
              </w:rPr>
            </w:pPr>
          </w:p>
          <w:p w14:paraId="3D7B6813" w14:textId="3C91B31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Being a professional </w:t>
            </w:r>
            <w:r w:rsidRPr="1BA33EC9">
              <w:rPr>
                <w:rFonts w:ascii="Calibri" w:eastAsia="Calibri" w:hAnsi="Calibri" w:cs="Calibri"/>
                <w:b/>
                <w:bCs/>
                <w:sz w:val="20"/>
                <w:szCs w:val="20"/>
              </w:rPr>
              <w:t xml:space="preserve"> </w:t>
            </w:r>
          </w:p>
        </w:tc>
        <w:tc>
          <w:tcPr>
            <w:tcW w:w="3285" w:type="dxa"/>
          </w:tcPr>
          <w:p w14:paraId="71FCA5F2" w14:textId="6692CCC3"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Ch 3 and consider in light of what you now know about adaptive practice:</w:t>
            </w:r>
          </w:p>
          <w:p w14:paraId="46ACDF70" w14:textId="08DCD917" w:rsidR="1BA33EC9" w:rsidRDefault="00E75A4B" w:rsidP="1BA33EC9">
            <w:pPr>
              <w:spacing w:line="259" w:lineRule="auto"/>
              <w:rPr>
                <w:rFonts w:ascii="Calibri" w:eastAsia="Calibri" w:hAnsi="Calibri" w:cs="Calibri"/>
              </w:rPr>
            </w:pPr>
            <w:hyperlink r:id="rId99">
              <w:r w:rsidR="1BA33EC9" w:rsidRPr="1BA33EC9">
                <w:rPr>
                  <w:rStyle w:val="Hyperlink"/>
                  <w:rFonts w:ascii="Calibri" w:eastAsia="Calibri" w:hAnsi="Calibri" w:cs="Calibri"/>
                  <w:sz w:val="20"/>
                  <w:szCs w:val="20"/>
                </w:rPr>
                <w:t xml:space="preserve">Cowley, S (2018) The Ultimate Guide to </w:t>
              </w:r>
              <w:proofErr w:type="gramStart"/>
              <w:r w:rsidR="1BA33EC9" w:rsidRPr="1BA33EC9">
                <w:rPr>
                  <w:rStyle w:val="Hyperlink"/>
                  <w:rFonts w:ascii="Calibri" w:eastAsia="Calibri" w:hAnsi="Calibri" w:cs="Calibri"/>
                  <w:sz w:val="20"/>
                  <w:szCs w:val="20"/>
                </w:rPr>
                <w:t>Differentiation :</w:t>
              </w:r>
              <w:proofErr w:type="gramEnd"/>
              <w:r w:rsidR="1BA33EC9" w:rsidRPr="1BA33EC9">
                <w:rPr>
                  <w:rStyle w:val="Hyperlink"/>
                  <w:rFonts w:ascii="Calibri" w:eastAsia="Calibri" w:hAnsi="Calibri" w:cs="Calibri"/>
                  <w:sz w:val="20"/>
                  <w:szCs w:val="20"/>
                </w:rPr>
                <w:t xml:space="preserve"> Achieving Excellence for All, Bloomsbury Publishing Plc, London.</w:t>
              </w:r>
            </w:hyperlink>
          </w:p>
        </w:tc>
        <w:tc>
          <w:tcPr>
            <w:tcW w:w="3690" w:type="dxa"/>
          </w:tcPr>
          <w:p w14:paraId="3F6AD3EE" w14:textId="02AE5E3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1BA33EC9" w14:paraId="54357A99" w14:textId="77777777" w:rsidTr="1BA33EC9">
        <w:tc>
          <w:tcPr>
            <w:tcW w:w="780" w:type="dxa"/>
          </w:tcPr>
          <w:p w14:paraId="74A41D04" w14:textId="56BF0BB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2-3 </w:t>
            </w:r>
          </w:p>
        </w:tc>
        <w:tc>
          <w:tcPr>
            <w:tcW w:w="1125" w:type="dxa"/>
          </w:tcPr>
          <w:p w14:paraId="0900CE44" w14:textId="004C06A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HSLT</w:t>
            </w:r>
          </w:p>
          <w:p w14:paraId="6007C932" w14:textId="520953F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BC53F3B" w14:textId="2A1DF683" w:rsidR="1BA33EC9" w:rsidRDefault="1BA33EC9" w:rsidP="1BA33EC9">
            <w:pPr>
              <w:spacing w:line="259" w:lineRule="auto"/>
              <w:rPr>
                <w:rFonts w:ascii="Calibri" w:eastAsia="Calibri" w:hAnsi="Calibri" w:cs="Calibri"/>
                <w:sz w:val="20"/>
                <w:szCs w:val="20"/>
              </w:rPr>
            </w:pPr>
          </w:p>
          <w:p w14:paraId="4F509CF3" w14:textId="494E6736" w:rsidR="1BA33EC9" w:rsidRDefault="1BA33EC9" w:rsidP="1BA33EC9">
            <w:pPr>
              <w:spacing w:line="259" w:lineRule="auto"/>
              <w:rPr>
                <w:rFonts w:ascii="Calibri" w:eastAsia="Calibri" w:hAnsi="Calibri" w:cs="Calibri"/>
                <w:sz w:val="20"/>
                <w:szCs w:val="20"/>
              </w:rPr>
            </w:pPr>
          </w:p>
        </w:tc>
        <w:tc>
          <w:tcPr>
            <w:tcW w:w="1515" w:type="dxa"/>
          </w:tcPr>
          <w:p w14:paraId="53928D3B" w14:textId="1C68609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ISSP </w:t>
            </w:r>
          </w:p>
        </w:tc>
        <w:tc>
          <w:tcPr>
            <w:tcW w:w="2250" w:type="dxa"/>
          </w:tcPr>
          <w:p w14:paraId="7B4277FD" w14:textId="04B9EE4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We need to adapt lessons to meet the needs and strengths of all pupils.</w:t>
            </w:r>
          </w:p>
        </w:tc>
        <w:tc>
          <w:tcPr>
            <w:tcW w:w="1875" w:type="dxa"/>
          </w:tcPr>
          <w:p w14:paraId="2C6E3A84" w14:textId="4B7AF2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Pedagogy </w:t>
            </w:r>
          </w:p>
          <w:p w14:paraId="6901E3A5" w14:textId="40A6DD4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0D1F3D59" w14:textId="278562CD" w:rsidR="1BA33EC9" w:rsidRDefault="1BA33EC9" w:rsidP="1BA33EC9">
            <w:pPr>
              <w:spacing w:line="259" w:lineRule="auto"/>
              <w:rPr>
                <w:rFonts w:ascii="Calibri" w:eastAsia="Calibri" w:hAnsi="Calibri" w:cs="Calibri"/>
                <w:sz w:val="20"/>
                <w:szCs w:val="20"/>
              </w:rPr>
            </w:pPr>
          </w:p>
          <w:p w14:paraId="4E5B33F9" w14:textId="43A2C26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Research engaged </w:t>
            </w:r>
          </w:p>
          <w:p w14:paraId="2F3CEF51" w14:textId="3278C7B4" w:rsidR="1BA33EC9" w:rsidRDefault="1BA33EC9" w:rsidP="1BA33EC9">
            <w:pPr>
              <w:spacing w:line="259" w:lineRule="auto"/>
              <w:rPr>
                <w:rFonts w:ascii="Calibri" w:eastAsia="Calibri" w:hAnsi="Calibri" w:cs="Calibri"/>
                <w:sz w:val="20"/>
                <w:szCs w:val="20"/>
              </w:rPr>
            </w:pPr>
          </w:p>
          <w:p w14:paraId="6026528C" w14:textId="7A95779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tc>
        <w:tc>
          <w:tcPr>
            <w:tcW w:w="3285" w:type="dxa"/>
          </w:tcPr>
          <w:p w14:paraId="1E448BBE" w14:textId="43915442"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Learn more about ISSP York </w:t>
            </w:r>
          </w:p>
          <w:p w14:paraId="6BC86DA0" w14:textId="41FB8749" w:rsidR="1BA33EC9" w:rsidRDefault="00E75A4B" w:rsidP="1BA33EC9">
            <w:pPr>
              <w:spacing w:line="257" w:lineRule="auto"/>
              <w:rPr>
                <w:rFonts w:ascii="Calibri" w:eastAsia="Calibri" w:hAnsi="Calibri" w:cs="Calibri"/>
                <w:sz w:val="20"/>
                <w:szCs w:val="20"/>
              </w:rPr>
            </w:pPr>
            <w:hyperlink r:id="rId100">
              <w:r w:rsidR="1BA33EC9" w:rsidRPr="1BA33EC9">
                <w:rPr>
                  <w:rStyle w:val="Hyperlink"/>
                  <w:rFonts w:ascii="Calibri" w:eastAsia="Calibri" w:hAnsi="Calibri" w:cs="Calibri"/>
                  <w:sz w:val="20"/>
                  <w:szCs w:val="20"/>
                </w:rPr>
                <w:t>https://yorkissp.org/</w:t>
              </w:r>
            </w:hyperlink>
          </w:p>
          <w:p w14:paraId="1F5B507F" w14:textId="448F157F" w:rsidR="1BA33EC9" w:rsidRDefault="1BA33EC9" w:rsidP="1BA33EC9">
            <w:pPr>
              <w:spacing w:line="257" w:lineRule="auto"/>
              <w:rPr>
                <w:rFonts w:ascii="Calibri" w:eastAsia="Calibri" w:hAnsi="Calibri" w:cs="Calibri"/>
                <w:sz w:val="20"/>
                <w:szCs w:val="20"/>
              </w:rPr>
            </w:pPr>
          </w:p>
        </w:tc>
        <w:tc>
          <w:tcPr>
            <w:tcW w:w="3690" w:type="dxa"/>
          </w:tcPr>
          <w:p w14:paraId="313B9819" w14:textId="177AEF6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7A3E3959" w14:textId="18B7AB2F" w:rsidR="1BA33EC9" w:rsidRDefault="1BA33EC9" w:rsidP="1BA33EC9">
            <w:pPr>
              <w:spacing w:line="259" w:lineRule="auto"/>
              <w:rPr>
                <w:rFonts w:ascii="Calibri" w:eastAsia="Calibri" w:hAnsi="Calibri" w:cs="Calibri"/>
                <w:sz w:val="20"/>
                <w:szCs w:val="20"/>
              </w:rPr>
            </w:pPr>
          </w:p>
        </w:tc>
      </w:tr>
      <w:tr w:rsidR="1BA33EC9" w14:paraId="0FAC5BE8" w14:textId="77777777" w:rsidTr="1BA33EC9">
        <w:tc>
          <w:tcPr>
            <w:tcW w:w="780" w:type="dxa"/>
          </w:tcPr>
          <w:p w14:paraId="7FF78472" w14:textId="392DE89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3-4</w:t>
            </w:r>
          </w:p>
        </w:tc>
        <w:tc>
          <w:tcPr>
            <w:tcW w:w="1125" w:type="dxa"/>
          </w:tcPr>
          <w:p w14:paraId="154C9B69" w14:textId="5B35988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p w14:paraId="0A1F4523" w14:textId="74EB9CF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98D029F" w14:textId="2BB1AA6B" w:rsidR="1BA33EC9" w:rsidRDefault="1BA33EC9" w:rsidP="1BA33EC9">
            <w:pPr>
              <w:spacing w:line="259" w:lineRule="auto"/>
              <w:rPr>
                <w:rFonts w:ascii="Calibri" w:eastAsia="Calibri" w:hAnsi="Calibri" w:cs="Calibri"/>
                <w:sz w:val="20"/>
                <w:szCs w:val="20"/>
              </w:rPr>
            </w:pPr>
          </w:p>
        </w:tc>
        <w:tc>
          <w:tcPr>
            <w:tcW w:w="1515" w:type="dxa"/>
          </w:tcPr>
          <w:p w14:paraId="37EF7C96" w14:textId="270772F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03F82AAF" w14:textId="480E7A4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Metacognition and self-regulation</w:t>
            </w:r>
          </w:p>
          <w:p w14:paraId="1244DCCD" w14:textId="1BA52E3E" w:rsidR="1BA33EC9" w:rsidRDefault="1BA33EC9" w:rsidP="1BA33EC9">
            <w:pPr>
              <w:spacing w:line="259" w:lineRule="auto"/>
              <w:rPr>
                <w:rFonts w:ascii="Calibri" w:eastAsia="Calibri" w:hAnsi="Calibri" w:cs="Calibri"/>
                <w:sz w:val="20"/>
                <w:szCs w:val="20"/>
              </w:rPr>
            </w:pPr>
          </w:p>
        </w:tc>
        <w:tc>
          <w:tcPr>
            <w:tcW w:w="2250" w:type="dxa"/>
          </w:tcPr>
          <w:p w14:paraId="48607585" w14:textId="40A6284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Explicitly teaching pupils metacognitive strategies linked to subject knowledge, including how to plan, monitor and evaluate, supports independence and academic success. </w:t>
            </w:r>
          </w:p>
          <w:p w14:paraId="7B4057D5" w14:textId="55DD855C" w:rsidR="1BA33EC9" w:rsidRDefault="1BA33EC9" w:rsidP="1BA33EC9">
            <w:pPr>
              <w:spacing w:line="259" w:lineRule="auto"/>
              <w:rPr>
                <w:rFonts w:ascii="Calibri" w:eastAsia="Calibri" w:hAnsi="Calibri" w:cs="Calibri"/>
                <w:sz w:val="20"/>
                <w:szCs w:val="20"/>
              </w:rPr>
            </w:pPr>
          </w:p>
        </w:tc>
        <w:tc>
          <w:tcPr>
            <w:tcW w:w="1875" w:type="dxa"/>
          </w:tcPr>
          <w:p w14:paraId="1F40F93E" w14:textId="7078CF7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Pedagogy </w:t>
            </w:r>
          </w:p>
          <w:p w14:paraId="1234EF79" w14:textId="19D75D09" w:rsidR="1BA33EC9" w:rsidRDefault="1BA33EC9" w:rsidP="1BA33EC9">
            <w:pPr>
              <w:spacing w:line="259" w:lineRule="auto"/>
              <w:rPr>
                <w:rFonts w:ascii="Calibri" w:eastAsia="Calibri" w:hAnsi="Calibri" w:cs="Calibri"/>
                <w:sz w:val="20"/>
                <w:szCs w:val="20"/>
              </w:rPr>
            </w:pPr>
          </w:p>
          <w:p w14:paraId="23045C5B" w14:textId="4FB4C9A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engaged</w:t>
            </w:r>
          </w:p>
        </w:tc>
        <w:tc>
          <w:tcPr>
            <w:tcW w:w="3285" w:type="dxa"/>
          </w:tcPr>
          <w:p w14:paraId="0DC9F1EE" w14:textId="6AC32D9A" w:rsidR="1BA33EC9" w:rsidRDefault="1BA33EC9" w:rsidP="1BA33EC9">
            <w:pPr>
              <w:spacing w:line="257" w:lineRule="auto"/>
              <w:rPr>
                <w:rFonts w:ascii="Calibri" w:eastAsia="Calibri" w:hAnsi="Calibri" w:cs="Calibri"/>
              </w:rPr>
            </w:pPr>
            <w:r w:rsidRPr="1BA33EC9">
              <w:rPr>
                <w:rFonts w:ascii="Calibri" w:eastAsia="Calibri" w:hAnsi="Calibri" w:cs="Calibri"/>
                <w:sz w:val="20"/>
                <w:szCs w:val="20"/>
              </w:rPr>
              <w:t xml:space="preserve">Education Endowment Foundation (2017) Metacognition and Self-regulated learning Guidance Report. [Online] Accessible from: </w:t>
            </w:r>
            <w:hyperlink r:id="rId101">
              <w:r w:rsidRPr="1BA33EC9">
                <w:rPr>
                  <w:rStyle w:val="Hyperlink"/>
                  <w:rFonts w:ascii="Calibri" w:eastAsia="Calibri" w:hAnsi="Calibri" w:cs="Calibri"/>
                  <w:sz w:val="20"/>
                  <w:szCs w:val="20"/>
                </w:rPr>
                <w:t>https://educationendowmentfoundation.org.uk/tools/guidance-reports/</w:t>
              </w:r>
            </w:hyperlink>
          </w:p>
          <w:p w14:paraId="719471B4" w14:textId="08E1E2B3" w:rsidR="1BA33EC9" w:rsidRDefault="1BA33EC9" w:rsidP="1BA33EC9">
            <w:pPr>
              <w:spacing w:line="259" w:lineRule="auto"/>
              <w:rPr>
                <w:rFonts w:ascii="Calibri" w:eastAsia="Calibri" w:hAnsi="Calibri" w:cs="Calibri"/>
                <w:sz w:val="20"/>
                <w:szCs w:val="20"/>
              </w:rPr>
            </w:pPr>
          </w:p>
        </w:tc>
        <w:tc>
          <w:tcPr>
            <w:tcW w:w="3690" w:type="dxa"/>
          </w:tcPr>
          <w:p w14:paraId="5FEDA5D5" w14:textId="4494187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Narrate thought processes when modelling to make explicit how experts think (</w:t>
            </w:r>
            <w:proofErr w:type="gramStart"/>
            <w:r w:rsidRPr="1BA33EC9">
              <w:rPr>
                <w:rFonts w:ascii="Calibri" w:eastAsia="Calibri" w:hAnsi="Calibri" w:cs="Calibri"/>
                <w:sz w:val="20"/>
                <w:szCs w:val="20"/>
              </w:rPr>
              <w:t>e.g.</w:t>
            </w:r>
            <w:proofErr w:type="gramEnd"/>
            <w:r w:rsidRPr="1BA33EC9">
              <w:rPr>
                <w:rFonts w:ascii="Calibri" w:eastAsia="Calibri" w:hAnsi="Calibri" w:cs="Calibri"/>
                <w:sz w:val="20"/>
                <w:szCs w:val="20"/>
              </w:rPr>
              <w:t xml:space="preserve"> asking questions aloud that pupils should consider when working independently and drawing pupils’ attention to links with prior knowledge).</w:t>
            </w:r>
          </w:p>
          <w:p w14:paraId="299688E2" w14:textId="3600122F" w:rsidR="1BA33EC9" w:rsidRDefault="1BA33EC9" w:rsidP="1BA33EC9">
            <w:pPr>
              <w:spacing w:line="259" w:lineRule="auto"/>
              <w:rPr>
                <w:rFonts w:ascii="Calibri" w:eastAsia="Calibri" w:hAnsi="Calibri" w:cs="Calibri"/>
                <w:sz w:val="20"/>
                <w:szCs w:val="20"/>
              </w:rPr>
            </w:pPr>
          </w:p>
        </w:tc>
      </w:tr>
      <w:tr w:rsidR="1BA33EC9" w14:paraId="34C15DDF" w14:textId="77777777" w:rsidTr="1BA33EC9">
        <w:tc>
          <w:tcPr>
            <w:tcW w:w="780" w:type="dxa"/>
          </w:tcPr>
          <w:p w14:paraId="315F9878" w14:textId="054FD2A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4-5</w:t>
            </w:r>
          </w:p>
        </w:tc>
        <w:tc>
          <w:tcPr>
            <w:tcW w:w="1125" w:type="dxa"/>
          </w:tcPr>
          <w:p w14:paraId="4E7F959A" w14:textId="5AB975E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p w14:paraId="384DE028" w14:textId="7D3C0BE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41663D0" w14:textId="5FCE7E28" w:rsidR="1BA33EC9" w:rsidRDefault="1BA33EC9" w:rsidP="1BA33EC9">
            <w:pPr>
              <w:spacing w:line="259" w:lineRule="auto"/>
              <w:rPr>
                <w:rFonts w:ascii="Calibri" w:eastAsia="Calibri" w:hAnsi="Calibri" w:cs="Calibri"/>
                <w:sz w:val="20"/>
                <w:szCs w:val="20"/>
              </w:rPr>
            </w:pPr>
          </w:p>
        </w:tc>
        <w:tc>
          <w:tcPr>
            <w:tcW w:w="1515" w:type="dxa"/>
          </w:tcPr>
          <w:p w14:paraId="67C38E55" w14:textId="0A6E5D4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03306244" w14:textId="003B9E9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Target setting/ formative progress review</w:t>
            </w:r>
          </w:p>
          <w:p w14:paraId="7135B530" w14:textId="08C37F0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Feedback</w:t>
            </w:r>
          </w:p>
          <w:p w14:paraId="33761091" w14:textId="515EE943" w:rsidR="1BA33EC9" w:rsidRDefault="1BA33EC9" w:rsidP="1BA33EC9">
            <w:pPr>
              <w:spacing w:line="259" w:lineRule="auto"/>
              <w:rPr>
                <w:rFonts w:ascii="Calibri" w:eastAsia="Calibri" w:hAnsi="Calibri" w:cs="Calibri"/>
                <w:sz w:val="20"/>
                <w:szCs w:val="20"/>
              </w:rPr>
            </w:pPr>
          </w:p>
        </w:tc>
        <w:tc>
          <w:tcPr>
            <w:tcW w:w="2250" w:type="dxa"/>
          </w:tcPr>
          <w:p w14:paraId="633CCE7D" w14:textId="378A678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Effective professional development is likely to be sustained over time, involve expert support or coaching and opportunities for collaboration. </w:t>
            </w:r>
          </w:p>
          <w:p w14:paraId="2DF4B9AE" w14:textId="466368AB" w:rsidR="1BA33EC9" w:rsidRDefault="1BA33EC9" w:rsidP="1BA33EC9">
            <w:pPr>
              <w:spacing w:line="259" w:lineRule="auto"/>
              <w:rPr>
                <w:rFonts w:ascii="Calibri" w:eastAsia="Calibri" w:hAnsi="Calibri" w:cs="Calibri"/>
                <w:sz w:val="20"/>
                <w:szCs w:val="20"/>
              </w:rPr>
            </w:pPr>
          </w:p>
          <w:p w14:paraId="56BC867D" w14:textId="16CA266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Reflective practice, supported by feedback from and observation of experienced colleagues, professional debate, and learning from educational research, is also likely to support improvement.</w:t>
            </w:r>
          </w:p>
        </w:tc>
        <w:tc>
          <w:tcPr>
            <w:tcW w:w="1875" w:type="dxa"/>
          </w:tcPr>
          <w:p w14:paraId="48A73834" w14:textId="58C3C22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33B8C4F1" w14:textId="3EBF4345" w:rsidR="1BA33EC9" w:rsidRDefault="1BA33EC9" w:rsidP="1BA33EC9">
            <w:pPr>
              <w:spacing w:line="259" w:lineRule="auto"/>
              <w:rPr>
                <w:rFonts w:ascii="Calibri" w:eastAsia="Calibri" w:hAnsi="Calibri" w:cs="Calibri"/>
                <w:sz w:val="20"/>
                <w:szCs w:val="20"/>
              </w:rPr>
            </w:pPr>
          </w:p>
          <w:p w14:paraId="6B703294" w14:textId="2BEFE07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47DAECB4" w14:textId="2B08536B" w:rsidR="1BA33EC9" w:rsidRDefault="1BA33EC9" w:rsidP="1BA33EC9">
            <w:pPr>
              <w:spacing w:line="259" w:lineRule="auto"/>
              <w:rPr>
                <w:rFonts w:ascii="Calibri" w:eastAsia="Calibri" w:hAnsi="Calibri" w:cs="Calibri"/>
                <w:sz w:val="20"/>
                <w:szCs w:val="20"/>
              </w:rPr>
            </w:pPr>
          </w:p>
          <w:p w14:paraId="651623EC" w14:textId="58DB5D6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Critical thinking </w:t>
            </w:r>
          </w:p>
        </w:tc>
        <w:tc>
          <w:tcPr>
            <w:tcW w:w="3285" w:type="dxa"/>
          </w:tcPr>
          <w:p w14:paraId="47FC8F08" w14:textId="1E53513A"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Ch 8.3</w:t>
            </w:r>
          </w:p>
          <w:p w14:paraId="2201542B" w14:textId="3EF839C6" w:rsidR="1BA33EC9" w:rsidRDefault="00E75A4B" w:rsidP="1BA33EC9">
            <w:pPr>
              <w:spacing w:line="257" w:lineRule="auto"/>
              <w:rPr>
                <w:rFonts w:ascii="Calibri" w:eastAsia="Calibri" w:hAnsi="Calibri" w:cs="Calibri"/>
              </w:rPr>
            </w:pPr>
            <w:hyperlink r:id="rId102">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67BDA2A3" w14:textId="562ACAE3" w:rsidR="1BA33EC9" w:rsidRDefault="1BA33EC9" w:rsidP="1BA33EC9">
            <w:pPr>
              <w:spacing w:line="257" w:lineRule="auto"/>
              <w:rPr>
                <w:rFonts w:ascii="Calibri" w:eastAsia="Calibri" w:hAnsi="Calibri" w:cs="Calibri"/>
                <w:sz w:val="20"/>
                <w:szCs w:val="20"/>
              </w:rPr>
            </w:pPr>
          </w:p>
          <w:p w14:paraId="783A862A" w14:textId="7C15763E" w:rsidR="1BA33EC9" w:rsidRDefault="1BA33EC9" w:rsidP="1BA33EC9">
            <w:pPr>
              <w:spacing w:line="259" w:lineRule="auto"/>
              <w:rPr>
                <w:rFonts w:ascii="Calibri" w:eastAsia="Calibri" w:hAnsi="Calibri" w:cs="Calibri"/>
                <w:sz w:val="20"/>
                <w:szCs w:val="20"/>
              </w:rPr>
            </w:pPr>
          </w:p>
        </w:tc>
        <w:tc>
          <w:tcPr>
            <w:tcW w:w="3690" w:type="dxa"/>
          </w:tcPr>
          <w:p w14:paraId="36BEDEDD" w14:textId="563D0B7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1BA33EC9" w14:paraId="3C01380F" w14:textId="77777777" w:rsidTr="1BA33EC9">
        <w:tc>
          <w:tcPr>
            <w:tcW w:w="14520" w:type="dxa"/>
            <w:gridSpan w:val="7"/>
          </w:tcPr>
          <w:p w14:paraId="12F717A7" w14:textId="0BF8F52F"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Christmas Holiday</w:t>
            </w:r>
          </w:p>
          <w:p w14:paraId="29760141" w14:textId="4A590F53"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Monday 19</w:t>
            </w:r>
            <w:r w:rsidRPr="1BA33EC9">
              <w:rPr>
                <w:rFonts w:ascii="Calibri" w:eastAsia="Calibri" w:hAnsi="Calibri" w:cs="Calibri"/>
                <w:b/>
                <w:bCs/>
                <w:color w:val="000000" w:themeColor="text1"/>
                <w:sz w:val="20"/>
                <w:szCs w:val="20"/>
                <w:vertAlign w:val="superscript"/>
              </w:rPr>
              <w:t>th</w:t>
            </w:r>
            <w:r w:rsidRPr="1BA33EC9">
              <w:rPr>
                <w:rFonts w:ascii="Calibri" w:eastAsia="Calibri" w:hAnsi="Calibri" w:cs="Calibri"/>
                <w:b/>
                <w:bCs/>
                <w:color w:val="000000" w:themeColor="text1"/>
                <w:sz w:val="20"/>
                <w:szCs w:val="20"/>
              </w:rPr>
              <w:t xml:space="preserve"> December – Monday 2</w:t>
            </w:r>
            <w:r w:rsidRPr="1BA33EC9">
              <w:rPr>
                <w:rFonts w:ascii="Calibri" w:eastAsia="Calibri" w:hAnsi="Calibri" w:cs="Calibri"/>
                <w:b/>
                <w:bCs/>
                <w:color w:val="000000" w:themeColor="text1"/>
                <w:sz w:val="20"/>
                <w:szCs w:val="20"/>
                <w:vertAlign w:val="superscript"/>
              </w:rPr>
              <w:t>nd</w:t>
            </w:r>
            <w:r w:rsidRPr="1BA33EC9">
              <w:rPr>
                <w:rFonts w:ascii="Calibri" w:eastAsia="Calibri" w:hAnsi="Calibri" w:cs="Calibri"/>
                <w:b/>
                <w:bCs/>
                <w:color w:val="000000" w:themeColor="text1"/>
                <w:sz w:val="20"/>
                <w:szCs w:val="20"/>
              </w:rPr>
              <w:t xml:space="preserve"> January, 2023</w:t>
            </w:r>
          </w:p>
        </w:tc>
      </w:tr>
    </w:tbl>
    <w:p w14:paraId="2AF8F9C1" w14:textId="2D0FB023" w:rsidR="001412A4" w:rsidRPr="00CC78A8" w:rsidRDefault="001412A4" w:rsidP="1BA33EC9">
      <w:pPr>
        <w:rPr>
          <w:rFonts w:ascii="Calibri" w:eastAsia="Calibri" w:hAnsi="Calibri" w:cs="Calibri"/>
          <w:color w:val="000000" w:themeColor="text1"/>
        </w:rPr>
      </w:pPr>
    </w:p>
    <w:p w14:paraId="7F1D3B15" w14:textId="000C4F2F" w:rsidR="001412A4" w:rsidRPr="00CC78A8" w:rsidRDefault="001412A4" w:rsidP="1BA33EC9">
      <w:pPr>
        <w:jc w:val="center"/>
        <w:rPr>
          <w:rFonts w:ascii="Calibri" w:eastAsia="Calibri" w:hAnsi="Calibri" w:cs="Calibri"/>
          <w:color w:val="000000" w:themeColor="text1"/>
        </w:rPr>
      </w:pPr>
    </w:p>
    <w:p w14:paraId="1851B356" w14:textId="43E4EDEE" w:rsidR="001412A4" w:rsidRPr="00CC78A8" w:rsidRDefault="3F0061B5" w:rsidP="1BA33EC9">
      <w:pPr>
        <w:tabs>
          <w:tab w:val="center" w:pos="7699"/>
          <w:tab w:val="left" w:pos="9988"/>
        </w:tabs>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Seasonal Break – End of Term 1</w:t>
      </w:r>
    </w:p>
    <w:p w14:paraId="6388DCBF" w14:textId="48FB2D84" w:rsidR="001412A4" w:rsidRPr="00CC78A8" w:rsidRDefault="001412A4" w:rsidP="1BA33EC9">
      <w:pPr>
        <w:tabs>
          <w:tab w:val="center" w:pos="7699"/>
          <w:tab w:val="left" w:pos="9988"/>
        </w:tabs>
        <w:jc w:val="center"/>
        <w:rPr>
          <w:rFonts w:ascii="Calibri" w:eastAsia="Calibri" w:hAnsi="Calibri" w:cs="Calibri"/>
          <w:color w:val="000000" w:themeColor="text1"/>
          <w:sz w:val="20"/>
          <w:szCs w:val="20"/>
        </w:rPr>
      </w:pPr>
    </w:p>
    <w:p w14:paraId="0C376682" w14:textId="4754CC1D" w:rsidR="69A9EB2E" w:rsidRDefault="69A9EB2E" w:rsidP="69A9EB2E">
      <w:pPr>
        <w:tabs>
          <w:tab w:val="center" w:pos="7699"/>
          <w:tab w:val="left" w:pos="9988"/>
        </w:tabs>
        <w:jc w:val="center"/>
        <w:rPr>
          <w:rFonts w:ascii="Calibri" w:eastAsia="Calibri" w:hAnsi="Calibri" w:cs="Calibri"/>
          <w:color w:val="000000" w:themeColor="text1"/>
          <w:sz w:val="20"/>
          <w:szCs w:val="20"/>
        </w:rPr>
      </w:pPr>
    </w:p>
    <w:p w14:paraId="7B54AA97" w14:textId="453900A5" w:rsidR="69A9EB2E" w:rsidRDefault="69A9EB2E" w:rsidP="69A9EB2E">
      <w:pPr>
        <w:tabs>
          <w:tab w:val="center" w:pos="7699"/>
          <w:tab w:val="left" w:pos="9988"/>
        </w:tabs>
        <w:jc w:val="center"/>
        <w:rPr>
          <w:rFonts w:ascii="Calibri" w:eastAsia="Calibri" w:hAnsi="Calibri" w:cs="Calibri"/>
          <w:color w:val="000000" w:themeColor="text1"/>
          <w:sz w:val="20"/>
          <w:szCs w:val="20"/>
        </w:rPr>
      </w:pPr>
    </w:p>
    <w:p w14:paraId="689B3509" w14:textId="2825C1BC" w:rsidR="001412A4" w:rsidRPr="00CC78A8" w:rsidRDefault="001412A4" w:rsidP="1BA33EC9">
      <w:pPr>
        <w:tabs>
          <w:tab w:val="center" w:pos="7699"/>
          <w:tab w:val="left" w:pos="9988"/>
        </w:tabs>
        <w:jc w:val="center"/>
        <w:rPr>
          <w:rFonts w:ascii="Calibri" w:eastAsia="Calibri" w:hAnsi="Calibri" w:cs="Calibri"/>
          <w:color w:val="000000" w:themeColor="text1"/>
          <w:sz w:val="20"/>
          <w:szCs w:val="20"/>
        </w:rPr>
      </w:pPr>
    </w:p>
    <w:p w14:paraId="4AF4C5BA" w14:textId="07E510D0" w:rsidR="001412A4" w:rsidRPr="00CC78A8" w:rsidRDefault="3F0061B5" w:rsidP="1BA33EC9">
      <w:pPr>
        <w:tabs>
          <w:tab w:val="center" w:pos="7699"/>
          <w:tab w:val="left" w:pos="9988"/>
        </w:tabs>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4"/>
          <w:szCs w:val="24"/>
          <w:highlight w:val="yellow"/>
        </w:rPr>
        <w:t>Induction SE2 school 5</w:t>
      </w:r>
      <w:r w:rsidRPr="1BA33EC9">
        <w:rPr>
          <w:rFonts w:ascii="Calibri" w:eastAsia="Calibri" w:hAnsi="Calibri" w:cs="Calibri"/>
          <w:b/>
          <w:bCs/>
          <w:color w:val="000000" w:themeColor="text1"/>
          <w:sz w:val="24"/>
          <w:szCs w:val="24"/>
          <w:highlight w:val="yellow"/>
          <w:vertAlign w:val="superscript"/>
        </w:rPr>
        <w:t>th</w:t>
      </w:r>
      <w:r w:rsidRPr="1BA33EC9">
        <w:rPr>
          <w:rFonts w:ascii="Calibri" w:eastAsia="Calibri" w:hAnsi="Calibri" w:cs="Calibri"/>
          <w:b/>
          <w:bCs/>
          <w:color w:val="000000" w:themeColor="text1"/>
          <w:sz w:val="24"/>
          <w:szCs w:val="24"/>
          <w:highlight w:val="yellow"/>
        </w:rPr>
        <w:t>/6</w:t>
      </w:r>
      <w:r w:rsidRPr="1BA33EC9">
        <w:rPr>
          <w:rFonts w:ascii="Calibri" w:eastAsia="Calibri" w:hAnsi="Calibri" w:cs="Calibri"/>
          <w:b/>
          <w:bCs/>
          <w:color w:val="000000" w:themeColor="text1"/>
          <w:sz w:val="24"/>
          <w:szCs w:val="24"/>
          <w:highlight w:val="yellow"/>
          <w:vertAlign w:val="superscript"/>
        </w:rPr>
        <w:t>th</w:t>
      </w:r>
      <w:r w:rsidRPr="1BA33EC9">
        <w:rPr>
          <w:rFonts w:ascii="Calibri" w:eastAsia="Calibri" w:hAnsi="Calibri" w:cs="Calibri"/>
          <w:b/>
          <w:bCs/>
          <w:color w:val="000000" w:themeColor="text1"/>
          <w:sz w:val="24"/>
          <w:szCs w:val="24"/>
          <w:highlight w:val="yellow"/>
        </w:rPr>
        <w:t xml:space="preserve"> January, 2023 – You must check your research project will work in your SE2 school.</w:t>
      </w:r>
      <w:r w:rsidR="001412A4">
        <w:tab/>
      </w:r>
    </w:p>
    <w:p w14:paraId="02748534" w14:textId="7DF9B7DB" w:rsidR="001412A4" w:rsidRPr="00CC78A8" w:rsidRDefault="001412A4" w:rsidP="1BA33EC9">
      <w:pPr>
        <w:tabs>
          <w:tab w:val="center" w:pos="7699"/>
          <w:tab w:val="left" w:pos="9988"/>
        </w:tabs>
        <w:rPr>
          <w:rFonts w:ascii="Calibri" w:eastAsia="Calibri" w:hAnsi="Calibri" w:cs="Calibri"/>
          <w:color w:val="000000" w:themeColor="text1"/>
          <w:sz w:val="20"/>
          <w:szCs w:val="20"/>
        </w:rPr>
      </w:pPr>
    </w:p>
    <w:tbl>
      <w:tblPr>
        <w:tblStyle w:val="TableGrid"/>
        <w:tblW w:w="0" w:type="auto"/>
        <w:tblLayout w:type="fixed"/>
        <w:tblLook w:val="04A0" w:firstRow="1" w:lastRow="0" w:firstColumn="1" w:lastColumn="0" w:noHBand="0" w:noVBand="1"/>
      </w:tblPr>
      <w:tblGrid>
        <w:gridCol w:w="885"/>
        <w:gridCol w:w="975"/>
        <w:gridCol w:w="1530"/>
        <w:gridCol w:w="2295"/>
        <w:gridCol w:w="1515"/>
        <w:gridCol w:w="2970"/>
        <w:gridCol w:w="4350"/>
      </w:tblGrid>
      <w:tr w:rsidR="1BA33EC9" w14:paraId="0500C2A8" w14:textId="77777777" w:rsidTr="1BA33EC9">
        <w:trPr>
          <w:trHeight w:val="990"/>
        </w:trPr>
        <w:tc>
          <w:tcPr>
            <w:tcW w:w="885" w:type="dxa"/>
            <w:shd w:val="clear" w:color="auto" w:fill="5B9BD5" w:themeFill="accent5"/>
          </w:tcPr>
          <w:p w14:paraId="4DCB6B1C" w14:textId="3921C2F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Date </w:t>
            </w:r>
          </w:p>
        </w:tc>
        <w:tc>
          <w:tcPr>
            <w:tcW w:w="975" w:type="dxa"/>
            <w:shd w:val="clear" w:color="auto" w:fill="5B9BD5" w:themeFill="accent5"/>
          </w:tcPr>
          <w:p w14:paraId="2187AAF6" w14:textId="4AC0008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Staff</w:t>
            </w:r>
          </w:p>
        </w:tc>
        <w:tc>
          <w:tcPr>
            <w:tcW w:w="1530" w:type="dxa"/>
            <w:shd w:val="clear" w:color="auto" w:fill="5B9BD5" w:themeFill="accent5"/>
          </w:tcPr>
          <w:p w14:paraId="17F504C2" w14:textId="2E35D98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Focus for Session</w:t>
            </w:r>
          </w:p>
        </w:tc>
        <w:tc>
          <w:tcPr>
            <w:tcW w:w="2295" w:type="dxa"/>
            <w:shd w:val="clear" w:color="auto" w:fill="5B9BD5" w:themeFill="accent5"/>
          </w:tcPr>
          <w:p w14:paraId="065E7DBE" w14:textId="66139CBC" w:rsidR="1BA33EC9" w:rsidRDefault="1BA33EC9" w:rsidP="1BA33EC9">
            <w:pPr>
              <w:spacing w:line="259" w:lineRule="auto"/>
              <w:rPr>
                <w:rFonts w:ascii="Calibri" w:eastAsia="Calibri" w:hAnsi="Calibri" w:cs="Calibri"/>
                <w:color w:val="FF0000"/>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that…</w:t>
            </w:r>
            <w:r w:rsidRPr="1BA33EC9">
              <w:rPr>
                <w:rFonts w:ascii="Calibri" w:eastAsia="Calibri" w:hAnsi="Calibri" w:cs="Calibri"/>
                <w:color w:val="FF0000"/>
                <w:sz w:val="20"/>
                <w:szCs w:val="20"/>
              </w:rPr>
              <w:t xml:space="preserve"> </w:t>
            </w:r>
          </w:p>
        </w:tc>
        <w:tc>
          <w:tcPr>
            <w:tcW w:w="1515" w:type="dxa"/>
            <w:shd w:val="clear" w:color="auto" w:fill="5B9BD5" w:themeFill="accent5"/>
          </w:tcPr>
          <w:p w14:paraId="30D3421F" w14:textId="522D9BC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Links to CCF and YSJ curriculum</w:t>
            </w:r>
          </w:p>
        </w:tc>
        <w:tc>
          <w:tcPr>
            <w:tcW w:w="2970" w:type="dxa"/>
            <w:shd w:val="clear" w:color="auto" w:fill="5B9BD5" w:themeFill="accent5"/>
          </w:tcPr>
          <w:p w14:paraId="1B52B459" w14:textId="7AAF400E"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Theoretical Perspective</w:t>
            </w:r>
            <w:r w:rsidRPr="1BA33EC9">
              <w:rPr>
                <w:rFonts w:ascii="Calibri" w:eastAsia="Calibri" w:hAnsi="Calibri" w:cs="Calibri"/>
                <w:color w:val="000000" w:themeColor="text1"/>
                <w:sz w:val="20"/>
                <w:szCs w:val="20"/>
              </w:rPr>
              <w:t xml:space="preserve"> </w:t>
            </w:r>
          </w:p>
          <w:p w14:paraId="528C7367" w14:textId="19353103"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Reading, Preparation &amp; SOL </w:t>
            </w:r>
          </w:p>
          <w:p w14:paraId="7D961B28" w14:textId="108F5EF2" w:rsidR="1BA33EC9" w:rsidRDefault="1BA33EC9" w:rsidP="1BA33EC9">
            <w:pPr>
              <w:spacing w:line="259" w:lineRule="auto"/>
              <w:rPr>
                <w:rFonts w:ascii="Calibri" w:eastAsia="Calibri" w:hAnsi="Calibri" w:cs="Calibri"/>
                <w:sz w:val="20"/>
                <w:szCs w:val="20"/>
              </w:rPr>
            </w:pPr>
          </w:p>
        </w:tc>
        <w:tc>
          <w:tcPr>
            <w:tcW w:w="4350" w:type="dxa"/>
            <w:shd w:val="clear" w:color="auto" w:fill="5B9BD5" w:themeFill="accent5"/>
          </w:tcPr>
          <w:p w14:paraId="488023ED" w14:textId="679D1EC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color w:val="000000" w:themeColor="text1"/>
                <w:sz w:val="20"/>
                <w:szCs w:val="20"/>
              </w:rPr>
              <w:t xml:space="preserve">Student teachers will </w:t>
            </w:r>
            <w:r w:rsidRPr="1BA33EC9">
              <w:rPr>
                <w:rFonts w:ascii="Calibri" w:eastAsia="Calibri" w:hAnsi="Calibri" w:cs="Calibri"/>
                <w:b/>
                <w:bCs/>
                <w:color w:val="FF0000"/>
                <w:sz w:val="20"/>
                <w:szCs w:val="20"/>
              </w:rPr>
              <w:t>learn how to…</w:t>
            </w:r>
            <w:r w:rsidRPr="1BA33EC9">
              <w:rPr>
                <w:rFonts w:ascii="Calibri" w:eastAsia="Calibri" w:hAnsi="Calibri" w:cs="Calibri"/>
                <w:sz w:val="20"/>
                <w:szCs w:val="20"/>
              </w:rPr>
              <w:t xml:space="preserve"> </w:t>
            </w:r>
          </w:p>
          <w:p w14:paraId="22C30FF0" w14:textId="1E64F59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How you can learn from sessions and work with expert colleagues to apply in the classroom</w:t>
            </w:r>
          </w:p>
        </w:tc>
      </w:tr>
      <w:tr w:rsidR="1BA33EC9" w14:paraId="3765869F" w14:textId="77777777" w:rsidTr="1BA33EC9">
        <w:trPr>
          <w:trHeight w:val="1215"/>
        </w:trPr>
        <w:tc>
          <w:tcPr>
            <w:tcW w:w="885" w:type="dxa"/>
            <w:shd w:val="clear" w:color="auto" w:fill="C5E0B3" w:themeFill="accent6" w:themeFillTint="66"/>
          </w:tcPr>
          <w:p w14:paraId="6BF24786" w14:textId="6B17DC6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Mon 09/01</w:t>
            </w:r>
          </w:p>
          <w:p w14:paraId="6253408E" w14:textId="1A68791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color w:val="000000" w:themeColor="text1"/>
                <w:sz w:val="20"/>
                <w:szCs w:val="20"/>
              </w:rPr>
              <w:t>All day</w:t>
            </w:r>
            <w:r w:rsidRPr="1BA33EC9">
              <w:rPr>
                <w:rFonts w:ascii="Calibri" w:eastAsia="Calibri" w:hAnsi="Calibri" w:cs="Calibri"/>
                <w:sz w:val="20"/>
                <w:szCs w:val="20"/>
              </w:rPr>
              <w:t xml:space="preserve"> </w:t>
            </w:r>
          </w:p>
        </w:tc>
        <w:tc>
          <w:tcPr>
            <w:tcW w:w="975" w:type="dxa"/>
            <w:shd w:val="clear" w:color="auto" w:fill="C5E0B3" w:themeFill="accent6" w:themeFillTint="66"/>
          </w:tcPr>
          <w:p w14:paraId="6A9F6007" w14:textId="4E5AB29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Alliance led. </w:t>
            </w:r>
          </w:p>
          <w:p w14:paraId="49A5BD31" w14:textId="7AFE49D0" w:rsidR="1BA33EC9" w:rsidRDefault="1BA33EC9" w:rsidP="1BA33EC9">
            <w:pPr>
              <w:spacing w:line="259" w:lineRule="auto"/>
              <w:rPr>
                <w:rFonts w:ascii="Calibri" w:eastAsia="Calibri" w:hAnsi="Calibri" w:cs="Calibri"/>
                <w:sz w:val="20"/>
                <w:szCs w:val="20"/>
              </w:rPr>
            </w:pPr>
          </w:p>
          <w:p w14:paraId="78B7913F" w14:textId="38E78830" w:rsidR="1BA33EC9" w:rsidRDefault="1BA33EC9" w:rsidP="1BA33EC9">
            <w:pPr>
              <w:spacing w:line="259" w:lineRule="auto"/>
              <w:rPr>
                <w:rFonts w:ascii="Calibri" w:eastAsia="Calibri" w:hAnsi="Calibri" w:cs="Calibri"/>
                <w:sz w:val="20"/>
                <w:szCs w:val="20"/>
              </w:rPr>
            </w:pPr>
          </w:p>
        </w:tc>
        <w:tc>
          <w:tcPr>
            <w:tcW w:w="1530" w:type="dxa"/>
            <w:shd w:val="clear" w:color="auto" w:fill="C5E0B3" w:themeFill="accent6" w:themeFillTint="66"/>
          </w:tcPr>
          <w:p w14:paraId="1DE88241" w14:textId="3FA619A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2052025C" w14:textId="37D4A1C6" w:rsidR="1BA33EC9" w:rsidRDefault="1BA33EC9" w:rsidP="1BA33EC9">
            <w:pPr>
              <w:spacing w:line="259" w:lineRule="auto"/>
              <w:rPr>
                <w:rFonts w:ascii="Calibri" w:eastAsia="Calibri" w:hAnsi="Calibri" w:cs="Calibri"/>
                <w:sz w:val="20"/>
                <w:szCs w:val="20"/>
              </w:rPr>
            </w:pPr>
          </w:p>
          <w:p w14:paraId="3A220D89" w14:textId="73AF39A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Off campus visit – 6</w:t>
            </w:r>
            <w:r w:rsidRPr="1BA33EC9">
              <w:rPr>
                <w:rFonts w:ascii="Calibri" w:eastAsia="Calibri" w:hAnsi="Calibri" w:cs="Calibri"/>
                <w:sz w:val="20"/>
                <w:szCs w:val="20"/>
                <w:vertAlign w:val="superscript"/>
              </w:rPr>
              <w:t>th</w:t>
            </w:r>
            <w:r w:rsidRPr="1BA33EC9">
              <w:rPr>
                <w:rFonts w:ascii="Calibri" w:eastAsia="Calibri" w:hAnsi="Calibri" w:cs="Calibri"/>
                <w:sz w:val="20"/>
                <w:szCs w:val="20"/>
              </w:rPr>
              <w:t xml:space="preserve"> form</w:t>
            </w:r>
          </w:p>
          <w:p w14:paraId="7B8920C0" w14:textId="2991F6BF" w:rsidR="1BA33EC9" w:rsidRDefault="1BA33EC9" w:rsidP="1BA33EC9">
            <w:pPr>
              <w:spacing w:line="259" w:lineRule="auto"/>
              <w:rPr>
                <w:rFonts w:ascii="Calibri" w:eastAsia="Calibri" w:hAnsi="Calibri" w:cs="Calibri"/>
                <w:sz w:val="20"/>
                <w:szCs w:val="20"/>
              </w:rPr>
            </w:pPr>
          </w:p>
          <w:p w14:paraId="24C35A47" w14:textId="704AA051" w:rsidR="1BA33EC9" w:rsidRDefault="1BA33EC9" w:rsidP="1BA33EC9">
            <w:pPr>
              <w:spacing w:line="259" w:lineRule="auto"/>
              <w:rPr>
                <w:rFonts w:ascii="Calibri" w:eastAsia="Calibri" w:hAnsi="Calibri" w:cs="Calibri"/>
                <w:sz w:val="20"/>
                <w:szCs w:val="20"/>
              </w:rPr>
            </w:pPr>
          </w:p>
        </w:tc>
        <w:tc>
          <w:tcPr>
            <w:tcW w:w="2295" w:type="dxa"/>
            <w:shd w:val="clear" w:color="auto" w:fill="C5E0B3" w:themeFill="accent6" w:themeFillTint="66"/>
          </w:tcPr>
          <w:p w14:paraId="2699E041" w14:textId="2059265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2471B22F" w14:textId="4F2C69F4" w:rsidR="1BA33EC9" w:rsidRDefault="1BA33EC9" w:rsidP="1BA33EC9">
            <w:pPr>
              <w:spacing w:line="259" w:lineRule="auto"/>
              <w:rPr>
                <w:rFonts w:ascii="Calibri" w:eastAsia="Calibri" w:hAnsi="Calibri" w:cs="Calibri"/>
                <w:sz w:val="20"/>
                <w:szCs w:val="20"/>
              </w:rPr>
            </w:pPr>
          </w:p>
          <w:p w14:paraId="358A4717" w14:textId="7AF3C1D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shd w:val="clear" w:color="auto" w:fill="C5E0B3" w:themeFill="accent6" w:themeFillTint="66"/>
          </w:tcPr>
          <w:p w14:paraId="0EC55BB8" w14:textId="36D60A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Pedagogy</w:t>
            </w:r>
          </w:p>
          <w:p w14:paraId="02D2F4F3" w14:textId="7F2CAD5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Curriculum</w:t>
            </w:r>
          </w:p>
          <w:p w14:paraId="70812F57" w14:textId="72640D0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Assessment </w:t>
            </w:r>
          </w:p>
          <w:p w14:paraId="6AE55539" w14:textId="472A7E20" w:rsidR="1BA33EC9" w:rsidRDefault="1BA33EC9" w:rsidP="1BA33EC9">
            <w:pPr>
              <w:spacing w:line="259" w:lineRule="auto"/>
              <w:rPr>
                <w:rFonts w:ascii="Calibri" w:eastAsia="Calibri" w:hAnsi="Calibri" w:cs="Calibri"/>
                <w:sz w:val="20"/>
                <w:szCs w:val="20"/>
              </w:rPr>
            </w:pPr>
          </w:p>
          <w:p w14:paraId="6FB91A2A" w14:textId="065ABA5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Relationships and partnerships </w:t>
            </w:r>
          </w:p>
          <w:p w14:paraId="37F33687" w14:textId="3540911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Being a professional </w:t>
            </w:r>
          </w:p>
        </w:tc>
        <w:tc>
          <w:tcPr>
            <w:tcW w:w="2970" w:type="dxa"/>
            <w:shd w:val="clear" w:color="auto" w:fill="C5E0B3" w:themeFill="accent6" w:themeFillTint="66"/>
          </w:tcPr>
          <w:p w14:paraId="4AAD3250" w14:textId="7082D87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Engage with the post-16 syllabus for your subject. </w:t>
            </w:r>
          </w:p>
          <w:p w14:paraId="1472F4FA" w14:textId="3141D1F0" w:rsidR="1BA33EC9" w:rsidRDefault="1BA33EC9" w:rsidP="1BA33EC9">
            <w:pPr>
              <w:spacing w:line="259" w:lineRule="auto"/>
              <w:rPr>
                <w:rFonts w:ascii="Calibri" w:eastAsia="Calibri" w:hAnsi="Calibri" w:cs="Calibri"/>
                <w:color w:val="FF0000"/>
                <w:sz w:val="20"/>
                <w:szCs w:val="20"/>
              </w:rPr>
            </w:pPr>
          </w:p>
          <w:p w14:paraId="57E3FFD3" w14:textId="76DB674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Try to observe any additional post 16 teaching where possible</w:t>
            </w:r>
          </w:p>
        </w:tc>
        <w:tc>
          <w:tcPr>
            <w:tcW w:w="4350" w:type="dxa"/>
            <w:shd w:val="clear" w:color="auto" w:fill="C5E0B3" w:themeFill="accent6" w:themeFillTint="66"/>
          </w:tcPr>
          <w:p w14:paraId="7C101A94" w14:textId="4329002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Develop a repertoire of pedagogical approaches to teaching the post-16 curriculum.</w:t>
            </w:r>
          </w:p>
          <w:p w14:paraId="49B37A79" w14:textId="2E92DD73" w:rsidR="1BA33EC9" w:rsidRDefault="1BA33EC9" w:rsidP="1BA33EC9">
            <w:pPr>
              <w:spacing w:line="259" w:lineRule="auto"/>
              <w:rPr>
                <w:rFonts w:ascii="Calibri" w:eastAsia="Calibri" w:hAnsi="Calibri" w:cs="Calibri"/>
                <w:sz w:val="20"/>
                <w:szCs w:val="20"/>
              </w:rPr>
            </w:pPr>
          </w:p>
          <w:p w14:paraId="623A5EBA" w14:textId="59C3A40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Adapt teaching for post-16 assessment objectives. </w:t>
            </w:r>
          </w:p>
          <w:p w14:paraId="11C3EE54" w14:textId="03D282EE" w:rsidR="1BA33EC9" w:rsidRDefault="1BA33EC9" w:rsidP="1BA33EC9">
            <w:pPr>
              <w:spacing w:line="259" w:lineRule="auto"/>
              <w:rPr>
                <w:rFonts w:ascii="Calibri" w:eastAsia="Calibri" w:hAnsi="Calibri" w:cs="Calibri"/>
                <w:sz w:val="20"/>
                <w:szCs w:val="20"/>
              </w:rPr>
            </w:pPr>
          </w:p>
        </w:tc>
      </w:tr>
      <w:tr w:rsidR="1BA33EC9" w14:paraId="7D05999E" w14:textId="77777777" w:rsidTr="1BA33EC9">
        <w:trPr>
          <w:trHeight w:val="1215"/>
        </w:trPr>
        <w:tc>
          <w:tcPr>
            <w:tcW w:w="885" w:type="dxa"/>
          </w:tcPr>
          <w:p w14:paraId="20D75560" w14:textId="0A138F4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Tue</w:t>
            </w:r>
          </w:p>
          <w:p w14:paraId="15B70710" w14:textId="6FF162D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10/1</w:t>
            </w:r>
          </w:p>
          <w:p w14:paraId="24E45085" w14:textId="737A611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9-11</w:t>
            </w:r>
          </w:p>
          <w:p w14:paraId="19A3C817" w14:textId="49793E1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9E8689C" w14:textId="0410ADFD"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4619E5DB" w14:textId="7E99213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KB </w:t>
            </w:r>
          </w:p>
        </w:tc>
        <w:tc>
          <w:tcPr>
            <w:tcW w:w="1530" w:type="dxa"/>
          </w:tcPr>
          <w:p w14:paraId="489A6DE2" w14:textId="3443776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PGC7007M</w:t>
            </w:r>
          </w:p>
          <w:p w14:paraId="50001A0F" w14:textId="0574345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Taking your questioning further</w:t>
            </w:r>
          </w:p>
          <w:p w14:paraId="10068BE1" w14:textId="781892D8" w:rsidR="1BA33EC9" w:rsidRDefault="1BA33EC9" w:rsidP="1BA33EC9">
            <w:pPr>
              <w:spacing w:line="259" w:lineRule="auto"/>
              <w:rPr>
                <w:rFonts w:ascii="Calibri" w:eastAsia="Calibri" w:hAnsi="Calibri" w:cs="Calibri"/>
                <w:sz w:val="20"/>
                <w:szCs w:val="20"/>
              </w:rPr>
            </w:pPr>
          </w:p>
        </w:tc>
        <w:tc>
          <w:tcPr>
            <w:tcW w:w="2295" w:type="dxa"/>
          </w:tcPr>
          <w:p w14:paraId="28C16E42" w14:textId="65A94A7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792A7929" w14:textId="480A44A4" w:rsidR="1BA33EC9" w:rsidRDefault="1BA33EC9" w:rsidP="1BA33EC9">
            <w:pPr>
              <w:spacing w:line="259" w:lineRule="auto"/>
              <w:rPr>
                <w:rFonts w:ascii="Calibri" w:eastAsia="Calibri" w:hAnsi="Calibri" w:cs="Calibri"/>
                <w:color w:val="000000" w:themeColor="text1"/>
                <w:sz w:val="20"/>
                <w:szCs w:val="20"/>
              </w:rPr>
            </w:pPr>
          </w:p>
          <w:p w14:paraId="6D9430F4" w14:textId="5E21EFB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High-quality classroom talk can support pupils to articulate key ideas, consolidate understanding and extend their vocabulary.</w:t>
            </w:r>
          </w:p>
        </w:tc>
        <w:tc>
          <w:tcPr>
            <w:tcW w:w="1515" w:type="dxa"/>
          </w:tcPr>
          <w:p w14:paraId="01C6072C" w14:textId="54C5D7F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Pedagogy </w:t>
            </w:r>
          </w:p>
          <w:p w14:paraId="5C3DCB7F" w14:textId="56EED629" w:rsidR="1BA33EC9" w:rsidRDefault="1BA33EC9" w:rsidP="1BA33EC9">
            <w:pPr>
              <w:spacing w:line="259" w:lineRule="auto"/>
              <w:rPr>
                <w:rFonts w:ascii="Calibri" w:eastAsia="Calibri" w:hAnsi="Calibri" w:cs="Calibri"/>
                <w:color w:val="000000" w:themeColor="text1"/>
                <w:sz w:val="20"/>
                <w:szCs w:val="20"/>
              </w:rPr>
            </w:pPr>
          </w:p>
          <w:p w14:paraId="695EC88E" w14:textId="722595F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Assessment </w:t>
            </w:r>
          </w:p>
          <w:p w14:paraId="1CC0DFDF" w14:textId="1D7BCBAA" w:rsidR="1BA33EC9" w:rsidRDefault="1BA33EC9" w:rsidP="1BA33EC9">
            <w:pPr>
              <w:spacing w:line="259" w:lineRule="auto"/>
              <w:rPr>
                <w:rFonts w:ascii="Calibri" w:eastAsia="Calibri" w:hAnsi="Calibri" w:cs="Calibri"/>
                <w:color w:val="000000" w:themeColor="text1"/>
                <w:sz w:val="20"/>
                <w:szCs w:val="20"/>
              </w:rPr>
            </w:pPr>
          </w:p>
          <w:p w14:paraId="28CFDA35" w14:textId="60B3EB6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Curriculum </w:t>
            </w:r>
          </w:p>
          <w:p w14:paraId="0043AD54" w14:textId="5BF36ECD" w:rsidR="1BA33EC9" w:rsidRDefault="1BA33EC9" w:rsidP="1BA33EC9">
            <w:pPr>
              <w:spacing w:line="259" w:lineRule="auto"/>
              <w:rPr>
                <w:rFonts w:ascii="Calibri" w:eastAsia="Calibri" w:hAnsi="Calibri" w:cs="Calibri"/>
                <w:color w:val="000000" w:themeColor="text1"/>
                <w:sz w:val="20"/>
                <w:szCs w:val="20"/>
              </w:rPr>
            </w:pPr>
          </w:p>
          <w:p w14:paraId="34282152" w14:textId="6BE2E86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Research engaged </w:t>
            </w:r>
          </w:p>
          <w:p w14:paraId="1F53D619" w14:textId="2A031B23" w:rsidR="1BA33EC9" w:rsidRDefault="1BA33EC9" w:rsidP="1BA33EC9">
            <w:pPr>
              <w:spacing w:line="259" w:lineRule="auto"/>
              <w:rPr>
                <w:rFonts w:ascii="Calibri" w:eastAsia="Calibri" w:hAnsi="Calibri" w:cs="Calibri"/>
                <w:color w:val="000000" w:themeColor="text1"/>
                <w:sz w:val="20"/>
                <w:szCs w:val="20"/>
              </w:rPr>
            </w:pPr>
          </w:p>
          <w:p w14:paraId="6AE3BE6C" w14:textId="7B21F73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Critical thinking</w:t>
            </w:r>
          </w:p>
        </w:tc>
        <w:tc>
          <w:tcPr>
            <w:tcW w:w="2970" w:type="dxa"/>
          </w:tcPr>
          <w:p w14:paraId="059D0CC4" w14:textId="4360EFA3" w:rsidR="1BA33EC9" w:rsidRDefault="00E75A4B" w:rsidP="1BA33EC9">
            <w:pPr>
              <w:spacing w:line="259" w:lineRule="auto"/>
              <w:rPr>
                <w:rFonts w:ascii="Calibri" w:eastAsia="Calibri" w:hAnsi="Calibri" w:cs="Calibri"/>
                <w:color w:val="000000" w:themeColor="text1"/>
                <w:sz w:val="20"/>
                <w:szCs w:val="20"/>
              </w:rPr>
            </w:pPr>
            <w:hyperlink r:id="rId103">
              <w:r w:rsidR="1BA33EC9" w:rsidRPr="1BA33EC9">
                <w:rPr>
                  <w:rStyle w:val="Hyperlink"/>
                  <w:rFonts w:ascii="Calibri" w:eastAsia="Calibri" w:hAnsi="Calibri" w:cs="Calibri"/>
                  <w:sz w:val="20"/>
                  <w:szCs w:val="20"/>
                </w:rPr>
                <w:t>https://my.chartered.college/impact_article/skilful-questioning-the-beating-heart-of-good-pedagogy/</w:t>
              </w:r>
            </w:hyperlink>
          </w:p>
          <w:p w14:paraId="524133AD" w14:textId="643AB1E5" w:rsidR="1BA33EC9" w:rsidRDefault="1BA33EC9" w:rsidP="1BA33EC9">
            <w:pPr>
              <w:spacing w:line="259" w:lineRule="auto"/>
              <w:rPr>
                <w:rFonts w:ascii="Calibri" w:eastAsia="Calibri" w:hAnsi="Calibri" w:cs="Calibri"/>
                <w:sz w:val="20"/>
                <w:szCs w:val="20"/>
              </w:rPr>
            </w:pPr>
          </w:p>
        </w:tc>
        <w:tc>
          <w:tcPr>
            <w:tcW w:w="4350" w:type="dxa"/>
          </w:tcPr>
          <w:p w14:paraId="6E73D441" w14:textId="225A658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sz w:val="20"/>
                <w:szCs w:val="20"/>
              </w:rPr>
              <w:t xml:space="preserve"> </w:t>
            </w:r>
            <w:r w:rsidRPr="1BA33EC9">
              <w:rPr>
                <w:rFonts w:ascii="Calibri" w:eastAsia="Calibri" w:hAnsi="Calibri" w:cs="Calibri"/>
                <w:color w:val="000000" w:themeColor="text1"/>
                <w:sz w:val="20"/>
                <w:szCs w:val="20"/>
                <w:lang w:val="en-US"/>
              </w:rPr>
              <w:t xml:space="preserve">Plan activities around what you want pupils to think hard about. </w:t>
            </w:r>
          </w:p>
          <w:p w14:paraId="274DDF3E" w14:textId="281022F7" w:rsidR="1BA33EC9" w:rsidRDefault="1BA33EC9" w:rsidP="1BA33EC9">
            <w:pPr>
              <w:spacing w:line="259" w:lineRule="auto"/>
              <w:rPr>
                <w:rFonts w:ascii="Calibri" w:eastAsia="Calibri" w:hAnsi="Calibri" w:cs="Calibri"/>
                <w:color w:val="000000" w:themeColor="text1"/>
                <w:sz w:val="20"/>
                <w:szCs w:val="20"/>
              </w:rPr>
            </w:pPr>
          </w:p>
          <w:p w14:paraId="0D624426" w14:textId="393EE07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Include a range of types of questions in class discussions to extend and challenge pupils (</w:t>
            </w:r>
            <w:proofErr w:type="gramStart"/>
            <w:r w:rsidRPr="1BA33EC9">
              <w:rPr>
                <w:rFonts w:ascii="Calibri" w:eastAsia="Calibri" w:hAnsi="Calibri" w:cs="Calibri"/>
                <w:color w:val="000000" w:themeColor="text1"/>
                <w:sz w:val="20"/>
                <w:szCs w:val="20"/>
                <w:lang w:val="en-US"/>
              </w:rPr>
              <w:t>e.g.</w:t>
            </w:r>
            <w:proofErr w:type="gramEnd"/>
            <w:r w:rsidRPr="1BA33EC9">
              <w:rPr>
                <w:rFonts w:ascii="Calibri" w:eastAsia="Calibri" w:hAnsi="Calibri" w:cs="Calibri"/>
                <w:color w:val="000000" w:themeColor="text1"/>
                <w:sz w:val="20"/>
                <w:szCs w:val="20"/>
                <w:lang w:val="en-US"/>
              </w:rPr>
              <w:t xml:space="preserve"> by modelling new vocabulary or asking pupils to justify answers). </w:t>
            </w:r>
          </w:p>
          <w:p w14:paraId="5FC32C79" w14:textId="7EA53263" w:rsidR="1BA33EC9" w:rsidRDefault="1BA33EC9" w:rsidP="1BA33EC9">
            <w:pPr>
              <w:spacing w:line="259" w:lineRule="auto"/>
              <w:rPr>
                <w:rFonts w:ascii="Calibri" w:eastAsia="Calibri" w:hAnsi="Calibri" w:cs="Calibri"/>
                <w:color w:val="000000" w:themeColor="text1"/>
                <w:sz w:val="20"/>
                <w:szCs w:val="20"/>
              </w:rPr>
            </w:pPr>
          </w:p>
          <w:p w14:paraId="720F6202" w14:textId="68DC661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Provide appropriate wait time between question and response where more developed responses are required.</w:t>
            </w:r>
          </w:p>
          <w:p w14:paraId="20316FE7" w14:textId="4CB7E245" w:rsidR="1BA33EC9" w:rsidRDefault="1BA33EC9" w:rsidP="1BA33EC9">
            <w:pPr>
              <w:spacing w:line="259" w:lineRule="auto"/>
              <w:rPr>
                <w:rFonts w:ascii="Calibri" w:eastAsia="Calibri" w:hAnsi="Calibri" w:cs="Calibri"/>
                <w:sz w:val="20"/>
                <w:szCs w:val="20"/>
              </w:rPr>
            </w:pPr>
          </w:p>
        </w:tc>
      </w:tr>
      <w:tr w:rsidR="1BA33EC9" w14:paraId="13F8C9B4" w14:textId="77777777" w:rsidTr="1BA33EC9">
        <w:trPr>
          <w:trHeight w:val="1215"/>
        </w:trPr>
        <w:tc>
          <w:tcPr>
            <w:tcW w:w="885" w:type="dxa"/>
          </w:tcPr>
          <w:p w14:paraId="64373701" w14:textId="0B50B3B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11-12</w:t>
            </w:r>
          </w:p>
          <w:p w14:paraId="42CCB78E" w14:textId="6758028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A8D37B8" w14:textId="50F90802"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4B207C23" w14:textId="7A334E3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Careers</w:t>
            </w:r>
          </w:p>
          <w:p w14:paraId="72FED89A" w14:textId="5E8C0AC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530" w:type="dxa"/>
          </w:tcPr>
          <w:p w14:paraId="3B493500" w14:textId="1AEC1200"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lang w:val="en-US"/>
              </w:rPr>
              <w:t>Career input</w:t>
            </w:r>
          </w:p>
          <w:p w14:paraId="4D0D4475" w14:textId="2DBBD7F2" w:rsidR="1BA33EC9" w:rsidRDefault="1BA33EC9" w:rsidP="1BA33EC9">
            <w:pPr>
              <w:spacing w:line="259" w:lineRule="auto"/>
              <w:rPr>
                <w:rFonts w:ascii="Calibri" w:eastAsia="Calibri" w:hAnsi="Calibri" w:cs="Calibri"/>
                <w:sz w:val="20"/>
                <w:szCs w:val="20"/>
              </w:rPr>
            </w:pPr>
          </w:p>
        </w:tc>
        <w:tc>
          <w:tcPr>
            <w:tcW w:w="2295" w:type="dxa"/>
          </w:tcPr>
          <w:p w14:paraId="19B0D87D" w14:textId="59D5138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There are key issues, opportunities and challenges for new teachers at a local level.</w:t>
            </w:r>
          </w:p>
        </w:tc>
        <w:tc>
          <w:tcPr>
            <w:tcW w:w="1515" w:type="dxa"/>
          </w:tcPr>
          <w:p w14:paraId="5E5B842A" w14:textId="6C9BEA3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Professional behaviours </w:t>
            </w:r>
          </w:p>
          <w:p w14:paraId="605600A4" w14:textId="3579D26F" w:rsidR="1BA33EC9" w:rsidRDefault="1BA33EC9" w:rsidP="1BA33EC9">
            <w:pPr>
              <w:spacing w:line="259" w:lineRule="auto"/>
              <w:rPr>
                <w:rFonts w:ascii="Calibri" w:eastAsia="Calibri" w:hAnsi="Calibri" w:cs="Calibri"/>
                <w:sz w:val="20"/>
                <w:szCs w:val="20"/>
              </w:rPr>
            </w:pPr>
          </w:p>
          <w:p w14:paraId="78ADA11E" w14:textId="280B9A6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Personal teaching philosophy</w:t>
            </w:r>
          </w:p>
        </w:tc>
        <w:tc>
          <w:tcPr>
            <w:tcW w:w="2970" w:type="dxa"/>
          </w:tcPr>
          <w:p w14:paraId="3FC06F6A" w14:textId="50B3F5C4" w:rsidR="1BA33EC9" w:rsidRDefault="1BA33EC9" w:rsidP="1BA33EC9">
            <w:pPr>
              <w:spacing w:line="259" w:lineRule="auto"/>
              <w:ind w:left="547" w:hanging="547"/>
              <w:rPr>
                <w:rFonts w:ascii="Calibri" w:eastAsia="Calibri" w:hAnsi="Calibri" w:cs="Calibri"/>
                <w:color w:val="000000" w:themeColor="text1"/>
                <w:sz w:val="18"/>
                <w:szCs w:val="18"/>
              </w:rPr>
            </w:pPr>
            <w:r w:rsidRPr="1BA33EC9">
              <w:rPr>
                <w:rFonts w:ascii="Calibri" w:eastAsia="Calibri" w:hAnsi="Calibri" w:cs="Calibri"/>
                <w:color w:val="000000" w:themeColor="text1"/>
                <w:sz w:val="20"/>
                <w:szCs w:val="20"/>
                <w:lang w:val="en-US"/>
              </w:rPr>
              <w:t xml:space="preserve">Sign up for </w:t>
            </w:r>
            <w:hyperlink r:id="rId104">
              <w:proofErr w:type="spellStart"/>
              <w:r w:rsidRPr="1BA33EC9">
                <w:rPr>
                  <w:rStyle w:val="Hyperlink"/>
                  <w:rFonts w:ascii="Calibri" w:eastAsia="Calibri" w:hAnsi="Calibri" w:cs="Calibri"/>
                  <w:sz w:val="20"/>
                  <w:szCs w:val="20"/>
                  <w:lang w:val="en-US"/>
                </w:rPr>
                <w:t>Launchpadonline</w:t>
              </w:r>
              <w:proofErr w:type="spellEnd"/>
              <w:r w:rsidRPr="1BA33EC9">
                <w:rPr>
                  <w:rStyle w:val="Hyperlink"/>
                  <w:rFonts w:ascii="Calibri" w:eastAsia="Calibri" w:hAnsi="Calibri" w:cs="Calibri"/>
                  <w:sz w:val="20"/>
                  <w:szCs w:val="20"/>
                  <w:lang w:val="en-US"/>
                </w:rPr>
                <w:t xml:space="preserve"> </w:t>
              </w:r>
            </w:hyperlink>
            <w:r w:rsidRPr="1BA33EC9">
              <w:rPr>
                <w:rFonts w:ascii="Calibri" w:eastAsia="Calibri" w:hAnsi="Calibri" w:cs="Calibri"/>
                <w:color w:val="000000" w:themeColor="text1"/>
                <w:sz w:val="20"/>
                <w:szCs w:val="20"/>
                <w:lang w:val="en-US"/>
              </w:rPr>
              <w:t xml:space="preserve">   </w:t>
            </w:r>
            <w:r w:rsidRPr="1BA33EC9">
              <w:rPr>
                <w:rFonts w:ascii="Calibri" w:eastAsia="Calibri" w:hAnsi="Calibri" w:cs="Calibri"/>
                <w:color w:val="000000" w:themeColor="text1"/>
                <w:sz w:val="18"/>
                <w:szCs w:val="18"/>
                <w:lang w:val="en-US"/>
              </w:rPr>
              <w:t xml:space="preserve">                       </w:t>
            </w:r>
          </w:p>
          <w:p w14:paraId="5529C564" w14:textId="650138C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For help with job applications, email </w:t>
            </w:r>
            <w:hyperlink r:id="rId105">
              <w:r w:rsidRPr="1BA33EC9">
                <w:rPr>
                  <w:rStyle w:val="Hyperlink"/>
                  <w:rFonts w:ascii="Calibri" w:eastAsia="Calibri" w:hAnsi="Calibri" w:cs="Calibri"/>
                  <w:sz w:val="20"/>
                  <w:szCs w:val="20"/>
                  <w:lang w:val="en-US"/>
                </w:rPr>
                <w:t>careers@yorksj.ac.uk</w:t>
              </w:r>
            </w:hyperlink>
            <w:r w:rsidRPr="1BA33EC9">
              <w:rPr>
                <w:rFonts w:ascii="Calibri" w:eastAsia="Calibri" w:hAnsi="Calibri" w:cs="Calibri"/>
                <w:color w:val="000000" w:themeColor="text1"/>
                <w:sz w:val="20"/>
                <w:szCs w:val="20"/>
                <w:lang w:val="en-US"/>
              </w:rPr>
              <w:t xml:space="preserve"> </w:t>
            </w:r>
          </w:p>
          <w:p w14:paraId="1963BCFC" w14:textId="1D419E5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See </w:t>
            </w:r>
            <w:r w:rsidRPr="1BA33EC9">
              <w:rPr>
                <w:color w:val="353535"/>
                <w:sz w:val="20"/>
                <w:szCs w:val="20"/>
                <w:lang w:val="en-US"/>
              </w:rPr>
              <w:t>´</w:t>
            </w:r>
            <w:hyperlink r:id="rId106">
              <w:r w:rsidRPr="1BA33EC9">
                <w:rPr>
                  <w:rStyle w:val="Hyperlink"/>
                  <w:rFonts w:ascii="Calibri" w:eastAsia="Calibri" w:hAnsi="Calibri" w:cs="Calibri"/>
                  <w:sz w:val="20"/>
                  <w:szCs w:val="20"/>
                  <w:lang w:val="en-US"/>
                </w:rPr>
                <w:t>YSJ Launchpad YouTube Channel</w:t>
              </w:r>
            </w:hyperlink>
            <w:r w:rsidRPr="1BA33EC9">
              <w:rPr>
                <w:rFonts w:ascii="Calibri" w:eastAsia="Calibri" w:hAnsi="Calibri" w:cs="Calibri"/>
                <w:color w:val="000000" w:themeColor="text1"/>
                <w:sz w:val="20"/>
                <w:szCs w:val="20"/>
                <w:lang w:val="en-US"/>
              </w:rPr>
              <w:t xml:space="preserve"> for videos and helpful support</w:t>
            </w:r>
          </w:p>
          <w:p w14:paraId="49FEFEDB" w14:textId="1C2C4C25" w:rsidR="1BA33EC9" w:rsidRDefault="1BA33EC9" w:rsidP="1BA33EC9">
            <w:pPr>
              <w:spacing w:line="259" w:lineRule="auto"/>
              <w:rPr>
                <w:rFonts w:ascii="Calibri" w:eastAsia="Calibri" w:hAnsi="Calibri" w:cs="Calibri"/>
                <w:color w:val="000000" w:themeColor="text1"/>
                <w:sz w:val="20"/>
                <w:szCs w:val="20"/>
              </w:rPr>
            </w:pPr>
          </w:p>
          <w:p w14:paraId="23C09AE8" w14:textId="1C14526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Chapter 8</w:t>
            </w:r>
          </w:p>
          <w:p w14:paraId="35D5514E" w14:textId="117857B3" w:rsidR="1BA33EC9" w:rsidRDefault="00E75A4B" w:rsidP="1BA33EC9">
            <w:pPr>
              <w:spacing w:line="257" w:lineRule="auto"/>
              <w:rPr>
                <w:rFonts w:ascii="Calibri" w:eastAsia="Calibri" w:hAnsi="Calibri" w:cs="Calibri"/>
              </w:rPr>
            </w:pPr>
            <w:hyperlink r:id="rId107">
              <w:r w:rsidR="1BA33EC9" w:rsidRPr="1BA33EC9">
                <w:rPr>
                  <w:rStyle w:val="Hyperlink"/>
                  <w:rFonts w:ascii="Calibri" w:eastAsia="Calibri" w:hAnsi="Calibri" w:cs="Calibri"/>
                  <w:sz w:val="20"/>
                  <w:szCs w:val="20"/>
                </w:rPr>
                <w:t xml:space="preserve">Capel, S. A., Leask, M. and </w:t>
              </w:r>
              <w:proofErr w:type="spellStart"/>
              <w:r w:rsidR="1BA33EC9" w:rsidRPr="1BA33EC9">
                <w:rPr>
                  <w:rStyle w:val="Hyperlink"/>
                  <w:rFonts w:ascii="Calibri" w:eastAsia="Calibri" w:hAnsi="Calibri" w:cs="Calibri"/>
                  <w:sz w:val="20"/>
                  <w:szCs w:val="20"/>
                </w:rPr>
                <w:t>Younie</w:t>
              </w:r>
              <w:proofErr w:type="spellEnd"/>
              <w:r w:rsidR="1BA33EC9" w:rsidRPr="1BA33EC9">
                <w:rPr>
                  <w:rStyle w:val="Hyperlink"/>
                  <w:rFonts w:ascii="Calibri" w:eastAsia="Calibri" w:hAnsi="Calibri" w:cs="Calibri"/>
                  <w:sz w:val="20"/>
                  <w:szCs w:val="20"/>
                </w:rPr>
                <w:t xml:space="preserve">, S. (2016) Learning to Teach in the Secondary </w:t>
              </w:r>
              <w:proofErr w:type="gramStart"/>
              <w:r w:rsidR="1BA33EC9" w:rsidRPr="1BA33EC9">
                <w:rPr>
                  <w:rStyle w:val="Hyperlink"/>
                  <w:rFonts w:ascii="Calibri" w:eastAsia="Calibri" w:hAnsi="Calibri" w:cs="Calibri"/>
                  <w:sz w:val="20"/>
                  <w:szCs w:val="20"/>
                </w:rPr>
                <w:t>School :</w:t>
              </w:r>
              <w:proofErr w:type="gramEnd"/>
              <w:r w:rsidR="1BA33EC9" w:rsidRPr="1BA33EC9">
                <w:rPr>
                  <w:rStyle w:val="Hyperlink"/>
                  <w:rFonts w:ascii="Calibri" w:eastAsia="Calibri" w:hAnsi="Calibri" w:cs="Calibri"/>
                  <w:sz w:val="20"/>
                  <w:szCs w:val="20"/>
                </w:rPr>
                <w:t xml:space="preserve"> A Companion to School Experience. London: Routledge</w:t>
              </w:r>
            </w:hyperlink>
          </w:p>
          <w:p w14:paraId="4CC59E70" w14:textId="3E12435D" w:rsidR="1BA33EC9" w:rsidRDefault="1BA33EC9" w:rsidP="1BA33EC9">
            <w:pPr>
              <w:spacing w:line="259" w:lineRule="auto"/>
              <w:rPr>
                <w:rFonts w:ascii="Calibri" w:eastAsia="Calibri" w:hAnsi="Calibri" w:cs="Calibri"/>
                <w:color w:val="000000" w:themeColor="text1"/>
                <w:sz w:val="18"/>
                <w:szCs w:val="18"/>
              </w:rPr>
            </w:pPr>
          </w:p>
          <w:p w14:paraId="3F29E4EA" w14:textId="6651CE9B" w:rsidR="1BA33EC9" w:rsidRDefault="1BA33EC9" w:rsidP="1BA33EC9">
            <w:pPr>
              <w:spacing w:line="259" w:lineRule="auto"/>
              <w:rPr>
                <w:rFonts w:ascii="Calibri" w:eastAsia="Calibri" w:hAnsi="Calibri" w:cs="Calibri"/>
                <w:sz w:val="12"/>
                <w:szCs w:val="12"/>
              </w:rPr>
            </w:pPr>
          </w:p>
        </w:tc>
        <w:tc>
          <w:tcPr>
            <w:tcW w:w="4350" w:type="dxa"/>
          </w:tcPr>
          <w:p w14:paraId="6D388A69" w14:textId="2F8FA92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Identify which schools you would like to work in.</w:t>
            </w:r>
          </w:p>
          <w:p w14:paraId="6483AF90" w14:textId="1D9707FD" w:rsidR="1BA33EC9" w:rsidRDefault="1BA33EC9" w:rsidP="1BA33EC9">
            <w:pPr>
              <w:spacing w:line="259" w:lineRule="auto"/>
              <w:rPr>
                <w:rFonts w:ascii="Calibri" w:eastAsia="Calibri" w:hAnsi="Calibri" w:cs="Calibri"/>
                <w:sz w:val="20"/>
                <w:szCs w:val="20"/>
              </w:rPr>
            </w:pPr>
          </w:p>
          <w:p w14:paraId="17ED53F8" w14:textId="45AE508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Approach applications. </w:t>
            </w:r>
          </w:p>
        </w:tc>
      </w:tr>
      <w:tr w:rsidR="1BA33EC9" w14:paraId="2BB7FC8B" w14:textId="77777777" w:rsidTr="1BA33EC9">
        <w:trPr>
          <w:trHeight w:val="1215"/>
        </w:trPr>
        <w:tc>
          <w:tcPr>
            <w:tcW w:w="885" w:type="dxa"/>
          </w:tcPr>
          <w:p w14:paraId="3F8EDC98" w14:textId="300FC5E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1-4</w:t>
            </w:r>
          </w:p>
          <w:p w14:paraId="01906515" w14:textId="35789F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AB9A569" w14:textId="5AAE4567"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15962F80" w14:textId="0574E2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530" w:type="dxa"/>
          </w:tcPr>
          <w:p w14:paraId="14E7D976" w14:textId="4BF073C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60BC79A5" w14:textId="0E91F57D"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lang w:val="en-US"/>
              </w:rPr>
              <w:t>SE1 reflections</w:t>
            </w:r>
          </w:p>
          <w:p w14:paraId="340E723C" w14:textId="510C8065" w:rsidR="1BA33EC9" w:rsidRDefault="1BA33EC9" w:rsidP="1BA33EC9">
            <w:pPr>
              <w:spacing w:beforeAutospacing="1" w:afterAutospacing="1"/>
              <w:rPr>
                <w:rFonts w:ascii="Calibri" w:eastAsia="Calibri" w:hAnsi="Calibri" w:cs="Calibri"/>
                <w:sz w:val="20"/>
                <w:szCs w:val="20"/>
              </w:rPr>
            </w:pPr>
          </w:p>
          <w:p w14:paraId="6EE5BFC2" w14:textId="2434D16A"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lang w:val="en-US"/>
              </w:rPr>
              <w:t>SE2 briefing</w:t>
            </w:r>
          </w:p>
          <w:p w14:paraId="520947BF" w14:textId="03FE8B38"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lang w:val="en-US"/>
              </w:rPr>
              <w:t>SBT</w:t>
            </w:r>
          </w:p>
          <w:p w14:paraId="5AFDF1C0" w14:textId="3CB2BAC0" w:rsidR="1BA33EC9" w:rsidRDefault="1BA33EC9" w:rsidP="1BA33EC9">
            <w:pPr>
              <w:spacing w:beforeAutospacing="1" w:afterAutospacing="1"/>
              <w:rPr>
                <w:rFonts w:ascii="Calibri" w:eastAsia="Calibri" w:hAnsi="Calibri" w:cs="Calibri"/>
                <w:sz w:val="20"/>
                <w:szCs w:val="20"/>
              </w:rPr>
            </w:pPr>
          </w:p>
          <w:p w14:paraId="2BF1CF9F" w14:textId="17807002"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lang w:val="en-US"/>
              </w:rPr>
              <w:t>Diversity handbook</w:t>
            </w:r>
          </w:p>
          <w:p w14:paraId="0A5E533F" w14:textId="259FD5AC"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lang w:val="en-US"/>
              </w:rPr>
              <w:t xml:space="preserve">Walk through </w:t>
            </w:r>
          </w:p>
        </w:tc>
        <w:tc>
          <w:tcPr>
            <w:tcW w:w="2295" w:type="dxa"/>
          </w:tcPr>
          <w:p w14:paraId="299EEE5B" w14:textId="5B1381D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Transition points between placements are an important process of reflection and forward thinking. </w:t>
            </w:r>
          </w:p>
          <w:p w14:paraId="103CD675" w14:textId="078349EA" w:rsidR="1BA33EC9" w:rsidRDefault="1BA33EC9" w:rsidP="1BA33EC9">
            <w:pPr>
              <w:spacing w:line="259" w:lineRule="auto"/>
              <w:rPr>
                <w:rFonts w:ascii="Calibri" w:eastAsia="Calibri" w:hAnsi="Calibri" w:cs="Calibri"/>
                <w:sz w:val="20"/>
                <w:szCs w:val="20"/>
              </w:rPr>
            </w:pPr>
          </w:p>
          <w:p w14:paraId="02002909" w14:textId="000850E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Effective professional development comes from experiences in different settings.  </w:t>
            </w:r>
          </w:p>
        </w:tc>
        <w:tc>
          <w:tcPr>
            <w:tcW w:w="1515" w:type="dxa"/>
          </w:tcPr>
          <w:p w14:paraId="4653A481" w14:textId="076A7D2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0E74DC92" w14:textId="22FC59AF" w:rsidR="1BA33EC9" w:rsidRDefault="1BA33EC9" w:rsidP="1BA33EC9">
            <w:pPr>
              <w:spacing w:line="259" w:lineRule="auto"/>
              <w:rPr>
                <w:rFonts w:ascii="Calibri" w:eastAsia="Calibri" w:hAnsi="Calibri" w:cs="Calibri"/>
                <w:sz w:val="20"/>
                <w:szCs w:val="20"/>
              </w:rPr>
            </w:pPr>
          </w:p>
          <w:p w14:paraId="2E8CDDB7" w14:textId="1762CB4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Critical reflections </w:t>
            </w:r>
          </w:p>
          <w:p w14:paraId="4A76C28C" w14:textId="076C7C73" w:rsidR="1BA33EC9" w:rsidRDefault="1BA33EC9" w:rsidP="1BA33EC9">
            <w:pPr>
              <w:spacing w:line="259" w:lineRule="auto"/>
              <w:rPr>
                <w:rFonts w:ascii="Calibri" w:eastAsia="Calibri" w:hAnsi="Calibri" w:cs="Calibri"/>
                <w:sz w:val="20"/>
                <w:szCs w:val="20"/>
              </w:rPr>
            </w:pPr>
          </w:p>
          <w:p w14:paraId="451D3FDD" w14:textId="058CD941" w:rsidR="1BA33EC9" w:rsidRDefault="1BA33EC9" w:rsidP="1BA33EC9">
            <w:pPr>
              <w:spacing w:line="259" w:lineRule="auto"/>
              <w:rPr>
                <w:rFonts w:ascii="Calibri" w:eastAsia="Calibri" w:hAnsi="Calibri" w:cs="Calibri"/>
                <w:sz w:val="20"/>
                <w:szCs w:val="20"/>
              </w:rPr>
            </w:pPr>
          </w:p>
        </w:tc>
        <w:tc>
          <w:tcPr>
            <w:tcW w:w="2970" w:type="dxa"/>
          </w:tcPr>
          <w:p w14:paraId="1707CC9B" w14:textId="410CC67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List any questions you have about SE2. </w:t>
            </w:r>
          </w:p>
          <w:p w14:paraId="4FFA50FE" w14:textId="2B5EC696" w:rsidR="1BA33EC9" w:rsidRDefault="1BA33EC9" w:rsidP="1BA33EC9">
            <w:pPr>
              <w:spacing w:line="259" w:lineRule="auto"/>
              <w:rPr>
                <w:rFonts w:ascii="Calibri" w:eastAsia="Calibri" w:hAnsi="Calibri" w:cs="Calibri"/>
                <w:color w:val="FF0000"/>
                <w:sz w:val="20"/>
                <w:szCs w:val="20"/>
              </w:rPr>
            </w:pPr>
          </w:p>
        </w:tc>
        <w:tc>
          <w:tcPr>
            <w:tcW w:w="4350" w:type="dxa"/>
          </w:tcPr>
          <w:p w14:paraId="032B3A70" w14:textId="2C0A2FC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Reflect on your recent school experience and review your progress.  </w:t>
            </w:r>
          </w:p>
          <w:p w14:paraId="281D6BCA" w14:textId="00EF8BBA" w:rsidR="1BA33EC9" w:rsidRDefault="1BA33EC9" w:rsidP="1BA33EC9">
            <w:pPr>
              <w:spacing w:line="259" w:lineRule="auto"/>
              <w:rPr>
                <w:rFonts w:ascii="Calibri" w:eastAsia="Calibri" w:hAnsi="Calibri" w:cs="Calibri"/>
                <w:sz w:val="20"/>
                <w:szCs w:val="20"/>
              </w:rPr>
            </w:pPr>
          </w:p>
          <w:p w14:paraId="424CFB87" w14:textId="4E60A03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Set individual SMART targets for future development. Consider how to improve professional practice as part of reflective practice and your developing critical voice.</w:t>
            </w:r>
          </w:p>
          <w:p w14:paraId="66287F01" w14:textId="6E672549" w:rsidR="1BA33EC9" w:rsidRDefault="1BA33EC9" w:rsidP="1BA33EC9">
            <w:pPr>
              <w:spacing w:line="259" w:lineRule="auto"/>
              <w:rPr>
                <w:rFonts w:ascii="Calibri" w:eastAsia="Calibri" w:hAnsi="Calibri" w:cs="Calibri"/>
                <w:sz w:val="20"/>
                <w:szCs w:val="20"/>
              </w:rPr>
            </w:pPr>
          </w:p>
          <w:p w14:paraId="055A3B61" w14:textId="747F660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Work effectively with colleagues on short placement experiences.  </w:t>
            </w:r>
          </w:p>
        </w:tc>
      </w:tr>
      <w:tr w:rsidR="1BA33EC9" w14:paraId="4162BBF2" w14:textId="77777777" w:rsidTr="1BA33EC9">
        <w:trPr>
          <w:trHeight w:val="810"/>
        </w:trPr>
        <w:tc>
          <w:tcPr>
            <w:tcW w:w="885" w:type="dxa"/>
          </w:tcPr>
          <w:p w14:paraId="2218A2BF" w14:textId="21C4C1E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407B53E9" w14:textId="49080D0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39EF50F" w14:textId="2C4E3A6B"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16999BDC" w14:textId="24E076C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30" w:type="dxa"/>
          </w:tcPr>
          <w:p w14:paraId="3EE1B86C" w14:textId="4D7D9F2A" w:rsidR="1BA33EC9" w:rsidRDefault="1BA33EC9" w:rsidP="1BA33EC9">
            <w:pPr>
              <w:spacing w:beforeAutospacing="1" w:afterAutospacing="1"/>
              <w:rPr>
                <w:rFonts w:ascii="Calibri" w:eastAsia="Calibri" w:hAnsi="Calibri" w:cs="Calibri"/>
                <w:sz w:val="20"/>
                <w:szCs w:val="20"/>
              </w:rPr>
            </w:pPr>
            <w:r w:rsidRPr="1BA33EC9">
              <w:rPr>
                <w:rStyle w:val="normaltextrun"/>
                <w:rFonts w:ascii="Calibri" w:eastAsia="Calibri" w:hAnsi="Calibri" w:cs="Calibri"/>
                <w:sz w:val="20"/>
                <w:szCs w:val="20"/>
              </w:rPr>
              <w:t>PGC7007M</w:t>
            </w:r>
          </w:p>
          <w:p w14:paraId="63CDDFEF" w14:textId="76E90AB1" w:rsidR="1BA33EC9" w:rsidRDefault="1BA33EC9" w:rsidP="1BA33EC9">
            <w:pPr>
              <w:rPr>
                <w:rFonts w:ascii="Calibri" w:eastAsia="Calibri" w:hAnsi="Calibri" w:cs="Calibri"/>
                <w:sz w:val="20"/>
                <w:szCs w:val="20"/>
              </w:rPr>
            </w:pPr>
            <w:r w:rsidRPr="1BA33EC9">
              <w:rPr>
                <w:rFonts w:ascii="Calibri" w:eastAsia="Calibri" w:hAnsi="Calibri" w:cs="Calibri"/>
                <w:sz w:val="20"/>
                <w:szCs w:val="20"/>
                <w:lang w:val="en-US"/>
              </w:rPr>
              <w:t xml:space="preserve">Local policy </w:t>
            </w:r>
          </w:p>
        </w:tc>
        <w:tc>
          <w:tcPr>
            <w:tcW w:w="2295" w:type="dxa"/>
          </w:tcPr>
          <w:p w14:paraId="7CE45F72" w14:textId="57BFCD7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Teachers can make valuable contributions to the life of the school by supporting school and local policies.</w:t>
            </w:r>
          </w:p>
          <w:p w14:paraId="649691B0" w14:textId="7E8D2285" w:rsidR="1BA33EC9" w:rsidRDefault="1BA33EC9" w:rsidP="1BA33EC9">
            <w:pPr>
              <w:spacing w:line="259" w:lineRule="auto"/>
              <w:rPr>
                <w:rFonts w:ascii="Calibri" w:eastAsia="Calibri" w:hAnsi="Calibri" w:cs="Calibri"/>
                <w:sz w:val="20"/>
                <w:szCs w:val="20"/>
              </w:rPr>
            </w:pPr>
          </w:p>
        </w:tc>
        <w:tc>
          <w:tcPr>
            <w:tcW w:w="1515" w:type="dxa"/>
          </w:tcPr>
          <w:p w14:paraId="63B90296" w14:textId="6F85FF2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45D9E451" w14:textId="4113B465" w:rsidR="1BA33EC9" w:rsidRDefault="1BA33EC9" w:rsidP="1BA33EC9">
            <w:pPr>
              <w:spacing w:line="259" w:lineRule="auto"/>
              <w:rPr>
                <w:rFonts w:ascii="Calibri" w:eastAsia="Calibri" w:hAnsi="Calibri" w:cs="Calibri"/>
                <w:sz w:val="20"/>
                <w:szCs w:val="20"/>
              </w:rPr>
            </w:pPr>
          </w:p>
          <w:p w14:paraId="5207DEB2" w14:textId="395B04B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Being a professional</w:t>
            </w:r>
          </w:p>
          <w:p w14:paraId="74D3E084" w14:textId="75A1DC4C" w:rsidR="1BA33EC9" w:rsidRDefault="1BA33EC9" w:rsidP="1BA33EC9">
            <w:pPr>
              <w:spacing w:line="259" w:lineRule="auto"/>
              <w:rPr>
                <w:rFonts w:ascii="Calibri" w:eastAsia="Calibri" w:hAnsi="Calibri" w:cs="Calibri"/>
                <w:sz w:val="20"/>
                <w:szCs w:val="20"/>
              </w:rPr>
            </w:pPr>
          </w:p>
        </w:tc>
        <w:tc>
          <w:tcPr>
            <w:tcW w:w="2970" w:type="dxa"/>
          </w:tcPr>
          <w:p w14:paraId="1CA6AC7E" w14:textId="0C8A2B5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Find out from your placement school how local policy impacts practice and provision.</w:t>
            </w:r>
          </w:p>
          <w:p w14:paraId="1340700B" w14:textId="5598CA55" w:rsidR="1BA33EC9" w:rsidRDefault="1BA33EC9" w:rsidP="1BA33EC9">
            <w:pPr>
              <w:spacing w:line="259" w:lineRule="auto"/>
              <w:rPr>
                <w:rFonts w:ascii="Calibri" w:eastAsia="Calibri" w:hAnsi="Calibri" w:cs="Calibri"/>
                <w:sz w:val="20"/>
                <w:szCs w:val="20"/>
              </w:rPr>
            </w:pPr>
          </w:p>
        </w:tc>
        <w:tc>
          <w:tcPr>
            <w:tcW w:w="4350" w:type="dxa"/>
          </w:tcPr>
          <w:p w14:paraId="5FEBA610" w14:textId="34C745F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Contribute positively to the wider school culture and developing a feeling of shared responsibility for improving the lives of all pupils within the school.</w:t>
            </w:r>
          </w:p>
          <w:p w14:paraId="4A3047CF" w14:textId="13878D83" w:rsidR="1BA33EC9" w:rsidRDefault="1BA33EC9" w:rsidP="1BA33EC9">
            <w:pPr>
              <w:spacing w:line="259" w:lineRule="auto"/>
              <w:rPr>
                <w:rFonts w:ascii="Calibri" w:eastAsia="Calibri" w:hAnsi="Calibri" w:cs="Calibri"/>
                <w:sz w:val="20"/>
                <w:szCs w:val="20"/>
              </w:rPr>
            </w:pPr>
          </w:p>
          <w:p w14:paraId="372D8D87" w14:textId="3804C24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Contribute positively by supporting school policies consistently.</w:t>
            </w:r>
          </w:p>
        </w:tc>
      </w:tr>
      <w:tr w:rsidR="1BA33EC9" w14:paraId="0CC78CCD" w14:textId="77777777" w:rsidTr="1BA33EC9">
        <w:tc>
          <w:tcPr>
            <w:tcW w:w="885" w:type="dxa"/>
            <w:shd w:val="clear" w:color="auto" w:fill="C5E0B3" w:themeFill="accent6" w:themeFillTint="66"/>
          </w:tcPr>
          <w:p w14:paraId="73AC49DD" w14:textId="2AD1D5C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11/1</w:t>
            </w:r>
          </w:p>
          <w:p w14:paraId="127FB259" w14:textId="0442342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All day </w:t>
            </w:r>
          </w:p>
        </w:tc>
        <w:tc>
          <w:tcPr>
            <w:tcW w:w="975" w:type="dxa"/>
            <w:shd w:val="clear" w:color="auto" w:fill="C5E0B3" w:themeFill="accent6" w:themeFillTint="66"/>
          </w:tcPr>
          <w:p w14:paraId="27333F98" w14:textId="66472AC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Alliance led off campus</w:t>
            </w:r>
          </w:p>
        </w:tc>
        <w:tc>
          <w:tcPr>
            <w:tcW w:w="1530" w:type="dxa"/>
            <w:shd w:val="clear" w:color="auto" w:fill="C5E0B3" w:themeFill="accent6" w:themeFillTint="66"/>
          </w:tcPr>
          <w:p w14:paraId="528E3827" w14:textId="1A7F9A7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10354355" w14:textId="32BFCAA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Diversity enrichment day</w:t>
            </w:r>
          </w:p>
          <w:p w14:paraId="06774910" w14:textId="222B4EC1" w:rsidR="1BA33EC9" w:rsidRDefault="1BA33EC9" w:rsidP="1BA33EC9">
            <w:pPr>
              <w:spacing w:line="259" w:lineRule="auto"/>
              <w:rPr>
                <w:rFonts w:ascii="Calibri" w:eastAsia="Calibri" w:hAnsi="Calibri" w:cs="Calibri"/>
                <w:sz w:val="20"/>
                <w:szCs w:val="20"/>
              </w:rPr>
            </w:pPr>
          </w:p>
        </w:tc>
        <w:tc>
          <w:tcPr>
            <w:tcW w:w="2295" w:type="dxa"/>
            <w:shd w:val="clear" w:color="auto" w:fill="C5E0B3" w:themeFill="accent6" w:themeFillTint="66"/>
          </w:tcPr>
          <w:p w14:paraId="7F49568F" w14:textId="4C77527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Seeking to understand pupils’ differences, including their different levels of prior knowledge and potential barriers to learning, is an essential part of teaching.</w:t>
            </w:r>
          </w:p>
          <w:p w14:paraId="305A24BE" w14:textId="63C9DE20" w:rsidR="1BA33EC9" w:rsidRDefault="1BA33EC9" w:rsidP="1BA33EC9">
            <w:pPr>
              <w:spacing w:line="259" w:lineRule="auto"/>
              <w:rPr>
                <w:rFonts w:ascii="Calibri" w:eastAsia="Calibri" w:hAnsi="Calibri" w:cs="Calibri"/>
                <w:sz w:val="20"/>
                <w:szCs w:val="20"/>
              </w:rPr>
            </w:pPr>
          </w:p>
          <w:p w14:paraId="49EAED10" w14:textId="67A80DC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A culture of mutual trust and respect supports effective relationships.</w:t>
            </w:r>
          </w:p>
          <w:p w14:paraId="4AB8E3F2" w14:textId="6B8D3689" w:rsidR="1BA33EC9" w:rsidRDefault="1BA33EC9" w:rsidP="1BA33EC9">
            <w:pPr>
              <w:spacing w:line="259" w:lineRule="auto"/>
              <w:rPr>
                <w:rFonts w:ascii="Calibri" w:eastAsia="Calibri" w:hAnsi="Calibri" w:cs="Calibri"/>
                <w:sz w:val="20"/>
                <w:szCs w:val="20"/>
              </w:rPr>
            </w:pPr>
          </w:p>
          <w:p w14:paraId="671FF357" w14:textId="7CA1DBE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High-quality teaching has a long-term positive effect on pupils’ life chances, particularly for children from disadvantaged backgrounds. </w:t>
            </w:r>
          </w:p>
        </w:tc>
        <w:tc>
          <w:tcPr>
            <w:tcW w:w="1515" w:type="dxa"/>
            <w:shd w:val="clear" w:color="auto" w:fill="C5E0B3" w:themeFill="accent6" w:themeFillTint="66"/>
          </w:tcPr>
          <w:p w14:paraId="716E754C" w14:textId="063485B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399337FB" w14:textId="6794B5CE" w:rsidR="1BA33EC9" w:rsidRDefault="1BA33EC9" w:rsidP="1BA33EC9">
            <w:pPr>
              <w:spacing w:line="259" w:lineRule="auto"/>
              <w:rPr>
                <w:rFonts w:ascii="Calibri" w:eastAsia="Calibri" w:hAnsi="Calibri" w:cs="Calibri"/>
                <w:sz w:val="20"/>
                <w:szCs w:val="20"/>
              </w:rPr>
            </w:pPr>
          </w:p>
          <w:p w14:paraId="3C139985" w14:textId="24EF570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p w14:paraId="58C930E1" w14:textId="51BFEE45" w:rsidR="1BA33EC9" w:rsidRDefault="1BA33EC9" w:rsidP="1BA33EC9">
            <w:pPr>
              <w:spacing w:line="259" w:lineRule="auto"/>
              <w:rPr>
                <w:rFonts w:ascii="Calibri" w:eastAsia="Calibri" w:hAnsi="Calibri" w:cs="Calibri"/>
                <w:sz w:val="20"/>
                <w:szCs w:val="20"/>
              </w:rPr>
            </w:pPr>
          </w:p>
          <w:p w14:paraId="3ACA2A94" w14:textId="347D050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Personal teaching philosophy </w:t>
            </w:r>
          </w:p>
        </w:tc>
        <w:tc>
          <w:tcPr>
            <w:tcW w:w="2970" w:type="dxa"/>
            <w:shd w:val="clear" w:color="auto" w:fill="C5E0B3" w:themeFill="accent6" w:themeFillTint="66"/>
          </w:tcPr>
          <w:p w14:paraId="55360A28" w14:textId="0D9F8DE2" w:rsidR="1BA33EC9" w:rsidRDefault="00E75A4B" w:rsidP="1BA33EC9">
            <w:pPr>
              <w:spacing w:line="257" w:lineRule="auto"/>
              <w:rPr>
                <w:rFonts w:ascii="Calibri" w:eastAsia="Calibri" w:hAnsi="Calibri" w:cs="Calibri"/>
              </w:rPr>
            </w:pPr>
            <w:hyperlink r:id="rId108">
              <w:r w:rsidR="1BA33EC9" w:rsidRPr="1BA33EC9">
                <w:rPr>
                  <w:rStyle w:val="Hyperlink"/>
                  <w:rFonts w:ascii="Calibri" w:eastAsia="Calibri" w:hAnsi="Calibri" w:cs="Calibri"/>
                  <w:sz w:val="20"/>
                  <w:szCs w:val="20"/>
                </w:rPr>
                <w:t>https://naldic.org.uk/the-eal-learner/eal-learners-uk/</w:t>
              </w:r>
            </w:hyperlink>
          </w:p>
          <w:p w14:paraId="066D1749" w14:textId="34AA2FA8"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34796664" w14:textId="7D69C45B" w:rsidR="1BA33EC9" w:rsidRDefault="00E75A4B" w:rsidP="1BA33EC9">
            <w:pPr>
              <w:spacing w:line="257" w:lineRule="auto"/>
              <w:rPr>
                <w:rFonts w:ascii="Calibri" w:eastAsia="Calibri" w:hAnsi="Calibri" w:cs="Calibri"/>
              </w:rPr>
            </w:pPr>
            <w:hyperlink r:id="rId109">
              <w:r w:rsidR="1BA33EC9" w:rsidRPr="1BA33EC9">
                <w:rPr>
                  <w:rStyle w:val="Hyperlink"/>
                  <w:rFonts w:ascii="Calibri" w:eastAsia="Calibri" w:hAnsi="Calibri" w:cs="Calibri"/>
                  <w:sz w:val="20"/>
                  <w:szCs w:val="20"/>
                </w:rPr>
                <w:t>https://ealresources.bell-foundation.org.uk/teachers</w:t>
              </w:r>
            </w:hyperlink>
          </w:p>
          <w:p w14:paraId="3AB5CE27" w14:textId="751159A4"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212EF6E3" w14:textId="3397BF39" w:rsidR="1BA33EC9" w:rsidRDefault="00E75A4B" w:rsidP="1BA33EC9">
            <w:pPr>
              <w:spacing w:line="259" w:lineRule="auto"/>
              <w:rPr>
                <w:rFonts w:ascii="Calibri" w:eastAsia="Calibri" w:hAnsi="Calibri" w:cs="Calibri"/>
              </w:rPr>
            </w:pPr>
            <w:hyperlink r:id="rId110">
              <w:r w:rsidR="1BA33EC9" w:rsidRPr="1BA33EC9">
                <w:rPr>
                  <w:rStyle w:val="Hyperlink"/>
                  <w:rFonts w:ascii="Calibri" w:eastAsia="Calibri" w:hAnsi="Calibri" w:cs="Calibri"/>
                  <w:sz w:val="20"/>
                  <w:szCs w:val="20"/>
                </w:rPr>
                <w:t>Take a look at some of the resources from a local authority</w:t>
              </w:r>
            </w:hyperlink>
          </w:p>
          <w:p w14:paraId="0E52A282" w14:textId="0350B7D1" w:rsidR="1BA33EC9" w:rsidRDefault="1BA33EC9" w:rsidP="1BA33EC9">
            <w:pPr>
              <w:spacing w:line="259" w:lineRule="auto"/>
              <w:rPr>
                <w:rFonts w:ascii="Calibri" w:eastAsia="Calibri" w:hAnsi="Calibri" w:cs="Calibri"/>
                <w:sz w:val="20"/>
                <w:szCs w:val="20"/>
              </w:rPr>
            </w:pPr>
          </w:p>
          <w:p w14:paraId="17D9F5AE" w14:textId="4535DB0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Read through the diversity handbook on </w:t>
            </w:r>
            <w:proofErr w:type="spellStart"/>
            <w:r w:rsidRPr="1BA33EC9">
              <w:rPr>
                <w:rFonts w:ascii="Calibri" w:eastAsia="Calibri" w:hAnsi="Calibri" w:cs="Calibri"/>
                <w:sz w:val="20"/>
                <w:szCs w:val="20"/>
              </w:rPr>
              <w:t>moodle</w:t>
            </w:r>
            <w:proofErr w:type="spellEnd"/>
            <w:r w:rsidRPr="1BA33EC9">
              <w:rPr>
                <w:rFonts w:ascii="Calibri" w:eastAsia="Calibri" w:hAnsi="Calibri" w:cs="Calibri"/>
                <w:sz w:val="20"/>
                <w:szCs w:val="20"/>
              </w:rPr>
              <w:t xml:space="preserve"> and complete the trackers</w:t>
            </w:r>
          </w:p>
        </w:tc>
        <w:tc>
          <w:tcPr>
            <w:tcW w:w="4350" w:type="dxa"/>
            <w:shd w:val="clear" w:color="auto" w:fill="C5E0B3" w:themeFill="accent6" w:themeFillTint="66"/>
          </w:tcPr>
          <w:p w14:paraId="714AFC33" w14:textId="5E467AB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Plan effectively for inclusion, with appropriate provision for all pupils and those at risk of underachievement.</w:t>
            </w:r>
          </w:p>
          <w:p w14:paraId="3DAAB886" w14:textId="55E660D5" w:rsidR="1BA33EC9" w:rsidRDefault="1BA33EC9" w:rsidP="1BA33EC9">
            <w:pPr>
              <w:spacing w:line="259" w:lineRule="auto"/>
              <w:rPr>
                <w:rFonts w:ascii="Calibri" w:eastAsia="Calibri" w:hAnsi="Calibri" w:cs="Calibri"/>
                <w:color w:val="000000" w:themeColor="text1"/>
                <w:sz w:val="20"/>
                <w:szCs w:val="20"/>
              </w:rPr>
            </w:pPr>
          </w:p>
          <w:p w14:paraId="5F6D3387" w14:textId="3ABD97B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Be aware of effective behaviour/classroom management strategies being employed to support learning and progress.</w:t>
            </w:r>
          </w:p>
          <w:p w14:paraId="07241DDA" w14:textId="6943DFBF" w:rsidR="1BA33EC9" w:rsidRDefault="1BA33EC9" w:rsidP="1BA33EC9">
            <w:pPr>
              <w:spacing w:line="259" w:lineRule="auto"/>
              <w:rPr>
                <w:rFonts w:ascii="Calibri" w:eastAsia="Calibri" w:hAnsi="Calibri" w:cs="Calibri"/>
                <w:color w:val="000000" w:themeColor="text1"/>
                <w:sz w:val="20"/>
                <w:szCs w:val="20"/>
              </w:rPr>
            </w:pPr>
          </w:p>
          <w:p w14:paraId="7EE289A7" w14:textId="47ECF1A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220EC898" w14:textId="1A18CAEA" w:rsidR="1BA33EC9" w:rsidRDefault="1BA33EC9" w:rsidP="1BA33EC9">
            <w:pPr>
              <w:spacing w:line="259" w:lineRule="auto"/>
              <w:ind w:left="40"/>
              <w:rPr>
                <w:rFonts w:ascii="Calibri" w:eastAsia="Calibri" w:hAnsi="Calibri" w:cs="Calibri"/>
                <w:sz w:val="20"/>
                <w:szCs w:val="20"/>
              </w:rPr>
            </w:pPr>
          </w:p>
        </w:tc>
      </w:tr>
      <w:tr w:rsidR="1BA33EC9" w14:paraId="1A3B57B0" w14:textId="77777777" w:rsidTr="1BA33EC9">
        <w:tc>
          <w:tcPr>
            <w:tcW w:w="885" w:type="dxa"/>
          </w:tcPr>
          <w:p w14:paraId="63F8914E" w14:textId="13FFD3A2" w:rsidR="1BA33EC9" w:rsidRDefault="1BA33EC9" w:rsidP="1BA33EC9">
            <w:pPr>
              <w:spacing w:line="259" w:lineRule="auto"/>
              <w:rPr>
                <w:rFonts w:ascii="Calibri" w:eastAsia="Calibri" w:hAnsi="Calibri" w:cs="Calibri"/>
                <w:color w:val="000000" w:themeColor="text1"/>
                <w:sz w:val="20"/>
                <w:szCs w:val="20"/>
              </w:rPr>
            </w:pPr>
            <w:proofErr w:type="spellStart"/>
            <w:r w:rsidRPr="1BA33EC9">
              <w:rPr>
                <w:rFonts w:ascii="Calibri" w:eastAsia="Calibri" w:hAnsi="Calibri" w:cs="Calibri"/>
                <w:color w:val="000000" w:themeColor="text1"/>
                <w:sz w:val="20"/>
                <w:szCs w:val="20"/>
              </w:rPr>
              <w:t>Thur</w:t>
            </w:r>
            <w:proofErr w:type="spellEnd"/>
            <w:r w:rsidRPr="1BA33EC9">
              <w:rPr>
                <w:rFonts w:ascii="Calibri" w:eastAsia="Calibri" w:hAnsi="Calibri" w:cs="Calibri"/>
                <w:color w:val="000000" w:themeColor="text1"/>
                <w:sz w:val="20"/>
                <w:szCs w:val="20"/>
              </w:rPr>
              <w:t xml:space="preserve"> 12/1</w:t>
            </w:r>
          </w:p>
          <w:p w14:paraId="26ED00D4" w14:textId="6125E255" w:rsidR="1BA33EC9" w:rsidRDefault="1BA33EC9" w:rsidP="1BA33EC9">
            <w:pPr>
              <w:spacing w:line="259" w:lineRule="auto"/>
              <w:rPr>
                <w:rFonts w:ascii="Calibri" w:eastAsia="Calibri" w:hAnsi="Calibri" w:cs="Calibri"/>
                <w:color w:val="000000" w:themeColor="text1"/>
                <w:sz w:val="20"/>
                <w:szCs w:val="20"/>
              </w:rPr>
            </w:pPr>
          </w:p>
          <w:p w14:paraId="109D8EE9" w14:textId="4060D29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9-12</w:t>
            </w:r>
          </w:p>
          <w:p w14:paraId="397F01D9" w14:textId="660F3FF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80B9CAF" w14:textId="6EE1C38A" w:rsidR="1BA33EC9" w:rsidRDefault="1BA33EC9" w:rsidP="1BA33EC9">
            <w:pPr>
              <w:spacing w:line="259" w:lineRule="auto"/>
              <w:rPr>
                <w:rFonts w:ascii="Calibri" w:eastAsia="Calibri" w:hAnsi="Calibri" w:cs="Calibri"/>
                <w:sz w:val="20"/>
                <w:szCs w:val="20"/>
              </w:rPr>
            </w:pPr>
          </w:p>
          <w:p w14:paraId="735241A8" w14:textId="25D346B3" w:rsidR="1BA33EC9" w:rsidRDefault="1BA33EC9" w:rsidP="1BA33EC9">
            <w:pPr>
              <w:spacing w:line="259" w:lineRule="auto"/>
              <w:rPr>
                <w:rFonts w:ascii="Calibri" w:eastAsia="Calibri" w:hAnsi="Calibri" w:cs="Calibri"/>
                <w:sz w:val="20"/>
                <w:szCs w:val="20"/>
              </w:rPr>
            </w:pPr>
          </w:p>
        </w:tc>
        <w:tc>
          <w:tcPr>
            <w:tcW w:w="975" w:type="dxa"/>
          </w:tcPr>
          <w:p w14:paraId="22E69C5B" w14:textId="70A8913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MJ</w:t>
            </w:r>
          </w:p>
        </w:tc>
        <w:tc>
          <w:tcPr>
            <w:tcW w:w="1530" w:type="dxa"/>
          </w:tcPr>
          <w:p w14:paraId="29FBE49C" w14:textId="37E597A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792297DA" w14:textId="1F9D22E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Decolonising the curriculum</w:t>
            </w:r>
          </w:p>
          <w:p w14:paraId="6E8659FF" w14:textId="255B9DBF" w:rsidR="1BA33EC9" w:rsidRDefault="1BA33EC9" w:rsidP="1BA33EC9">
            <w:pPr>
              <w:spacing w:line="259" w:lineRule="auto"/>
              <w:rPr>
                <w:rFonts w:ascii="Calibri" w:eastAsia="Calibri" w:hAnsi="Calibri" w:cs="Calibri"/>
                <w:sz w:val="20"/>
                <w:szCs w:val="20"/>
              </w:rPr>
            </w:pPr>
          </w:p>
        </w:tc>
        <w:tc>
          <w:tcPr>
            <w:tcW w:w="2295" w:type="dxa"/>
          </w:tcPr>
          <w:p w14:paraId="3EF85F55" w14:textId="3E1E665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Education should be inclusive of all, including the most vulnerable learners. </w:t>
            </w:r>
          </w:p>
          <w:p w14:paraId="294C8C92" w14:textId="4241FDA8" w:rsidR="1BA33EC9" w:rsidRDefault="1BA33EC9" w:rsidP="1BA33EC9">
            <w:pPr>
              <w:spacing w:line="259" w:lineRule="auto"/>
              <w:rPr>
                <w:rFonts w:ascii="Calibri" w:eastAsia="Calibri" w:hAnsi="Calibri" w:cs="Calibri"/>
                <w:sz w:val="20"/>
                <w:szCs w:val="20"/>
              </w:rPr>
            </w:pPr>
          </w:p>
          <w:p w14:paraId="3A3E3A8E" w14:textId="40E7567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Developing positive relationships with the whole school community is important for effective teaching. </w:t>
            </w:r>
          </w:p>
          <w:p w14:paraId="410B7C97" w14:textId="0B33CF7E" w:rsidR="1BA33EC9" w:rsidRDefault="1BA33EC9" w:rsidP="1BA33EC9">
            <w:pPr>
              <w:spacing w:line="259" w:lineRule="auto"/>
              <w:rPr>
                <w:rFonts w:ascii="Calibri" w:eastAsia="Calibri" w:hAnsi="Calibri" w:cs="Calibri"/>
                <w:sz w:val="20"/>
                <w:szCs w:val="20"/>
              </w:rPr>
            </w:pPr>
          </w:p>
          <w:p w14:paraId="70FF87D2" w14:textId="66F50A6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Creative thinking is complex and can take many forms such as problem solving/PBL, critical reflection, dialogic talk, questioning, flipped learning activities and SBL.   </w:t>
            </w:r>
          </w:p>
          <w:p w14:paraId="7D7FCD58" w14:textId="15376BBA" w:rsidR="1BA33EC9" w:rsidRDefault="1BA33EC9" w:rsidP="1BA33EC9">
            <w:pPr>
              <w:spacing w:line="259" w:lineRule="auto"/>
              <w:rPr>
                <w:rFonts w:ascii="Calibri" w:eastAsia="Calibri" w:hAnsi="Calibri" w:cs="Calibri"/>
                <w:sz w:val="20"/>
                <w:szCs w:val="20"/>
              </w:rPr>
            </w:pPr>
          </w:p>
        </w:tc>
        <w:tc>
          <w:tcPr>
            <w:tcW w:w="1515" w:type="dxa"/>
          </w:tcPr>
          <w:p w14:paraId="52CD93E0" w14:textId="064096E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2FBA241A" w14:textId="36717169" w:rsidR="1BA33EC9" w:rsidRDefault="1BA33EC9" w:rsidP="1BA33EC9">
            <w:pPr>
              <w:spacing w:line="259" w:lineRule="auto"/>
              <w:rPr>
                <w:rFonts w:ascii="Calibri" w:eastAsia="Calibri" w:hAnsi="Calibri" w:cs="Calibri"/>
                <w:sz w:val="20"/>
                <w:szCs w:val="20"/>
              </w:rPr>
            </w:pPr>
          </w:p>
          <w:p w14:paraId="10904FF4" w14:textId="276B085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Curriculum </w:t>
            </w:r>
          </w:p>
          <w:p w14:paraId="14F1BA66" w14:textId="20D2F9DF" w:rsidR="1BA33EC9" w:rsidRDefault="1BA33EC9" w:rsidP="1BA33EC9">
            <w:pPr>
              <w:spacing w:line="259" w:lineRule="auto"/>
              <w:rPr>
                <w:rFonts w:ascii="Calibri" w:eastAsia="Calibri" w:hAnsi="Calibri" w:cs="Calibri"/>
                <w:sz w:val="20"/>
                <w:szCs w:val="20"/>
              </w:rPr>
            </w:pPr>
          </w:p>
          <w:p w14:paraId="0471091B" w14:textId="2741CF0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Critical thinking and reflection</w:t>
            </w:r>
          </w:p>
        </w:tc>
        <w:tc>
          <w:tcPr>
            <w:tcW w:w="2970" w:type="dxa"/>
          </w:tcPr>
          <w:p w14:paraId="26E5EC64" w14:textId="326B673C"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Read through the contributions on the Padlet compiled by YSJ tutors:  </w:t>
            </w:r>
            <w:hyperlink r:id="rId111">
              <w:r w:rsidRPr="1BA33EC9">
                <w:rPr>
                  <w:rStyle w:val="Hyperlink"/>
                  <w:rFonts w:ascii="Calibri" w:eastAsia="Calibri" w:hAnsi="Calibri" w:cs="Calibri"/>
                  <w:sz w:val="20"/>
                  <w:szCs w:val="20"/>
                </w:rPr>
                <w:t>https://padlet.com/mjagdev1/mq0v0wrwvjr4v7ai</w:t>
              </w:r>
            </w:hyperlink>
            <w:r w:rsidRPr="1BA33EC9">
              <w:rPr>
                <w:rFonts w:ascii="Calibri" w:eastAsia="Calibri" w:hAnsi="Calibri" w:cs="Calibri"/>
                <w:sz w:val="20"/>
                <w:szCs w:val="20"/>
              </w:rPr>
              <w:t xml:space="preserve"> </w:t>
            </w:r>
          </w:p>
          <w:p w14:paraId="722DE4DB" w14:textId="51F6DD4C" w:rsidR="1BA33EC9" w:rsidRDefault="1BA33EC9" w:rsidP="1BA33EC9">
            <w:pPr>
              <w:spacing w:line="257" w:lineRule="auto"/>
              <w:rPr>
                <w:rFonts w:ascii="Calibri" w:eastAsia="Calibri" w:hAnsi="Calibri" w:cs="Calibri"/>
                <w:sz w:val="20"/>
                <w:szCs w:val="20"/>
              </w:rPr>
            </w:pPr>
          </w:p>
          <w:p w14:paraId="62B6B3D5" w14:textId="035CFE43" w:rsidR="1BA33EC9" w:rsidRDefault="00E75A4B" w:rsidP="1BA33EC9">
            <w:pPr>
              <w:spacing w:line="257" w:lineRule="auto"/>
              <w:rPr>
                <w:rFonts w:ascii="Calibri" w:eastAsia="Calibri" w:hAnsi="Calibri" w:cs="Calibri"/>
                <w:sz w:val="20"/>
                <w:szCs w:val="20"/>
              </w:rPr>
            </w:pPr>
            <w:hyperlink r:id="rId112">
              <w:r w:rsidR="1BA33EC9" w:rsidRPr="1BA33EC9">
                <w:rPr>
                  <w:rStyle w:val="Hyperlink"/>
                  <w:rFonts w:ascii="Calibri" w:eastAsia="Calibri" w:hAnsi="Calibri" w:cs="Calibri"/>
                  <w:sz w:val="20"/>
                  <w:szCs w:val="20"/>
                </w:rPr>
                <w:t>https://www.bbc.co.uk/teach/black-lives-black-history-resources/zy7sm39</w:t>
              </w:r>
            </w:hyperlink>
          </w:p>
          <w:p w14:paraId="7EC7D6A4" w14:textId="4D143F55"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2B2055CB" w14:textId="36B1A05B" w:rsidR="1BA33EC9" w:rsidRDefault="00E75A4B" w:rsidP="1BA33EC9">
            <w:pPr>
              <w:spacing w:line="257" w:lineRule="auto"/>
              <w:rPr>
                <w:rFonts w:ascii="Calibri" w:eastAsia="Calibri" w:hAnsi="Calibri" w:cs="Calibri"/>
              </w:rPr>
            </w:pPr>
            <w:hyperlink r:id="rId113">
              <w:r w:rsidR="1BA33EC9" w:rsidRPr="1BA33EC9">
                <w:rPr>
                  <w:rStyle w:val="Hyperlink"/>
                  <w:rFonts w:ascii="Calibri" w:eastAsia="Calibri" w:hAnsi="Calibri" w:cs="Calibri"/>
                  <w:sz w:val="20"/>
                  <w:szCs w:val="20"/>
                </w:rPr>
                <w:t xml:space="preserve">The Black Curriculum </w:t>
              </w:r>
            </w:hyperlink>
          </w:p>
          <w:p w14:paraId="0DA3DDE6" w14:textId="5D668C43"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3E4AE682" w14:textId="56814820"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Peggy McIntosh’s paper: Unpacking the Knapsack – See Moodle </w:t>
            </w:r>
          </w:p>
          <w:p w14:paraId="108FFE39" w14:textId="466A82F0" w:rsidR="1BA33EC9" w:rsidRDefault="00E75A4B" w:rsidP="1BA33EC9">
            <w:pPr>
              <w:spacing w:line="257" w:lineRule="auto"/>
              <w:rPr>
                <w:rFonts w:ascii="Calibri" w:eastAsia="Calibri" w:hAnsi="Calibri" w:cs="Calibri"/>
              </w:rPr>
            </w:pPr>
            <w:hyperlink r:id="rId114">
              <w:r w:rsidR="1BA33EC9" w:rsidRPr="1BA33EC9">
                <w:rPr>
                  <w:rStyle w:val="Hyperlink"/>
                  <w:rFonts w:ascii="Calibri" w:eastAsia="Calibri" w:hAnsi="Calibri" w:cs="Calibri"/>
                  <w:sz w:val="20"/>
                  <w:szCs w:val="20"/>
                </w:rPr>
                <w:t>Welsh curriculum and mandatory Black History lessons</w:t>
              </w:r>
            </w:hyperlink>
          </w:p>
          <w:p w14:paraId="47E47D3E" w14:textId="6BC03E76"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 </w:t>
            </w:r>
          </w:p>
          <w:p w14:paraId="5F896F4B" w14:textId="2A064700" w:rsidR="1BA33EC9" w:rsidRDefault="00E75A4B" w:rsidP="1BA33EC9">
            <w:pPr>
              <w:spacing w:line="257" w:lineRule="auto"/>
              <w:rPr>
                <w:rFonts w:ascii="Calibri" w:eastAsia="Calibri" w:hAnsi="Calibri" w:cs="Calibri"/>
                <w:sz w:val="20"/>
                <w:szCs w:val="20"/>
              </w:rPr>
            </w:pPr>
            <w:hyperlink r:id="rId115">
              <w:r w:rsidR="1BA33EC9" w:rsidRPr="1BA33EC9">
                <w:rPr>
                  <w:rStyle w:val="Hyperlink"/>
                  <w:rFonts w:ascii="Calibri" w:eastAsia="Calibri" w:hAnsi="Calibri" w:cs="Calibri"/>
                  <w:sz w:val="20"/>
                  <w:szCs w:val="20"/>
                </w:rPr>
                <w:t>Stephen Lawrence Day: 22 April 2021</w:t>
              </w:r>
            </w:hyperlink>
            <w:r w:rsidR="1BA33EC9" w:rsidRPr="1BA33EC9">
              <w:rPr>
                <w:rFonts w:ascii="Calibri" w:eastAsia="Calibri" w:hAnsi="Calibri" w:cs="Calibri"/>
                <w:sz w:val="20"/>
                <w:szCs w:val="20"/>
              </w:rPr>
              <w:t xml:space="preserve"> </w:t>
            </w:r>
          </w:p>
        </w:tc>
        <w:tc>
          <w:tcPr>
            <w:tcW w:w="4350" w:type="dxa"/>
          </w:tcPr>
          <w:p w14:paraId="31426EA2" w14:textId="0F84370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Communicate a belief in the academic potential of all pupils, by receiving clear, consistent and effective mentoring in how to set tasks that stretch pupils, but which are achievable, within a challenging curriculum. </w:t>
            </w:r>
          </w:p>
          <w:p w14:paraId="02384822" w14:textId="1987E833" w:rsidR="1BA33EC9" w:rsidRDefault="1BA33EC9" w:rsidP="1BA33EC9">
            <w:pPr>
              <w:spacing w:line="259" w:lineRule="auto"/>
              <w:rPr>
                <w:rFonts w:ascii="Calibri" w:eastAsia="Calibri" w:hAnsi="Calibri" w:cs="Calibri"/>
                <w:sz w:val="20"/>
                <w:szCs w:val="20"/>
              </w:rPr>
            </w:pPr>
          </w:p>
          <w:p w14:paraId="1D936C5E" w14:textId="70A6571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Use intentional and consistent language that promotes challenge and aspiration.</w:t>
            </w:r>
          </w:p>
          <w:p w14:paraId="1611E603" w14:textId="4DABC138" w:rsidR="1BA33EC9" w:rsidRDefault="1BA33EC9" w:rsidP="1BA33EC9">
            <w:pPr>
              <w:spacing w:line="259" w:lineRule="auto"/>
              <w:rPr>
                <w:rFonts w:ascii="Calibri" w:eastAsia="Calibri" w:hAnsi="Calibri" w:cs="Calibri"/>
                <w:sz w:val="20"/>
                <w:szCs w:val="20"/>
              </w:rPr>
            </w:pPr>
          </w:p>
          <w:p w14:paraId="66666FCF" w14:textId="082D2D3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Become teacher-researchers, evolving your practice through experimentation and evaluation</w:t>
            </w:r>
          </w:p>
        </w:tc>
      </w:tr>
      <w:tr w:rsidR="1BA33EC9" w14:paraId="597D649F" w14:textId="77777777" w:rsidTr="1BA33EC9">
        <w:tc>
          <w:tcPr>
            <w:tcW w:w="885" w:type="dxa"/>
          </w:tcPr>
          <w:p w14:paraId="7505E48D" w14:textId="21FE7F5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1-3</w:t>
            </w:r>
          </w:p>
          <w:p w14:paraId="7829D997" w14:textId="513EC27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BC2FF7C" w14:textId="1398CE11"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1B91F0D1" w14:textId="6F4FE1B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30" w:type="dxa"/>
          </w:tcPr>
          <w:p w14:paraId="4739FBA0" w14:textId="0D94CA9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657EAFE8" w14:textId="434680B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Research Project – Writing the literature review and methodology - assignment 2</w:t>
            </w:r>
          </w:p>
        </w:tc>
        <w:tc>
          <w:tcPr>
            <w:tcW w:w="2295" w:type="dxa"/>
          </w:tcPr>
          <w:p w14:paraId="1098D7D9" w14:textId="069D37E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A literature review is a critical evaluation not a report.</w:t>
            </w:r>
          </w:p>
          <w:p w14:paraId="1021D12B" w14:textId="6A409436" w:rsidR="1BA33EC9" w:rsidRDefault="1BA33EC9" w:rsidP="1BA33EC9">
            <w:pPr>
              <w:spacing w:line="259" w:lineRule="auto"/>
              <w:rPr>
                <w:rFonts w:ascii="Calibri" w:eastAsia="Calibri" w:hAnsi="Calibri" w:cs="Calibri"/>
                <w:color w:val="000000" w:themeColor="text1"/>
                <w:sz w:val="20"/>
                <w:szCs w:val="20"/>
              </w:rPr>
            </w:pPr>
          </w:p>
          <w:p w14:paraId="23D2E4C3" w14:textId="3671835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Language should be cautious and not absolute.</w:t>
            </w:r>
          </w:p>
          <w:p w14:paraId="41FF24EE" w14:textId="259E73F5" w:rsidR="1BA33EC9" w:rsidRDefault="1BA33EC9" w:rsidP="1BA33EC9">
            <w:pPr>
              <w:spacing w:line="259" w:lineRule="auto"/>
              <w:rPr>
                <w:rFonts w:ascii="Calibri" w:eastAsia="Calibri" w:hAnsi="Calibri" w:cs="Calibri"/>
                <w:color w:val="000000" w:themeColor="text1"/>
                <w:sz w:val="20"/>
                <w:szCs w:val="20"/>
              </w:rPr>
            </w:pPr>
          </w:p>
          <w:p w14:paraId="0FE694BC" w14:textId="301D834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The review needs to be grounded in and supported by informed opinion and sources, not only personal opinion and experience.</w:t>
            </w:r>
          </w:p>
          <w:p w14:paraId="2E78B156" w14:textId="2D621140" w:rsidR="1BA33EC9" w:rsidRDefault="1BA33EC9" w:rsidP="1BA33EC9">
            <w:pPr>
              <w:spacing w:line="259" w:lineRule="auto"/>
              <w:rPr>
                <w:rFonts w:ascii="Calibri" w:eastAsia="Calibri" w:hAnsi="Calibri" w:cs="Calibri"/>
                <w:sz w:val="20"/>
                <w:szCs w:val="20"/>
              </w:rPr>
            </w:pPr>
          </w:p>
        </w:tc>
        <w:tc>
          <w:tcPr>
            <w:tcW w:w="1515" w:type="dxa"/>
          </w:tcPr>
          <w:p w14:paraId="7F649171" w14:textId="5687985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 xml:space="preserve">Pedagogy </w:t>
            </w:r>
          </w:p>
          <w:p w14:paraId="15B35C98" w14:textId="2BA2936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 xml:space="preserve">Professional behaviours </w:t>
            </w:r>
          </w:p>
          <w:p w14:paraId="418D2CBD" w14:textId="0EBB8550" w:rsidR="1BA33EC9" w:rsidRDefault="1BA33EC9" w:rsidP="1BA33EC9">
            <w:pPr>
              <w:spacing w:line="259" w:lineRule="auto"/>
              <w:rPr>
                <w:rFonts w:ascii="Calibri" w:eastAsia="Calibri" w:hAnsi="Calibri" w:cs="Calibri"/>
                <w:color w:val="000000" w:themeColor="text1"/>
                <w:sz w:val="20"/>
                <w:szCs w:val="20"/>
              </w:rPr>
            </w:pPr>
          </w:p>
          <w:p w14:paraId="3F344D0E" w14:textId="73023B8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Critical thinking and reflection </w:t>
            </w:r>
          </w:p>
          <w:p w14:paraId="4569898C" w14:textId="38B0082A" w:rsidR="1BA33EC9" w:rsidRDefault="1BA33EC9" w:rsidP="1BA33EC9">
            <w:pPr>
              <w:spacing w:line="259" w:lineRule="auto"/>
              <w:rPr>
                <w:rFonts w:ascii="Calibri" w:eastAsia="Calibri" w:hAnsi="Calibri" w:cs="Calibri"/>
                <w:color w:val="000000" w:themeColor="text1"/>
                <w:sz w:val="20"/>
                <w:szCs w:val="20"/>
              </w:rPr>
            </w:pPr>
          </w:p>
          <w:p w14:paraId="21AF1A11" w14:textId="5C43C49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Research engaged</w:t>
            </w:r>
          </w:p>
          <w:p w14:paraId="385D6EA8" w14:textId="0DDAF11A" w:rsidR="1BA33EC9" w:rsidRDefault="1BA33EC9" w:rsidP="1BA33EC9">
            <w:pPr>
              <w:spacing w:line="259" w:lineRule="auto"/>
              <w:rPr>
                <w:rFonts w:ascii="Calibri" w:eastAsia="Calibri" w:hAnsi="Calibri" w:cs="Calibri"/>
                <w:sz w:val="20"/>
                <w:szCs w:val="20"/>
              </w:rPr>
            </w:pPr>
          </w:p>
        </w:tc>
        <w:tc>
          <w:tcPr>
            <w:tcW w:w="2970" w:type="dxa"/>
          </w:tcPr>
          <w:p w14:paraId="4DE873F3" w14:textId="5553C1F1" w:rsidR="1BA33EC9" w:rsidRDefault="1BA33EC9" w:rsidP="1BA33EC9">
            <w:pPr>
              <w:spacing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Recap your learning from: </w:t>
            </w:r>
          </w:p>
          <w:p w14:paraId="163D7F71" w14:textId="372E8448" w:rsidR="1BA33EC9" w:rsidRDefault="1BA33EC9" w:rsidP="1BA33EC9">
            <w:pPr>
              <w:spacing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Read Ch 4</w:t>
            </w:r>
          </w:p>
          <w:p w14:paraId="0A8638F8" w14:textId="60931FBD" w:rsidR="1BA33EC9" w:rsidRDefault="00E75A4B" w:rsidP="1BA33EC9">
            <w:pPr>
              <w:spacing w:line="257" w:lineRule="auto"/>
              <w:rPr>
                <w:rFonts w:ascii="Calibri" w:eastAsia="Calibri" w:hAnsi="Calibri" w:cs="Calibri"/>
                <w:color w:val="000000" w:themeColor="text1"/>
              </w:rPr>
            </w:pPr>
            <w:hyperlink r:id="rId116">
              <w:proofErr w:type="spellStart"/>
              <w:r w:rsidR="1BA33EC9" w:rsidRPr="1BA33EC9">
                <w:rPr>
                  <w:rStyle w:val="Hyperlink"/>
                  <w:rFonts w:ascii="Calibri" w:eastAsia="Calibri" w:hAnsi="Calibri" w:cs="Calibri"/>
                  <w:sz w:val="20"/>
                  <w:szCs w:val="20"/>
                  <w:lang w:val="en-US"/>
                </w:rPr>
                <w:t>Denby</w:t>
              </w:r>
              <w:proofErr w:type="spellEnd"/>
              <w:r w:rsidR="1BA33EC9" w:rsidRPr="1BA33EC9">
                <w:rPr>
                  <w:rStyle w:val="Hyperlink"/>
                  <w:rFonts w:ascii="Calibri" w:eastAsia="Calibri" w:hAnsi="Calibri" w:cs="Calibri"/>
                  <w:sz w:val="20"/>
                  <w:szCs w:val="20"/>
                  <w:lang w:val="en-US"/>
                </w:rPr>
                <w:t xml:space="preserve">, N, </w:t>
              </w:r>
              <w:proofErr w:type="spellStart"/>
              <w:r w:rsidR="1BA33EC9" w:rsidRPr="1BA33EC9">
                <w:rPr>
                  <w:rStyle w:val="Hyperlink"/>
                  <w:rFonts w:ascii="Calibri" w:eastAsia="Calibri" w:hAnsi="Calibri" w:cs="Calibri"/>
                  <w:sz w:val="20"/>
                  <w:szCs w:val="20"/>
                  <w:lang w:val="en-US"/>
                </w:rPr>
                <w:t>Butroyd</w:t>
              </w:r>
              <w:proofErr w:type="spellEnd"/>
              <w:r w:rsidR="1BA33EC9" w:rsidRPr="1BA33EC9">
                <w:rPr>
                  <w:rStyle w:val="Hyperlink"/>
                  <w:rFonts w:ascii="Calibri" w:eastAsia="Calibri" w:hAnsi="Calibri" w:cs="Calibri"/>
                  <w:sz w:val="20"/>
                  <w:szCs w:val="20"/>
                  <w:lang w:val="en-US"/>
                </w:rPr>
                <w:t xml:space="preserve">, R, Swift, H, Price, J, &amp; </w:t>
              </w:r>
              <w:proofErr w:type="spellStart"/>
              <w:r w:rsidR="1BA33EC9" w:rsidRPr="1BA33EC9">
                <w:rPr>
                  <w:rStyle w:val="Hyperlink"/>
                  <w:rFonts w:ascii="Calibri" w:eastAsia="Calibri" w:hAnsi="Calibri" w:cs="Calibri"/>
                  <w:sz w:val="20"/>
                  <w:szCs w:val="20"/>
                  <w:lang w:val="en-US"/>
                </w:rPr>
                <w:t>Glazzard</w:t>
              </w:r>
              <w:proofErr w:type="spellEnd"/>
              <w:r w:rsidR="1BA33EC9" w:rsidRPr="1BA33EC9">
                <w:rPr>
                  <w:rStyle w:val="Hyperlink"/>
                  <w:rFonts w:ascii="Calibri" w:eastAsia="Calibri" w:hAnsi="Calibri" w:cs="Calibri"/>
                  <w:sz w:val="20"/>
                  <w:szCs w:val="20"/>
                  <w:lang w:val="en-US"/>
                </w:rPr>
                <w:t xml:space="preserve">, J (2008) Master's Level Study in Education: </w:t>
              </w:r>
              <w:proofErr w:type="gramStart"/>
              <w:r w:rsidR="1BA33EC9" w:rsidRPr="1BA33EC9">
                <w:rPr>
                  <w:rStyle w:val="Hyperlink"/>
                  <w:rFonts w:ascii="Calibri" w:eastAsia="Calibri" w:hAnsi="Calibri" w:cs="Calibri"/>
                  <w:sz w:val="20"/>
                  <w:szCs w:val="20"/>
                  <w:lang w:val="en-US"/>
                </w:rPr>
                <w:t>a</w:t>
              </w:r>
              <w:proofErr w:type="gramEnd"/>
              <w:r w:rsidR="1BA33EC9" w:rsidRPr="1BA33EC9">
                <w:rPr>
                  <w:rStyle w:val="Hyperlink"/>
                  <w:rFonts w:ascii="Calibri" w:eastAsia="Calibri" w:hAnsi="Calibri" w:cs="Calibri"/>
                  <w:sz w:val="20"/>
                  <w:szCs w:val="20"/>
                  <w:lang w:val="en-US"/>
                </w:rPr>
                <w:t xml:space="preserve"> Guide to Success for PGCE Students, McGraw-Hill Education, Berkshire.</w:t>
              </w:r>
            </w:hyperlink>
          </w:p>
          <w:p w14:paraId="04A7754E" w14:textId="3E4B3DD6" w:rsidR="1BA33EC9" w:rsidRDefault="1BA33EC9" w:rsidP="1BA33EC9">
            <w:pPr>
              <w:spacing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 </w:t>
            </w:r>
          </w:p>
          <w:p w14:paraId="7041CE08" w14:textId="3C398E17" w:rsidR="1BA33EC9" w:rsidRDefault="1BA33EC9" w:rsidP="1BA33EC9">
            <w:pPr>
              <w:spacing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Read Ch 7</w:t>
            </w:r>
          </w:p>
          <w:p w14:paraId="2B97CE35" w14:textId="141F73F1" w:rsidR="1BA33EC9" w:rsidRDefault="00E75A4B" w:rsidP="1BA33EC9">
            <w:pPr>
              <w:spacing w:line="259" w:lineRule="auto"/>
              <w:rPr>
                <w:rFonts w:ascii="Calibri" w:eastAsia="Calibri" w:hAnsi="Calibri" w:cs="Calibri"/>
                <w:sz w:val="20"/>
                <w:szCs w:val="20"/>
              </w:rPr>
            </w:pPr>
            <w:hyperlink r:id="rId117">
              <w:r w:rsidR="1BA33EC9" w:rsidRPr="1BA33EC9">
                <w:rPr>
                  <w:rStyle w:val="Hyperlink"/>
                  <w:rFonts w:ascii="Calibri" w:eastAsia="Calibri" w:hAnsi="Calibri" w:cs="Calibri"/>
                  <w:sz w:val="20"/>
                  <w:szCs w:val="20"/>
                  <w:lang w:val="en-US"/>
                </w:rPr>
                <w:t>Bryan, H, Carpenter, C, &amp; Hoult, S 2010, Learning and Teaching at M-</w:t>
              </w:r>
              <w:proofErr w:type="gramStart"/>
              <w:r w:rsidR="1BA33EC9" w:rsidRPr="1BA33EC9">
                <w:rPr>
                  <w:rStyle w:val="Hyperlink"/>
                  <w:rFonts w:ascii="Calibri" w:eastAsia="Calibri" w:hAnsi="Calibri" w:cs="Calibri"/>
                  <w:sz w:val="20"/>
                  <w:szCs w:val="20"/>
                  <w:lang w:val="en-US"/>
                </w:rPr>
                <w:t>Level :</w:t>
              </w:r>
              <w:proofErr w:type="gramEnd"/>
              <w:r w:rsidR="1BA33EC9" w:rsidRPr="1BA33EC9">
                <w:rPr>
                  <w:rStyle w:val="Hyperlink"/>
                  <w:rFonts w:ascii="Calibri" w:eastAsia="Calibri" w:hAnsi="Calibri" w:cs="Calibri"/>
                  <w:sz w:val="20"/>
                  <w:szCs w:val="20"/>
                  <w:lang w:val="en-US"/>
                </w:rPr>
                <w:t xml:space="preserve"> A Guide for Student Teachers, SAGE Publications, London.</w:t>
              </w:r>
            </w:hyperlink>
            <w:r w:rsidR="1BA33EC9" w:rsidRPr="1BA33EC9">
              <w:rPr>
                <w:rFonts w:ascii="Calibri" w:eastAsia="Calibri" w:hAnsi="Calibri" w:cs="Calibri"/>
                <w:sz w:val="20"/>
                <w:szCs w:val="20"/>
                <w:lang w:val="en-US"/>
              </w:rPr>
              <w:t xml:space="preserve"> </w:t>
            </w:r>
          </w:p>
        </w:tc>
        <w:tc>
          <w:tcPr>
            <w:tcW w:w="4350" w:type="dxa"/>
          </w:tcPr>
          <w:p w14:paraId="408EAB78" w14:textId="0D1FE00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Compose an effective literature review that has critical evaluation at its heart. </w:t>
            </w:r>
          </w:p>
          <w:p w14:paraId="61E6F372" w14:textId="4C44766A" w:rsidR="1BA33EC9" w:rsidRDefault="1BA33EC9" w:rsidP="1BA33EC9">
            <w:pPr>
              <w:spacing w:line="259" w:lineRule="auto"/>
              <w:rPr>
                <w:rFonts w:ascii="Calibri" w:eastAsia="Calibri" w:hAnsi="Calibri" w:cs="Calibri"/>
                <w:color w:val="000000" w:themeColor="text1"/>
                <w:sz w:val="20"/>
                <w:szCs w:val="20"/>
              </w:rPr>
            </w:pPr>
          </w:p>
          <w:p w14:paraId="14456320" w14:textId="182BD45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Employ tentative language appropriately.</w:t>
            </w:r>
          </w:p>
          <w:p w14:paraId="600242B6" w14:textId="47AEF3C1" w:rsidR="1BA33EC9" w:rsidRDefault="1BA33EC9" w:rsidP="1BA33EC9">
            <w:pPr>
              <w:spacing w:line="259" w:lineRule="auto"/>
              <w:rPr>
                <w:rFonts w:ascii="Calibri" w:eastAsia="Calibri" w:hAnsi="Calibri" w:cs="Calibri"/>
                <w:sz w:val="20"/>
                <w:szCs w:val="20"/>
              </w:rPr>
            </w:pPr>
          </w:p>
        </w:tc>
      </w:tr>
      <w:tr w:rsidR="1BA33EC9" w14:paraId="073ECD89" w14:textId="77777777" w:rsidTr="1BA33EC9">
        <w:tc>
          <w:tcPr>
            <w:tcW w:w="885" w:type="dxa"/>
          </w:tcPr>
          <w:p w14:paraId="01AF3D45" w14:textId="17844D7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3-4</w:t>
            </w:r>
          </w:p>
          <w:p w14:paraId="0746DB8E" w14:textId="5ADFB5A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B5CB83A" w14:textId="4F7450DF"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150521FC" w14:textId="18E1FBD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530" w:type="dxa"/>
          </w:tcPr>
          <w:p w14:paraId="1EDB2B46" w14:textId="0CDAFF8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6E9512A2" w14:textId="257030C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British Values</w:t>
            </w:r>
          </w:p>
        </w:tc>
        <w:tc>
          <w:tcPr>
            <w:tcW w:w="2295" w:type="dxa"/>
          </w:tcPr>
          <w:p w14:paraId="09E16F91" w14:textId="6062454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Citizenship comprises British Values. </w:t>
            </w:r>
          </w:p>
          <w:p w14:paraId="501E0D43" w14:textId="0458262E" w:rsidR="1BA33EC9" w:rsidRDefault="1BA33EC9" w:rsidP="1BA33EC9">
            <w:pPr>
              <w:spacing w:line="259" w:lineRule="auto"/>
              <w:rPr>
                <w:rFonts w:ascii="Calibri" w:eastAsia="Calibri" w:hAnsi="Calibri" w:cs="Calibri"/>
                <w:color w:val="000000" w:themeColor="text1"/>
                <w:sz w:val="20"/>
                <w:szCs w:val="20"/>
              </w:rPr>
            </w:pPr>
          </w:p>
          <w:p w14:paraId="1676AA3F" w14:textId="136A09D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Pr>
          <w:p w14:paraId="15B75938" w14:textId="4C1E895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Professional </w:t>
            </w:r>
            <w:proofErr w:type="spellStart"/>
            <w:r w:rsidRPr="1BA33EC9">
              <w:rPr>
                <w:rFonts w:ascii="Calibri" w:eastAsia="Calibri" w:hAnsi="Calibri" w:cs="Calibri"/>
                <w:b/>
                <w:bCs/>
                <w:color w:val="000000" w:themeColor="text1"/>
                <w:sz w:val="20"/>
                <w:szCs w:val="20"/>
                <w:lang w:val="en-US"/>
              </w:rPr>
              <w:t>Behaviours</w:t>
            </w:r>
            <w:proofErr w:type="spellEnd"/>
          </w:p>
          <w:p w14:paraId="2DED50D4" w14:textId="6F925C20" w:rsidR="1BA33EC9" w:rsidRDefault="1BA33EC9" w:rsidP="1BA33EC9">
            <w:pPr>
              <w:spacing w:line="259" w:lineRule="auto"/>
              <w:rPr>
                <w:rFonts w:ascii="Calibri" w:eastAsia="Calibri" w:hAnsi="Calibri" w:cs="Calibri"/>
                <w:color w:val="000000" w:themeColor="text1"/>
                <w:sz w:val="20"/>
                <w:szCs w:val="20"/>
              </w:rPr>
            </w:pPr>
          </w:p>
          <w:p w14:paraId="0ADBD0BD" w14:textId="042D0AB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Curriculum</w:t>
            </w:r>
          </w:p>
          <w:p w14:paraId="4D7D24DF" w14:textId="370504E4" w:rsidR="1BA33EC9" w:rsidRDefault="1BA33EC9" w:rsidP="1BA33EC9">
            <w:pPr>
              <w:spacing w:line="259" w:lineRule="auto"/>
              <w:rPr>
                <w:rFonts w:ascii="Calibri" w:eastAsia="Calibri" w:hAnsi="Calibri" w:cs="Calibri"/>
                <w:sz w:val="20"/>
                <w:szCs w:val="20"/>
              </w:rPr>
            </w:pPr>
          </w:p>
        </w:tc>
        <w:tc>
          <w:tcPr>
            <w:tcW w:w="2970" w:type="dxa"/>
          </w:tcPr>
          <w:p w14:paraId="0EB9AA51" w14:textId="117F7E4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British Values guidance </w:t>
            </w:r>
          </w:p>
          <w:p w14:paraId="72BC615D" w14:textId="4C0E3E6E" w:rsidR="1BA33EC9" w:rsidRDefault="00E75A4B" w:rsidP="1BA33EC9">
            <w:pPr>
              <w:spacing w:line="259" w:lineRule="auto"/>
              <w:rPr>
                <w:rFonts w:ascii="Calibri" w:eastAsia="Calibri" w:hAnsi="Calibri" w:cs="Calibri"/>
                <w:color w:val="000000" w:themeColor="text1"/>
                <w:sz w:val="20"/>
                <w:szCs w:val="20"/>
              </w:rPr>
            </w:pPr>
            <w:hyperlink r:id="rId118" w:anchor=":~:text=We%20want%20every%20school%20to,of%20different%20faiths%20and%20beliefs">
              <w:r w:rsidR="1BA33EC9" w:rsidRPr="1BA33EC9">
                <w:rPr>
                  <w:rStyle w:val="Hyperlink"/>
                  <w:rFonts w:ascii="Calibri" w:eastAsia="Calibri" w:hAnsi="Calibri" w:cs="Calibri"/>
                  <w:sz w:val="20"/>
                  <w:szCs w:val="20"/>
                  <w:lang w:val="en-US"/>
                </w:rPr>
                <w:t>https://www.gov.uk/government/news/guidance-on-promoting-british-values-in-schools-published#:~:text=We%20want%20every%20school%20to,of%20different%20faiths%20and%20beliefs</w:t>
              </w:r>
            </w:hyperlink>
            <w:r w:rsidR="1BA33EC9" w:rsidRPr="1BA33EC9">
              <w:rPr>
                <w:rFonts w:ascii="Calibri" w:eastAsia="Calibri" w:hAnsi="Calibri" w:cs="Calibri"/>
                <w:color w:val="000000" w:themeColor="text1"/>
                <w:sz w:val="20"/>
                <w:szCs w:val="20"/>
                <w:lang w:val="en-US"/>
              </w:rPr>
              <w:t>.</w:t>
            </w:r>
          </w:p>
          <w:p w14:paraId="05E77202" w14:textId="68D14784" w:rsidR="1BA33EC9" w:rsidRDefault="1BA33EC9" w:rsidP="1BA33EC9">
            <w:pPr>
              <w:spacing w:line="259" w:lineRule="auto"/>
              <w:rPr>
                <w:rFonts w:ascii="Calibri" w:eastAsia="Calibri" w:hAnsi="Calibri" w:cs="Calibri"/>
                <w:sz w:val="20"/>
                <w:szCs w:val="20"/>
              </w:rPr>
            </w:pPr>
          </w:p>
        </w:tc>
        <w:tc>
          <w:tcPr>
            <w:tcW w:w="4350" w:type="dxa"/>
          </w:tcPr>
          <w:p w14:paraId="3F3E90BE" w14:textId="1761469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372C2EB4" w14:textId="5BE7557B" w:rsidR="1BA33EC9" w:rsidRDefault="1BA33EC9" w:rsidP="1BA33EC9">
            <w:pPr>
              <w:spacing w:line="259" w:lineRule="auto"/>
              <w:rPr>
                <w:rFonts w:ascii="Calibri" w:eastAsia="Calibri" w:hAnsi="Calibri" w:cs="Calibri"/>
                <w:sz w:val="20"/>
                <w:szCs w:val="20"/>
              </w:rPr>
            </w:pPr>
          </w:p>
        </w:tc>
      </w:tr>
      <w:tr w:rsidR="1BA33EC9" w14:paraId="264E19F0" w14:textId="77777777" w:rsidTr="1BA33EC9">
        <w:tc>
          <w:tcPr>
            <w:tcW w:w="885" w:type="dxa"/>
          </w:tcPr>
          <w:p w14:paraId="46E504F9" w14:textId="42815FC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70D5874B" w14:textId="71DBC14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694C1E41" w14:textId="3A1B3AB8"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6B055497" w14:textId="0E6DC94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LS</w:t>
            </w:r>
          </w:p>
        </w:tc>
        <w:tc>
          <w:tcPr>
            <w:tcW w:w="1530" w:type="dxa"/>
          </w:tcPr>
          <w:p w14:paraId="52127769" w14:textId="5BCD35E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29026AC3" w14:textId="54A2B93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Pastoral Leadership</w:t>
            </w:r>
          </w:p>
          <w:p w14:paraId="1D4866CC" w14:textId="0186C753" w:rsidR="1BA33EC9" w:rsidRDefault="1BA33EC9" w:rsidP="1BA33EC9">
            <w:pPr>
              <w:spacing w:line="259" w:lineRule="auto"/>
              <w:rPr>
                <w:rFonts w:ascii="Calibri" w:eastAsia="Calibri" w:hAnsi="Calibri" w:cs="Calibri"/>
                <w:sz w:val="20"/>
                <w:szCs w:val="20"/>
              </w:rPr>
            </w:pPr>
          </w:p>
        </w:tc>
        <w:tc>
          <w:tcPr>
            <w:tcW w:w="2295" w:type="dxa"/>
          </w:tcPr>
          <w:p w14:paraId="74CCEC90" w14:textId="5C818A0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SENCOs, pastoral leaders, careers advisors and other specialist colleagues also have valuable expertise and can ensure that appropriate support is in place for pupils. </w:t>
            </w:r>
          </w:p>
        </w:tc>
        <w:tc>
          <w:tcPr>
            <w:tcW w:w="1515" w:type="dxa"/>
          </w:tcPr>
          <w:p w14:paraId="2EBB37DD" w14:textId="6120A8B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Professional </w:t>
            </w:r>
            <w:proofErr w:type="spellStart"/>
            <w:r w:rsidRPr="1BA33EC9">
              <w:rPr>
                <w:rFonts w:ascii="Calibri" w:eastAsia="Calibri" w:hAnsi="Calibri" w:cs="Calibri"/>
                <w:b/>
                <w:bCs/>
                <w:color w:val="000000" w:themeColor="text1"/>
                <w:sz w:val="20"/>
                <w:szCs w:val="20"/>
                <w:lang w:val="en-US"/>
              </w:rPr>
              <w:t>Behaviours</w:t>
            </w:r>
            <w:proofErr w:type="spellEnd"/>
          </w:p>
          <w:p w14:paraId="18D010E6" w14:textId="15F26DB3" w:rsidR="1BA33EC9" w:rsidRDefault="1BA33EC9" w:rsidP="1BA33EC9">
            <w:pPr>
              <w:spacing w:line="259" w:lineRule="auto"/>
              <w:rPr>
                <w:rFonts w:ascii="Calibri" w:eastAsia="Calibri" w:hAnsi="Calibri" w:cs="Calibri"/>
                <w:color w:val="000000" w:themeColor="text1"/>
                <w:sz w:val="20"/>
                <w:szCs w:val="20"/>
              </w:rPr>
            </w:pPr>
          </w:p>
          <w:p w14:paraId="7BB56DFA" w14:textId="5A10CDB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Being a professional</w:t>
            </w:r>
          </w:p>
        </w:tc>
        <w:tc>
          <w:tcPr>
            <w:tcW w:w="2970" w:type="dxa"/>
          </w:tcPr>
          <w:p w14:paraId="10C16A5E" w14:textId="798DEB3E" w:rsidR="1BA33EC9" w:rsidRDefault="1BA33EC9" w:rsidP="1BA33EC9">
            <w:pPr>
              <w:spacing w:line="257"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Speak to your mentor before this session about the structure of pastoral leadership in your placement school.</w:t>
            </w:r>
          </w:p>
          <w:p w14:paraId="5454E73C" w14:textId="1E4DA36D" w:rsidR="1BA33EC9" w:rsidRDefault="1BA33EC9" w:rsidP="1BA33EC9">
            <w:pPr>
              <w:spacing w:line="259" w:lineRule="auto"/>
              <w:rPr>
                <w:rFonts w:ascii="Calibri" w:eastAsia="Calibri" w:hAnsi="Calibri" w:cs="Calibri"/>
                <w:sz w:val="20"/>
                <w:szCs w:val="20"/>
              </w:rPr>
            </w:pPr>
          </w:p>
        </w:tc>
        <w:tc>
          <w:tcPr>
            <w:tcW w:w="4350" w:type="dxa"/>
          </w:tcPr>
          <w:p w14:paraId="7DA67142" w14:textId="3308BE0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Consider your career path by gaining insight into various routes of progression in schools.</w:t>
            </w:r>
          </w:p>
          <w:p w14:paraId="2E907811" w14:textId="04D15E87" w:rsidR="1BA33EC9" w:rsidRDefault="1BA33EC9" w:rsidP="1BA33EC9">
            <w:pPr>
              <w:spacing w:line="259" w:lineRule="auto"/>
              <w:rPr>
                <w:rFonts w:ascii="Calibri" w:eastAsia="Calibri" w:hAnsi="Calibri" w:cs="Calibri"/>
                <w:sz w:val="20"/>
                <w:szCs w:val="20"/>
              </w:rPr>
            </w:pPr>
          </w:p>
        </w:tc>
      </w:tr>
      <w:tr w:rsidR="1BA33EC9" w14:paraId="1CAE357C" w14:textId="77777777" w:rsidTr="1BA33EC9">
        <w:tc>
          <w:tcPr>
            <w:tcW w:w="885" w:type="dxa"/>
            <w:shd w:val="clear" w:color="auto" w:fill="D9D9D9" w:themeFill="background1" w:themeFillShade="D9"/>
          </w:tcPr>
          <w:p w14:paraId="29BF14DB" w14:textId="652AF05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Fri 13/1</w:t>
            </w:r>
          </w:p>
          <w:p w14:paraId="46B71B54" w14:textId="1F2C6DF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9-10.30</w:t>
            </w:r>
          </w:p>
          <w:p w14:paraId="6E5D2FAD" w14:textId="5874E6B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30B406B" w14:textId="072A0AB8" w:rsidR="1BA33EC9" w:rsidRDefault="1BA33EC9" w:rsidP="1BA33EC9">
            <w:pPr>
              <w:spacing w:line="259" w:lineRule="auto"/>
              <w:rPr>
                <w:rFonts w:ascii="Calibri" w:eastAsia="Calibri" w:hAnsi="Calibri" w:cs="Calibri"/>
                <w:color w:val="000000" w:themeColor="text1"/>
                <w:sz w:val="20"/>
                <w:szCs w:val="20"/>
              </w:rPr>
            </w:pPr>
          </w:p>
          <w:p w14:paraId="6A2B9363" w14:textId="5D588F7D" w:rsidR="1BA33EC9" w:rsidRDefault="1BA33EC9" w:rsidP="1BA33EC9">
            <w:pPr>
              <w:spacing w:line="259" w:lineRule="auto"/>
              <w:rPr>
                <w:rFonts w:ascii="Calibri" w:eastAsia="Calibri" w:hAnsi="Calibri" w:cs="Calibri"/>
                <w:color w:val="000000" w:themeColor="text1"/>
                <w:sz w:val="20"/>
                <w:szCs w:val="20"/>
              </w:rPr>
            </w:pPr>
          </w:p>
          <w:p w14:paraId="7F189D0F" w14:textId="2071DEF2" w:rsidR="1BA33EC9" w:rsidRDefault="1BA33EC9" w:rsidP="1BA33EC9">
            <w:pPr>
              <w:spacing w:line="259" w:lineRule="auto"/>
              <w:rPr>
                <w:rFonts w:ascii="Calibri" w:eastAsia="Calibri" w:hAnsi="Calibri" w:cs="Calibri"/>
                <w:sz w:val="20"/>
                <w:szCs w:val="20"/>
              </w:rPr>
            </w:pPr>
          </w:p>
          <w:p w14:paraId="0490B3C7" w14:textId="1133B696" w:rsidR="1BA33EC9" w:rsidRDefault="1BA33EC9" w:rsidP="1BA33EC9">
            <w:pPr>
              <w:tabs>
                <w:tab w:val="left" w:pos="533"/>
              </w:tabs>
              <w:spacing w:line="259" w:lineRule="auto"/>
              <w:rPr>
                <w:rFonts w:ascii="Calibri" w:eastAsia="Calibri" w:hAnsi="Calibri" w:cs="Calibri"/>
                <w:sz w:val="20"/>
                <w:szCs w:val="20"/>
              </w:rPr>
            </w:pPr>
          </w:p>
        </w:tc>
        <w:tc>
          <w:tcPr>
            <w:tcW w:w="975" w:type="dxa"/>
            <w:shd w:val="clear" w:color="auto" w:fill="D9D9D9" w:themeFill="background1" w:themeFillShade="D9"/>
          </w:tcPr>
          <w:p w14:paraId="2FEA300E" w14:textId="60CEF2E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HSLT</w:t>
            </w:r>
          </w:p>
          <w:p w14:paraId="3D8E1FBE" w14:textId="48396429" w:rsidR="1BA33EC9" w:rsidRDefault="1BA33EC9" w:rsidP="1BA33EC9">
            <w:pPr>
              <w:spacing w:line="259" w:lineRule="auto"/>
              <w:rPr>
                <w:rFonts w:ascii="Calibri" w:eastAsia="Calibri" w:hAnsi="Calibri" w:cs="Calibri"/>
                <w:sz w:val="20"/>
                <w:szCs w:val="20"/>
              </w:rPr>
            </w:pPr>
          </w:p>
          <w:p w14:paraId="2E4878E0" w14:textId="6A8A84A8" w:rsidR="1BA33EC9" w:rsidRDefault="1BA33EC9" w:rsidP="1BA33EC9">
            <w:pPr>
              <w:spacing w:line="259" w:lineRule="auto"/>
              <w:rPr>
                <w:rFonts w:ascii="Calibri" w:eastAsia="Calibri" w:hAnsi="Calibri" w:cs="Calibri"/>
                <w:sz w:val="20"/>
                <w:szCs w:val="20"/>
              </w:rPr>
            </w:pPr>
          </w:p>
        </w:tc>
        <w:tc>
          <w:tcPr>
            <w:tcW w:w="1530" w:type="dxa"/>
            <w:shd w:val="clear" w:color="auto" w:fill="D9D9D9" w:themeFill="background1" w:themeFillShade="D9"/>
          </w:tcPr>
          <w:p w14:paraId="7EFFBA61" w14:textId="3CA6F93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382101D6" w14:textId="38E80C5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PSHE</w:t>
            </w:r>
          </w:p>
          <w:p w14:paraId="4FD8EF07" w14:textId="02B32222" w:rsidR="1BA33EC9" w:rsidRDefault="1BA33EC9" w:rsidP="1BA33EC9">
            <w:pPr>
              <w:spacing w:line="259" w:lineRule="auto"/>
              <w:rPr>
                <w:rFonts w:ascii="Calibri" w:eastAsia="Calibri" w:hAnsi="Calibri" w:cs="Calibri"/>
                <w:sz w:val="20"/>
                <w:szCs w:val="20"/>
              </w:rPr>
            </w:pPr>
          </w:p>
          <w:p w14:paraId="485C83CF" w14:textId="56DA25AA" w:rsidR="1BA33EC9" w:rsidRDefault="1BA33EC9" w:rsidP="1BA33EC9">
            <w:pPr>
              <w:spacing w:line="259" w:lineRule="auto"/>
              <w:rPr>
                <w:rFonts w:ascii="Calibri" w:eastAsia="Calibri" w:hAnsi="Calibri" w:cs="Calibri"/>
                <w:sz w:val="20"/>
                <w:szCs w:val="20"/>
              </w:rPr>
            </w:pPr>
          </w:p>
          <w:p w14:paraId="0441AE2E" w14:textId="6C41E592" w:rsidR="1BA33EC9" w:rsidRDefault="1BA33EC9" w:rsidP="1BA33EC9">
            <w:pPr>
              <w:spacing w:line="259" w:lineRule="auto"/>
              <w:rPr>
                <w:rFonts w:ascii="Calibri" w:eastAsia="Calibri" w:hAnsi="Calibri" w:cs="Calibri"/>
                <w:sz w:val="20"/>
                <w:szCs w:val="20"/>
              </w:rPr>
            </w:pPr>
          </w:p>
        </w:tc>
        <w:tc>
          <w:tcPr>
            <w:tcW w:w="2295" w:type="dxa"/>
            <w:shd w:val="clear" w:color="auto" w:fill="D9D9D9" w:themeFill="background1" w:themeFillShade="D9"/>
          </w:tcPr>
          <w:p w14:paraId="4A636A7E" w14:textId="6959591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The responsibility of the subject specialist extends to other curriculum areas. </w:t>
            </w:r>
          </w:p>
          <w:p w14:paraId="2E6F1E29" w14:textId="69175E5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 </w:t>
            </w:r>
          </w:p>
          <w:p w14:paraId="4952B362" w14:textId="0E5A804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PSHE is a non-statutory subject meaning that units can be tailored to the needs of the pupils in individual schools.  </w:t>
            </w:r>
          </w:p>
        </w:tc>
        <w:tc>
          <w:tcPr>
            <w:tcW w:w="1515" w:type="dxa"/>
            <w:shd w:val="clear" w:color="auto" w:fill="D9D9D9" w:themeFill="background1" w:themeFillShade="D9"/>
          </w:tcPr>
          <w:p w14:paraId="383F8C2B" w14:textId="20EC0F0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11DD9F05" w14:textId="07F42F8C" w:rsidR="1BA33EC9" w:rsidRDefault="1BA33EC9" w:rsidP="1BA33EC9">
            <w:pPr>
              <w:spacing w:line="259" w:lineRule="auto"/>
              <w:rPr>
                <w:rFonts w:ascii="Calibri" w:eastAsia="Calibri" w:hAnsi="Calibri" w:cs="Calibri"/>
                <w:sz w:val="20"/>
                <w:szCs w:val="20"/>
              </w:rPr>
            </w:pPr>
          </w:p>
          <w:p w14:paraId="4F37C47D" w14:textId="25ACC91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Pedagogy</w:t>
            </w:r>
          </w:p>
          <w:p w14:paraId="024A850F" w14:textId="5720A923" w:rsidR="1BA33EC9" w:rsidRDefault="1BA33EC9" w:rsidP="1BA33EC9">
            <w:pPr>
              <w:spacing w:line="259" w:lineRule="auto"/>
              <w:rPr>
                <w:rFonts w:ascii="Calibri" w:eastAsia="Calibri" w:hAnsi="Calibri" w:cs="Calibri"/>
                <w:sz w:val="20"/>
                <w:szCs w:val="20"/>
              </w:rPr>
            </w:pPr>
          </w:p>
          <w:p w14:paraId="24108DE5" w14:textId="40B1D9D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5BD9F651" w14:textId="1BBEC37A" w:rsidR="1BA33EC9" w:rsidRDefault="1BA33EC9" w:rsidP="1BA33EC9">
            <w:pPr>
              <w:spacing w:line="259" w:lineRule="auto"/>
              <w:rPr>
                <w:rFonts w:ascii="Calibri" w:eastAsia="Calibri" w:hAnsi="Calibri" w:cs="Calibri"/>
                <w:sz w:val="20"/>
                <w:szCs w:val="20"/>
              </w:rPr>
            </w:pPr>
          </w:p>
          <w:p w14:paraId="1E9A3944" w14:textId="6A100F7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Relationships and partnerships </w:t>
            </w:r>
          </w:p>
          <w:p w14:paraId="0561A6FF" w14:textId="14464DB9" w:rsidR="1BA33EC9" w:rsidRDefault="1BA33EC9" w:rsidP="1BA33EC9">
            <w:pPr>
              <w:spacing w:line="259" w:lineRule="auto"/>
              <w:rPr>
                <w:rFonts w:ascii="Calibri" w:eastAsia="Calibri" w:hAnsi="Calibri" w:cs="Calibri"/>
                <w:sz w:val="20"/>
                <w:szCs w:val="20"/>
              </w:rPr>
            </w:pPr>
          </w:p>
        </w:tc>
        <w:tc>
          <w:tcPr>
            <w:tcW w:w="2970" w:type="dxa"/>
            <w:shd w:val="clear" w:color="auto" w:fill="D9D9D9" w:themeFill="background1" w:themeFillShade="D9"/>
          </w:tcPr>
          <w:p w14:paraId="13E8AF3A" w14:textId="7B22BFD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PSHE Framework </w:t>
            </w:r>
          </w:p>
          <w:p w14:paraId="4D38E7B0" w14:textId="30106EDD" w:rsidR="1BA33EC9" w:rsidRDefault="00E75A4B" w:rsidP="1BA33EC9">
            <w:pPr>
              <w:spacing w:line="259" w:lineRule="auto"/>
              <w:rPr>
                <w:rFonts w:ascii="Calibri" w:eastAsia="Calibri" w:hAnsi="Calibri" w:cs="Calibri"/>
                <w:sz w:val="20"/>
                <w:szCs w:val="20"/>
              </w:rPr>
            </w:pPr>
            <w:hyperlink r:id="rId119">
              <w:r w:rsidR="1BA33EC9" w:rsidRPr="1BA33EC9">
                <w:rPr>
                  <w:rStyle w:val="Hyperlink"/>
                  <w:rFonts w:ascii="Calibri" w:eastAsia="Calibri" w:hAnsi="Calibri" w:cs="Calibri"/>
                  <w:sz w:val="20"/>
                  <w:szCs w:val="20"/>
                </w:rPr>
                <w:t>https://www.gov.uk/government/publications/personal-social-health-and-economic-education-pshe/personal-social-health-and-economic-pshe-education</w:t>
              </w:r>
            </w:hyperlink>
          </w:p>
          <w:p w14:paraId="34178626" w14:textId="537ACB4C" w:rsidR="1BA33EC9" w:rsidRDefault="1BA33EC9" w:rsidP="1BA33EC9">
            <w:pPr>
              <w:spacing w:line="259" w:lineRule="auto"/>
              <w:rPr>
                <w:rFonts w:ascii="Calibri" w:eastAsia="Calibri" w:hAnsi="Calibri" w:cs="Calibri"/>
                <w:sz w:val="20"/>
                <w:szCs w:val="20"/>
              </w:rPr>
            </w:pPr>
          </w:p>
        </w:tc>
        <w:tc>
          <w:tcPr>
            <w:tcW w:w="4350" w:type="dxa"/>
            <w:shd w:val="clear" w:color="auto" w:fill="D9D9D9" w:themeFill="background1" w:themeFillShade="D9"/>
          </w:tcPr>
          <w:p w14:paraId="3B6180D1" w14:textId="648DA82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Work with expert colleagues to develop confidence and competence in delivering lessons outside of your subject specialism. </w:t>
            </w:r>
          </w:p>
        </w:tc>
      </w:tr>
      <w:tr w:rsidR="1BA33EC9" w14:paraId="53F42CD5" w14:textId="77777777" w:rsidTr="1BA33EC9">
        <w:tc>
          <w:tcPr>
            <w:tcW w:w="885" w:type="dxa"/>
            <w:shd w:val="clear" w:color="auto" w:fill="D9D9D9" w:themeFill="background1" w:themeFillShade="D9"/>
          </w:tcPr>
          <w:p w14:paraId="77F02C45" w14:textId="00A690E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10.30-12</w:t>
            </w:r>
          </w:p>
          <w:p w14:paraId="7C097A77" w14:textId="2450F15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DF053B7" w14:textId="742B5276" w:rsidR="1BA33EC9" w:rsidRDefault="1BA33EC9" w:rsidP="1BA33EC9">
            <w:pPr>
              <w:spacing w:line="259" w:lineRule="auto"/>
              <w:rPr>
                <w:rFonts w:ascii="Calibri" w:eastAsia="Calibri" w:hAnsi="Calibri" w:cs="Calibri"/>
                <w:color w:val="000000" w:themeColor="text1"/>
                <w:sz w:val="20"/>
                <w:szCs w:val="20"/>
              </w:rPr>
            </w:pPr>
          </w:p>
          <w:p w14:paraId="6F6FFDF2" w14:textId="2D965D20"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25D77C60" w14:textId="5A946CD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HSLT </w:t>
            </w:r>
          </w:p>
        </w:tc>
        <w:tc>
          <w:tcPr>
            <w:tcW w:w="1530" w:type="dxa"/>
            <w:shd w:val="clear" w:color="auto" w:fill="D9D9D9" w:themeFill="background1" w:themeFillShade="D9"/>
          </w:tcPr>
          <w:p w14:paraId="1B0C6C87" w14:textId="7EA07EE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13FC4D5E" w14:textId="4F40445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Citizenship</w:t>
            </w:r>
          </w:p>
          <w:p w14:paraId="4460D8C2" w14:textId="3BAA3E28" w:rsidR="1BA33EC9" w:rsidRDefault="1BA33EC9" w:rsidP="1BA33EC9">
            <w:pPr>
              <w:spacing w:line="259" w:lineRule="auto"/>
              <w:rPr>
                <w:rFonts w:ascii="Calibri" w:eastAsia="Calibri" w:hAnsi="Calibri" w:cs="Calibri"/>
                <w:sz w:val="20"/>
                <w:szCs w:val="20"/>
              </w:rPr>
            </w:pPr>
          </w:p>
        </w:tc>
        <w:tc>
          <w:tcPr>
            <w:tcW w:w="2295" w:type="dxa"/>
            <w:shd w:val="clear" w:color="auto" w:fill="D9D9D9" w:themeFill="background1" w:themeFillShade="D9"/>
          </w:tcPr>
          <w:p w14:paraId="60E6C8C6" w14:textId="26FC9C3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The responsibility of the subject specialist extends to other curriculum areas.</w:t>
            </w:r>
          </w:p>
          <w:p w14:paraId="124F72B6" w14:textId="52C85268" w:rsidR="1BA33EC9" w:rsidRDefault="1BA33EC9" w:rsidP="1BA33EC9">
            <w:pPr>
              <w:spacing w:line="259" w:lineRule="auto"/>
              <w:rPr>
                <w:rFonts w:ascii="Calibri" w:eastAsia="Calibri" w:hAnsi="Calibri" w:cs="Calibri"/>
                <w:sz w:val="20"/>
                <w:szCs w:val="20"/>
              </w:rPr>
            </w:pPr>
          </w:p>
          <w:p w14:paraId="28B8AA2C" w14:textId="716061C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Citizenship education helps to provide pupils with knowledge, skills and understanding to prepare them to play a full and active part in society. </w:t>
            </w:r>
          </w:p>
          <w:p w14:paraId="4782E584" w14:textId="1F18BEB8" w:rsidR="1BA33EC9" w:rsidRDefault="1BA33EC9" w:rsidP="1BA33EC9">
            <w:pPr>
              <w:spacing w:line="259" w:lineRule="auto"/>
              <w:rPr>
                <w:rFonts w:ascii="Calibri" w:eastAsia="Calibri" w:hAnsi="Calibri" w:cs="Calibri"/>
                <w:sz w:val="20"/>
                <w:szCs w:val="20"/>
              </w:rPr>
            </w:pPr>
          </w:p>
          <w:p w14:paraId="529A51C9" w14:textId="1281A6A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It should foster pupil awareness of democracy, government and laws. </w:t>
            </w:r>
          </w:p>
        </w:tc>
        <w:tc>
          <w:tcPr>
            <w:tcW w:w="1515" w:type="dxa"/>
            <w:shd w:val="clear" w:color="auto" w:fill="D9D9D9" w:themeFill="background1" w:themeFillShade="D9"/>
          </w:tcPr>
          <w:p w14:paraId="1FA2482B" w14:textId="618C83F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6E0E078F" w14:textId="02A657AA" w:rsidR="1BA33EC9" w:rsidRDefault="1BA33EC9" w:rsidP="1BA33EC9">
            <w:pPr>
              <w:spacing w:line="259" w:lineRule="auto"/>
              <w:rPr>
                <w:rFonts w:ascii="Calibri" w:eastAsia="Calibri" w:hAnsi="Calibri" w:cs="Calibri"/>
                <w:sz w:val="20"/>
                <w:szCs w:val="20"/>
              </w:rPr>
            </w:pPr>
          </w:p>
          <w:p w14:paraId="1569A754" w14:textId="05B5307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Pedagogy</w:t>
            </w:r>
          </w:p>
          <w:p w14:paraId="660F2D24" w14:textId="2ADE403C" w:rsidR="1BA33EC9" w:rsidRDefault="1BA33EC9" w:rsidP="1BA33EC9">
            <w:pPr>
              <w:spacing w:line="259" w:lineRule="auto"/>
              <w:rPr>
                <w:rFonts w:ascii="Calibri" w:eastAsia="Calibri" w:hAnsi="Calibri" w:cs="Calibri"/>
                <w:sz w:val="20"/>
                <w:szCs w:val="20"/>
              </w:rPr>
            </w:pPr>
          </w:p>
          <w:p w14:paraId="5DB58600" w14:textId="47291E0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189A606D" w14:textId="3C07F666" w:rsidR="1BA33EC9" w:rsidRDefault="1BA33EC9" w:rsidP="1BA33EC9">
            <w:pPr>
              <w:spacing w:line="259" w:lineRule="auto"/>
              <w:rPr>
                <w:rFonts w:ascii="Calibri" w:eastAsia="Calibri" w:hAnsi="Calibri" w:cs="Calibri"/>
                <w:sz w:val="20"/>
                <w:szCs w:val="20"/>
              </w:rPr>
            </w:pPr>
          </w:p>
          <w:p w14:paraId="6C186FF0" w14:textId="1CC3A0D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Relationships and partnerships</w:t>
            </w:r>
          </w:p>
        </w:tc>
        <w:tc>
          <w:tcPr>
            <w:tcW w:w="2970" w:type="dxa"/>
            <w:shd w:val="clear" w:color="auto" w:fill="D9D9D9" w:themeFill="background1" w:themeFillShade="D9"/>
          </w:tcPr>
          <w:p w14:paraId="2783FFE0" w14:textId="365644D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Citizenship Framework </w:t>
            </w:r>
          </w:p>
          <w:p w14:paraId="411200FA" w14:textId="27C0BDDC" w:rsidR="1BA33EC9" w:rsidRDefault="00E75A4B" w:rsidP="1BA33EC9">
            <w:pPr>
              <w:spacing w:line="259" w:lineRule="auto"/>
              <w:rPr>
                <w:rFonts w:ascii="Calibri" w:eastAsia="Calibri" w:hAnsi="Calibri" w:cs="Calibri"/>
                <w:sz w:val="20"/>
                <w:szCs w:val="20"/>
              </w:rPr>
            </w:pPr>
            <w:hyperlink r:id="rId120">
              <w:r w:rsidR="1BA33EC9" w:rsidRPr="1BA33EC9">
                <w:rPr>
                  <w:rStyle w:val="Hyperlink"/>
                  <w:rFonts w:ascii="Calibri" w:eastAsia="Calibri" w:hAnsi="Calibri" w:cs="Calibri"/>
                  <w:sz w:val="20"/>
                  <w:szCs w:val="20"/>
                </w:rPr>
                <w:t>https://assets.publishing.service.gov.uk/government/uploads/system/uploads/attachment_data/file/908347/SECONDARY_national_curriculum_-_Citizenship.pdf</w:t>
              </w:r>
            </w:hyperlink>
          </w:p>
          <w:p w14:paraId="2F1122A4" w14:textId="619C56C6" w:rsidR="1BA33EC9" w:rsidRDefault="1BA33EC9" w:rsidP="1BA33EC9">
            <w:pPr>
              <w:spacing w:line="259" w:lineRule="auto"/>
              <w:rPr>
                <w:rFonts w:ascii="Calibri" w:eastAsia="Calibri" w:hAnsi="Calibri" w:cs="Calibri"/>
                <w:sz w:val="20"/>
                <w:szCs w:val="20"/>
              </w:rPr>
            </w:pPr>
          </w:p>
        </w:tc>
        <w:tc>
          <w:tcPr>
            <w:tcW w:w="4350" w:type="dxa"/>
            <w:shd w:val="clear" w:color="auto" w:fill="D9D9D9" w:themeFill="background1" w:themeFillShade="D9"/>
          </w:tcPr>
          <w:p w14:paraId="14E45A0B" w14:textId="5B25BA9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Work with expert colleagues to develop confidence and competence in delivering lessons outside of your subject specialism.</w:t>
            </w:r>
          </w:p>
        </w:tc>
      </w:tr>
      <w:tr w:rsidR="1BA33EC9" w14:paraId="3B73A4BD" w14:textId="77777777" w:rsidTr="1BA33EC9">
        <w:tc>
          <w:tcPr>
            <w:tcW w:w="885" w:type="dxa"/>
            <w:shd w:val="clear" w:color="auto" w:fill="D9D9D9" w:themeFill="background1" w:themeFillShade="D9"/>
          </w:tcPr>
          <w:p w14:paraId="6037B508" w14:textId="68759E4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1-3 </w:t>
            </w:r>
          </w:p>
          <w:p w14:paraId="077DB0BB" w14:textId="1C8D917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3692B31" w14:textId="33270B13"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2573FACE" w14:textId="0EE7033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p w14:paraId="72F39652" w14:textId="7A7C7BD1" w:rsidR="1BA33EC9" w:rsidRDefault="1BA33EC9" w:rsidP="1BA33EC9">
            <w:pPr>
              <w:spacing w:line="259" w:lineRule="auto"/>
              <w:rPr>
                <w:rFonts w:ascii="Calibri" w:eastAsia="Calibri" w:hAnsi="Calibri" w:cs="Calibri"/>
                <w:sz w:val="20"/>
                <w:szCs w:val="20"/>
              </w:rPr>
            </w:pPr>
          </w:p>
          <w:p w14:paraId="34EC1CF9" w14:textId="07D1C342" w:rsidR="1BA33EC9" w:rsidRDefault="1BA33EC9" w:rsidP="1BA33EC9">
            <w:pPr>
              <w:spacing w:line="259" w:lineRule="auto"/>
              <w:rPr>
                <w:rFonts w:ascii="Calibri" w:eastAsia="Calibri" w:hAnsi="Calibri" w:cs="Calibri"/>
                <w:sz w:val="20"/>
                <w:szCs w:val="20"/>
              </w:rPr>
            </w:pPr>
          </w:p>
        </w:tc>
        <w:tc>
          <w:tcPr>
            <w:tcW w:w="1530" w:type="dxa"/>
            <w:shd w:val="clear" w:color="auto" w:fill="D9D9D9" w:themeFill="background1" w:themeFillShade="D9"/>
          </w:tcPr>
          <w:p w14:paraId="3E3A8F10" w14:textId="204E6D6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19F553E6" w14:textId="52DEF3F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Reflective seminar – diversity and enrichment </w:t>
            </w:r>
          </w:p>
        </w:tc>
        <w:tc>
          <w:tcPr>
            <w:tcW w:w="2295" w:type="dxa"/>
            <w:shd w:val="clear" w:color="auto" w:fill="D9D9D9" w:themeFill="background1" w:themeFillShade="D9"/>
          </w:tcPr>
          <w:p w14:paraId="7552A9A7" w14:textId="3E2EE39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Reflective practice is likely to support improvement.</w:t>
            </w:r>
          </w:p>
          <w:p w14:paraId="1D6370E7" w14:textId="43123412" w:rsidR="1BA33EC9" w:rsidRDefault="1BA33EC9" w:rsidP="1BA33EC9">
            <w:pPr>
              <w:spacing w:line="259" w:lineRule="auto"/>
              <w:rPr>
                <w:rFonts w:ascii="Calibri" w:eastAsia="Calibri" w:hAnsi="Calibri" w:cs="Calibri"/>
                <w:sz w:val="20"/>
                <w:szCs w:val="20"/>
              </w:rPr>
            </w:pPr>
          </w:p>
          <w:p w14:paraId="316B141E" w14:textId="74B6CBE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Effective professional development is sustained over time.</w:t>
            </w:r>
          </w:p>
        </w:tc>
        <w:tc>
          <w:tcPr>
            <w:tcW w:w="1515" w:type="dxa"/>
            <w:shd w:val="clear" w:color="auto" w:fill="D9D9D9" w:themeFill="background1" w:themeFillShade="D9"/>
          </w:tcPr>
          <w:p w14:paraId="5F42B6AD" w14:textId="50570FA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Professional Behaviours</w:t>
            </w:r>
          </w:p>
          <w:p w14:paraId="64884BD2" w14:textId="74F36DDC" w:rsidR="1BA33EC9" w:rsidRDefault="1BA33EC9" w:rsidP="1BA33EC9">
            <w:pPr>
              <w:spacing w:line="259" w:lineRule="auto"/>
              <w:rPr>
                <w:rFonts w:ascii="Calibri" w:eastAsia="Calibri" w:hAnsi="Calibri" w:cs="Calibri"/>
                <w:sz w:val="20"/>
                <w:szCs w:val="20"/>
              </w:rPr>
            </w:pPr>
          </w:p>
          <w:p w14:paraId="5F0CD699" w14:textId="680C4EA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Critical reflection </w:t>
            </w:r>
          </w:p>
        </w:tc>
        <w:tc>
          <w:tcPr>
            <w:tcW w:w="2970" w:type="dxa"/>
            <w:shd w:val="clear" w:color="auto" w:fill="D9D9D9" w:themeFill="background1" w:themeFillShade="D9"/>
          </w:tcPr>
          <w:p w14:paraId="7C7F90A7" w14:textId="43C4413D" w:rsidR="1BA33EC9" w:rsidRDefault="1BA33EC9" w:rsidP="1BA33EC9">
            <w:pPr>
              <w:spacing w:line="259" w:lineRule="auto"/>
              <w:rPr>
                <w:rFonts w:ascii="Calibri" w:eastAsia="Calibri" w:hAnsi="Calibri" w:cs="Calibri"/>
                <w:color w:val="385623" w:themeColor="accent6" w:themeShade="80"/>
                <w:sz w:val="20"/>
                <w:szCs w:val="20"/>
              </w:rPr>
            </w:pPr>
            <w:r w:rsidRPr="1BA33EC9">
              <w:rPr>
                <w:rFonts w:ascii="Calibri" w:eastAsia="Calibri" w:hAnsi="Calibri" w:cs="Calibri"/>
                <w:color w:val="385623" w:themeColor="accent6" w:themeShade="80"/>
                <w:sz w:val="20"/>
                <w:szCs w:val="20"/>
              </w:rPr>
              <w:t xml:space="preserve">Bring your reflective notes to this session. </w:t>
            </w:r>
          </w:p>
        </w:tc>
        <w:tc>
          <w:tcPr>
            <w:tcW w:w="4350" w:type="dxa"/>
            <w:shd w:val="clear" w:color="auto" w:fill="D9D9D9" w:themeFill="background1" w:themeFillShade="D9"/>
          </w:tcPr>
          <w:p w14:paraId="5E882833" w14:textId="108004D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Reflect on and discuss effectively issues raised from enrichment week.</w:t>
            </w:r>
          </w:p>
          <w:p w14:paraId="64FDF86C" w14:textId="79107956" w:rsidR="1BA33EC9" w:rsidRDefault="1BA33EC9" w:rsidP="1BA33EC9">
            <w:pPr>
              <w:spacing w:line="259" w:lineRule="auto"/>
              <w:rPr>
                <w:rFonts w:ascii="Calibri" w:eastAsia="Calibri" w:hAnsi="Calibri" w:cs="Calibri"/>
                <w:sz w:val="20"/>
                <w:szCs w:val="20"/>
              </w:rPr>
            </w:pPr>
          </w:p>
          <w:p w14:paraId="092F8BDB" w14:textId="3CD3529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Extend pedagogical and subject knowledge by participating in wider networks. </w:t>
            </w:r>
          </w:p>
          <w:p w14:paraId="52AEDE12" w14:textId="28A6B6F0" w:rsidR="1BA33EC9" w:rsidRDefault="1BA33EC9" w:rsidP="1BA33EC9">
            <w:pPr>
              <w:spacing w:line="259" w:lineRule="auto"/>
              <w:rPr>
                <w:rFonts w:ascii="Calibri" w:eastAsia="Calibri" w:hAnsi="Calibri" w:cs="Calibri"/>
                <w:sz w:val="20"/>
                <w:szCs w:val="20"/>
              </w:rPr>
            </w:pPr>
          </w:p>
        </w:tc>
      </w:tr>
      <w:tr w:rsidR="1BA33EC9" w14:paraId="0135E6D4" w14:textId="77777777" w:rsidTr="1BA33EC9">
        <w:tc>
          <w:tcPr>
            <w:tcW w:w="885" w:type="dxa"/>
            <w:shd w:val="clear" w:color="auto" w:fill="D9D9D9" w:themeFill="background1" w:themeFillShade="D9"/>
          </w:tcPr>
          <w:p w14:paraId="1286823A" w14:textId="07BE995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3-4</w:t>
            </w:r>
          </w:p>
          <w:p w14:paraId="302E2AA6" w14:textId="0E6F2C1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C01DE52" w14:textId="3921782E" w:rsidR="1BA33EC9" w:rsidRDefault="1BA33EC9" w:rsidP="1BA33EC9">
            <w:pPr>
              <w:spacing w:line="259" w:lineRule="auto"/>
              <w:rPr>
                <w:rFonts w:ascii="Calibri" w:eastAsia="Calibri" w:hAnsi="Calibri" w:cs="Calibri"/>
                <w:color w:val="000000" w:themeColor="text1"/>
                <w:sz w:val="20"/>
                <w:szCs w:val="20"/>
              </w:rPr>
            </w:pPr>
          </w:p>
          <w:p w14:paraId="63E1041F" w14:textId="3A1011FB" w:rsidR="1BA33EC9" w:rsidRDefault="1BA33EC9" w:rsidP="1BA33EC9">
            <w:pPr>
              <w:spacing w:line="259" w:lineRule="auto"/>
              <w:rPr>
                <w:rFonts w:ascii="Calibri" w:eastAsia="Calibri" w:hAnsi="Calibri" w:cs="Calibri"/>
                <w:color w:val="000000" w:themeColor="text1"/>
                <w:sz w:val="20"/>
                <w:szCs w:val="20"/>
              </w:rPr>
            </w:pPr>
          </w:p>
          <w:p w14:paraId="37F0C2E9" w14:textId="0D2DDC02" w:rsidR="1BA33EC9" w:rsidRDefault="1BA33EC9" w:rsidP="1BA33EC9">
            <w:pPr>
              <w:spacing w:line="259" w:lineRule="auto"/>
              <w:rPr>
                <w:rFonts w:ascii="Calibri" w:eastAsia="Calibri" w:hAnsi="Calibri" w:cs="Calibri"/>
                <w:color w:val="000000" w:themeColor="text1"/>
                <w:sz w:val="20"/>
                <w:szCs w:val="20"/>
              </w:rPr>
            </w:pPr>
          </w:p>
          <w:p w14:paraId="025E7409" w14:textId="39ECEAE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4-5</w:t>
            </w:r>
          </w:p>
          <w:p w14:paraId="1702FCC7" w14:textId="2EA8B77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7B2BA11" w14:textId="6269BB32"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73FEDE95" w14:textId="5AA774F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p w14:paraId="7FFD34C8" w14:textId="68F5B76A" w:rsidR="1BA33EC9" w:rsidRDefault="1BA33EC9" w:rsidP="1BA33EC9">
            <w:pPr>
              <w:spacing w:line="259" w:lineRule="auto"/>
              <w:rPr>
                <w:rFonts w:ascii="Calibri" w:eastAsia="Calibri" w:hAnsi="Calibri" w:cs="Calibri"/>
                <w:sz w:val="20"/>
                <w:szCs w:val="20"/>
              </w:rPr>
            </w:pPr>
          </w:p>
          <w:p w14:paraId="7E321B52" w14:textId="212F1A99" w:rsidR="1BA33EC9" w:rsidRDefault="1BA33EC9" w:rsidP="1BA33EC9">
            <w:pPr>
              <w:spacing w:line="259" w:lineRule="auto"/>
              <w:rPr>
                <w:rFonts w:ascii="Calibri" w:eastAsia="Calibri" w:hAnsi="Calibri" w:cs="Calibri"/>
                <w:sz w:val="20"/>
                <w:szCs w:val="20"/>
              </w:rPr>
            </w:pPr>
          </w:p>
          <w:p w14:paraId="0A67EDD0" w14:textId="0A602C02" w:rsidR="1BA33EC9" w:rsidRDefault="1BA33EC9" w:rsidP="1BA33EC9">
            <w:pPr>
              <w:spacing w:line="259" w:lineRule="auto"/>
              <w:rPr>
                <w:rFonts w:ascii="Calibri" w:eastAsia="Calibri" w:hAnsi="Calibri" w:cs="Calibri"/>
                <w:sz w:val="20"/>
                <w:szCs w:val="20"/>
              </w:rPr>
            </w:pPr>
          </w:p>
          <w:p w14:paraId="0CDF4AAA" w14:textId="2B2FDE96" w:rsidR="1BA33EC9" w:rsidRDefault="1BA33EC9" w:rsidP="1BA33EC9">
            <w:pPr>
              <w:spacing w:line="259" w:lineRule="auto"/>
              <w:rPr>
                <w:rFonts w:ascii="Calibri" w:eastAsia="Calibri" w:hAnsi="Calibri" w:cs="Calibri"/>
                <w:sz w:val="20"/>
                <w:szCs w:val="20"/>
              </w:rPr>
            </w:pPr>
          </w:p>
          <w:p w14:paraId="79B9BCEC" w14:textId="2840765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RM </w:t>
            </w:r>
          </w:p>
        </w:tc>
        <w:tc>
          <w:tcPr>
            <w:tcW w:w="1530" w:type="dxa"/>
            <w:shd w:val="clear" w:color="auto" w:fill="D9D9D9" w:themeFill="background1" w:themeFillShade="D9"/>
          </w:tcPr>
          <w:p w14:paraId="2372B487" w14:textId="2750E24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2D8DC65F" w14:textId="07F6C46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Feedback session - student voice</w:t>
            </w:r>
          </w:p>
          <w:p w14:paraId="0FF518E7" w14:textId="695DF857" w:rsidR="1BA33EC9" w:rsidRDefault="1BA33EC9" w:rsidP="1BA33EC9">
            <w:pPr>
              <w:spacing w:line="259" w:lineRule="auto"/>
              <w:rPr>
                <w:rFonts w:ascii="Calibri" w:eastAsia="Calibri" w:hAnsi="Calibri" w:cs="Calibri"/>
                <w:sz w:val="20"/>
                <w:szCs w:val="20"/>
              </w:rPr>
            </w:pPr>
          </w:p>
          <w:p w14:paraId="1CBC531D" w14:textId="31C5DFF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SE2 drop in and SKA updated</w:t>
            </w:r>
          </w:p>
        </w:tc>
        <w:tc>
          <w:tcPr>
            <w:tcW w:w="2295" w:type="dxa"/>
            <w:shd w:val="clear" w:color="auto" w:fill="D9D9D9" w:themeFill="background1" w:themeFillShade="D9"/>
          </w:tcPr>
          <w:p w14:paraId="34E8DE7C" w14:textId="1E01C8E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Effective feedback can lead to change. </w:t>
            </w:r>
          </w:p>
          <w:p w14:paraId="4753F6C2" w14:textId="6FAB384B" w:rsidR="1BA33EC9" w:rsidRDefault="1BA33EC9" w:rsidP="1BA33EC9">
            <w:pPr>
              <w:spacing w:line="259" w:lineRule="auto"/>
              <w:rPr>
                <w:rFonts w:ascii="Calibri" w:eastAsia="Calibri" w:hAnsi="Calibri" w:cs="Calibri"/>
                <w:sz w:val="20"/>
                <w:szCs w:val="20"/>
              </w:rPr>
            </w:pPr>
          </w:p>
          <w:p w14:paraId="723CF786" w14:textId="40F20E2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Teaching is a generous profession with feedback about our experiences refining provision for others. </w:t>
            </w:r>
          </w:p>
        </w:tc>
        <w:tc>
          <w:tcPr>
            <w:tcW w:w="1515" w:type="dxa"/>
            <w:shd w:val="clear" w:color="auto" w:fill="D9D9D9" w:themeFill="background1" w:themeFillShade="D9"/>
          </w:tcPr>
          <w:p w14:paraId="0AE10745" w14:textId="5E3468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505BD90E" w14:textId="7E5BDD91" w:rsidR="1BA33EC9" w:rsidRDefault="1BA33EC9" w:rsidP="1BA33EC9">
            <w:pPr>
              <w:spacing w:line="259" w:lineRule="auto"/>
              <w:rPr>
                <w:rFonts w:ascii="Calibri" w:eastAsia="Calibri" w:hAnsi="Calibri" w:cs="Calibri"/>
                <w:sz w:val="20"/>
                <w:szCs w:val="20"/>
              </w:rPr>
            </w:pPr>
          </w:p>
          <w:p w14:paraId="4AE26DAA" w14:textId="0497E28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Being a professional </w:t>
            </w:r>
          </w:p>
          <w:p w14:paraId="0C21DB93" w14:textId="30F2789A" w:rsidR="1BA33EC9" w:rsidRDefault="1BA33EC9" w:rsidP="1BA33EC9">
            <w:pPr>
              <w:spacing w:line="259" w:lineRule="auto"/>
              <w:rPr>
                <w:rFonts w:ascii="Calibri" w:eastAsia="Calibri" w:hAnsi="Calibri" w:cs="Calibri"/>
                <w:sz w:val="20"/>
                <w:szCs w:val="20"/>
              </w:rPr>
            </w:pPr>
          </w:p>
          <w:p w14:paraId="1BCCEC30" w14:textId="13A45BA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Critical reflection </w:t>
            </w:r>
          </w:p>
        </w:tc>
        <w:tc>
          <w:tcPr>
            <w:tcW w:w="2970" w:type="dxa"/>
            <w:shd w:val="clear" w:color="auto" w:fill="D9D9D9" w:themeFill="background1" w:themeFillShade="D9"/>
          </w:tcPr>
          <w:p w14:paraId="11A1A722" w14:textId="6C6D81C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You will have been asked to contribute to student feedback prior to this session. </w:t>
            </w:r>
          </w:p>
        </w:tc>
        <w:tc>
          <w:tcPr>
            <w:tcW w:w="4350" w:type="dxa"/>
            <w:shd w:val="clear" w:color="auto" w:fill="D9D9D9" w:themeFill="background1" w:themeFillShade="D9"/>
          </w:tcPr>
          <w:p w14:paraId="3384A97D" w14:textId="5402D9A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Contribute effectively to the continuous improvement of education communities. </w:t>
            </w:r>
          </w:p>
        </w:tc>
      </w:tr>
      <w:tr w:rsidR="1BA33EC9" w14:paraId="0B839664" w14:textId="77777777" w:rsidTr="1BA33EC9">
        <w:tc>
          <w:tcPr>
            <w:tcW w:w="885" w:type="dxa"/>
            <w:shd w:val="clear" w:color="auto" w:fill="FFE599" w:themeFill="accent4" w:themeFillTint="66"/>
          </w:tcPr>
          <w:p w14:paraId="45EDB15A" w14:textId="5EF83C2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18/1</w:t>
            </w:r>
          </w:p>
          <w:p w14:paraId="5D562229" w14:textId="2B40BC81" w:rsidR="1BA33EC9" w:rsidRDefault="1BA33EC9" w:rsidP="1BA33EC9">
            <w:pPr>
              <w:spacing w:line="259" w:lineRule="auto"/>
              <w:rPr>
                <w:rFonts w:ascii="Calibri" w:eastAsia="Calibri" w:hAnsi="Calibri" w:cs="Calibri"/>
                <w:color w:val="000000" w:themeColor="text1"/>
                <w:sz w:val="20"/>
                <w:szCs w:val="20"/>
              </w:rPr>
            </w:pPr>
          </w:p>
          <w:p w14:paraId="2CC7AF21" w14:textId="733128D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9-4</w:t>
            </w:r>
          </w:p>
          <w:p w14:paraId="1A651C54" w14:textId="6DA409D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See room info </w:t>
            </w:r>
          </w:p>
        </w:tc>
        <w:tc>
          <w:tcPr>
            <w:tcW w:w="975" w:type="dxa"/>
            <w:shd w:val="clear" w:color="auto" w:fill="FFE599" w:themeFill="accent4" w:themeFillTint="66"/>
          </w:tcPr>
          <w:p w14:paraId="50D49354" w14:textId="143B14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Subject staff</w:t>
            </w:r>
          </w:p>
          <w:p w14:paraId="68FADD14" w14:textId="14F87657" w:rsidR="1BA33EC9" w:rsidRDefault="1BA33EC9" w:rsidP="1BA33EC9">
            <w:pPr>
              <w:spacing w:line="259" w:lineRule="auto"/>
              <w:rPr>
                <w:rFonts w:ascii="Calibri" w:eastAsia="Calibri" w:hAnsi="Calibri" w:cs="Calibri"/>
                <w:sz w:val="20"/>
                <w:szCs w:val="20"/>
              </w:rPr>
            </w:pPr>
          </w:p>
          <w:p w14:paraId="120F4BCB" w14:textId="06519199" w:rsidR="1BA33EC9" w:rsidRDefault="1BA33EC9" w:rsidP="1BA33EC9">
            <w:pPr>
              <w:spacing w:line="259" w:lineRule="auto"/>
              <w:rPr>
                <w:rFonts w:ascii="Calibri" w:eastAsia="Calibri" w:hAnsi="Calibri" w:cs="Calibri"/>
                <w:sz w:val="20"/>
                <w:szCs w:val="20"/>
              </w:rPr>
            </w:pPr>
          </w:p>
          <w:p w14:paraId="2789B66B" w14:textId="3F8C9E7C" w:rsidR="1BA33EC9" w:rsidRDefault="1BA33EC9" w:rsidP="1BA33EC9">
            <w:pPr>
              <w:spacing w:line="259" w:lineRule="auto"/>
              <w:rPr>
                <w:rFonts w:ascii="Calibri" w:eastAsia="Calibri" w:hAnsi="Calibri" w:cs="Calibri"/>
                <w:sz w:val="20"/>
                <w:szCs w:val="20"/>
              </w:rPr>
            </w:pPr>
          </w:p>
        </w:tc>
        <w:tc>
          <w:tcPr>
            <w:tcW w:w="1530" w:type="dxa"/>
            <w:shd w:val="clear" w:color="auto" w:fill="FFE599" w:themeFill="accent4" w:themeFillTint="66"/>
          </w:tcPr>
          <w:p w14:paraId="188F43A0" w14:textId="53F631A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5221CA08" w14:textId="4AADB06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Sessions 13-16</w:t>
            </w:r>
          </w:p>
        </w:tc>
        <w:tc>
          <w:tcPr>
            <w:tcW w:w="2295" w:type="dxa"/>
            <w:shd w:val="clear" w:color="auto" w:fill="FFE599" w:themeFill="accent4" w:themeFillTint="66"/>
          </w:tcPr>
          <w:p w14:paraId="265F034C" w14:textId="22E757ED" w:rsidR="1BA33EC9" w:rsidRDefault="1BA33EC9" w:rsidP="1BA33EC9">
            <w:pPr>
              <w:spacing w:line="259" w:lineRule="auto"/>
              <w:rPr>
                <w:rFonts w:ascii="Calibri" w:eastAsia="Calibri" w:hAnsi="Calibri" w:cs="Calibri"/>
                <w:sz w:val="20"/>
                <w:szCs w:val="20"/>
              </w:rPr>
            </w:pPr>
          </w:p>
          <w:p w14:paraId="187E254F" w14:textId="6C9F81E2" w:rsidR="1BA33EC9" w:rsidRDefault="1BA33EC9" w:rsidP="1BA33EC9">
            <w:pPr>
              <w:spacing w:line="259" w:lineRule="auto"/>
              <w:rPr>
                <w:rFonts w:ascii="Calibri" w:eastAsia="Calibri" w:hAnsi="Calibri" w:cs="Calibri"/>
                <w:sz w:val="20"/>
                <w:szCs w:val="20"/>
              </w:rPr>
            </w:pPr>
          </w:p>
          <w:p w14:paraId="0DB22F21" w14:textId="2C41FBDB" w:rsidR="1BA33EC9" w:rsidRDefault="1BA33EC9" w:rsidP="1BA33EC9">
            <w:pPr>
              <w:spacing w:line="259" w:lineRule="auto"/>
              <w:rPr>
                <w:rFonts w:ascii="Calibri" w:eastAsia="Calibri" w:hAnsi="Calibri" w:cs="Calibri"/>
                <w:sz w:val="20"/>
                <w:szCs w:val="20"/>
              </w:rPr>
            </w:pPr>
          </w:p>
          <w:p w14:paraId="35E788B5" w14:textId="37B2891B" w:rsidR="1BA33EC9" w:rsidRDefault="1BA33EC9" w:rsidP="1BA33EC9">
            <w:pPr>
              <w:spacing w:line="259" w:lineRule="auto"/>
              <w:rPr>
                <w:rFonts w:ascii="Calibri" w:eastAsia="Calibri" w:hAnsi="Calibri" w:cs="Calibri"/>
                <w:sz w:val="20"/>
                <w:szCs w:val="20"/>
              </w:rPr>
            </w:pPr>
          </w:p>
        </w:tc>
        <w:tc>
          <w:tcPr>
            <w:tcW w:w="1515" w:type="dxa"/>
            <w:shd w:val="clear" w:color="auto" w:fill="FFE599" w:themeFill="accent4" w:themeFillTint="66"/>
          </w:tcPr>
          <w:p w14:paraId="13D65683" w14:textId="353BF6D7" w:rsidR="1BA33EC9" w:rsidRDefault="1BA33EC9" w:rsidP="1BA33EC9">
            <w:pPr>
              <w:spacing w:line="259" w:lineRule="auto"/>
              <w:rPr>
                <w:rFonts w:ascii="Calibri" w:eastAsia="Calibri" w:hAnsi="Calibri" w:cs="Calibri"/>
                <w:sz w:val="20"/>
                <w:szCs w:val="20"/>
              </w:rPr>
            </w:pPr>
          </w:p>
        </w:tc>
        <w:tc>
          <w:tcPr>
            <w:tcW w:w="2970" w:type="dxa"/>
            <w:shd w:val="clear" w:color="auto" w:fill="FFE599" w:themeFill="accent4" w:themeFillTint="66"/>
          </w:tcPr>
          <w:p w14:paraId="171A4943" w14:textId="356D14B5" w:rsidR="1BA33EC9" w:rsidRDefault="1BA33EC9" w:rsidP="1BA33EC9">
            <w:pPr>
              <w:spacing w:line="259" w:lineRule="auto"/>
              <w:rPr>
                <w:rFonts w:ascii="Calibri" w:eastAsia="Calibri" w:hAnsi="Calibri" w:cs="Calibri"/>
                <w:sz w:val="20"/>
                <w:szCs w:val="20"/>
              </w:rPr>
            </w:pPr>
          </w:p>
        </w:tc>
        <w:tc>
          <w:tcPr>
            <w:tcW w:w="4350" w:type="dxa"/>
            <w:shd w:val="clear" w:color="auto" w:fill="FFE599" w:themeFill="accent4" w:themeFillTint="66"/>
          </w:tcPr>
          <w:p w14:paraId="51B18F13" w14:textId="02829E1D" w:rsidR="1BA33EC9" w:rsidRDefault="1BA33EC9" w:rsidP="1BA33EC9">
            <w:pPr>
              <w:rPr>
                <w:rFonts w:ascii="Calibri" w:eastAsia="Calibri" w:hAnsi="Calibri" w:cs="Calibri"/>
                <w:sz w:val="20"/>
                <w:szCs w:val="20"/>
              </w:rPr>
            </w:pPr>
          </w:p>
        </w:tc>
      </w:tr>
      <w:tr w:rsidR="1BA33EC9" w14:paraId="52F6EEB0" w14:textId="77777777" w:rsidTr="1BA33EC9">
        <w:tc>
          <w:tcPr>
            <w:tcW w:w="885" w:type="dxa"/>
            <w:shd w:val="clear" w:color="auto" w:fill="FFE599" w:themeFill="accent4" w:themeFillTint="66"/>
          </w:tcPr>
          <w:p w14:paraId="26A4BD03" w14:textId="0646A45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4-5 </w:t>
            </w:r>
          </w:p>
        </w:tc>
        <w:tc>
          <w:tcPr>
            <w:tcW w:w="975" w:type="dxa"/>
            <w:shd w:val="clear" w:color="auto" w:fill="FFE599" w:themeFill="accent4" w:themeFillTint="66"/>
          </w:tcPr>
          <w:p w14:paraId="5D58290A" w14:textId="679C2243" w:rsidR="1BA33EC9" w:rsidRDefault="1BA33EC9" w:rsidP="1BA33EC9">
            <w:pPr>
              <w:spacing w:line="259" w:lineRule="auto"/>
              <w:rPr>
                <w:rFonts w:ascii="Calibri" w:eastAsia="Calibri" w:hAnsi="Calibri" w:cs="Calibri"/>
                <w:sz w:val="20"/>
                <w:szCs w:val="20"/>
              </w:rPr>
            </w:pPr>
          </w:p>
        </w:tc>
        <w:tc>
          <w:tcPr>
            <w:tcW w:w="1530" w:type="dxa"/>
            <w:shd w:val="clear" w:color="auto" w:fill="FFE599" w:themeFill="accent4" w:themeFillTint="66"/>
          </w:tcPr>
          <w:p w14:paraId="63A7422C" w14:textId="5EB61C12"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Independent study </w:t>
            </w:r>
          </w:p>
        </w:tc>
        <w:tc>
          <w:tcPr>
            <w:tcW w:w="2295" w:type="dxa"/>
            <w:shd w:val="clear" w:color="auto" w:fill="FFE599" w:themeFill="accent4" w:themeFillTint="66"/>
          </w:tcPr>
          <w:p w14:paraId="17D2DB87" w14:textId="0C4DBDC2" w:rsidR="1BA33EC9" w:rsidRDefault="1BA33EC9" w:rsidP="1BA33EC9">
            <w:pPr>
              <w:spacing w:line="259" w:lineRule="auto"/>
              <w:rPr>
                <w:rFonts w:ascii="Calibri" w:eastAsia="Calibri" w:hAnsi="Calibri" w:cs="Calibri"/>
                <w:sz w:val="20"/>
                <w:szCs w:val="20"/>
              </w:rPr>
            </w:pPr>
          </w:p>
        </w:tc>
        <w:tc>
          <w:tcPr>
            <w:tcW w:w="1515" w:type="dxa"/>
            <w:shd w:val="clear" w:color="auto" w:fill="FFE599" w:themeFill="accent4" w:themeFillTint="66"/>
          </w:tcPr>
          <w:p w14:paraId="68825F2D" w14:textId="7BF0162C" w:rsidR="1BA33EC9" w:rsidRDefault="1BA33EC9" w:rsidP="1BA33EC9">
            <w:pPr>
              <w:spacing w:line="259" w:lineRule="auto"/>
              <w:rPr>
                <w:rFonts w:ascii="Calibri" w:eastAsia="Calibri" w:hAnsi="Calibri" w:cs="Calibri"/>
                <w:sz w:val="20"/>
                <w:szCs w:val="20"/>
              </w:rPr>
            </w:pPr>
          </w:p>
        </w:tc>
        <w:tc>
          <w:tcPr>
            <w:tcW w:w="2970" w:type="dxa"/>
            <w:shd w:val="clear" w:color="auto" w:fill="FFE599" w:themeFill="accent4" w:themeFillTint="66"/>
          </w:tcPr>
          <w:p w14:paraId="38383E6A" w14:textId="430CF079" w:rsidR="1BA33EC9" w:rsidRDefault="1BA33EC9" w:rsidP="1BA33EC9">
            <w:pPr>
              <w:spacing w:line="259" w:lineRule="auto"/>
              <w:rPr>
                <w:rFonts w:ascii="Calibri" w:eastAsia="Calibri" w:hAnsi="Calibri" w:cs="Calibri"/>
                <w:sz w:val="20"/>
                <w:szCs w:val="20"/>
              </w:rPr>
            </w:pPr>
          </w:p>
        </w:tc>
        <w:tc>
          <w:tcPr>
            <w:tcW w:w="4350" w:type="dxa"/>
            <w:shd w:val="clear" w:color="auto" w:fill="FFE599" w:themeFill="accent4" w:themeFillTint="66"/>
          </w:tcPr>
          <w:p w14:paraId="7AF65799" w14:textId="70794FF6" w:rsidR="1BA33EC9" w:rsidRDefault="1BA33EC9" w:rsidP="1BA33EC9">
            <w:pPr>
              <w:spacing w:line="259" w:lineRule="auto"/>
              <w:rPr>
                <w:rFonts w:ascii="Calibri" w:eastAsia="Calibri" w:hAnsi="Calibri" w:cs="Calibri"/>
                <w:color w:val="000000" w:themeColor="text1"/>
                <w:sz w:val="20"/>
                <w:szCs w:val="20"/>
              </w:rPr>
            </w:pPr>
            <w:r w:rsidRPr="1BA33EC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1BA33EC9">
              <w:rPr>
                <w:rStyle w:val="normaltextrun"/>
                <w:rFonts w:ascii="Calibri" w:eastAsia="Calibri" w:hAnsi="Calibri" w:cs="Calibri"/>
                <w:color w:val="000000" w:themeColor="text1"/>
                <w:sz w:val="20"/>
                <w:szCs w:val="20"/>
              </w:rPr>
              <w:t>pebblepad</w:t>
            </w:r>
            <w:proofErr w:type="spellEnd"/>
            <w:r w:rsidRPr="1BA33EC9">
              <w:rPr>
                <w:rStyle w:val="normaltextrun"/>
                <w:rFonts w:ascii="Calibri" w:eastAsia="Calibri" w:hAnsi="Calibri" w:cs="Calibri"/>
                <w:color w:val="000000" w:themeColor="text1"/>
                <w:sz w:val="20"/>
                <w:szCs w:val="20"/>
              </w:rPr>
              <w:t>. Discuss these tasks with your school mentor and how they will support your subject knowledge.</w:t>
            </w:r>
          </w:p>
          <w:p w14:paraId="261FD926" w14:textId="773EEF02" w:rsidR="1BA33EC9" w:rsidRDefault="1BA33EC9" w:rsidP="1BA33EC9">
            <w:pPr>
              <w:rPr>
                <w:rFonts w:ascii="Calibri" w:eastAsia="Calibri" w:hAnsi="Calibri" w:cs="Calibri"/>
                <w:sz w:val="20"/>
                <w:szCs w:val="20"/>
              </w:rPr>
            </w:pPr>
          </w:p>
        </w:tc>
      </w:tr>
      <w:tr w:rsidR="1BA33EC9" w14:paraId="1416449B" w14:textId="77777777" w:rsidTr="1BA33EC9">
        <w:tc>
          <w:tcPr>
            <w:tcW w:w="885" w:type="dxa"/>
          </w:tcPr>
          <w:p w14:paraId="4F31CEB5" w14:textId="6088E81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25/1</w:t>
            </w:r>
          </w:p>
          <w:p w14:paraId="351C5991" w14:textId="3222937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 1-3</w:t>
            </w:r>
          </w:p>
          <w:p w14:paraId="774A430F" w14:textId="60EB4F3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69D524C" w14:textId="6B27D751" w:rsidR="1BA33EC9" w:rsidRDefault="1BA33EC9" w:rsidP="1BA33EC9">
            <w:pPr>
              <w:spacing w:line="259" w:lineRule="auto"/>
              <w:rPr>
                <w:rFonts w:ascii="Calibri" w:eastAsia="Calibri" w:hAnsi="Calibri" w:cs="Calibri"/>
                <w:color w:val="000000" w:themeColor="text1"/>
                <w:sz w:val="20"/>
                <w:szCs w:val="20"/>
              </w:rPr>
            </w:pPr>
          </w:p>
          <w:p w14:paraId="172B2404" w14:textId="1242CF99"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0FE147B3" w14:textId="35C75E1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Jenn </w:t>
            </w:r>
            <w:proofErr w:type="spellStart"/>
            <w:r w:rsidRPr="1BA33EC9">
              <w:rPr>
                <w:rFonts w:ascii="Calibri" w:eastAsia="Calibri" w:hAnsi="Calibri" w:cs="Calibri"/>
                <w:sz w:val="20"/>
                <w:szCs w:val="20"/>
              </w:rPr>
              <w:t>Cassarly</w:t>
            </w:r>
            <w:proofErr w:type="spellEnd"/>
          </w:p>
        </w:tc>
        <w:tc>
          <w:tcPr>
            <w:tcW w:w="1530" w:type="dxa"/>
          </w:tcPr>
          <w:p w14:paraId="5577A72D" w14:textId="3835510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w:t>
            </w:r>
          </w:p>
          <w:p w14:paraId="63971B7B" w14:textId="4054516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RSHE </w:t>
            </w:r>
          </w:p>
        </w:tc>
        <w:tc>
          <w:tcPr>
            <w:tcW w:w="2295" w:type="dxa"/>
          </w:tcPr>
          <w:p w14:paraId="386DDCF8" w14:textId="0B88CDB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The responsibility of the subject specialist extends to other curriculum areas.</w:t>
            </w:r>
          </w:p>
          <w:p w14:paraId="77C7EAC2" w14:textId="72C272F0" w:rsidR="1BA33EC9" w:rsidRDefault="1BA33EC9" w:rsidP="1BA33EC9">
            <w:pPr>
              <w:spacing w:line="259" w:lineRule="auto"/>
              <w:rPr>
                <w:rFonts w:ascii="Calibri" w:eastAsia="Calibri" w:hAnsi="Calibri" w:cs="Calibri"/>
                <w:sz w:val="20"/>
                <w:szCs w:val="20"/>
              </w:rPr>
            </w:pPr>
          </w:p>
          <w:p w14:paraId="386010F5" w14:textId="5A85269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RSE is compulsory in every secondary school. </w:t>
            </w:r>
          </w:p>
          <w:p w14:paraId="39907182" w14:textId="655BD5A4" w:rsidR="1BA33EC9" w:rsidRDefault="1BA33EC9" w:rsidP="1BA33EC9">
            <w:pPr>
              <w:spacing w:line="259" w:lineRule="auto"/>
              <w:rPr>
                <w:rFonts w:ascii="Calibri" w:eastAsia="Calibri" w:hAnsi="Calibri" w:cs="Calibri"/>
                <w:sz w:val="20"/>
                <w:szCs w:val="20"/>
              </w:rPr>
            </w:pPr>
          </w:p>
          <w:p w14:paraId="40745753" w14:textId="490B16A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RSHE is compulsory in every state funded secondary school. </w:t>
            </w:r>
          </w:p>
        </w:tc>
        <w:tc>
          <w:tcPr>
            <w:tcW w:w="1515" w:type="dxa"/>
          </w:tcPr>
          <w:p w14:paraId="0F14E20F" w14:textId="0D1D463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Professional Behaviours </w:t>
            </w:r>
          </w:p>
          <w:p w14:paraId="3E6EB554" w14:textId="66CA5B4F" w:rsidR="1BA33EC9" w:rsidRDefault="1BA33EC9" w:rsidP="1BA33EC9">
            <w:pPr>
              <w:spacing w:line="259" w:lineRule="auto"/>
              <w:rPr>
                <w:rFonts w:ascii="Calibri" w:eastAsia="Calibri" w:hAnsi="Calibri" w:cs="Calibri"/>
                <w:sz w:val="20"/>
                <w:szCs w:val="20"/>
              </w:rPr>
            </w:pPr>
          </w:p>
          <w:p w14:paraId="7BF2F1B7" w14:textId="21546F5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Curriculum </w:t>
            </w:r>
          </w:p>
          <w:p w14:paraId="1867F1A9" w14:textId="300F54DF" w:rsidR="1BA33EC9" w:rsidRDefault="1BA33EC9" w:rsidP="1BA33EC9">
            <w:pPr>
              <w:spacing w:line="259" w:lineRule="auto"/>
              <w:rPr>
                <w:rFonts w:ascii="Calibri" w:eastAsia="Calibri" w:hAnsi="Calibri" w:cs="Calibri"/>
                <w:sz w:val="20"/>
                <w:szCs w:val="20"/>
              </w:rPr>
            </w:pPr>
          </w:p>
          <w:p w14:paraId="05B98C89" w14:textId="6889784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Being a professional </w:t>
            </w:r>
          </w:p>
        </w:tc>
        <w:tc>
          <w:tcPr>
            <w:tcW w:w="2970" w:type="dxa"/>
          </w:tcPr>
          <w:p w14:paraId="2D86ECFA" w14:textId="4D04C369" w:rsidR="1BA33EC9" w:rsidRDefault="00E75A4B" w:rsidP="1BA33EC9">
            <w:pPr>
              <w:spacing w:line="259" w:lineRule="auto"/>
              <w:rPr>
                <w:rFonts w:ascii="Calibri" w:eastAsia="Calibri" w:hAnsi="Calibri" w:cs="Calibri"/>
                <w:sz w:val="20"/>
                <w:szCs w:val="20"/>
              </w:rPr>
            </w:pPr>
            <w:hyperlink r:id="rId121">
              <w:r w:rsidR="1BA33EC9" w:rsidRPr="1BA33EC9">
                <w:rPr>
                  <w:rStyle w:val="Hyperlink"/>
                  <w:rFonts w:ascii="Calibri" w:eastAsia="Calibri" w:hAnsi="Calibri" w:cs="Calibri"/>
                  <w:sz w:val="20"/>
                  <w:szCs w:val="20"/>
                </w:rPr>
                <w:t>https://www.gov.uk/government/publications/relationships-education-relationships-and-sex-education-rse-and-health-education/relationships-and-sex-education-rse-secondary</w:t>
              </w:r>
            </w:hyperlink>
          </w:p>
          <w:p w14:paraId="60C4CFAD" w14:textId="2B5907B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w:t>
            </w:r>
          </w:p>
          <w:p w14:paraId="541434BF" w14:textId="5403374D" w:rsidR="1BA33EC9" w:rsidRDefault="00E75A4B" w:rsidP="1BA33EC9">
            <w:pPr>
              <w:spacing w:line="259" w:lineRule="auto"/>
              <w:rPr>
                <w:rFonts w:ascii="Calibri" w:eastAsia="Calibri" w:hAnsi="Calibri" w:cs="Calibri"/>
                <w:sz w:val="20"/>
                <w:szCs w:val="20"/>
              </w:rPr>
            </w:pPr>
            <w:hyperlink r:id="rId122">
              <w:r w:rsidR="1BA33EC9" w:rsidRPr="1BA33EC9">
                <w:rPr>
                  <w:rStyle w:val="Hyperlink"/>
                  <w:rFonts w:ascii="Calibri" w:eastAsia="Calibri" w:hAnsi="Calibri" w:cs="Calibri"/>
                  <w:sz w:val="20"/>
                  <w:szCs w:val="20"/>
                </w:rPr>
                <w:t>https://pshe-association.org.uk/</w:t>
              </w:r>
            </w:hyperlink>
          </w:p>
        </w:tc>
        <w:tc>
          <w:tcPr>
            <w:tcW w:w="4350" w:type="dxa"/>
          </w:tcPr>
          <w:p w14:paraId="73CB74D0" w14:textId="652F156A"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Seek to break down complex material into smaller steps (</w:t>
            </w:r>
            <w:proofErr w:type="gramStart"/>
            <w:r w:rsidRPr="1BA33EC9">
              <w:rPr>
                <w:rFonts w:ascii="Calibri" w:eastAsia="Calibri" w:hAnsi="Calibri" w:cs="Calibri"/>
                <w:sz w:val="20"/>
                <w:szCs w:val="20"/>
              </w:rPr>
              <w:t>e.g.</w:t>
            </w:r>
            <w:proofErr w:type="gramEnd"/>
            <w:r w:rsidRPr="1BA33EC9">
              <w:rPr>
                <w:rFonts w:ascii="Calibri" w:eastAsia="Calibri" w:hAnsi="Calibri" w:cs="Calibri"/>
                <w:sz w:val="20"/>
                <w:szCs w:val="20"/>
              </w:rPr>
              <w:t xml:space="preserve"> using partially completed examples to focus pupils on the specific steps).</w:t>
            </w:r>
          </w:p>
          <w:p w14:paraId="298E807E" w14:textId="7CBCE69F" w:rsidR="1BA33EC9" w:rsidRDefault="1BA33EC9" w:rsidP="1BA33EC9">
            <w:pPr>
              <w:rPr>
                <w:rFonts w:ascii="Calibri" w:eastAsia="Calibri" w:hAnsi="Calibri" w:cs="Calibri"/>
                <w:sz w:val="20"/>
                <w:szCs w:val="20"/>
              </w:rPr>
            </w:pPr>
          </w:p>
          <w:p w14:paraId="3C44C582" w14:textId="1CF3E437"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33F3C1FC" w14:textId="288BB5B2" w:rsidR="1BA33EC9" w:rsidRDefault="1BA33EC9" w:rsidP="1BA33EC9">
            <w:pPr>
              <w:rPr>
                <w:rFonts w:ascii="Calibri" w:eastAsia="Calibri" w:hAnsi="Calibri" w:cs="Calibri"/>
                <w:sz w:val="20"/>
                <w:szCs w:val="20"/>
              </w:rPr>
            </w:pPr>
          </w:p>
          <w:p w14:paraId="2FC13FD0" w14:textId="623D7FC0"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Discuss and analyse with expert colleagues how to identify possible misconceptions and plan how to prevent these forming</w:t>
            </w:r>
          </w:p>
        </w:tc>
      </w:tr>
      <w:tr w:rsidR="1BA33EC9" w14:paraId="1F3D5DB4" w14:textId="77777777" w:rsidTr="1BA33EC9">
        <w:tc>
          <w:tcPr>
            <w:tcW w:w="885" w:type="dxa"/>
          </w:tcPr>
          <w:p w14:paraId="149B1972" w14:textId="619B335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3-4</w:t>
            </w:r>
          </w:p>
          <w:p w14:paraId="33E7F8FC" w14:textId="5E41EAA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FF8B161" w14:textId="29124727"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7AC086D6" w14:textId="30271AC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HSLT</w:t>
            </w:r>
          </w:p>
        </w:tc>
        <w:tc>
          <w:tcPr>
            <w:tcW w:w="1530" w:type="dxa"/>
          </w:tcPr>
          <w:p w14:paraId="33239084" w14:textId="5963374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7DAD6900" w14:textId="5CE4040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Mathematics across the curriculum</w:t>
            </w:r>
          </w:p>
          <w:p w14:paraId="082EFA04" w14:textId="3003737C" w:rsidR="1BA33EC9" w:rsidRDefault="1BA33EC9" w:rsidP="1BA33EC9">
            <w:pPr>
              <w:spacing w:line="259" w:lineRule="auto"/>
              <w:rPr>
                <w:rFonts w:ascii="Calibri" w:eastAsia="Calibri" w:hAnsi="Calibri" w:cs="Calibri"/>
                <w:sz w:val="20"/>
                <w:szCs w:val="20"/>
              </w:rPr>
            </w:pPr>
          </w:p>
        </w:tc>
        <w:tc>
          <w:tcPr>
            <w:tcW w:w="2295" w:type="dxa"/>
          </w:tcPr>
          <w:p w14:paraId="1F8EC53F" w14:textId="2843589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Every teacher can improve pupils’ numeracy skills by explicitly teaching skills relevant to subject disciplines. </w:t>
            </w:r>
          </w:p>
        </w:tc>
        <w:tc>
          <w:tcPr>
            <w:tcW w:w="1515" w:type="dxa"/>
          </w:tcPr>
          <w:p w14:paraId="3EF2F57E" w14:textId="55005DD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664BFCC8" w14:textId="144267C6" w:rsidR="1BA33EC9" w:rsidRDefault="1BA33EC9" w:rsidP="1BA33EC9">
            <w:pPr>
              <w:spacing w:line="259" w:lineRule="auto"/>
              <w:rPr>
                <w:rFonts w:ascii="Calibri" w:eastAsia="Calibri" w:hAnsi="Calibri" w:cs="Calibri"/>
                <w:sz w:val="20"/>
                <w:szCs w:val="20"/>
              </w:rPr>
            </w:pPr>
          </w:p>
          <w:p w14:paraId="2168EC7B" w14:textId="28B077F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3ED4B1FC" w14:textId="3AF97A30" w:rsidR="1BA33EC9" w:rsidRDefault="1BA33EC9" w:rsidP="1BA33EC9">
            <w:pPr>
              <w:spacing w:line="259" w:lineRule="auto"/>
              <w:rPr>
                <w:rFonts w:ascii="Calibri" w:eastAsia="Calibri" w:hAnsi="Calibri" w:cs="Calibri"/>
                <w:sz w:val="20"/>
                <w:szCs w:val="20"/>
              </w:rPr>
            </w:pPr>
          </w:p>
          <w:p w14:paraId="15B6A04F" w14:textId="070A0AD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p w14:paraId="2A25952B" w14:textId="18716959" w:rsidR="1BA33EC9" w:rsidRDefault="1BA33EC9" w:rsidP="1BA33EC9">
            <w:pPr>
              <w:spacing w:line="259" w:lineRule="auto"/>
              <w:rPr>
                <w:rFonts w:ascii="Calibri" w:eastAsia="Calibri" w:hAnsi="Calibri" w:cs="Calibri"/>
                <w:sz w:val="20"/>
                <w:szCs w:val="20"/>
              </w:rPr>
            </w:pPr>
          </w:p>
          <w:p w14:paraId="6DB204B9" w14:textId="0562F91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Being a professional </w:t>
            </w:r>
          </w:p>
        </w:tc>
        <w:tc>
          <w:tcPr>
            <w:tcW w:w="2970" w:type="dxa"/>
          </w:tcPr>
          <w:p w14:paraId="69997068" w14:textId="081B44F4" w:rsidR="1BA33EC9" w:rsidRDefault="1BA33EC9" w:rsidP="1BA33EC9">
            <w:pPr>
              <w:spacing w:line="259" w:lineRule="auto"/>
              <w:rPr>
                <w:rFonts w:ascii="Calibri" w:eastAsia="Calibri" w:hAnsi="Calibri" w:cs="Calibri"/>
                <w:sz w:val="20"/>
                <w:szCs w:val="20"/>
              </w:rPr>
            </w:pPr>
            <w:proofErr w:type="spellStart"/>
            <w:r w:rsidRPr="1BA33EC9">
              <w:rPr>
                <w:rFonts w:ascii="Calibri" w:eastAsia="Calibri" w:hAnsi="Calibri" w:cs="Calibri"/>
                <w:sz w:val="20"/>
                <w:szCs w:val="20"/>
              </w:rPr>
              <w:t>Hodgen</w:t>
            </w:r>
            <w:proofErr w:type="spellEnd"/>
            <w:r w:rsidRPr="1BA33EC9">
              <w:rPr>
                <w:rFonts w:ascii="Calibri" w:eastAsia="Calibri" w:hAnsi="Calibri" w:cs="Calibri"/>
                <w:sz w:val="20"/>
                <w:szCs w:val="20"/>
              </w:rPr>
              <w:t>, J., Foster, C., Marks, R. &amp; Brown, M. (2018) Improving Mathematics in Key Stages Two and Three: Evidence Review. [Online] Accessible from</w:t>
            </w:r>
          </w:p>
          <w:p w14:paraId="5FC8AFC2" w14:textId="4125FE05" w:rsidR="1BA33EC9" w:rsidRDefault="00E75A4B" w:rsidP="1BA33EC9">
            <w:pPr>
              <w:spacing w:line="259" w:lineRule="auto"/>
              <w:rPr>
                <w:rFonts w:ascii="Calibri" w:eastAsia="Calibri" w:hAnsi="Calibri" w:cs="Calibri"/>
                <w:sz w:val="20"/>
                <w:szCs w:val="20"/>
              </w:rPr>
            </w:pPr>
            <w:hyperlink r:id="rId123">
              <w:r w:rsidR="1BA33EC9" w:rsidRPr="1BA33EC9">
                <w:rPr>
                  <w:rStyle w:val="Hyperlink"/>
                  <w:rFonts w:ascii="Calibri" w:eastAsia="Calibri" w:hAnsi="Calibri" w:cs="Calibri"/>
                  <w:sz w:val="20"/>
                  <w:szCs w:val="20"/>
                </w:rPr>
                <w:t>https://educationendowmentfoundation.org.uk/education-evidence/guidance-reports/maths-ks-2-3</w:t>
              </w:r>
            </w:hyperlink>
            <w:r w:rsidR="1BA33EC9" w:rsidRPr="1BA33EC9">
              <w:rPr>
                <w:rFonts w:ascii="Calibri" w:eastAsia="Calibri" w:hAnsi="Calibri" w:cs="Calibri"/>
                <w:sz w:val="20"/>
                <w:szCs w:val="20"/>
              </w:rPr>
              <w:t xml:space="preserve"> </w:t>
            </w:r>
          </w:p>
        </w:tc>
        <w:tc>
          <w:tcPr>
            <w:tcW w:w="4350" w:type="dxa"/>
          </w:tcPr>
          <w:p w14:paraId="5F518749" w14:textId="4441B945"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 xml:space="preserve">Take opportunities in subjects to make links to numeracy. </w:t>
            </w:r>
          </w:p>
          <w:p w14:paraId="4E6FEEAB" w14:textId="4F6DF601" w:rsidR="1BA33EC9" w:rsidRDefault="1BA33EC9" w:rsidP="1BA33EC9">
            <w:pPr>
              <w:rPr>
                <w:rFonts w:ascii="Calibri" w:eastAsia="Calibri" w:hAnsi="Calibri" w:cs="Calibri"/>
                <w:sz w:val="20"/>
                <w:szCs w:val="20"/>
              </w:rPr>
            </w:pPr>
          </w:p>
          <w:p w14:paraId="4DC4CD04" w14:textId="0D571966"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 xml:space="preserve">Support pupils’ skills in numeracy by observing how expert colleagues integrated numeracy in lessons. </w:t>
            </w:r>
          </w:p>
        </w:tc>
      </w:tr>
      <w:tr w:rsidR="1BA33EC9" w14:paraId="6FADFDC9" w14:textId="77777777" w:rsidTr="1BA33EC9">
        <w:tc>
          <w:tcPr>
            <w:tcW w:w="885" w:type="dxa"/>
          </w:tcPr>
          <w:p w14:paraId="1934D660" w14:textId="3B55F93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6D3BED2F" w14:textId="105BC7A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3C37B87" w14:textId="68311368" w:rsidR="1BA33EC9" w:rsidRDefault="1BA33EC9" w:rsidP="1BA33EC9">
            <w:pPr>
              <w:spacing w:line="259" w:lineRule="auto"/>
              <w:rPr>
                <w:rFonts w:ascii="Calibri" w:eastAsia="Calibri" w:hAnsi="Calibri" w:cs="Calibri"/>
                <w:color w:val="000000" w:themeColor="text1"/>
                <w:sz w:val="20"/>
                <w:szCs w:val="20"/>
              </w:rPr>
            </w:pPr>
          </w:p>
          <w:p w14:paraId="3BF08CD1" w14:textId="5B1BE1E9"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68E577F7" w14:textId="253F0CD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p w14:paraId="6D69D2AE" w14:textId="196982A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Careers</w:t>
            </w:r>
          </w:p>
        </w:tc>
        <w:tc>
          <w:tcPr>
            <w:tcW w:w="1530" w:type="dxa"/>
          </w:tcPr>
          <w:p w14:paraId="53CC5F6A" w14:textId="6B61114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Job application support</w:t>
            </w:r>
          </w:p>
        </w:tc>
        <w:tc>
          <w:tcPr>
            <w:tcW w:w="2295" w:type="dxa"/>
          </w:tcPr>
          <w:p w14:paraId="2FE6DB5F" w14:textId="4E79182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Understand the process of writing job applications and interview process</w:t>
            </w:r>
          </w:p>
        </w:tc>
        <w:tc>
          <w:tcPr>
            <w:tcW w:w="1515" w:type="dxa"/>
          </w:tcPr>
          <w:p w14:paraId="4E6A37DA" w14:textId="4F00B12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tc>
        <w:tc>
          <w:tcPr>
            <w:tcW w:w="2970" w:type="dxa"/>
          </w:tcPr>
          <w:p w14:paraId="6F88781F" w14:textId="3CAB35DB" w:rsidR="1BA33EC9" w:rsidRDefault="1BA33EC9" w:rsidP="1BA33EC9">
            <w:pPr>
              <w:spacing w:line="259" w:lineRule="auto"/>
              <w:ind w:left="547" w:hanging="547"/>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Sign up for </w:t>
            </w:r>
            <w:hyperlink r:id="rId124">
              <w:r w:rsidRPr="1BA33EC9">
                <w:rPr>
                  <w:rStyle w:val="Hyperlink"/>
                  <w:rFonts w:ascii="Calibri" w:eastAsia="Calibri" w:hAnsi="Calibri" w:cs="Calibri"/>
                  <w:sz w:val="20"/>
                  <w:szCs w:val="20"/>
                  <w:lang w:val="en-US"/>
                </w:rPr>
                <w:t xml:space="preserve">Launchpad online </w:t>
              </w:r>
            </w:hyperlink>
            <w:r w:rsidRPr="1BA33EC9">
              <w:rPr>
                <w:rFonts w:ascii="Calibri" w:eastAsia="Calibri" w:hAnsi="Calibri" w:cs="Calibri"/>
                <w:color w:val="000000" w:themeColor="text1"/>
                <w:sz w:val="20"/>
                <w:szCs w:val="20"/>
                <w:lang w:val="en-US"/>
              </w:rPr>
              <w:t xml:space="preserve">                          </w:t>
            </w:r>
          </w:p>
          <w:p w14:paraId="49BB27D0" w14:textId="5E1C5A3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For help with job applications, email </w:t>
            </w:r>
            <w:hyperlink r:id="rId125">
              <w:r w:rsidRPr="1BA33EC9">
                <w:rPr>
                  <w:rStyle w:val="Hyperlink"/>
                  <w:rFonts w:ascii="Calibri" w:eastAsia="Calibri" w:hAnsi="Calibri" w:cs="Calibri"/>
                  <w:sz w:val="20"/>
                  <w:szCs w:val="20"/>
                  <w:lang w:val="en-US"/>
                </w:rPr>
                <w:t>careers@yorksj.ac.uk</w:t>
              </w:r>
            </w:hyperlink>
            <w:r w:rsidRPr="1BA33EC9">
              <w:rPr>
                <w:rFonts w:ascii="Calibri" w:eastAsia="Calibri" w:hAnsi="Calibri" w:cs="Calibri"/>
                <w:color w:val="000000" w:themeColor="text1"/>
                <w:sz w:val="20"/>
                <w:szCs w:val="20"/>
                <w:lang w:val="en-US"/>
              </w:rPr>
              <w:t xml:space="preserve"> </w:t>
            </w:r>
          </w:p>
          <w:p w14:paraId="5329DD53" w14:textId="22543B3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See </w:t>
            </w:r>
            <w:r w:rsidRPr="1BA33EC9">
              <w:rPr>
                <w:color w:val="353535"/>
                <w:sz w:val="20"/>
                <w:szCs w:val="20"/>
                <w:lang w:val="en-US"/>
              </w:rPr>
              <w:t>´</w:t>
            </w:r>
            <w:hyperlink r:id="rId126">
              <w:r w:rsidRPr="1BA33EC9">
                <w:rPr>
                  <w:rStyle w:val="Hyperlink"/>
                  <w:rFonts w:ascii="Calibri" w:eastAsia="Calibri" w:hAnsi="Calibri" w:cs="Calibri"/>
                  <w:sz w:val="20"/>
                  <w:szCs w:val="20"/>
                  <w:lang w:val="en-US"/>
                </w:rPr>
                <w:t>YSJ Launchpad YouTube Channel</w:t>
              </w:r>
            </w:hyperlink>
            <w:r w:rsidRPr="1BA33EC9">
              <w:rPr>
                <w:rFonts w:ascii="Calibri" w:eastAsia="Calibri" w:hAnsi="Calibri" w:cs="Calibri"/>
                <w:color w:val="000000" w:themeColor="text1"/>
                <w:sz w:val="20"/>
                <w:szCs w:val="20"/>
                <w:lang w:val="en-US"/>
              </w:rPr>
              <w:t xml:space="preserve"> for videos and helpful support</w:t>
            </w:r>
          </w:p>
        </w:tc>
        <w:tc>
          <w:tcPr>
            <w:tcW w:w="4350" w:type="dxa"/>
          </w:tcPr>
          <w:p w14:paraId="569C9C01" w14:textId="21D5EEE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Sign up to job alerts in your area</w:t>
            </w:r>
          </w:p>
          <w:p w14:paraId="0B5DCB10" w14:textId="4020F7D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Begin to draft your covering letter </w:t>
            </w:r>
          </w:p>
        </w:tc>
      </w:tr>
      <w:tr w:rsidR="1BA33EC9" w14:paraId="55EEB84B" w14:textId="77777777" w:rsidTr="1BA33EC9">
        <w:tc>
          <w:tcPr>
            <w:tcW w:w="885" w:type="dxa"/>
            <w:shd w:val="clear" w:color="auto" w:fill="D9D9D9" w:themeFill="background1" w:themeFillShade="D9"/>
          </w:tcPr>
          <w:p w14:paraId="0B6F6F7D" w14:textId="7E5D74A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w:t>
            </w:r>
          </w:p>
          <w:p w14:paraId="2C1F057D" w14:textId="6185A24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w:t>
            </w:r>
          </w:p>
          <w:p w14:paraId="5F9B0E03" w14:textId="691A2C6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1-4</w:t>
            </w:r>
          </w:p>
          <w:p w14:paraId="430D1B52" w14:textId="1FC1417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FT112</w:t>
            </w:r>
          </w:p>
          <w:p w14:paraId="437DD8F8" w14:textId="7D6BB24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FT113</w:t>
            </w:r>
          </w:p>
          <w:p w14:paraId="01323A1A" w14:textId="2496E1EF"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4B569BA2" w14:textId="2A0C300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RM/JC</w:t>
            </w:r>
          </w:p>
          <w:p w14:paraId="3DA6FC5D" w14:textId="18F3A07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IT rooms</w:t>
            </w:r>
          </w:p>
          <w:p w14:paraId="4A1BB91B" w14:textId="601B7E91" w:rsidR="1BA33EC9" w:rsidRDefault="1BA33EC9" w:rsidP="1BA33EC9">
            <w:pPr>
              <w:spacing w:line="259" w:lineRule="auto"/>
              <w:rPr>
                <w:rFonts w:ascii="Calibri" w:eastAsia="Calibri" w:hAnsi="Calibri" w:cs="Calibri"/>
                <w:sz w:val="20"/>
                <w:szCs w:val="20"/>
              </w:rPr>
            </w:pPr>
          </w:p>
        </w:tc>
        <w:tc>
          <w:tcPr>
            <w:tcW w:w="1530" w:type="dxa"/>
            <w:shd w:val="clear" w:color="auto" w:fill="D9D9D9" w:themeFill="background1" w:themeFillShade="D9"/>
          </w:tcPr>
          <w:p w14:paraId="28CB5145" w14:textId="02D26A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w:t>
            </w:r>
          </w:p>
          <w:p w14:paraId="5AB88691" w14:textId="37E7989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Cross curricular workshop and micro teaching afternoon</w:t>
            </w:r>
          </w:p>
        </w:tc>
        <w:tc>
          <w:tcPr>
            <w:tcW w:w="2295" w:type="dxa"/>
            <w:shd w:val="clear" w:color="auto" w:fill="D9D9D9" w:themeFill="background1" w:themeFillShade="D9"/>
          </w:tcPr>
          <w:p w14:paraId="385F3A02" w14:textId="176DF84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Effective professional development is likely to be sustained over time, involve expert support or coaching and opportunities for collaboration.</w:t>
            </w:r>
          </w:p>
          <w:p w14:paraId="1F6A9B0D" w14:textId="1A9A9F14" w:rsidR="1BA33EC9" w:rsidRDefault="1BA33EC9" w:rsidP="1BA33EC9">
            <w:pPr>
              <w:spacing w:line="259" w:lineRule="auto"/>
              <w:rPr>
                <w:rFonts w:ascii="Calibri" w:eastAsia="Calibri" w:hAnsi="Calibri" w:cs="Calibri"/>
                <w:sz w:val="20"/>
                <w:szCs w:val="20"/>
              </w:rPr>
            </w:pPr>
          </w:p>
          <w:p w14:paraId="3A15DD3E" w14:textId="5C79125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Engaging in high-quality professional development can help teachers improve. </w:t>
            </w:r>
          </w:p>
        </w:tc>
        <w:tc>
          <w:tcPr>
            <w:tcW w:w="1515" w:type="dxa"/>
            <w:shd w:val="clear" w:color="auto" w:fill="D9D9D9" w:themeFill="background1" w:themeFillShade="D9"/>
          </w:tcPr>
          <w:p w14:paraId="54520A11" w14:textId="64F688B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12991D35" w14:textId="5AFB4398" w:rsidR="1BA33EC9" w:rsidRDefault="1BA33EC9" w:rsidP="1BA33EC9">
            <w:pPr>
              <w:spacing w:line="259" w:lineRule="auto"/>
              <w:rPr>
                <w:rFonts w:ascii="Calibri" w:eastAsia="Calibri" w:hAnsi="Calibri" w:cs="Calibri"/>
                <w:sz w:val="20"/>
                <w:szCs w:val="20"/>
              </w:rPr>
            </w:pPr>
          </w:p>
          <w:p w14:paraId="5110D959" w14:textId="032DDB9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Being a professional </w:t>
            </w:r>
          </w:p>
          <w:p w14:paraId="2C746462" w14:textId="63C7A5B5" w:rsidR="1BA33EC9" w:rsidRDefault="1BA33EC9" w:rsidP="1BA33EC9">
            <w:pPr>
              <w:spacing w:line="259" w:lineRule="auto"/>
              <w:rPr>
                <w:rFonts w:ascii="Calibri" w:eastAsia="Calibri" w:hAnsi="Calibri" w:cs="Calibri"/>
                <w:sz w:val="20"/>
                <w:szCs w:val="20"/>
              </w:rPr>
            </w:pPr>
          </w:p>
          <w:p w14:paraId="50D9DAE2" w14:textId="176DA5F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Critical reflection</w:t>
            </w:r>
          </w:p>
          <w:p w14:paraId="6C3C4B27" w14:textId="3C6DC38D" w:rsidR="1BA33EC9" w:rsidRDefault="1BA33EC9" w:rsidP="1BA33EC9">
            <w:pPr>
              <w:spacing w:line="259" w:lineRule="auto"/>
              <w:rPr>
                <w:rFonts w:ascii="Calibri" w:eastAsia="Calibri" w:hAnsi="Calibri" w:cs="Calibri"/>
                <w:sz w:val="20"/>
                <w:szCs w:val="20"/>
              </w:rPr>
            </w:pPr>
          </w:p>
          <w:p w14:paraId="15887655" w14:textId="299F841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p w14:paraId="59CFB967" w14:textId="62C2478E" w:rsidR="1BA33EC9" w:rsidRDefault="1BA33EC9" w:rsidP="1BA33EC9">
            <w:pPr>
              <w:spacing w:line="259" w:lineRule="auto"/>
              <w:rPr>
                <w:rFonts w:ascii="Calibri" w:eastAsia="Calibri" w:hAnsi="Calibri" w:cs="Calibri"/>
                <w:sz w:val="20"/>
                <w:szCs w:val="20"/>
              </w:rPr>
            </w:pPr>
          </w:p>
        </w:tc>
        <w:tc>
          <w:tcPr>
            <w:tcW w:w="2970" w:type="dxa"/>
            <w:shd w:val="clear" w:color="auto" w:fill="D9D9D9" w:themeFill="background1" w:themeFillShade="D9"/>
          </w:tcPr>
          <w:p w14:paraId="76BCD736" w14:textId="573A1A29"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Read: Oxford education Blog</w:t>
            </w:r>
          </w:p>
          <w:p w14:paraId="1BAD2C2A" w14:textId="2E297B6C" w:rsidR="1BA33EC9" w:rsidRDefault="00E75A4B" w:rsidP="1BA33EC9">
            <w:pPr>
              <w:spacing w:line="259" w:lineRule="auto"/>
              <w:rPr>
                <w:rFonts w:ascii="Calibri" w:eastAsia="Calibri" w:hAnsi="Calibri" w:cs="Calibri"/>
              </w:rPr>
            </w:pPr>
            <w:hyperlink r:id="rId127">
              <w:r w:rsidR="1BA33EC9" w:rsidRPr="1BA33EC9">
                <w:rPr>
                  <w:rStyle w:val="Hyperlink"/>
                  <w:rFonts w:ascii="Calibri" w:eastAsia="Calibri" w:hAnsi="Calibri" w:cs="Calibri"/>
                  <w:sz w:val="20"/>
                  <w:szCs w:val="20"/>
                </w:rPr>
                <w:t>https://educationblog.oup.com/secondary/mfl/the-value-of-teachmeets</w:t>
              </w:r>
            </w:hyperlink>
          </w:p>
        </w:tc>
        <w:tc>
          <w:tcPr>
            <w:tcW w:w="4350" w:type="dxa"/>
            <w:shd w:val="clear" w:color="auto" w:fill="D9D9D9" w:themeFill="background1" w:themeFillShade="D9"/>
          </w:tcPr>
          <w:p w14:paraId="1BA285F2" w14:textId="64AD82B9"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Work together to produce effective CPD and to inspire others when sharing practice.</w:t>
            </w:r>
          </w:p>
          <w:p w14:paraId="67C46B1B" w14:textId="7B48E794" w:rsidR="1BA33EC9" w:rsidRDefault="1BA33EC9" w:rsidP="1BA33EC9">
            <w:pPr>
              <w:spacing w:line="259" w:lineRule="auto"/>
              <w:rPr>
                <w:rFonts w:ascii="Calibri" w:eastAsia="Calibri" w:hAnsi="Calibri" w:cs="Calibri"/>
                <w:sz w:val="20"/>
                <w:szCs w:val="20"/>
              </w:rPr>
            </w:pPr>
          </w:p>
          <w:p w14:paraId="3DAC02CF" w14:textId="0F156C1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Network with colleagues.</w:t>
            </w:r>
          </w:p>
        </w:tc>
      </w:tr>
      <w:tr w:rsidR="1BA33EC9" w14:paraId="095F4367" w14:textId="77777777" w:rsidTr="1BA33EC9">
        <w:tc>
          <w:tcPr>
            <w:tcW w:w="885" w:type="dxa"/>
            <w:shd w:val="clear" w:color="auto" w:fill="D9D9D9" w:themeFill="background1" w:themeFillShade="D9"/>
          </w:tcPr>
          <w:p w14:paraId="2E72E3E0" w14:textId="7E24C1A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687B5DAA" w14:textId="776A886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92CFFBF" w14:textId="0E312F60"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4F8465D7" w14:textId="6234DDB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White Rose</w:t>
            </w:r>
          </w:p>
        </w:tc>
        <w:tc>
          <w:tcPr>
            <w:tcW w:w="1530" w:type="dxa"/>
            <w:shd w:val="clear" w:color="auto" w:fill="D9D9D9" w:themeFill="background1" w:themeFillShade="D9"/>
          </w:tcPr>
          <w:p w14:paraId="4D322192" w14:textId="4B5AC36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3894A3A8" w14:textId="24F40C7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Literacy across the curriculum</w:t>
            </w:r>
          </w:p>
        </w:tc>
        <w:tc>
          <w:tcPr>
            <w:tcW w:w="2295" w:type="dxa"/>
            <w:shd w:val="clear" w:color="auto" w:fill="D9D9D9" w:themeFill="background1" w:themeFillShade="D9"/>
          </w:tcPr>
          <w:p w14:paraId="688D6FCD" w14:textId="7106CFC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15" w:type="dxa"/>
            <w:shd w:val="clear" w:color="auto" w:fill="D9D9D9" w:themeFill="background1" w:themeFillShade="D9"/>
          </w:tcPr>
          <w:p w14:paraId="54C63A41" w14:textId="20E78CE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39958EBF" w14:textId="6F9B9439" w:rsidR="1BA33EC9" w:rsidRDefault="1BA33EC9" w:rsidP="1BA33EC9">
            <w:pPr>
              <w:spacing w:line="259" w:lineRule="auto"/>
              <w:rPr>
                <w:rFonts w:ascii="Calibri" w:eastAsia="Calibri" w:hAnsi="Calibri" w:cs="Calibri"/>
                <w:sz w:val="20"/>
                <w:szCs w:val="20"/>
              </w:rPr>
            </w:pPr>
          </w:p>
          <w:p w14:paraId="1F2E3030" w14:textId="0D3BB31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Pedagogy</w:t>
            </w:r>
            <w:r w:rsidRPr="1BA33EC9">
              <w:rPr>
                <w:rFonts w:ascii="Calibri" w:eastAsia="Calibri" w:hAnsi="Calibri" w:cs="Calibri"/>
                <w:sz w:val="20"/>
                <w:szCs w:val="20"/>
                <w:lang w:val="en-US"/>
              </w:rPr>
              <w:t xml:space="preserve"> </w:t>
            </w:r>
          </w:p>
          <w:p w14:paraId="3A8BFC00" w14:textId="07D6792A" w:rsidR="1BA33EC9" w:rsidRDefault="1BA33EC9" w:rsidP="1BA33EC9">
            <w:pPr>
              <w:spacing w:line="259" w:lineRule="auto"/>
              <w:rPr>
                <w:rFonts w:ascii="Calibri" w:eastAsia="Calibri" w:hAnsi="Calibri" w:cs="Calibri"/>
                <w:sz w:val="20"/>
                <w:szCs w:val="20"/>
              </w:rPr>
            </w:pPr>
          </w:p>
          <w:p w14:paraId="1DAD9C7C" w14:textId="2D59C49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0B74C9D1" w14:textId="45779AE2" w:rsidR="1BA33EC9" w:rsidRDefault="1BA33EC9" w:rsidP="1BA33EC9">
            <w:pPr>
              <w:spacing w:line="259" w:lineRule="auto"/>
              <w:rPr>
                <w:rFonts w:ascii="Calibri" w:eastAsia="Calibri" w:hAnsi="Calibri" w:cs="Calibri"/>
                <w:sz w:val="20"/>
                <w:szCs w:val="20"/>
              </w:rPr>
            </w:pPr>
          </w:p>
          <w:p w14:paraId="2850220B" w14:textId="3A3C53A3" w:rsidR="1BA33EC9" w:rsidRDefault="1BA33EC9" w:rsidP="1BA33EC9">
            <w:pPr>
              <w:spacing w:line="259" w:lineRule="auto"/>
              <w:rPr>
                <w:rFonts w:ascii="Calibri" w:eastAsia="Calibri" w:hAnsi="Calibri" w:cs="Calibri"/>
                <w:sz w:val="20"/>
                <w:szCs w:val="20"/>
              </w:rPr>
            </w:pPr>
          </w:p>
        </w:tc>
        <w:tc>
          <w:tcPr>
            <w:tcW w:w="2970" w:type="dxa"/>
            <w:shd w:val="clear" w:color="auto" w:fill="D9D9D9" w:themeFill="background1" w:themeFillShade="D9"/>
          </w:tcPr>
          <w:p w14:paraId="3E51C427" w14:textId="0409B8ED" w:rsidR="1BA33EC9" w:rsidRDefault="00E75A4B" w:rsidP="1BA33EC9">
            <w:pPr>
              <w:spacing w:line="259" w:lineRule="auto"/>
              <w:rPr>
                <w:rFonts w:ascii="Calibri" w:eastAsia="Calibri" w:hAnsi="Calibri" w:cs="Calibri"/>
              </w:rPr>
            </w:pPr>
            <w:hyperlink r:id="rId128">
              <w:r w:rsidR="1BA33EC9" w:rsidRPr="1BA33EC9">
                <w:rPr>
                  <w:rStyle w:val="Hyperlink"/>
                  <w:rFonts w:ascii="Calibri" w:eastAsia="Calibri" w:hAnsi="Calibri" w:cs="Calibri"/>
                  <w:sz w:val="20"/>
                  <w:szCs w:val="20"/>
                </w:rPr>
                <w:t>Education Endowment Foundation (2019) Improving Literacy in Secondary Schools: Guidance report</w:t>
              </w:r>
            </w:hyperlink>
          </w:p>
        </w:tc>
        <w:tc>
          <w:tcPr>
            <w:tcW w:w="4350" w:type="dxa"/>
            <w:shd w:val="clear" w:color="auto" w:fill="D9D9D9" w:themeFill="background1" w:themeFillShade="D9"/>
          </w:tcPr>
          <w:p w14:paraId="3A9FD959" w14:textId="229D463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Model reading comprehension by asking questions, making predictions, and summarising when reading.</w:t>
            </w:r>
          </w:p>
          <w:p w14:paraId="34BD01FD" w14:textId="0DE77D23" w:rsidR="1BA33EC9" w:rsidRDefault="1BA33EC9" w:rsidP="1BA33EC9">
            <w:pPr>
              <w:spacing w:line="259" w:lineRule="auto"/>
              <w:rPr>
                <w:rFonts w:ascii="Calibri" w:eastAsia="Calibri" w:hAnsi="Calibri" w:cs="Calibri"/>
                <w:sz w:val="20"/>
                <w:szCs w:val="20"/>
              </w:rPr>
            </w:pPr>
          </w:p>
          <w:p w14:paraId="22919B80" w14:textId="3C43EC0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Promote reading for pleasure (</w:t>
            </w:r>
            <w:proofErr w:type="gramStart"/>
            <w:r w:rsidRPr="1BA33EC9">
              <w:rPr>
                <w:rFonts w:ascii="Calibri" w:eastAsia="Calibri" w:hAnsi="Calibri" w:cs="Calibri"/>
                <w:sz w:val="20"/>
                <w:szCs w:val="20"/>
              </w:rPr>
              <w:t>e.g.</w:t>
            </w:r>
            <w:proofErr w:type="gramEnd"/>
            <w:r w:rsidRPr="1BA33EC9">
              <w:rPr>
                <w:rFonts w:ascii="Calibri" w:eastAsia="Calibri" w:hAnsi="Calibri" w:cs="Calibri"/>
                <w:sz w:val="20"/>
                <w:szCs w:val="20"/>
              </w:rPr>
              <w:t xml:space="preserve"> by using a range of whole class reading approaches and regularly reading high-quality texts to children). </w:t>
            </w:r>
          </w:p>
          <w:p w14:paraId="6697BBF9" w14:textId="75B684CE" w:rsidR="1BA33EC9" w:rsidRDefault="1BA33EC9" w:rsidP="1BA33EC9">
            <w:pPr>
              <w:spacing w:line="259" w:lineRule="auto"/>
              <w:rPr>
                <w:rFonts w:ascii="Calibri" w:eastAsia="Calibri" w:hAnsi="Calibri" w:cs="Calibri"/>
                <w:sz w:val="20"/>
                <w:szCs w:val="20"/>
              </w:rPr>
            </w:pPr>
          </w:p>
          <w:p w14:paraId="0DF7087E" w14:textId="35F999F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Teach different forms of writing by modelling planning, drafting and editing.</w:t>
            </w:r>
          </w:p>
        </w:tc>
      </w:tr>
      <w:tr w:rsidR="1BA33EC9" w14:paraId="47B4DB36" w14:textId="77777777" w:rsidTr="1BA33EC9">
        <w:tc>
          <w:tcPr>
            <w:tcW w:w="885" w:type="dxa"/>
          </w:tcPr>
          <w:p w14:paraId="43DDE592" w14:textId="0CBC439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8/2</w:t>
            </w:r>
          </w:p>
          <w:p w14:paraId="3DE3DBC9" w14:textId="3433BBB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1-3</w:t>
            </w:r>
          </w:p>
          <w:p w14:paraId="46DBCBB7" w14:textId="09FEB92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FAA3CEA" w14:textId="69040502"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076C0611" w14:textId="60B1BFE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530" w:type="dxa"/>
          </w:tcPr>
          <w:p w14:paraId="53241798" w14:textId="21155E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0E7FB926" w14:textId="7E22F09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Revisiting motivation and regulation </w:t>
            </w:r>
          </w:p>
          <w:p w14:paraId="1789677D" w14:textId="3282CF38" w:rsidR="1BA33EC9" w:rsidRDefault="1BA33EC9" w:rsidP="1BA33EC9">
            <w:pPr>
              <w:spacing w:line="259" w:lineRule="auto"/>
              <w:rPr>
                <w:rFonts w:ascii="Calibri" w:eastAsia="Calibri" w:hAnsi="Calibri" w:cs="Calibri"/>
                <w:sz w:val="20"/>
                <w:szCs w:val="20"/>
              </w:rPr>
            </w:pPr>
          </w:p>
        </w:tc>
        <w:tc>
          <w:tcPr>
            <w:tcW w:w="2295" w:type="dxa"/>
          </w:tcPr>
          <w:p w14:paraId="2F540884" w14:textId="51A5980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Teachers can affect and improve the wellbeing, motivation and behaviour of their pupils.</w:t>
            </w:r>
          </w:p>
          <w:p w14:paraId="54615C45" w14:textId="0C9D228F" w:rsidR="1BA33EC9" w:rsidRDefault="1BA33EC9" w:rsidP="1BA33EC9">
            <w:pPr>
              <w:spacing w:line="259" w:lineRule="auto"/>
              <w:rPr>
                <w:rFonts w:ascii="Calibri" w:eastAsia="Calibri" w:hAnsi="Calibri" w:cs="Calibri"/>
                <w:color w:val="000000" w:themeColor="text1"/>
                <w:sz w:val="20"/>
                <w:szCs w:val="20"/>
              </w:rPr>
            </w:pPr>
          </w:p>
          <w:p w14:paraId="1535505B" w14:textId="0D7753B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Pupils are motivated by intrinsic factors (related to their identity and values) and extrinsic factors (related to reward).</w:t>
            </w:r>
          </w:p>
          <w:p w14:paraId="59C5351F" w14:textId="01C2B964" w:rsidR="1BA33EC9" w:rsidRDefault="1BA33EC9" w:rsidP="1BA33EC9">
            <w:pPr>
              <w:spacing w:line="259" w:lineRule="auto"/>
              <w:rPr>
                <w:rFonts w:ascii="Calibri" w:eastAsia="Calibri" w:hAnsi="Calibri" w:cs="Calibri"/>
                <w:color w:val="000000" w:themeColor="text1"/>
                <w:sz w:val="20"/>
                <w:szCs w:val="20"/>
              </w:rPr>
            </w:pPr>
          </w:p>
          <w:p w14:paraId="07A9D10D" w14:textId="1AEB21C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Pr>
          <w:p w14:paraId="779AAEDA" w14:textId="03437FC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Behaviour and expectations</w:t>
            </w:r>
          </w:p>
          <w:p w14:paraId="39006FDB" w14:textId="1F4AAB4B" w:rsidR="1BA33EC9" w:rsidRDefault="1BA33EC9" w:rsidP="1BA33EC9">
            <w:pPr>
              <w:spacing w:line="259" w:lineRule="auto"/>
              <w:rPr>
                <w:rFonts w:ascii="Calibri" w:eastAsia="Calibri" w:hAnsi="Calibri" w:cs="Calibri"/>
                <w:color w:val="000000" w:themeColor="text1"/>
                <w:sz w:val="20"/>
                <w:szCs w:val="20"/>
              </w:rPr>
            </w:pPr>
          </w:p>
          <w:p w14:paraId="3BCBD959" w14:textId="0952CBD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Relationships and partnerships</w:t>
            </w:r>
          </w:p>
          <w:p w14:paraId="3505A3FB" w14:textId="13F74B6C" w:rsidR="1BA33EC9" w:rsidRDefault="1BA33EC9" w:rsidP="1BA33EC9">
            <w:pPr>
              <w:spacing w:line="259" w:lineRule="auto"/>
              <w:rPr>
                <w:rFonts w:ascii="Calibri" w:eastAsia="Calibri" w:hAnsi="Calibri" w:cs="Calibri"/>
                <w:sz w:val="20"/>
                <w:szCs w:val="20"/>
              </w:rPr>
            </w:pPr>
          </w:p>
        </w:tc>
        <w:tc>
          <w:tcPr>
            <w:tcW w:w="2970" w:type="dxa"/>
          </w:tcPr>
          <w:p w14:paraId="453D3A03" w14:textId="0DF7FFC0"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Zimmerman, B. J. (2002) Becoming a Self-Regulated Learner: An Overview, Theory </w:t>
            </w:r>
            <w:proofErr w:type="gramStart"/>
            <w:r w:rsidRPr="1BA33EC9">
              <w:rPr>
                <w:rFonts w:ascii="Calibri" w:eastAsia="Calibri" w:hAnsi="Calibri" w:cs="Calibri"/>
                <w:sz w:val="20"/>
                <w:szCs w:val="20"/>
              </w:rPr>
              <w:t>Into</w:t>
            </w:r>
            <w:proofErr w:type="gramEnd"/>
            <w:r w:rsidRPr="1BA33EC9">
              <w:rPr>
                <w:rFonts w:ascii="Calibri" w:eastAsia="Calibri" w:hAnsi="Calibri" w:cs="Calibri"/>
                <w:sz w:val="20"/>
                <w:szCs w:val="20"/>
              </w:rPr>
              <w:t xml:space="preserve"> Practice. Theory Into Practice, 41(2), 64–70. </w:t>
            </w:r>
            <w:hyperlink r:id="rId129" w:anchor="page_scan_tab_contents">
              <w:r w:rsidRPr="1BA33EC9">
                <w:rPr>
                  <w:rStyle w:val="Hyperlink"/>
                  <w:rFonts w:ascii="Calibri" w:eastAsia="Calibri" w:hAnsi="Calibri" w:cs="Calibri"/>
                  <w:sz w:val="20"/>
                  <w:szCs w:val="20"/>
                </w:rPr>
                <w:t>https://www.jstor.org/stable/1477457?seq=1#page_scan_tab_contents</w:t>
              </w:r>
            </w:hyperlink>
            <w:r w:rsidRPr="1BA33EC9">
              <w:rPr>
                <w:rFonts w:ascii="Calibri" w:eastAsia="Calibri" w:hAnsi="Calibri" w:cs="Calibri"/>
                <w:sz w:val="20"/>
                <w:szCs w:val="20"/>
              </w:rPr>
              <w:t>.</w:t>
            </w:r>
          </w:p>
          <w:p w14:paraId="7D5C00DE" w14:textId="71ED26C7" w:rsidR="1BA33EC9" w:rsidRDefault="1BA33EC9" w:rsidP="1BA33EC9">
            <w:pPr>
              <w:spacing w:line="259" w:lineRule="auto"/>
              <w:rPr>
                <w:rFonts w:ascii="Calibri" w:eastAsia="Calibri" w:hAnsi="Calibri" w:cs="Calibri"/>
                <w:sz w:val="20"/>
                <w:szCs w:val="20"/>
              </w:rPr>
            </w:pPr>
          </w:p>
        </w:tc>
        <w:tc>
          <w:tcPr>
            <w:tcW w:w="4350" w:type="dxa"/>
          </w:tcPr>
          <w:p w14:paraId="41AADB60" w14:textId="5A6EF68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Support pupils to master challenging content, which builds towards long-term goals and deconstructing this approach. </w:t>
            </w:r>
          </w:p>
          <w:p w14:paraId="5179396A" w14:textId="17CDA522" w:rsidR="1BA33EC9" w:rsidRDefault="1BA33EC9" w:rsidP="1BA33EC9">
            <w:pPr>
              <w:spacing w:line="259" w:lineRule="auto"/>
              <w:rPr>
                <w:rFonts w:ascii="Calibri" w:eastAsia="Calibri" w:hAnsi="Calibri" w:cs="Calibri"/>
                <w:color w:val="000000" w:themeColor="text1"/>
                <w:sz w:val="20"/>
                <w:szCs w:val="20"/>
              </w:rPr>
            </w:pPr>
          </w:p>
          <w:p w14:paraId="6E2EF98A" w14:textId="1FD86E5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Provide opportunities for pupils to articulate their </w:t>
            </w:r>
            <w:proofErr w:type="spellStart"/>
            <w:r w:rsidRPr="1BA33EC9">
              <w:rPr>
                <w:rFonts w:ascii="Calibri" w:eastAsia="Calibri" w:hAnsi="Calibri" w:cs="Calibri"/>
                <w:color w:val="000000" w:themeColor="text1"/>
                <w:sz w:val="20"/>
                <w:szCs w:val="20"/>
                <w:lang w:val="en-US"/>
              </w:rPr>
              <w:t>longterm</w:t>
            </w:r>
            <w:proofErr w:type="spellEnd"/>
            <w:r w:rsidRPr="1BA33EC9">
              <w:rPr>
                <w:rFonts w:ascii="Calibri" w:eastAsia="Calibri" w:hAnsi="Calibri" w:cs="Calibri"/>
                <w:color w:val="000000" w:themeColor="text1"/>
                <w:sz w:val="20"/>
                <w:szCs w:val="20"/>
                <w:lang w:val="en-US"/>
              </w:rPr>
              <w:t xml:space="preserve"> goals and help them to see how these are related to their success in school.</w:t>
            </w:r>
          </w:p>
          <w:p w14:paraId="5E11632E" w14:textId="0C1B927E" w:rsidR="1BA33EC9" w:rsidRDefault="1BA33EC9" w:rsidP="1BA33EC9">
            <w:pPr>
              <w:spacing w:line="259" w:lineRule="auto"/>
              <w:rPr>
                <w:rFonts w:ascii="Calibri" w:eastAsia="Calibri" w:hAnsi="Calibri" w:cs="Calibri"/>
                <w:sz w:val="20"/>
                <w:szCs w:val="20"/>
              </w:rPr>
            </w:pPr>
          </w:p>
        </w:tc>
      </w:tr>
      <w:tr w:rsidR="1BA33EC9" w14:paraId="2F2D1CC4" w14:textId="77777777" w:rsidTr="1BA33EC9">
        <w:tc>
          <w:tcPr>
            <w:tcW w:w="885" w:type="dxa"/>
          </w:tcPr>
          <w:p w14:paraId="2B19FD5F" w14:textId="57D1EE2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3-4</w:t>
            </w:r>
          </w:p>
          <w:p w14:paraId="018C2393" w14:textId="5C5CB07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ABDE95A" w14:textId="2474A5E5"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14C366F1" w14:textId="4848FF5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Campus Stockton</w:t>
            </w:r>
          </w:p>
        </w:tc>
        <w:tc>
          <w:tcPr>
            <w:tcW w:w="1530" w:type="dxa"/>
          </w:tcPr>
          <w:p w14:paraId="049DC43F" w14:textId="332D865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0E5DC545" w14:textId="574ACEF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Revisiting parental engagement – difficult conversations</w:t>
            </w:r>
          </w:p>
        </w:tc>
        <w:tc>
          <w:tcPr>
            <w:tcW w:w="2295" w:type="dxa"/>
          </w:tcPr>
          <w:p w14:paraId="6700B4CC" w14:textId="3C03017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7FCD84D1" w14:textId="420790C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Behaviour and expectations</w:t>
            </w:r>
          </w:p>
          <w:p w14:paraId="3E1CF5A4" w14:textId="5D186A68" w:rsidR="1BA33EC9" w:rsidRDefault="1BA33EC9" w:rsidP="1BA33EC9">
            <w:pPr>
              <w:spacing w:line="259" w:lineRule="auto"/>
              <w:rPr>
                <w:rFonts w:ascii="Calibri" w:eastAsia="Calibri" w:hAnsi="Calibri" w:cs="Calibri"/>
                <w:color w:val="000000" w:themeColor="text1"/>
                <w:sz w:val="20"/>
                <w:szCs w:val="20"/>
              </w:rPr>
            </w:pPr>
          </w:p>
          <w:p w14:paraId="6716B932" w14:textId="0E52F40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Relationships and partnerships</w:t>
            </w:r>
          </w:p>
        </w:tc>
        <w:tc>
          <w:tcPr>
            <w:tcW w:w="2970" w:type="dxa"/>
          </w:tcPr>
          <w:p w14:paraId="4ADF990C" w14:textId="6CC8CE24"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How to involve hard-to-reach parents: encouraging meaningful parental involvement with schools</w:t>
            </w:r>
          </w:p>
          <w:p w14:paraId="54A49A58" w14:textId="0DCA68F0" w:rsidR="1BA33EC9" w:rsidRDefault="00E75A4B" w:rsidP="1BA33EC9">
            <w:pPr>
              <w:spacing w:line="259" w:lineRule="auto"/>
              <w:rPr>
                <w:rFonts w:ascii="Calibri" w:eastAsia="Calibri" w:hAnsi="Calibri" w:cs="Calibri"/>
              </w:rPr>
            </w:pPr>
            <w:hyperlink r:id="rId130">
              <w:r w:rsidR="1BA33EC9" w:rsidRPr="1BA33EC9">
                <w:rPr>
                  <w:rStyle w:val="Hyperlink"/>
                  <w:rFonts w:ascii="Calibri" w:eastAsia="Calibri" w:hAnsi="Calibri" w:cs="Calibri"/>
                  <w:sz w:val="20"/>
                  <w:szCs w:val="20"/>
                </w:rPr>
                <w:t>https://assets.publishing.service.gov.uk/government/uploads/system/uploads/attachment_data/file/340369/how-to-involve-hard-to-reach-parents-full-report.pdf</w:t>
              </w:r>
            </w:hyperlink>
          </w:p>
        </w:tc>
        <w:tc>
          <w:tcPr>
            <w:tcW w:w="4350" w:type="dxa"/>
          </w:tcPr>
          <w:p w14:paraId="3CBED8D9" w14:textId="510E5D3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1BA33EC9" w14:paraId="70BC1130" w14:textId="77777777" w:rsidTr="1BA33EC9">
        <w:tc>
          <w:tcPr>
            <w:tcW w:w="885" w:type="dxa"/>
          </w:tcPr>
          <w:p w14:paraId="1C1563E4" w14:textId="4009295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155529C4" w14:textId="2456C78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6FEE091B" w14:textId="3A2F9BFE"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03549EBE" w14:textId="1B20316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JC</w:t>
            </w:r>
          </w:p>
        </w:tc>
        <w:tc>
          <w:tcPr>
            <w:tcW w:w="1530" w:type="dxa"/>
          </w:tcPr>
          <w:p w14:paraId="2D1CC4C4" w14:textId="4D268D7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4C677355" w14:textId="3715969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Vocabulary instruction</w:t>
            </w:r>
          </w:p>
          <w:p w14:paraId="41930065" w14:textId="183B3A43" w:rsidR="1BA33EC9" w:rsidRDefault="1BA33EC9" w:rsidP="1BA33EC9">
            <w:pPr>
              <w:spacing w:line="259" w:lineRule="auto"/>
              <w:rPr>
                <w:rFonts w:ascii="Calibri" w:eastAsia="Calibri" w:hAnsi="Calibri" w:cs="Calibri"/>
                <w:sz w:val="20"/>
                <w:szCs w:val="20"/>
              </w:rPr>
            </w:pPr>
          </w:p>
        </w:tc>
        <w:tc>
          <w:tcPr>
            <w:tcW w:w="2295" w:type="dxa"/>
          </w:tcPr>
          <w:p w14:paraId="16D9DECB" w14:textId="4179B7E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Every teacher can improve pupils’ literacy, including by explicitly teaching reading, writing and oral language skills specific to individual disciplines.</w:t>
            </w:r>
          </w:p>
          <w:p w14:paraId="0B5F9445" w14:textId="2FFB6FFB" w:rsidR="1BA33EC9" w:rsidRDefault="1BA33EC9" w:rsidP="1BA33EC9">
            <w:pPr>
              <w:spacing w:line="259" w:lineRule="auto"/>
              <w:rPr>
                <w:rFonts w:ascii="Calibri" w:eastAsia="Calibri" w:hAnsi="Calibri" w:cs="Calibri"/>
                <w:sz w:val="20"/>
                <w:szCs w:val="20"/>
              </w:rPr>
            </w:pPr>
          </w:p>
          <w:p w14:paraId="7A5ADDF7" w14:textId="707FBA8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Vocabulary instruction can improve literacy and learning in all subjects.</w:t>
            </w:r>
          </w:p>
        </w:tc>
        <w:tc>
          <w:tcPr>
            <w:tcW w:w="1515" w:type="dxa"/>
          </w:tcPr>
          <w:p w14:paraId="311563FB" w14:textId="7D6C306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5E9108B4" w14:textId="06B4AE01" w:rsidR="1BA33EC9" w:rsidRDefault="1BA33EC9" w:rsidP="1BA33EC9">
            <w:pPr>
              <w:spacing w:line="259" w:lineRule="auto"/>
              <w:rPr>
                <w:rFonts w:ascii="Calibri" w:eastAsia="Calibri" w:hAnsi="Calibri" w:cs="Calibri"/>
                <w:sz w:val="20"/>
                <w:szCs w:val="20"/>
              </w:rPr>
            </w:pPr>
          </w:p>
          <w:p w14:paraId="0078CBAC" w14:textId="48E2866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p w14:paraId="40FC1EDD" w14:textId="0527554D" w:rsidR="1BA33EC9" w:rsidRDefault="1BA33EC9" w:rsidP="1BA33EC9">
            <w:pPr>
              <w:spacing w:line="259" w:lineRule="auto"/>
              <w:rPr>
                <w:rFonts w:ascii="Calibri" w:eastAsia="Calibri" w:hAnsi="Calibri" w:cs="Calibri"/>
                <w:sz w:val="20"/>
                <w:szCs w:val="20"/>
              </w:rPr>
            </w:pPr>
          </w:p>
          <w:p w14:paraId="22FA3C54" w14:textId="4CA0107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Research engaged</w:t>
            </w:r>
          </w:p>
          <w:p w14:paraId="1222F435" w14:textId="1ADE45EA" w:rsidR="1BA33EC9" w:rsidRDefault="1BA33EC9" w:rsidP="1BA33EC9">
            <w:pPr>
              <w:spacing w:line="259" w:lineRule="auto"/>
              <w:rPr>
                <w:rFonts w:ascii="Calibri" w:eastAsia="Calibri" w:hAnsi="Calibri" w:cs="Calibri"/>
                <w:sz w:val="20"/>
                <w:szCs w:val="20"/>
              </w:rPr>
            </w:pPr>
          </w:p>
          <w:p w14:paraId="1F52F46A" w14:textId="55FA5BFC" w:rsidR="1BA33EC9" w:rsidRDefault="1BA33EC9" w:rsidP="1BA33EC9">
            <w:pPr>
              <w:spacing w:line="259" w:lineRule="auto"/>
              <w:rPr>
                <w:rFonts w:ascii="Calibri" w:eastAsia="Calibri" w:hAnsi="Calibri" w:cs="Calibri"/>
                <w:sz w:val="20"/>
                <w:szCs w:val="20"/>
              </w:rPr>
            </w:pPr>
          </w:p>
        </w:tc>
        <w:tc>
          <w:tcPr>
            <w:tcW w:w="2970" w:type="dxa"/>
          </w:tcPr>
          <w:p w14:paraId="2A768C9D" w14:textId="61D990D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Read Chapter 1 </w:t>
            </w:r>
          </w:p>
          <w:p w14:paraId="12C85C58" w14:textId="6CB901DB" w:rsidR="1BA33EC9" w:rsidRDefault="00E75A4B" w:rsidP="1BA33EC9">
            <w:pPr>
              <w:spacing w:line="259" w:lineRule="auto"/>
              <w:rPr>
                <w:rFonts w:ascii="Calibri" w:eastAsia="Calibri" w:hAnsi="Calibri" w:cs="Calibri"/>
                <w:sz w:val="20"/>
                <w:szCs w:val="20"/>
              </w:rPr>
            </w:pPr>
            <w:hyperlink r:id="rId131">
              <w:r w:rsidR="1BA33EC9" w:rsidRPr="1BA33EC9">
                <w:rPr>
                  <w:rStyle w:val="Hyperlink"/>
                  <w:rFonts w:ascii="Calibri" w:eastAsia="Calibri" w:hAnsi="Calibri" w:cs="Calibri"/>
                  <w:sz w:val="20"/>
                  <w:szCs w:val="20"/>
                  <w:lang w:val="en-US"/>
                </w:rPr>
                <w:t>https://ebookcentral-proquest-com.yorksj.idm.oclc.org/lib/yorksj/reader.action?docID=5323091</w:t>
              </w:r>
            </w:hyperlink>
          </w:p>
          <w:p w14:paraId="7666229C" w14:textId="62CE9556" w:rsidR="1BA33EC9" w:rsidRDefault="1BA33EC9" w:rsidP="1BA33EC9">
            <w:pPr>
              <w:spacing w:line="257" w:lineRule="auto"/>
              <w:rPr>
                <w:rFonts w:ascii="Calibri" w:eastAsia="Calibri" w:hAnsi="Calibri" w:cs="Calibri"/>
                <w:sz w:val="20"/>
                <w:szCs w:val="20"/>
              </w:rPr>
            </w:pPr>
          </w:p>
        </w:tc>
        <w:tc>
          <w:tcPr>
            <w:tcW w:w="4350" w:type="dxa"/>
          </w:tcPr>
          <w:p w14:paraId="584CAF9E" w14:textId="1B68C16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1FF38304" w14:textId="1F457329" w:rsidR="1BA33EC9" w:rsidRDefault="1BA33EC9" w:rsidP="1BA33EC9">
            <w:pPr>
              <w:spacing w:line="259" w:lineRule="auto"/>
              <w:rPr>
                <w:rFonts w:ascii="Calibri" w:eastAsia="Calibri" w:hAnsi="Calibri" w:cs="Calibri"/>
                <w:sz w:val="20"/>
                <w:szCs w:val="20"/>
              </w:rPr>
            </w:pPr>
          </w:p>
          <w:p w14:paraId="547891BB" w14:textId="64304B3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Model and require high-quality oral language, recognising that spoken language underpins the development of reading and writing (</w:t>
            </w:r>
            <w:proofErr w:type="gramStart"/>
            <w:r w:rsidRPr="1BA33EC9">
              <w:rPr>
                <w:rFonts w:ascii="Calibri" w:eastAsia="Calibri" w:hAnsi="Calibri" w:cs="Calibri"/>
                <w:sz w:val="20"/>
                <w:szCs w:val="20"/>
              </w:rPr>
              <w:t>e.g.</w:t>
            </w:r>
            <w:proofErr w:type="gramEnd"/>
            <w:r w:rsidRPr="1BA33EC9">
              <w:rPr>
                <w:rFonts w:ascii="Calibri" w:eastAsia="Calibri" w:hAnsi="Calibri" w:cs="Calibri"/>
                <w:sz w:val="20"/>
                <w:szCs w:val="20"/>
              </w:rPr>
              <w:t xml:space="preserve"> requiring pupils to respond to questions in full sentences, making use of relevant technical vocabulary).</w:t>
            </w:r>
          </w:p>
          <w:p w14:paraId="7725ADD2" w14:textId="5843FD51" w:rsidR="1BA33EC9" w:rsidRDefault="1BA33EC9" w:rsidP="1BA33EC9">
            <w:pPr>
              <w:spacing w:line="259" w:lineRule="auto"/>
              <w:rPr>
                <w:rFonts w:ascii="Calibri" w:eastAsia="Calibri" w:hAnsi="Calibri" w:cs="Calibri"/>
                <w:sz w:val="20"/>
                <w:szCs w:val="20"/>
              </w:rPr>
            </w:pPr>
          </w:p>
        </w:tc>
      </w:tr>
      <w:tr w:rsidR="1BA33EC9" w14:paraId="0A8288AB" w14:textId="77777777" w:rsidTr="1BA33EC9">
        <w:tc>
          <w:tcPr>
            <w:tcW w:w="14520" w:type="dxa"/>
            <w:gridSpan w:val="7"/>
          </w:tcPr>
          <w:p w14:paraId="74972837" w14:textId="62F78017"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rPr>
              <w:t>Half term 13</w:t>
            </w:r>
            <w:r w:rsidRPr="1BA33EC9">
              <w:rPr>
                <w:rFonts w:ascii="Calibri" w:eastAsia="Calibri" w:hAnsi="Calibri" w:cs="Calibri"/>
                <w:b/>
                <w:bCs/>
                <w:color w:val="000000" w:themeColor="text1"/>
                <w:sz w:val="20"/>
                <w:szCs w:val="20"/>
                <w:vertAlign w:val="superscript"/>
              </w:rPr>
              <w:t>th</w:t>
            </w:r>
            <w:r w:rsidRPr="1BA33EC9">
              <w:rPr>
                <w:rFonts w:ascii="Calibri" w:eastAsia="Calibri" w:hAnsi="Calibri" w:cs="Calibri"/>
                <w:b/>
                <w:bCs/>
                <w:color w:val="000000" w:themeColor="text1"/>
                <w:sz w:val="20"/>
                <w:szCs w:val="20"/>
              </w:rPr>
              <w:t>-17</w:t>
            </w:r>
            <w:r w:rsidRPr="1BA33EC9">
              <w:rPr>
                <w:rFonts w:ascii="Calibri" w:eastAsia="Calibri" w:hAnsi="Calibri" w:cs="Calibri"/>
                <w:b/>
                <w:bCs/>
                <w:color w:val="000000" w:themeColor="text1"/>
                <w:sz w:val="20"/>
                <w:szCs w:val="20"/>
                <w:vertAlign w:val="superscript"/>
              </w:rPr>
              <w:t>th</w:t>
            </w:r>
            <w:r w:rsidRPr="1BA33EC9">
              <w:rPr>
                <w:rFonts w:ascii="Calibri" w:eastAsia="Calibri" w:hAnsi="Calibri" w:cs="Calibri"/>
                <w:b/>
                <w:bCs/>
                <w:color w:val="000000" w:themeColor="text1"/>
                <w:sz w:val="20"/>
                <w:szCs w:val="20"/>
              </w:rPr>
              <w:t xml:space="preserve"> February</w:t>
            </w:r>
          </w:p>
          <w:p w14:paraId="40D0D138" w14:textId="15213A66" w:rsidR="1BA33EC9" w:rsidRDefault="1BA33EC9" w:rsidP="1BA33EC9">
            <w:pPr>
              <w:spacing w:line="259" w:lineRule="auto"/>
              <w:jc w:val="center"/>
              <w:rPr>
                <w:rFonts w:ascii="Calibri" w:eastAsia="Calibri" w:hAnsi="Calibri" w:cs="Calibri"/>
                <w:color w:val="000000" w:themeColor="text1"/>
                <w:sz w:val="20"/>
                <w:szCs w:val="20"/>
              </w:rPr>
            </w:pPr>
          </w:p>
        </w:tc>
      </w:tr>
      <w:tr w:rsidR="1BA33EC9" w14:paraId="474D3C7B" w14:textId="77777777" w:rsidTr="1BA33EC9">
        <w:tc>
          <w:tcPr>
            <w:tcW w:w="885" w:type="dxa"/>
            <w:shd w:val="clear" w:color="auto" w:fill="D9D9D9" w:themeFill="background1" w:themeFillShade="D9"/>
          </w:tcPr>
          <w:p w14:paraId="7BF559C9" w14:textId="54D89D5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Wed 22/2</w:t>
            </w:r>
          </w:p>
          <w:p w14:paraId="464B40DB" w14:textId="6F58592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1-3</w:t>
            </w:r>
          </w:p>
          <w:p w14:paraId="23E4AE92" w14:textId="3227DCF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985425C" w14:textId="197A0DFC"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2615544A" w14:textId="172E656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30" w:type="dxa"/>
            <w:shd w:val="clear" w:color="auto" w:fill="D9D9D9" w:themeFill="background1" w:themeFillShade="D9"/>
          </w:tcPr>
          <w:p w14:paraId="20B0BB33" w14:textId="21E852F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PGC7008M</w:t>
            </w:r>
          </w:p>
          <w:p w14:paraId="619CFA1E" w14:textId="1C8C2CF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Research Project – Presenting and analysing data – assignment 2</w:t>
            </w:r>
          </w:p>
          <w:p w14:paraId="7CE96A76" w14:textId="59073AAF" w:rsidR="1BA33EC9" w:rsidRDefault="1BA33EC9" w:rsidP="1BA33EC9">
            <w:pPr>
              <w:spacing w:line="259" w:lineRule="auto"/>
              <w:rPr>
                <w:rFonts w:ascii="Calibri" w:eastAsia="Calibri" w:hAnsi="Calibri" w:cs="Calibri"/>
                <w:sz w:val="20"/>
                <w:szCs w:val="20"/>
              </w:rPr>
            </w:pPr>
          </w:p>
        </w:tc>
        <w:tc>
          <w:tcPr>
            <w:tcW w:w="2295" w:type="dxa"/>
            <w:shd w:val="clear" w:color="auto" w:fill="D9D9D9" w:themeFill="background1" w:themeFillShade="D9"/>
          </w:tcPr>
          <w:p w14:paraId="6D1CE1A9" w14:textId="639B3CC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How you present your data impacts on the accessibility and efficacy of your research. </w:t>
            </w:r>
          </w:p>
          <w:p w14:paraId="62C503AB" w14:textId="56F32562" w:rsidR="1BA33EC9" w:rsidRDefault="1BA33EC9" w:rsidP="1BA33EC9">
            <w:pPr>
              <w:spacing w:line="259" w:lineRule="auto"/>
              <w:rPr>
                <w:rFonts w:ascii="Calibri" w:eastAsia="Calibri" w:hAnsi="Calibri" w:cs="Calibri"/>
                <w:color w:val="000000" w:themeColor="text1"/>
                <w:sz w:val="20"/>
                <w:szCs w:val="20"/>
              </w:rPr>
            </w:pPr>
          </w:p>
          <w:p w14:paraId="1F912A32" w14:textId="356AE4E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There are different ways of presenting data which are influenced by your methodology and findings.</w:t>
            </w:r>
          </w:p>
        </w:tc>
        <w:tc>
          <w:tcPr>
            <w:tcW w:w="1515" w:type="dxa"/>
            <w:shd w:val="clear" w:color="auto" w:fill="D9D9D9" w:themeFill="background1" w:themeFillShade="D9"/>
          </w:tcPr>
          <w:p w14:paraId="4120F209" w14:textId="3AB2B59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 xml:space="preserve">Professional </w:t>
            </w:r>
            <w:proofErr w:type="spellStart"/>
            <w:r w:rsidRPr="1BA33EC9">
              <w:rPr>
                <w:rFonts w:ascii="Calibri" w:eastAsia="Calibri" w:hAnsi="Calibri" w:cs="Calibri"/>
                <w:b/>
                <w:bCs/>
                <w:color w:val="000000" w:themeColor="text1"/>
                <w:sz w:val="20"/>
                <w:szCs w:val="20"/>
                <w:lang w:val="en-US"/>
              </w:rPr>
              <w:t>Behaviours</w:t>
            </w:r>
            <w:proofErr w:type="spellEnd"/>
          </w:p>
          <w:p w14:paraId="3F1C2F7C" w14:textId="570893F2" w:rsidR="1BA33EC9" w:rsidRDefault="1BA33EC9" w:rsidP="1BA33EC9">
            <w:pPr>
              <w:spacing w:line="259" w:lineRule="auto"/>
              <w:rPr>
                <w:rFonts w:ascii="Calibri" w:eastAsia="Calibri" w:hAnsi="Calibri" w:cs="Calibri"/>
                <w:color w:val="000000" w:themeColor="text1"/>
                <w:sz w:val="20"/>
                <w:szCs w:val="20"/>
              </w:rPr>
            </w:pPr>
          </w:p>
          <w:p w14:paraId="5911AF27" w14:textId="7737CCB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Research engaged</w:t>
            </w:r>
          </w:p>
        </w:tc>
        <w:tc>
          <w:tcPr>
            <w:tcW w:w="2970" w:type="dxa"/>
            <w:shd w:val="clear" w:color="auto" w:fill="D9D9D9" w:themeFill="background1" w:themeFillShade="D9"/>
          </w:tcPr>
          <w:p w14:paraId="6B5831E6" w14:textId="015D06B8" w:rsidR="1BA33EC9" w:rsidRDefault="1BA33EC9" w:rsidP="1BA33EC9">
            <w:pPr>
              <w:spacing w:line="259" w:lineRule="auto"/>
              <w:rPr>
                <w:rFonts w:ascii="Calibri" w:eastAsia="Calibri" w:hAnsi="Calibri" w:cs="Calibri"/>
                <w:color w:val="000000" w:themeColor="text1"/>
                <w:sz w:val="19"/>
                <w:szCs w:val="19"/>
              </w:rPr>
            </w:pPr>
            <w:r w:rsidRPr="1BA33EC9">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0" w:type="dxa"/>
            <w:shd w:val="clear" w:color="auto" w:fill="D9D9D9" w:themeFill="background1" w:themeFillShade="D9"/>
          </w:tcPr>
          <w:p w14:paraId="40E79479" w14:textId="3164122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Present data effectively.</w:t>
            </w:r>
          </w:p>
          <w:p w14:paraId="1E4F7CCC" w14:textId="402F3004" w:rsidR="1BA33EC9" w:rsidRDefault="1BA33EC9" w:rsidP="1BA33EC9">
            <w:pPr>
              <w:spacing w:line="259" w:lineRule="auto"/>
              <w:rPr>
                <w:rFonts w:ascii="Calibri" w:eastAsia="Calibri" w:hAnsi="Calibri" w:cs="Calibri"/>
                <w:sz w:val="20"/>
                <w:szCs w:val="20"/>
              </w:rPr>
            </w:pPr>
          </w:p>
        </w:tc>
      </w:tr>
      <w:tr w:rsidR="1BA33EC9" w14:paraId="7A58AE6F" w14:textId="77777777" w:rsidTr="1BA33EC9">
        <w:tc>
          <w:tcPr>
            <w:tcW w:w="885" w:type="dxa"/>
            <w:shd w:val="clear" w:color="auto" w:fill="D9D9D9" w:themeFill="background1" w:themeFillShade="D9"/>
          </w:tcPr>
          <w:p w14:paraId="3968E6D5" w14:textId="6862F96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3-4</w:t>
            </w:r>
          </w:p>
          <w:p w14:paraId="58709225" w14:textId="6B0045D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BCC1FA5" w14:textId="6A4D8369"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17B404D3" w14:textId="18BECE4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HSLT</w:t>
            </w:r>
          </w:p>
        </w:tc>
        <w:tc>
          <w:tcPr>
            <w:tcW w:w="1530" w:type="dxa"/>
            <w:shd w:val="clear" w:color="auto" w:fill="D9D9D9" w:themeFill="background1" w:themeFillShade="D9"/>
          </w:tcPr>
          <w:p w14:paraId="04BF82B3" w14:textId="5351C63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5214132F" w14:textId="2FE2F9B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RSHE policy</w:t>
            </w:r>
          </w:p>
          <w:p w14:paraId="67D4B493" w14:textId="2BF4F8CF" w:rsidR="1BA33EC9" w:rsidRDefault="1BA33EC9" w:rsidP="1BA33EC9">
            <w:pPr>
              <w:spacing w:line="259" w:lineRule="auto"/>
              <w:rPr>
                <w:rFonts w:ascii="Calibri" w:eastAsia="Calibri" w:hAnsi="Calibri" w:cs="Calibri"/>
                <w:sz w:val="20"/>
                <w:szCs w:val="20"/>
              </w:rPr>
            </w:pPr>
          </w:p>
        </w:tc>
        <w:tc>
          <w:tcPr>
            <w:tcW w:w="2295" w:type="dxa"/>
            <w:shd w:val="clear" w:color="auto" w:fill="D9D9D9" w:themeFill="background1" w:themeFillShade="D9"/>
          </w:tcPr>
          <w:p w14:paraId="24EE79A2" w14:textId="32C53CA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The responsibility of the subject specialist extends to other curriculum areas.</w:t>
            </w:r>
          </w:p>
          <w:p w14:paraId="12D3E255" w14:textId="406C5D3D" w:rsidR="1BA33EC9" w:rsidRDefault="1BA33EC9" w:rsidP="1BA33EC9">
            <w:pPr>
              <w:spacing w:line="259" w:lineRule="auto"/>
              <w:rPr>
                <w:rFonts w:ascii="Calibri" w:eastAsia="Calibri" w:hAnsi="Calibri" w:cs="Calibri"/>
                <w:sz w:val="20"/>
                <w:szCs w:val="20"/>
              </w:rPr>
            </w:pPr>
          </w:p>
          <w:p w14:paraId="245E88E1" w14:textId="1E96FF6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RSE is compulsory in every secondary school. </w:t>
            </w:r>
          </w:p>
          <w:p w14:paraId="55C225B8" w14:textId="10C492A4" w:rsidR="1BA33EC9" w:rsidRDefault="1BA33EC9" w:rsidP="1BA33EC9">
            <w:pPr>
              <w:spacing w:line="259" w:lineRule="auto"/>
              <w:rPr>
                <w:rFonts w:ascii="Calibri" w:eastAsia="Calibri" w:hAnsi="Calibri" w:cs="Calibri"/>
                <w:sz w:val="20"/>
                <w:szCs w:val="20"/>
              </w:rPr>
            </w:pPr>
          </w:p>
          <w:p w14:paraId="0E359D28" w14:textId="5AC0786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RSHE is compulsory in every state funded secondary school. </w:t>
            </w:r>
          </w:p>
        </w:tc>
        <w:tc>
          <w:tcPr>
            <w:tcW w:w="1515" w:type="dxa"/>
            <w:shd w:val="clear" w:color="auto" w:fill="D9D9D9" w:themeFill="background1" w:themeFillShade="D9"/>
          </w:tcPr>
          <w:p w14:paraId="6D8CB281" w14:textId="5C61EB1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r w:rsidRPr="1BA33EC9">
              <w:rPr>
                <w:rFonts w:ascii="Calibri" w:eastAsia="Calibri" w:hAnsi="Calibri" w:cs="Calibri"/>
                <w:b/>
                <w:bCs/>
                <w:sz w:val="20"/>
                <w:szCs w:val="20"/>
                <w:lang w:val="en-US"/>
              </w:rPr>
              <w:t xml:space="preserve"> </w:t>
            </w:r>
          </w:p>
          <w:p w14:paraId="4B4A1324" w14:textId="2C193107" w:rsidR="1BA33EC9" w:rsidRDefault="1BA33EC9" w:rsidP="1BA33EC9">
            <w:pPr>
              <w:spacing w:line="259" w:lineRule="auto"/>
              <w:rPr>
                <w:rFonts w:ascii="Calibri" w:eastAsia="Calibri" w:hAnsi="Calibri" w:cs="Calibri"/>
                <w:sz w:val="20"/>
                <w:szCs w:val="20"/>
              </w:rPr>
            </w:pPr>
          </w:p>
          <w:p w14:paraId="683A9E7D" w14:textId="54A592E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Curriculum </w:t>
            </w:r>
          </w:p>
          <w:p w14:paraId="16CA3AB7" w14:textId="5C4CF68C" w:rsidR="1BA33EC9" w:rsidRDefault="1BA33EC9" w:rsidP="1BA33EC9">
            <w:pPr>
              <w:spacing w:line="259" w:lineRule="auto"/>
              <w:rPr>
                <w:rFonts w:ascii="Calibri" w:eastAsia="Calibri" w:hAnsi="Calibri" w:cs="Calibri"/>
                <w:sz w:val="20"/>
                <w:szCs w:val="20"/>
              </w:rPr>
            </w:pPr>
          </w:p>
          <w:p w14:paraId="668F826A" w14:textId="4E7FC2E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Relationships and partnerships </w:t>
            </w:r>
          </w:p>
        </w:tc>
        <w:tc>
          <w:tcPr>
            <w:tcW w:w="2970" w:type="dxa"/>
            <w:shd w:val="clear" w:color="auto" w:fill="D9D9D9" w:themeFill="background1" w:themeFillShade="D9"/>
          </w:tcPr>
          <w:p w14:paraId="67124C05" w14:textId="78F1D60F"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RSHE framework</w:t>
            </w:r>
          </w:p>
          <w:p w14:paraId="4ABA6663" w14:textId="0963EE9F" w:rsidR="1BA33EC9" w:rsidRDefault="00E75A4B" w:rsidP="1BA33EC9">
            <w:pPr>
              <w:spacing w:line="257" w:lineRule="auto"/>
              <w:rPr>
                <w:rFonts w:ascii="Calibri" w:eastAsia="Calibri" w:hAnsi="Calibri" w:cs="Calibri"/>
              </w:rPr>
            </w:pPr>
            <w:hyperlink r:id="rId132">
              <w:r w:rsidR="1BA33EC9" w:rsidRPr="1BA33EC9">
                <w:rPr>
                  <w:rStyle w:val="Hyperlink"/>
                  <w:rFonts w:ascii="Calibri" w:eastAsia="Calibri" w:hAnsi="Calibri" w:cs="Calibri"/>
                  <w:sz w:val="20"/>
                  <w:szCs w:val="20"/>
                  <w:lang w:val="en-US"/>
                </w:rPr>
                <w:t>https://assets.publishing.service.gov.uk/government/uploads/system/uploads/attachment_data/file/908013/Relationships_Education__Relationships_and_Sex_Education__RSE__and_Health_Education.pdf</w:t>
              </w:r>
            </w:hyperlink>
          </w:p>
          <w:p w14:paraId="26B09815" w14:textId="749FCDD1" w:rsidR="1BA33EC9" w:rsidRDefault="1BA33EC9" w:rsidP="1BA33EC9">
            <w:pPr>
              <w:spacing w:line="259" w:lineRule="auto"/>
              <w:rPr>
                <w:rFonts w:ascii="Calibri" w:eastAsia="Calibri" w:hAnsi="Calibri" w:cs="Calibri"/>
                <w:sz w:val="20"/>
                <w:szCs w:val="20"/>
              </w:rPr>
            </w:pPr>
          </w:p>
        </w:tc>
        <w:tc>
          <w:tcPr>
            <w:tcW w:w="4350" w:type="dxa"/>
            <w:shd w:val="clear" w:color="auto" w:fill="D9D9D9" w:themeFill="background1" w:themeFillShade="D9"/>
          </w:tcPr>
          <w:p w14:paraId="1656D42F" w14:textId="1A37F92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Develop pupils’ understanding of relationships, sex and health by observing and discussing with expert colleagues how to integrate this purposefully into subjects and curriculum. </w:t>
            </w:r>
          </w:p>
        </w:tc>
      </w:tr>
      <w:tr w:rsidR="1BA33EC9" w14:paraId="72493D9E" w14:textId="77777777" w:rsidTr="1BA33EC9">
        <w:trPr>
          <w:trHeight w:val="810"/>
        </w:trPr>
        <w:tc>
          <w:tcPr>
            <w:tcW w:w="885" w:type="dxa"/>
            <w:shd w:val="clear" w:color="auto" w:fill="D9D9D9" w:themeFill="background1" w:themeFillShade="D9"/>
          </w:tcPr>
          <w:p w14:paraId="023BA61B" w14:textId="1D03399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4-5</w:t>
            </w:r>
          </w:p>
          <w:p w14:paraId="0604921B" w14:textId="4D6C7E7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6D1E93B9" w14:textId="3177AAF5"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7E4C380A" w14:textId="570083DD" w:rsidR="1BA33EC9" w:rsidRDefault="1BA33EC9" w:rsidP="1BA33EC9">
            <w:pPr>
              <w:spacing w:line="259" w:lineRule="auto"/>
              <w:rPr>
                <w:rFonts w:ascii="Calibri" w:eastAsia="Calibri" w:hAnsi="Calibri" w:cs="Calibri"/>
                <w:sz w:val="20"/>
                <w:szCs w:val="20"/>
              </w:rPr>
            </w:pPr>
          </w:p>
        </w:tc>
        <w:tc>
          <w:tcPr>
            <w:tcW w:w="1530" w:type="dxa"/>
            <w:shd w:val="clear" w:color="auto" w:fill="D9D9D9" w:themeFill="background1" w:themeFillShade="D9"/>
          </w:tcPr>
          <w:p w14:paraId="5D6CE5DE" w14:textId="0E40201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Independent study</w:t>
            </w:r>
          </w:p>
        </w:tc>
        <w:tc>
          <w:tcPr>
            <w:tcW w:w="2295" w:type="dxa"/>
            <w:shd w:val="clear" w:color="auto" w:fill="D9D9D9" w:themeFill="background1" w:themeFillShade="D9"/>
          </w:tcPr>
          <w:p w14:paraId="09FEADE7" w14:textId="7EB784E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Assignment 2 independent work</w:t>
            </w:r>
          </w:p>
          <w:p w14:paraId="6945CF84" w14:textId="0FCB2272" w:rsidR="1BA33EC9" w:rsidRDefault="1BA33EC9" w:rsidP="1BA33EC9">
            <w:pPr>
              <w:spacing w:line="259" w:lineRule="auto"/>
              <w:rPr>
                <w:rFonts w:ascii="Calibri" w:eastAsia="Calibri" w:hAnsi="Calibri" w:cs="Calibri"/>
                <w:sz w:val="20"/>
                <w:szCs w:val="20"/>
              </w:rPr>
            </w:pPr>
          </w:p>
        </w:tc>
        <w:tc>
          <w:tcPr>
            <w:tcW w:w="1515" w:type="dxa"/>
            <w:shd w:val="clear" w:color="auto" w:fill="D9D9D9" w:themeFill="background1" w:themeFillShade="D9"/>
          </w:tcPr>
          <w:p w14:paraId="69D42317" w14:textId="4FFE6AC5" w:rsidR="1BA33EC9" w:rsidRDefault="1BA33EC9" w:rsidP="1BA33EC9">
            <w:pPr>
              <w:spacing w:line="259" w:lineRule="auto"/>
              <w:rPr>
                <w:rFonts w:ascii="Calibri" w:eastAsia="Calibri" w:hAnsi="Calibri" w:cs="Calibri"/>
                <w:sz w:val="20"/>
                <w:szCs w:val="20"/>
              </w:rPr>
            </w:pPr>
          </w:p>
        </w:tc>
        <w:tc>
          <w:tcPr>
            <w:tcW w:w="2970" w:type="dxa"/>
            <w:shd w:val="clear" w:color="auto" w:fill="D9D9D9" w:themeFill="background1" w:themeFillShade="D9"/>
          </w:tcPr>
          <w:p w14:paraId="2086C8B9" w14:textId="197FC380" w:rsidR="1BA33EC9" w:rsidRDefault="1BA33EC9" w:rsidP="1BA33EC9">
            <w:pPr>
              <w:spacing w:line="259" w:lineRule="auto"/>
              <w:rPr>
                <w:rFonts w:ascii="Calibri" w:eastAsia="Calibri" w:hAnsi="Calibri" w:cs="Calibri"/>
                <w:sz w:val="20"/>
                <w:szCs w:val="20"/>
              </w:rPr>
            </w:pPr>
          </w:p>
          <w:p w14:paraId="65854F46" w14:textId="0419B4E0" w:rsidR="1BA33EC9" w:rsidRDefault="1BA33EC9" w:rsidP="1BA33EC9">
            <w:pPr>
              <w:spacing w:line="259" w:lineRule="auto"/>
              <w:rPr>
                <w:rFonts w:ascii="Calibri" w:eastAsia="Calibri" w:hAnsi="Calibri" w:cs="Calibri"/>
                <w:sz w:val="20"/>
                <w:szCs w:val="20"/>
              </w:rPr>
            </w:pPr>
          </w:p>
        </w:tc>
        <w:tc>
          <w:tcPr>
            <w:tcW w:w="4350" w:type="dxa"/>
            <w:shd w:val="clear" w:color="auto" w:fill="D9D9D9" w:themeFill="background1" w:themeFillShade="D9"/>
          </w:tcPr>
          <w:p w14:paraId="3431A5F1" w14:textId="4989B349" w:rsidR="1BA33EC9" w:rsidRDefault="1BA33EC9" w:rsidP="1BA33EC9">
            <w:pPr>
              <w:spacing w:line="259" w:lineRule="auto"/>
              <w:rPr>
                <w:rFonts w:ascii="Calibri" w:eastAsia="Calibri" w:hAnsi="Calibri" w:cs="Calibri"/>
                <w:sz w:val="20"/>
                <w:szCs w:val="20"/>
              </w:rPr>
            </w:pPr>
          </w:p>
        </w:tc>
      </w:tr>
      <w:tr w:rsidR="1BA33EC9" w14:paraId="31A3A474" w14:textId="77777777" w:rsidTr="1BA33EC9">
        <w:trPr>
          <w:trHeight w:val="1215"/>
        </w:trPr>
        <w:tc>
          <w:tcPr>
            <w:tcW w:w="885" w:type="dxa"/>
          </w:tcPr>
          <w:p w14:paraId="00F57FAB" w14:textId="57265B0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01/03</w:t>
            </w:r>
          </w:p>
          <w:p w14:paraId="5977253D" w14:textId="7862A09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w:t>
            </w:r>
          </w:p>
          <w:p w14:paraId="4B1D6FC4" w14:textId="2C38760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A5FA8B2" w14:textId="17C0BABD" w:rsidR="1BA33EC9" w:rsidRDefault="1BA33EC9" w:rsidP="1BA33EC9">
            <w:pPr>
              <w:spacing w:line="259" w:lineRule="auto"/>
              <w:rPr>
                <w:rFonts w:ascii="Calibri" w:eastAsia="Calibri" w:hAnsi="Calibri" w:cs="Calibri"/>
                <w:color w:val="000000" w:themeColor="text1"/>
                <w:sz w:val="20"/>
                <w:szCs w:val="20"/>
              </w:rPr>
            </w:pPr>
          </w:p>
          <w:p w14:paraId="4DA7C78F" w14:textId="35449454"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7FD102D1" w14:textId="517F365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30" w:type="dxa"/>
          </w:tcPr>
          <w:p w14:paraId="60B0FA6A" w14:textId="1C1E6AD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w:t>
            </w:r>
          </w:p>
          <w:p w14:paraId="39B4ED54" w14:textId="1A1B5D7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Research Project - Presentation preparation, Q&amp;A </w:t>
            </w:r>
          </w:p>
          <w:p w14:paraId="50530B52" w14:textId="05142898" w:rsidR="1BA33EC9" w:rsidRDefault="1BA33EC9" w:rsidP="1BA33EC9">
            <w:pPr>
              <w:spacing w:line="259" w:lineRule="auto"/>
              <w:rPr>
                <w:rFonts w:ascii="Calibri" w:eastAsia="Calibri" w:hAnsi="Calibri" w:cs="Calibri"/>
                <w:sz w:val="20"/>
                <w:szCs w:val="20"/>
              </w:rPr>
            </w:pPr>
          </w:p>
        </w:tc>
        <w:tc>
          <w:tcPr>
            <w:tcW w:w="2295" w:type="dxa"/>
          </w:tcPr>
          <w:p w14:paraId="040A750B" w14:textId="1A9D8A6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Presentation skills are an important aspect of continued professional development. </w:t>
            </w:r>
          </w:p>
          <w:p w14:paraId="52B969B8" w14:textId="326A6076" w:rsidR="1BA33EC9" w:rsidRDefault="1BA33EC9" w:rsidP="1BA33EC9">
            <w:pPr>
              <w:spacing w:line="259" w:lineRule="auto"/>
              <w:rPr>
                <w:rFonts w:ascii="Calibri" w:eastAsia="Calibri" w:hAnsi="Calibri" w:cs="Calibri"/>
                <w:sz w:val="20"/>
                <w:szCs w:val="20"/>
              </w:rPr>
            </w:pPr>
          </w:p>
          <w:p w14:paraId="6B927740" w14:textId="02AAF6D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 successful research project culminates in the presentation of findings.</w:t>
            </w:r>
          </w:p>
        </w:tc>
        <w:tc>
          <w:tcPr>
            <w:tcW w:w="1515" w:type="dxa"/>
          </w:tcPr>
          <w:p w14:paraId="3A275BDE" w14:textId="0D4FA10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3F100DA4" w14:textId="0A15A55F" w:rsidR="1BA33EC9" w:rsidRDefault="1BA33EC9" w:rsidP="1BA33EC9">
            <w:pPr>
              <w:spacing w:line="259" w:lineRule="auto"/>
              <w:rPr>
                <w:rFonts w:ascii="Calibri" w:eastAsia="Calibri" w:hAnsi="Calibri" w:cs="Calibri"/>
                <w:sz w:val="20"/>
                <w:szCs w:val="20"/>
              </w:rPr>
            </w:pPr>
          </w:p>
          <w:p w14:paraId="15DF7B8A" w14:textId="6D5F643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Critical thinking</w:t>
            </w:r>
          </w:p>
          <w:p w14:paraId="4B4C73E2" w14:textId="504ACC76" w:rsidR="1BA33EC9" w:rsidRDefault="1BA33EC9" w:rsidP="1BA33EC9">
            <w:pPr>
              <w:spacing w:line="259" w:lineRule="auto"/>
              <w:rPr>
                <w:rFonts w:ascii="Calibri" w:eastAsia="Calibri" w:hAnsi="Calibri" w:cs="Calibri"/>
                <w:sz w:val="20"/>
                <w:szCs w:val="20"/>
              </w:rPr>
            </w:pPr>
          </w:p>
          <w:p w14:paraId="26A72703" w14:textId="376F167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tc>
        <w:tc>
          <w:tcPr>
            <w:tcW w:w="2970" w:type="dxa"/>
          </w:tcPr>
          <w:p w14:paraId="5370FC2A" w14:textId="0007B75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Come to the session ready with questions you need answering. </w:t>
            </w:r>
          </w:p>
        </w:tc>
        <w:tc>
          <w:tcPr>
            <w:tcW w:w="4350" w:type="dxa"/>
          </w:tcPr>
          <w:p w14:paraId="7A1C6377" w14:textId="70CF577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Integrate research and findings into concise and effective presentations. </w:t>
            </w:r>
          </w:p>
          <w:p w14:paraId="53997E96" w14:textId="34C116BA" w:rsidR="1BA33EC9" w:rsidRDefault="1BA33EC9" w:rsidP="1BA33EC9">
            <w:pPr>
              <w:spacing w:line="259" w:lineRule="auto"/>
              <w:rPr>
                <w:rFonts w:ascii="Calibri" w:eastAsia="Calibri" w:hAnsi="Calibri" w:cs="Calibri"/>
                <w:sz w:val="20"/>
                <w:szCs w:val="20"/>
              </w:rPr>
            </w:pPr>
          </w:p>
          <w:p w14:paraId="2B9C71A7" w14:textId="6B7AC0D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Present to peers and research engaged experts. </w:t>
            </w:r>
          </w:p>
        </w:tc>
      </w:tr>
      <w:tr w:rsidR="1BA33EC9" w14:paraId="57518B29" w14:textId="77777777" w:rsidTr="1BA33EC9">
        <w:trPr>
          <w:trHeight w:val="2475"/>
        </w:trPr>
        <w:tc>
          <w:tcPr>
            <w:tcW w:w="885" w:type="dxa"/>
          </w:tcPr>
          <w:p w14:paraId="2C7AC6CB" w14:textId="5B856A0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2-3</w:t>
            </w:r>
          </w:p>
          <w:p w14:paraId="73CBF2A0" w14:textId="2C01706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FAFA0EF" w14:textId="66F6F2C0"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06C3FFE9" w14:textId="59CB7A7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30" w:type="dxa"/>
          </w:tcPr>
          <w:p w14:paraId="4E0017BC" w14:textId="55E824D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4333883C" w14:textId="527B056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Revisiting pastoral roles in school</w:t>
            </w:r>
          </w:p>
          <w:p w14:paraId="1707D5BD" w14:textId="0C790A99" w:rsidR="1BA33EC9" w:rsidRDefault="1BA33EC9" w:rsidP="1BA33EC9">
            <w:pPr>
              <w:spacing w:line="259" w:lineRule="auto"/>
              <w:rPr>
                <w:rFonts w:ascii="Calibri" w:eastAsia="Calibri" w:hAnsi="Calibri" w:cs="Calibri"/>
                <w:sz w:val="20"/>
                <w:szCs w:val="20"/>
              </w:rPr>
            </w:pPr>
          </w:p>
        </w:tc>
        <w:tc>
          <w:tcPr>
            <w:tcW w:w="2295" w:type="dxa"/>
          </w:tcPr>
          <w:p w14:paraId="6E2273DF" w14:textId="7F9C224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515" w:type="dxa"/>
          </w:tcPr>
          <w:p w14:paraId="6E3A5FE3" w14:textId="29B28E8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6FD3DA3F" w14:textId="3A2E4FEE" w:rsidR="1BA33EC9" w:rsidRDefault="1BA33EC9" w:rsidP="1BA33EC9">
            <w:pPr>
              <w:spacing w:line="259" w:lineRule="auto"/>
              <w:rPr>
                <w:rFonts w:ascii="Calibri" w:eastAsia="Calibri" w:hAnsi="Calibri" w:cs="Calibri"/>
                <w:sz w:val="20"/>
                <w:szCs w:val="20"/>
              </w:rPr>
            </w:pPr>
          </w:p>
          <w:p w14:paraId="147DAB4D" w14:textId="1F2C6FC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Being a professional </w:t>
            </w:r>
          </w:p>
        </w:tc>
        <w:tc>
          <w:tcPr>
            <w:tcW w:w="2970" w:type="dxa"/>
          </w:tcPr>
          <w:p w14:paraId="1DED2507" w14:textId="0DBDBD16"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lang w:val="en-US"/>
              </w:rPr>
              <w:t>An example of a pastoral leader job description:</w:t>
            </w:r>
          </w:p>
          <w:p w14:paraId="26710FFC" w14:textId="50B905A6" w:rsidR="1BA33EC9" w:rsidRDefault="00E75A4B" w:rsidP="1BA33EC9">
            <w:pPr>
              <w:spacing w:line="259" w:lineRule="auto"/>
              <w:rPr>
                <w:rFonts w:ascii="Calibri" w:eastAsia="Calibri" w:hAnsi="Calibri" w:cs="Calibri"/>
              </w:rPr>
            </w:pPr>
            <w:hyperlink r:id="rId133">
              <w:r w:rsidR="1BA33EC9" w:rsidRPr="1BA33EC9">
                <w:rPr>
                  <w:rStyle w:val="Hyperlink"/>
                  <w:rFonts w:ascii="Calibri" w:eastAsia="Calibri" w:hAnsi="Calibri" w:cs="Calibri"/>
                  <w:sz w:val="20"/>
                  <w:szCs w:val="20"/>
                  <w:lang w:val="en-US"/>
                </w:rPr>
                <w:t>https://www.google.com/url?sa=t&amp;rct=j&amp;q=&amp;esrc=s&amp;source=web&amp;cd=&amp;ved=2ahUKEwjUzqKLwJfyAhXEg_0HHVc1DmkQFnoECAcQAw&amp;url=https%3A%2F%2Fmy.redbridge.gov.uk%2FJobs%2FShowFile%2F10179&amp;usg=AOvVaw2K51UYk6nYXUlVgFNR79vB</w:t>
              </w:r>
            </w:hyperlink>
          </w:p>
        </w:tc>
        <w:tc>
          <w:tcPr>
            <w:tcW w:w="4350" w:type="dxa"/>
          </w:tcPr>
          <w:p w14:paraId="1B34FE85" w14:textId="2B018B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Contribute positively to the wider school culture and develop a feeling of shared responsibility for improving the lives of all pupils within the school (</w:t>
            </w:r>
            <w:proofErr w:type="gramStart"/>
            <w:r w:rsidRPr="1BA33EC9">
              <w:rPr>
                <w:rFonts w:ascii="Calibri" w:eastAsia="Calibri" w:hAnsi="Calibri" w:cs="Calibri"/>
                <w:sz w:val="20"/>
                <w:szCs w:val="20"/>
              </w:rPr>
              <w:t>e.g.</w:t>
            </w:r>
            <w:proofErr w:type="gramEnd"/>
            <w:r w:rsidRPr="1BA33EC9">
              <w:rPr>
                <w:rFonts w:ascii="Calibri" w:eastAsia="Calibri" w:hAnsi="Calibri" w:cs="Calibri"/>
                <w:sz w:val="20"/>
                <w:szCs w:val="20"/>
              </w:rPr>
              <w:t xml:space="preserve"> by supporting expert colleagues with their pastoral responsibilities).   </w:t>
            </w:r>
          </w:p>
        </w:tc>
      </w:tr>
      <w:tr w:rsidR="1BA33EC9" w14:paraId="4394E04B" w14:textId="77777777" w:rsidTr="1BA33EC9">
        <w:trPr>
          <w:trHeight w:val="2745"/>
        </w:trPr>
        <w:tc>
          <w:tcPr>
            <w:tcW w:w="885" w:type="dxa"/>
          </w:tcPr>
          <w:p w14:paraId="532F67F2" w14:textId="4B4E965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3-5</w:t>
            </w:r>
          </w:p>
          <w:p w14:paraId="025E3513" w14:textId="57C73B6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4216A01" w14:textId="57A6E7AE"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60F21BC4" w14:textId="6D665F2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RM </w:t>
            </w:r>
          </w:p>
        </w:tc>
        <w:tc>
          <w:tcPr>
            <w:tcW w:w="1530" w:type="dxa"/>
          </w:tcPr>
          <w:p w14:paraId="7B8A64EC" w14:textId="3D84966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7EE33EAE" w14:textId="326460F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SE3 briefing &amp;SBT </w:t>
            </w:r>
          </w:p>
        </w:tc>
        <w:tc>
          <w:tcPr>
            <w:tcW w:w="2295" w:type="dxa"/>
          </w:tcPr>
          <w:p w14:paraId="3236A5A5" w14:textId="29F6B8B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School-based tasks and subject specific school-based tasks can be tailored to your needs in SE3.</w:t>
            </w:r>
          </w:p>
          <w:p w14:paraId="17FF3AD8" w14:textId="6379B152" w:rsidR="1BA33EC9" w:rsidRDefault="1BA33EC9" w:rsidP="1BA33EC9">
            <w:pPr>
              <w:spacing w:line="259" w:lineRule="auto"/>
              <w:rPr>
                <w:rFonts w:ascii="Calibri" w:eastAsia="Calibri" w:hAnsi="Calibri" w:cs="Calibri"/>
                <w:sz w:val="20"/>
                <w:szCs w:val="20"/>
              </w:rPr>
            </w:pPr>
          </w:p>
          <w:p w14:paraId="537C1F5A" w14:textId="1063B4E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Professional development is a continuous cycle of reflection and planning.  </w:t>
            </w:r>
          </w:p>
        </w:tc>
        <w:tc>
          <w:tcPr>
            <w:tcW w:w="1515" w:type="dxa"/>
          </w:tcPr>
          <w:p w14:paraId="6EAC8A5B" w14:textId="25BBDD2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449A429B" w14:textId="0B90D3EC" w:rsidR="1BA33EC9" w:rsidRDefault="1BA33EC9" w:rsidP="1BA33EC9">
            <w:pPr>
              <w:spacing w:line="259" w:lineRule="auto"/>
              <w:rPr>
                <w:rFonts w:ascii="Calibri" w:eastAsia="Calibri" w:hAnsi="Calibri" w:cs="Calibri"/>
                <w:sz w:val="20"/>
                <w:szCs w:val="20"/>
              </w:rPr>
            </w:pPr>
          </w:p>
          <w:p w14:paraId="0898D3DD" w14:textId="4B6E2B5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Critical reflection and thinking </w:t>
            </w:r>
          </w:p>
          <w:p w14:paraId="10AE34FE" w14:textId="2FA1861B" w:rsidR="1BA33EC9" w:rsidRDefault="1BA33EC9" w:rsidP="1BA33EC9">
            <w:pPr>
              <w:spacing w:line="259" w:lineRule="auto"/>
              <w:rPr>
                <w:rFonts w:ascii="Calibri" w:eastAsia="Calibri" w:hAnsi="Calibri" w:cs="Calibri"/>
                <w:sz w:val="20"/>
                <w:szCs w:val="20"/>
              </w:rPr>
            </w:pPr>
          </w:p>
          <w:p w14:paraId="33A6C76B" w14:textId="0FB7517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Being a professional </w:t>
            </w:r>
          </w:p>
        </w:tc>
        <w:tc>
          <w:tcPr>
            <w:tcW w:w="2970" w:type="dxa"/>
          </w:tcPr>
          <w:p w14:paraId="5C3D2E09" w14:textId="674E559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List any questions you have about SE3 and bring them to this session. </w:t>
            </w:r>
          </w:p>
          <w:p w14:paraId="509EB394" w14:textId="6C1D6F80" w:rsidR="1BA33EC9" w:rsidRDefault="1BA33EC9" w:rsidP="1BA33EC9">
            <w:pPr>
              <w:spacing w:line="259" w:lineRule="auto"/>
              <w:rPr>
                <w:rFonts w:ascii="Calibri" w:eastAsia="Calibri" w:hAnsi="Calibri" w:cs="Calibri"/>
                <w:sz w:val="20"/>
                <w:szCs w:val="20"/>
              </w:rPr>
            </w:pPr>
          </w:p>
        </w:tc>
        <w:tc>
          <w:tcPr>
            <w:tcW w:w="4350" w:type="dxa"/>
          </w:tcPr>
          <w:p w14:paraId="26F601CC" w14:textId="5198562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Reflect on progress made, recognising strengths and weaknesses and identifying next steps for further improvement.</w:t>
            </w:r>
          </w:p>
        </w:tc>
      </w:tr>
      <w:tr w:rsidR="1BA33EC9" w14:paraId="05967623" w14:textId="77777777" w:rsidTr="1BA33EC9">
        <w:trPr>
          <w:trHeight w:val="1380"/>
        </w:trPr>
        <w:tc>
          <w:tcPr>
            <w:tcW w:w="885" w:type="dxa"/>
            <w:shd w:val="clear" w:color="auto" w:fill="FFE599" w:themeFill="accent4" w:themeFillTint="66"/>
          </w:tcPr>
          <w:p w14:paraId="76E3454E" w14:textId="0DB5FCF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8/3</w:t>
            </w:r>
          </w:p>
          <w:p w14:paraId="2C9AA01B" w14:textId="3EED1D9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9-4 </w:t>
            </w:r>
          </w:p>
          <w:p w14:paraId="18F623CC" w14:textId="28BD1DF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See room info</w:t>
            </w:r>
          </w:p>
        </w:tc>
        <w:tc>
          <w:tcPr>
            <w:tcW w:w="975" w:type="dxa"/>
            <w:shd w:val="clear" w:color="auto" w:fill="FFE599" w:themeFill="accent4" w:themeFillTint="66"/>
          </w:tcPr>
          <w:p w14:paraId="253E3837" w14:textId="5E998B6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Subject staff</w:t>
            </w:r>
          </w:p>
          <w:p w14:paraId="5117D2C1" w14:textId="67D8518C" w:rsidR="1BA33EC9" w:rsidRDefault="1BA33EC9" w:rsidP="1BA33EC9">
            <w:pPr>
              <w:spacing w:line="259" w:lineRule="auto"/>
              <w:rPr>
                <w:rFonts w:ascii="Calibri" w:eastAsia="Calibri" w:hAnsi="Calibri" w:cs="Calibri"/>
                <w:sz w:val="20"/>
                <w:szCs w:val="20"/>
              </w:rPr>
            </w:pPr>
          </w:p>
          <w:p w14:paraId="049745B5" w14:textId="1240A167" w:rsidR="1BA33EC9" w:rsidRDefault="1BA33EC9" w:rsidP="1BA33EC9">
            <w:pPr>
              <w:spacing w:line="259" w:lineRule="auto"/>
              <w:rPr>
                <w:rFonts w:ascii="Calibri" w:eastAsia="Calibri" w:hAnsi="Calibri" w:cs="Calibri"/>
                <w:sz w:val="20"/>
                <w:szCs w:val="20"/>
              </w:rPr>
            </w:pPr>
          </w:p>
          <w:p w14:paraId="2390094A" w14:textId="261FA99D" w:rsidR="1BA33EC9" w:rsidRDefault="1BA33EC9" w:rsidP="1BA33EC9">
            <w:pPr>
              <w:spacing w:line="259" w:lineRule="auto"/>
              <w:rPr>
                <w:rFonts w:ascii="Calibri" w:eastAsia="Calibri" w:hAnsi="Calibri" w:cs="Calibri"/>
                <w:sz w:val="20"/>
                <w:szCs w:val="20"/>
              </w:rPr>
            </w:pPr>
          </w:p>
        </w:tc>
        <w:tc>
          <w:tcPr>
            <w:tcW w:w="153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CD40A42" w14:textId="720F72C9" w:rsidR="1BA33EC9" w:rsidRDefault="1BA33EC9" w:rsidP="1BA33EC9">
            <w:pPr>
              <w:spacing w:beforeAutospacing="1" w:afterAutospacing="1"/>
              <w:jc w:val="center"/>
              <w:rPr>
                <w:rFonts w:ascii="Calibri" w:eastAsia="Calibri" w:hAnsi="Calibri" w:cs="Calibri"/>
                <w:sz w:val="20"/>
                <w:szCs w:val="20"/>
              </w:rPr>
            </w:pPr>
            <w:r w:rsidRPr="1BA33EC9">
              <w:rPr>
                <w:rStyle w:val="normaltextrun"/>
                <w:rFonts w:ascii="Calibri" w:eastAsia="Calibri" w:hAnsi="Calibri" w:cs="Calibri"/>
                <w:sz w:val="20"/>
                <w:szCs w:val="20"/>
              </w:rPr>
              <w:t>PGC7007M</w:t>
            </w:r>
          </w:p>
          <w:p w14:paraId="7722B57A" w14:textId="3A373FCC" w:rsidR="1BA33EC9" w:rsidRDefault="1BA33EC9" w:rsidP="1BA33EC9">
            <w:pPr>
              <w:spacing w:beforeAutospacing="1" w:afterAutospacing="1"/>
              <w:rPr>
                <w:rFonts w:ascii="Calibri" w:eastAsia="Calibri" w:hAnsi="Calibri" w:cs="Calibri"/>
                <w:sz w:val="20"/>
                <w:szCs w:val="20"/>
              </w:rPr>
            </w:pPr>
          </w:p>
          <w:p w14:paraId="094848C3" w14:textId="0CFE87B8" w:rsidR="1BA33EC9" w:rsidRDefault="1BA33EC9" w:rsidP="1BA33EC9">
            <w:pPr>
              <w:spacing w:beforeAutospacing="1" w:afterAutospacing="1"/>
              <w:rPr>
                <w:rFonts w:ascii="Calibri" w:eastAsia="Calibri" w:hAnsi="Calibri" w:cs="Calibri"/>
                <w:sz w:val="20"/>
                <w:szCs w:val="20"/>
              </w:rPr>
            </w:pPr>
            <w:r w:rsidRPr="1BA33EC9">
              <w:rPr>
                <w:rFonts w:ascii="Calibri" w:eastAsia="Calibri" w:hAnsi="Calibri" w:cs="Calibri"/>
                <w:sz w:val="20"/>
                <w:szCs w:val="20"/>
                <w:lang w:val="en-US"/>
              </w:rPr>
              <w:t>Sessions 17-20</w:t>
            </w:r>
          </w:p>
        </w:tc>
        <w:tc>
          <w:tcPr>
            <w:tcW w:w="22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18AB0A1" w14:textId="7AA6D02D" w:rsidR="1BA33EC9" w:rsidRDefault="1BA33EC9" w:rsidP="1BA33EC9">
            <w:pPr>
              <w:spacing w:beforeAutospacing="1" w:afterAutospacing="1"/>
              <w:rPr>
                <w:rFonts w:ascii="Calibri" w:eastAsia="Calibri" w:hAnsi="Calibri" w:cs="Calibri"/>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13EE7A0" w14:textId="5F50520D" w:rsidR="1BA33EC9" w:rsidRDefault="1BA33EC9" w:rsidP="1BA33EC9">
            <w:pPr>
              <w:spacing w:line="259" w:lineRule="auto"/>
              <w:rPr>
                <w:rFonts w:ascii="Calibri" w:eastAsia="Calibri" w:hAnsi="Calibri" w:cs="Calibri"/>
                <w:sz w:val="20"/>
                <w:szCs w:val="20"/>
              </w:rPr>
            </w:pPr>
          </w:p>
        </w:tc>
        <w:tc>
          <w:tcPr>
            <w:tcW w:w="297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EC7CE08" w14:textId="15EBD34C" w:rsidR="1BA33EC9" w:rsidRDefault="1BA33EC9" w:rsidP="1BA33EC9">
            <w:pPr>
              <w:spacing w:beforeAutospacing="1" w:afterAutospacing="1"/>
              <w:rPr>
                <w:rFonts w:ascii="Calibri" w:eastAsia="Calibri" w:hAnsi="Calibri" w:cs="Calibri"/>
                <w:sz w:val="20"/>
                <w:szCs w:val="20"/>
              </w:rPr>
            </w:pPr>
          </w:p>
        </w:tc>
        <w:tc>
          <w:tcPr>
            <w:tcW w:w="435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6DCBC18" w14:textId="78F8D148" w:rsidR="1BA33EC9" w:rsidRDefault="1BA33EC9" w:rsidP="1BA33EC9">
            <w:pPr>
              <w:spacing w:beforeAutospacing="1" w:afterAutospacing="1"/>
              <w:rPr>
                <w:rFonts w:ascii="Calibri" w:eastAsia="Calibri" w:hAnsi="Calibri" w:cs="Calibri"/>
                <w:sz w:val="20"/>
                <w:szCs w:val="20"/>
              </w:rPr>
            </w:pPr>
          </w:p>
        </w:tc>
      </w:tr>
      <w:tr w:rsidR="1BA33EC9" w14:paraId="3D3B8AF6" w14:textId="77777777" w:rsidTr="1BA33EC9">
        <w:trPr>
          <w:trHeight w:val="780"/>
        </w:trPr>
        <w:tc>
          <w:tcPr>
            <w:tcW w:w="885" w:type="dxa"/>
            <w:shd w:val="clear" w:color="auto" w:fill="FFE599" w:themeFill="accent4" w:themeFillTint="66"/>
          </w:tcPr>
          <w:p w14:paraId="4FA3C5A2" w14:textId="4EFE747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4-5 </w:t>
            </w:r>
          </w:p>
        </w:tc>
        <w:tc>
          <w:tcPr>
            <w:tcW w:w="975" w:type="dxa"/>
            <w:shd w:val="clear" w:color="auto" w:fill="FFE599" w:themeFill="accent4" w:themeFillTint="66"/>
          </w:tcPr>
          <w:p w14:paraId="171544F5" w14:textId="30E3E4B0" w:rsidR="1BA33EC9" w:rsidRDefault="1BA33EC9" w:rsidP="1BA33EC9">
            <w:pPr>
              <w:spacing w:line="259" w:lineRule="auto"/>
              <w:rPr>
                <w:rFonts w:ascii="Calibri" w:eastAsia="Calibri" w:hAnsi="Calibri" w:cs="Calibri"/>
                <w:sz w:val="20"/>
                <w:szCs w:val="20"/>
              </w:rPr>
            </w:pPr>
          </w:p>
        </w:tc>
        <w:tc>
          <w:tcPr>
            <w:tcW w:w="153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5D0F6ED" w14:textId="6F645E09" w:rsidR="1BA33EC9" w:rsidRDefault="1BA33EC9" w:rsidP="1BA33EC9">
            <w:pPr>
              <w:spacing w:line="259" w:lineRule="auto"/>
              <w:rPr>
                <w:rFonts w:ascii="Calibri" w:eastAsia="Calibri" w:hAnsi="Calibri" w:cs="Calibri"/>
                <w:sz w:val="20"/>
                <w:szCs w:val="20"/>
              </w:rPr>
            </w:pPr>
            <w:r w:rsidRPr="1BA33EC9">
              <w:rPr>
                <w:rStyle w:val="normaltextrun"/>
                <w:rFonts w:ascii="Calibri" w:eastAsia="Calibri" w:hAnsi="Calibri" w:cs="Calibri"/>
                <w:sz w:val="20"/>
                <w:szCs w:val="20"/>
              </w:rPr>
              <w:t xml:space="preserve">Independent study </w:t>
            </w:r>
          </w:p>
        </w:tc>
        <w:tc>
          <w:tcPr>
            <w:tcW w:w="22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4954446" w14:textId="058AA44B" w:rsidR="1BA33EC9" w:rsidRDefault="1BA33EC9" w:rsidP="1BA33EC9">
            <w:pPr>
              <w:rPr>
                <w:rFonts w:ascii="Calibri" w:eastAsia="Calibri" w:hAnsi="Calibri" w:cs="Calibri"/>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19E9836" w14:textId="0C8A4C77" w:rsidR="1BA33EC9" w:rsidRDefault="1BA33EC9" w:rsidP="1BA33EC9">
            <w:pPr>
              <w:spacing w:line="259" w:lineRule="auto"/>
              <w:rPr>
                <w:rFonts w:ascii="Calibri" w:eastAsia="Calibri" w:hAnsi="Calibri" w:cs="Calibri"/>
                <w:sz w:val="20"/>
                <w:szCs w:val="20"/>
              </w:rPr>
            </w:pPr>
          </w:p>
        </w:tc>
        <w:tc>
          <w:tcPr>
            <w:tcW w:w="297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0F33041" w14:textId="08B56453" w:rsidR="1BA33EC9" w:rsidRDefault="1BA33EC9" w:rsidP="1BA33EC9">
            <w:pPr>
              <w:spacing w:line="259" w:lineRule="auto"/>
              <w:rPr>
                <w:rFonts w:ascii="Calibri" w:eastAsia="Calibri" w:hAnsi="Calibri" w:cs="Calibri"/>
                <w:sz w:val="20"/>
                <w:szCs w:val="20"/>
              </w:rPr>
            </w:pPr>
          </w:p>
        </w:tc>
        <w:tc>
          <w:tcPr>
            <w:tcW w:w="435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F0099F9" w14:textId="602A970A" w:rsidR="1BA33EC9" w:rsidRDefault="1BA33EC9" w:rsidP="1BA33EC9">
            <w:pPr>
              <w:spacing w:line="259" w:lineRule="auto"/>
              <w:rPr>
                <w:rFonts w:ascii="Calibri" w:eastAsia="Calibri" w:hAnsi="Calibri" w:cs="Calibri"/>
                <w:color w:val="000000" w:themeColor="text1"/>
                <w:sz w:val="20"/>
                <w:szCs w:val="20"/>
              </w:rPr>
            </w:pPr>
            <w:r w:rsidRPr="1BA33EC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1BA33EC9">
              <w:rPr>
                <w:rStyle w:val="normaltextrun"/>
                <w:rFonts w:ascii="Calibri" w:eastAsia="Calibri" w:hAnsi="Calibri" w:cs="Calibri"/>
                <w:color w:val="000000" w:themeColor="text1"/>
                <w:sz w:val="20"/>
                <w:szCs w:val="20"/>
              </w:rPr>
              <w:t>pebblepad</w:t>
            </w:r>
            <w:proofErr w:type="spellEnd"/>
            <w:r w:rsidRPr="1BA33EC9">
              <w:rPr>
                <w:rStyle w:val="normaltextrun"/>
                <w:rFonts w:ascii="Calibri" w:eastAsia="Calibri" w:hAnsi="Calibri" w:cs="Calibri"/>
                <w:color w:val="000000" w:themeColor="text1"/>
                <w:sz w:val="20"/>
                <w:szCs w:val="20"/>
              </w:rPr>
              <w:t>. Discuss these tasks with your school mentor and how they will support your subject knowledge.</w:t>
            </w:r>
          </w:p>
          <w:p w14:paraId="39E9BC12" w14:textId="0C2A66AE" w:rsidR="1BA33EC9" w:rsidRDefault="1BA33EC9" w:rsidP="1BA33EC9">
            <w:pPr>
              <w:rPr>
                <w:rFonts w:ascii="Calibri" w:eastAsia="Calibri" w:hAnsi="Calibri" w:cs="Calibri"/>
                <w:sz w:val="20"/>
                <w:szCs w:val="20"/>
              </w:rPr>
            </w:pPr>
          </w:p>
        </w:tc>
      </w:tr>
      <w:tr w:rsidR="1BA33EC9" w14:paraId="2A965A25" w14:textId="77777777" w:rsidTr="1BA33EC9">
        <w:tc>
          <w:tcPr>
            <w:tcW w:w="885" w:type="dxa"/>
          </w:tcPr>
          <w:p w14:paraId="0D401434" w14:textId="4C16864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15/3</w:t>
            </w:r>
          </w:p>
          <w:p w14:paraId="44BA497B" w14:textId="348716C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1-4</w:t>
            </w:r>
          </w:p>
          <w:p w14:paraId="2B03AB78" w14:textId="36B782C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E009917" w14:textId="03DF0E0B"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2526D9D5" w14:textId="2A5DA0B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LS</w:t>
            </w:r>
          </w:p>
        </w:tc>
        <w:tc>
          <w:tcPr>
            <w:tcW w:w="1530" w:type="dxa"/>
          </w:tcPr>
          <w:p w14:paraId="694627E2" w14:textId="5150E04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0251CC14" w14:textId="31A3505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Revisiting SEND adaptive and inclusive practice</w:t>
            </w:r>
          </w:p>
        </w:tc>
        <w:tc>
          <w:tcPr>
            <w:tcW w:w="2295" w:type="dxa"/>
          </w:tcPr>
          <w:p w14:paraId="4B14A00E" w14:textId="58E736C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Flexibly grouping pupils within a class to provide more tailored support can be effective, but care should be taken to monitor its impact on engagement and motivation, particularly for pupils with low starting points. </w:t>
            </w:r>
          </w:p>
          <w:p w14:paraId="7B1FC24F" w14:textId="608A67F8" w:rsidR="1BA33EC9" w:rsidRDefault="1BA33EC9" w:rsidP="1BA33EC9">
            <w:pPr>
              <w:spacing w:line="259" w:lineRule="auto"/>
              <w:rPr>
                <w:rFonts w:ascii="Calibri" w:eastAsia="Calibri" w:hAnsi="Calibri" w:cs="Calibri"/>
                <w:sz w:val="20"/>
                <w:szCs w:val="20"/>
              </w:rPr>
            </w:pPr>
          </w:p>
          <w:p w14:paraId="22BC5390" w14:textId="79DDE2E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There is a common misconception that pupils have distinct and identifiable learning styles. This is not supported by evidence and attempting to tailor lessons to learning styles is unlikely to be beneficial.</w:t>
            </w:r>
          </w:p>
          <w:p w14:paraId="17387BBB" w14:textId="70A7E229" w:rsidR="1BA33EC9" w:rsidRDefault="1BA33EC9" w:rsidP="1BA33EC9">
            <w:pPr>
              <w:spacing w:line="259" w:lineRule="auto"/>
              <w:rPr>
                <w:rFonts w:ascii="Calibri" w:eastAsia="Calibri" w:hAnsi="Calibri" w:cs="Calibri"/>
                <w:sz w:val="20"/>
                <w:szCs w:val="20"/>
              </w:rPr>
            </w:pPr>
          </w:p>
          <w:p w14:paraId="2953C351" w14:textId="0A6CC81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Pr>
          <w:p w14:paraId="0F3EFB25" w14:textId="12404F7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 </w:t>
            </w:r>
            <w:r w:rsidRPr="1BA33EC9">
              <w:rPr>
                <w:rFonts w:ascii="Calibri" w:eastAsia="Calibri" w:hAnsi="Calibri" w:cs="Calibri"/>
                <w:b/>
                <w:bCs/>
                <w:sz w:val="20"/>
                <w:szCs w:val="20"/>
              </w:rPr>
              <w:t xml:space="preserve">Behaviour and Expectations </w:t>
            </w:r>
          </w:p>
          <w:p w14:paraId="50CCE852" w14:textId="48F9237F" w:rsidR="1BA33EC9" w:rsidRDefault="1BA33EC9" w:rsidP="1BA33EC9">
            <w:pPr>
              <w:spacing w:line="259" w:lineRule="auto"/>
              <w:rPr>
                <w:rFonts w:ascii="Calibri" w:eastAsia="Calibri" w:hAnsi="Calibri" w:cs="Calibri"/>
                <w:sz w:val="20"/>
                <w:szCs w:val="20"/>
              </w:rPr>
            </w:pPr>
          </w:p>
          <w:p w14:paraId="5977815A" w14:textId="6BCAED8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rPr>
              <w:t xml:space="preserve">Pedagogy </w:t>
            </w:r>
          </w:p>
          <w:p w14:paraId="644C5496" w14:textId="36DD39E8" w:rsidR="1BA33EC9" w:rsidRDefault="1BA33EC9" w:rsidP="1BA33EC9">
            <w:pPr>
              <w:spacing w:line="259" w:lineRule="auto"/>
              <w:rPr>
                <w:rFonts w:ascii="Calibri" w:eastAsia="Calibri" w:hAnsi="Calibri" w:cs="Calibri"/>
                <w:sz w:val="20"/>
                <w:szCs w:val="20"/>
              </w:rPr>
            </w:pPr>
          </w:p>
          <w:p w14:paraId="1982F119" w14:textId="2A1EC87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Being a professional </w:t>
            </w:r>
          </w:p>
          <w:p w14:paraId="21836FEF" w14:textId="41D9F107" w:rsidR="1BA33EC9" w:rsidRDefault="1BA33EC9" w:rsidP="1BA33EC9">
            <w:pPr>
              <w:spacing w:line="259" w:lineRule="auto"/>
              <w:rPr>
                <w:rFonts w:ascii="Calibri" w:eastAsia="Calibri" w:hAnsi="Calibri" w:cs="Calibri"/>
                <w:sz w:val="20"/>
                <w:szCs w:val="20"/>
              </w:rPr>
            </w:pPr>
          </w:p>
          <w:p w14:paraId="4B568109" w14:textId="32E6D5A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Research engaged </w:t>
            </w:r>
          </w:p>
        </w:tc>
        <w:tc>
          <w:tcPr>
            <w:tcW w:w="2970" w:type="dxa"/>
          </w:tcPr>
          <w:p w14:paraId="0C3FF5F2" w14:textId="5BD4DC8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Read and recap:</w:t>
            </w:r>
          </w:p>
          <w:p w14:paraId="16B5F682" w14:textId="051EE4B2" w:rsidR="1BA33EC9" w:rsidRDefault="00E75A4B" w:rsidP="1BA33EC9">
            <w:pPr>
              <w:spacing w:line="259" w:lineRule="auto"/>
              <w:rPr>
                <w:rFonts w:ascii="Calibri" w:eastAsia="Calibri" w:hAnsi="Calibri" w:cs="Calibri"/>
                <w:sz w:val="20"/>
                <w:szCs w:val="20"/>
              </w:rPr>
            </w:pPr>
            <w:hyperlink r:id="rId134">
              <w:r w:rsidR="1BA33EC9" w:rsidRPr="1BA33EC9">
                <w:rPr>
                  <w:rStyle w:val="Hyperlink"/>
                  <w:rFonts w:ascii="Calibri" w:eastAsia="Calibri" w:hAnsi="Calibri" w:cs="Calibri"/>
                  <w:sz w:val="20"/>
                  <w:szCs w:val="20"/>
                  <w:lang w:val="en-US"/>
                </w:rPr>
                <w:t>https://www.gov.uk/government/publications/send-and-ap-green-paper-responding-to-the-consultation/summary-of-the-send-review-right-support-right-place-right-time</w:t>
              </w:r>
            </w:hyperlink>
          </w:p>
          <w:p w14:paraId="12A8EF24" w14:textId="314E03C1" w:rsidR="1BA33EC9" w:rsidRDefault="1BA33EC9" w:rsidP="1BA33EC9">
            <w:pPr>
              <w:spacing w:line="259" w:lineRule="auto"/>
              <w:rPr>
                <w:rFonts w:ascii="Calibri" w:eastAsia="Calibri" w:hAnsi="Calibri" w:cs="Calibri"/>
                <w:sz w:val="20"/>
                <w:szCs w:val="20"/>
              </w:rPr>
            </w:pPr>
          </w:p>
        </w:tc>
        <w:tc>
          <w:tcPr>
            <w:tcW w:w="4350" w:type="dxa"/>
          </w:tcPr>
          <w:p w14:paraId="1C5D9BF3" w14:textId="5FCCF75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Group pupils effectively, by discussing and analysing with expert colleagues how the placement school changes groups regularly, avoiding the perception that groups are fixed. </w:t>
            </w:r>
          </w:p>
          <w:p w14:paraId="3BF3AF69" w14:textId="23FB3533" w:rsidR="1BA33EC9" w:rsidRDefault="1BA33EC9" w:rsidP="1BA33EC9">
            <w:pPr>
              <w:spacing w:line="259" w:lineRule="auto"/>
              <w:rPr>
                <w:rFonts w:ascii="Calibri" w:eastAsia="Calibri" w:hAnsi="Calibri" w:cs="Calibri"/>
                <w:sz w:val="20"/>
                <w:szCs w:val="20"/>
              </w:rPr>
            </w:pPr>
          </w:p>
          <w:p w14:paraId="0EDAE019" w14:textId="7D0692B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Apply high expectations to all groups, and ensure all pupils have access to a rich curriculum.</w:t>
            </w:r>
          </w:p>
        </w:tc>
      </w:tr>
      <w:tr w:rsidR="1BA33EC9" w14:paraId="60F2D6EE" w14:textId="77777777" w:rsidTr="1BA33EC9">
        <w:tc>
          <w:tcPr>
            <w:tcW w:w="885" w:type="dxa"/>
          </w:tcPr>
          <w:p w14:paraId="1258D526" w14:textId="22666A7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4-5</w:t>
            </w:r>
          </w:p>
          <w:p w14:paraId="56323B46" w14:textId="711EA9D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BB767D2" w14:textId="394F105F"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7461AB2A" w14:textId="792CC43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30" w:type="dxa"/>
          </w:tcPr>
          <w:p w14:paraId="39E3460E" w14:textId="0D43323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Research Project - Presentation drop-in</w:t>
            </w:r>
          </w:p>
        </w:tc>
        <w:tc>
          <w:tcPr>
            <w:tcW w:w="2295" w:type="dxa"/>
          </w:tcPr>
          <w:p w14:paraId="71C262A5" w14:textId="5C1E76B1" w:rsidR="1BA33EC9" w:rsidRDefault="1BA33EC9" w:rsidP="1BA33EC9">
            <w:pPr>
              <w:spacing w:line="259" w:lineRule="auto"/>
              <w:rPr>
                <w:rFonts w:ascii="Calibri" w:eastAsia="Calibri" w:hAnsi="Calibri" w:cs="Calibri"/>
                <w:sz w:val="20"/>
                <w:szCs w:val="20"/>
              </w:rPr>
            </w:pPr>
          </w:p>
        </w:tc>
        <w:tc>
          <w:tcPr>
            <w:tcW w:w="1515" w:type="dxa"/>
          </w:tcPr>
          <w:p w14:paraId="5991A110" w14:textId="7A72A3DA" w:rsidR="1BA33EC9" w:rsidRDefault="1BA33EC9" w:rsidP="1BA33EC9">
            <w:pPr>
              <w:spacing w:line="259" w:lineRule="auto"/>
              <w:rPr>
                <w:rFonts w:ascii="Calibri" w:eastAsia="Calibri" w:hAnsi="Calibri" w:cs="Calibri"/>
                <w:sz w:val="20"/>
                <w:szCs w:val="20"/>
              </w:rPr>
            </w:pPr>
          </w:p>
        </w:tc>
        <w:tc>
          <w:tcPr>
            <w:tcW w:w="2970" w:type="dxa"/>
          </w:tcPr>
          <w:p w14:paraId="289070FE" w14:textId="30E7250A" w:rsidR="1BA33EC9" w:rsidRDefault="1BA33EC9" w:rsidP="1BA33EC9">
            <w:pPr>
              <w:spacing w:line="259" w:lineRule="auto"/>
              <w:rPr>
                <w:rFonts w:ascii="Calibri" w:eastAsia="Calibri" w:hAnsi="Calibri" w:cs="Calibri"/>
                <w:sz w:val="20"/>
                <w:szCs w:val="20"/>
              </w:rPr>
            </w:pPr>
          </w:p>
        </w:tc>
        <w:tc>
          <w:tcPr>
            <w:tcW w:w="4350" w:type="dxa"/>
          </w:tcPr>
          <w:p w14:paraId="4CB7AD45" w14:textId="24E910C7" w:rsidR="1BA33EC9" w:rsidRDefault="1BA33EC9" w:rsidP="1BA33EC9">
            <w:pPr>
              <w:spacing w:line="259" w:lineRule="auto"/>
              <w:rPr>
                <w:rFonts w:ascii="Calibri" w:eastAsia="Calibri" w:hAnsi="Calibri" w:cs="Calibri"/>
                <w:sz w:val="20"/>
                <w:szCs w:val="20"/>
              </w:rPr>
            </w:pPr>
          </w:p>
        </w:tc>
      </w:tr>
      <w:tr w:rsidR="1BA33EC9" w14:paraId="640DFC5D" w14:textId="77777777" w:rsidTr="1BA33EC9">
        <w:tc>
          <w:tcPr>
            <w:tcW w:w="885" w:type="dxa"/>
            <w:shd w:val="clear" w:color="auto" w:fill="D9D9D9" w:themeFill="background1" w:themeFillShade="D9"/>
          </w:tcPr>
          <w:p w14:paraId="37D6A954" w14:textId="3794CBAE"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22/3</w:t>
            </w:r>
          </w:p>
          <w:p w14:paraId="590B3312" w14:textId="6894F25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1-3</w:t>
            </w:r>
          </w:p>
          <w:p w14:paraId="4E117C33" w14:textId="45D3593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CAFF90B" w14:textId="51201BA2"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23FE4356" w14:textId="5EB9F05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p w14:paraId="715B57EF" w14:textId="2D639B47" w:rsidR="1BA33EC9" w:rsidRDefault="1BA33EC9" w:rsidP="1BA33EC9">
            <w:pPr>
              <w:spacing w:line="259" w:lineRule="auto"/>
              <w:rPr>
                <w:rFonts w:ascii="Calibri" w:eastAsia="Calibri" w:hAnsi="Calibri" w:cs="Calibri"/>
                <w:sz w:val="20"/>
                <w:szCs w:val="20"/>
              </w:rPr>
            </w:pPr>
          </w:p>
          <w:p w14:paraId="2C366C1D" w14:textId="5BD42984" w:rsidR="1BA33EC9" w:rsidRDefault="1BA33EC9" w:rsidP="1BA33EC9">
            <w:pPr>
              <w:spacing w:line="259" w:lineRule="auto"/>
              <w:rPr>
                <w:rFonts w:ascii="Calibri" w:eastAsia="Calibri" w:hAnsi="Calibri" w:cs="Calibri"/>
                <w:sz w:val="20"/>
                <w:szCs w:val="20"/>
              </w:rPr>
            </w:pPr>
          </w:p>
        </w:tc>
        <w:tc>
          <w:tcPr>
            <w:tcW w:w="1530" w:type="dxa"/>
            <w:shd w:val="clear" w:color="auto" w:fill="D9D9D9" w:themeFill="background1" w:themeFillShade="D9"/>
          </w:tcPr>
          <w:p w14:paraId="4A70B5F5" w14:textId="24B5C55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0EAB57CC" w14:textId="4D61098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Preparing for the consolidation phase for after Easter</w:t>
            </w:r>
          </w:p>
          <w:p w14:paraId="4FC25B97" w14:textId="3B0180F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Continuum/ progress review meeting  </w:t>
            </w:r>
          </w:p>
        </w:tc>
        <w:tc>
          <w:tcPr>
            <w:tcW w:w="2295" w:type="dxa"/>
            <w:shd w:val="clear" w:color="auto" w:fill="D9D9D9" w:themeFill="background1" w:themeFillShade="D9"/>
          </w:tcPr>
          <w:p w14:paraId="0CAE2AB5" w14:textId="3EAF757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1CD43EA2" w14:textId="5C57062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12955B91" w14:textId="2BC0BF3A" w:rsidR="1BA33EC9" w:rsidRDefault="1BA33EC9" w:rsidP="1BA33EC9">
            <w:pPr>
              <w:spacing w:line="259" w:lineRule="auto"/>
              <w:rPr>
                <w:rFonts w:ascii="Calibri" w:eastAsia="Calibri" w:hAnsi="Calibri" w:cs="Calibri"/>
                <w:sz w:val="20"/>
                <w:szCs w:val="20"/>
              </w:rPr>
            </w:pPr>
          </w:p>
          <w:p w14:paraId="09584868" w14:textId="0EBA80C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Critical reflection</w:t>
            </w:r>
          </w:p>
          <w:p w14:paraId="02D8F5C4" w14:textId="0A0FAC8F" w:rsidR="1BA33EC9" w:rsidRDefault="1BA33EC9" w:rsidP="1BA33EC9">
            <w:pPr>
              <w:spacing w:line="259" w:lineRule="auto"/>
              <w:rPr>
                <w:rFonts w:ascii="Calibri" w:eastAsia="Calibri" w:hAnsi="Calibri" w:cs="Calibri"/>
                <w:sz w:val="20"/>
                <w:szCs w:val="20"/>
              </w:rPr>
            </w:pPr>
          </w:p>
          <w:p w14:paraId="5CD1951D" w14:textId="61AE3A6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Being a professional </w:t>
            </w:r>
          </w:p>
        </w:tc>
        <w:tc>
          <w:tcPr>
            <w:tcW w:w="2970" w:type="dxa"/>
            <w:shd w:val="clear" w:color="auto" w:fill="D9D9D9" w:themeFill="background1" w:themeFillShade="D9"/>
          </w:tcPr>
          <w:p w14:paraId="086BF921" w14:textId="2991FBC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Arrive at the session with any questions you may have ready. </w:t>
            </w:r>
          </w:p>
        </w:tc>
        <w:tc>
          <w:tcPr>
            <w:tcW w:w="4350" w:type="dxa"/>
            <w:shd w:val="clear" w:color="auto" w:fill="D9D9D9" w:themeFill="background1" w:themeFillShade="D9"/>
          </w:tcPr>
          <w:p w14:paraId="596253DE" w14:textId="1210BF0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Reflect on progress made, recognising strengths and weaknesses and identifying next steps for further improvement.</w:t>
            </w:r>
          </w:p>
          <w:p w14:paraId="7A172F99" w14:textId="76048081" w:rsidR="1BA33EC9" w:rsidRDefault="1BA33EC9" w:rsidP="1BA33EC9">
            <w:pPr>
              <w:spacing w:line="259" w:lineRule="auto"/>
              <w:rPr>
                <w:rFonts w:ascii="Calibri" w:eastAsia="Calibri" w:hAnsi="Calibri" w:cs="Calibri"/>
                <w:sz w:val="20"/>
                <w:szCs w:val="20"/>
              </w:rPr>
            </w:pPr>
          </w:p>
        </w:tc>
      </w:tr>
      <w:tr w:rsidR="1BA33EC9" w14:paraId="1A7B3A3D" w14:textId="77777777" w:rsidTr="1BA33EC9">
        <w:tc>
          <w:tcPr>
            <w:tcW w:w="885" w:type="dxa"/>
            <w:shd w:val="clear" w:color="auto" w:fill="D9D9D9" w:themeFill="background1" w:themeFillShade="D9"/>
          </w:tcPr>
          <w:p w14:paraId="710E8C3C" w14:textId="71B8D4D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3-5</w:t>
            </w:r>
          </w:p>
          <w:p w14:paraId="20E15AE7" w14:textId="35F0130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091EC548" w14:textId="1ABD5E4C"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4B0DD714" w14:textId="7EDBA80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DS </w:t>
            </w:r>
          </w:p>
        </w:tc>
        <w:tc>
          <w:tcPr>
            <w:tcW w:w="1530" w:type="dxa"/>
            <w:shd w:val="clear" w:color="auto" w:fill="D9D9D9" w:themeFill="background1" w:themeFillShade="D9"/>
          </w:tcPr>
          <w:p w14:paraId="6ED5BEBC" w14:textId="18D1E48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06EE968D" w14:textId="708543B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Reading across the curriculum </w:t>
            </w:r>
          </w:p>
        </w:tc>
        <w:tc>
          <w:tcPr>
            <w:tcW w:w="2295" w:type="dxa"/>
            <w:shd w:val="clear" w:color="auto" w:fill="D9D9D9" w:themeFill="background1" w:themeFillShade="D9"/>
          </w:tcPr>
          <w:p w14:paraId="3ADC7557" w14:textId="28CB898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7D9FC422" w14:textId="4189D708" w:rsidR="1BA33EC9" w:rsidRDefault="1BA33EC9" w:rsidP="1BA33EC9">
            <w:pPr>
              <w:spacing w:line="259" w:lineRule="auto"/>
              <w:rPr>
                <w:rFonts w:ascii="Calibri" w:eastAsia="Calibri" w:hAnsi="Calibri" w:cs="Calibri"/>
                <w:sz w:val="20"/>
                <w:szCs w:val="20"/>
              </w:rPr>
            </w:pPr>
          </w:p>
          <w:p w14:paraId="4786B844" w14:textId="5063767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Every teacher can improve pupils’ literacy, including by explicitly teaching reading, writing and oral language skills specific to individual disciplines. </w:t>
            </w:r>
          </w:p>
        </w:tc>
        <w:tc>
          <w:tcPr>
            <w:tcW w:w="1515" w:type="dxa"/>
            <w:shd w:val="clear" w:color="auto" w:fill="D9D9D9" w:themeFill="background1" w:themeFillShade="D9"/>
          </w:tcPr>
          <w:p w14:paraId="244D19EC" w14:textId="29ADEEB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6D0DC9CB" w14:textId="52AF8FCD" w:rsidR="1BA33EC9" w:rsidRDefault="1BA33EC9" w:rsidP="1BA33EC9">
            <w:pPr>
              <w:spacing w:line="259" w:lineRule="auto"/>
              <w:rPr>
                <w:rFonts w:ascii="Calibri" w:eastAsia="Calibri" w:hAnsi="Calibri" w:cs="Calibri"/>
                <w:sz w:val="20"/>
                <w:szCs w:val="20"/>
              </w:rPr>
            </w:pPr>
          </w:p>
          <w:p w14:paraId="34D2D417" w14:textId="3006DF2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26AEE1CB" w14:textId="0F694AFF" w:rsidR="1BA33EC9" w:rsidRDefault="1BA33EC9" w:rsidP="1BA33EC9">
            <w:pPr>
              <w:spacing w:line="259" w:lineRule="auto"/>
              <w:rPr>
                <w:rFonts w:ascii="Calibri" w:eastAsia="Calibri" w:hAnsi="Calibri" w:cs="Calibri"/>
                <w:sz w:val="20"/>
                <w:szCs w:val="20"/>
              </w:rPr>
            </w:pPr>
          </w:p>
          <w:p w14:paraId="79005AD9" w14:textId="68010E8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p w14:paraId="163269BC" w14:textId="559DC2B1" w:rsidR="1BA33EC9" w:rsidRDefault="1BA33EC9" w:rsidP="1BA33EC9">
            <w:pPr>
              <w:spacing w:line="259" w:lineRule="auto"/>
              <w:rPr>
                <w:rFonts w:ascii="Calibri" w:eastAsia="Calibri" w:hAnsi="Calibri" w:cs="Calibri"/>
                <w:sz w:val="20"/>
                <w:szCs w:val="20"/>
              </w:rPr>
            </w:pPr>
          </w:p>
          <w:p w14:paraId="54675EB8" w14:textId="7F64B49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Being a professional </w:t>
            </w:r>
          </w:p>
          <w:p w14:paraId="1676F1B3" w14:textId="6F0B65EA" w:rsidR="1BA33EC9" w:rsidRDefault="1BA33EC9" w:rsidP="1BA33EC9">
            <w:pPr>
              <w:spacing w:line="259" w:lineRule="auto"/>
              <w:rPr>
                <w:rFonts w:ascii="Calibri" w:eastAsia="Calibri" w:hAnsi="Calibri" w:cs="Calibri"/>
                <w:sz w:val="20"/>
                <w:szCs w:val="20"/>
              </w:rPr>
            </w:pPr>
          </w:p>
          <w:p w14:paraId="4FEE64AD" w14:textId="3D4C1B3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tc>
        <w:tc>
          <w:tcPr>
            <w:tcW w:w="2970" w:type="dxa"/>
            <w:shd w:val="clear" w:color="auto" w:fill="D9D9D9" w:themeFill="background1" w:themeFillShade="D9"/>
          </w:tcPr>
          <w:p w14:paraId="260A265D" w14:textId="29F0FA28"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EEF Improving literacy in Key Stage 2 (2021) available from </w:t>
            </w:r>
            <w:hyperlink r:id="rId135">
              <w:r w:rsidRPr="1BA33EC9">
                <w:rPr>
                  <w:rStyle w:val="Hyperlink"/>
                  <w:rFonts w:ascii="Calibri" w:eastAsia="Calibri" w:hAnsi="Calibri" w:cs="Calibri"/>
                  <w:sz w:val="20"/>
                  <w:szCs w:val="20"/>
                </w:rPr>
                <w:t>https://educationendowmentfoundation.org.uk/education-evidence/guidance-reports/literacy-ks2</w:t>
              </w:r>
            </w:hyperlink>
            <w:r w:rsidRPr="1BA33EC9">
              <w:rPr>
                <w:rFonts w:ascii="Calibri" w:eastAsia="Calibri" w:hAnsi="Calibri" w:cs="Calibri"/>
                <w:sz w:val="20"/>
                <w:szCs w:val="20"/>
              </w:rPr>
              <w:t xml:space="preserve"> </w:t>
            </w:r>
          </w:p>
          <w:p w14:paraId="26E89924" w14:textId="04454347" w:rsidR="1BA33EC9" w:rsidRDefault="1BA33EC9" w:rsidP="1BA33EC9">
            <w:pPr>
              <w:spacing w:line="257" w:lineRule="auto"/>
              <w:rPr>
                <w:rFonts w:ascii="Calibri" w:eastAsia="Calibri" w:hAnsi="Calibri" w:cs="Calibri"/>
                <w:sz w:val="20"/>
                <w:szCs w:val="20"/>
              </w:rPr>
            </w:pPr>
            <w:r w:rsidRPr="1BA33EC9">
              <w:rPr>
                <w:rFonts w:ascii="Calibri" w:eastAsia="Calibri" w:hAnsi="Calibri" w:cs="Calibri"/>
                <w:sz w:val="20"/>
                <w:szCs w:val="20"/>
              </w:rPr>
              <w:t xml:space="preserve">Krashen, s. (2004) The Power of Reading available from </w:t>
            </w:r>
            <w:hyperlink r:id="rId136">
              <w:r w:rsidRPr="1BA33EC9">
                <w:rPr>
                  <w:rStyle w:val="Hyperlink"/>
                  <w:rFonts w:ascii="Calibri" w:eastAsia="Calibri" w:hAnsi="Calibri" w:cs="Calibri"/>
                  <w:sz w:val="20"/>
                  <w:szCs w:val="20"/>
                </w:rPr>
                <w:t>https://www.researchgate.net/publication/247950880_The_Power_of_Reading_Insights_from_the_Research</w:t>
              </w:r>
            </w:hyperlink>
          </w:p>
          <w:p w14:paraId="032F9A1A" w14:textId="746E219E" w:rsidR="1BA33EC9" w:rsidRDefault="1BA33EC9" w:rsidP="1BA33EC9">
            <w:pPr>
              <w:spacing w:line="259" w:lineRule="auto"/>
              <w:rPr>
                <w:rFonts w:ascii="Calibri" w:eastAsia="Calibri" w:hAnsi="Calibri" w:cs="Calibri"/>
                <w:sz w:val="20"/>
                <w:szCs w:val="20"/>
              </w:rPr>
            </w:pPr>
          </w:p>
        </w:tc>
        <w:tc>
          <w:tcPr>
            <w:tcW w:w="4350" w:type="dxa"/>
            <w:shd w:val="clear" w:color="auto" w:fill="D9D9D9" w:themeFill="background1" w:themeFillShade="D9"/>
          </w:tcPr>
          <w:p w14:paraId="1F171713" w14:textId="4609AF1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Support pupils to become fluent readers.</w:t>
            </w:r>
          </w:p>
          <w:p w14:paraId="437E87FD" w14:textId="1EED7787" w:rsidR="1BA33EC9" w:rsidRDefault="1BA33EC9" w:rsidP="1BA33EC9">
            <w:pPr>
              <w:spacing w:line="259" w:lineRule="auto"/>
              <w:rPr>
                <w:rFonts w:ascii="Calibri" w:eastAsia="Calibri" w:hAnsi="Calibri" w:cs="Calibri"/>
                <w:sz w:val="20"/>
                <w:szCs w:val="20"/>
              </w:rPr>
            </w:pPr>
          </w:p>
          <w:p w14:paraId="00BEE83F" w14:textId="5C6EA8A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Mode reading comprehension by asking questions, making predictions, and summarising when reading. </w:t>
            </w:r>
          </w:p>
          <w:p w14:paraId="6EE18485" w14:textId="1FA5E610" w:rsidR="1BA33EC9" w:rsidRDefault="1BA33EC9" w:rsidP="1BA33EC9">
            <w:pPr>
              <w:spacing w:line="259" w:lineRule="auto"/>
              <w:rPr>
                <w:rFonts w:ascii="Calibri" w:eastAsia="Calibri" w:hAnsi="Calibri" w:cs="Calibri"/>
                <w:sz w:val="20"/>
                <w:szCs w:val="20"/>
              </w:rPr>
            </w:pPr>
          </w:p>
          <w:p w14:paraId="1C8FF8F3" w14:textId="3ADBEA7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Promote reading for pleasure (</w:t>
            </w:r>
            <w:proofErr w:type="gramStart"/>
            <w:r w:rsidRPr="1BA33EC9">
              <w:rPr>
                <w:rFonts w:ascii="Calibri" w:eastAsia="Calibri" w:hAnsi="Calibri" w:cs="Calibri"/>
                <w:sz w:val="20"/>
                <w:szCs w:val="20"/>
              </w:rPr>
              <w:t>e.g.</w:t>
            </w:r>
            <w:proofErr w:type="gramEnd"/>
            <w:r w:rsidRPr="1BA33EC9">
              <w:rPr>
                <w:rFonts w:ascii="Calibri" w:eastAsia="Calibri" w:hAnsi="Calibri" w:cs="Calibri"/>
                <w:sz w:val="20"/>
                <w:szCs w:val="20"/>
              </w:rPr>
              <w:t xml:space="preserve"> by using a range of whole class reading approaches and regularly reading high-quality texts to children).</w:t>
            </w:r>
          </w:p>
        </w:tc>
      </w:tr>
      <w:tr w:rsidR="1BA33EC9" w14:paraId="5E67CE40" w14:textId="77777777" w:rsidTr="1BA33EC9">
        <w:tc>
          <w:tcPr>
            <w:tcW w:w="885" w:type="dxa"/>
          </w:tcPr>
          <w:p w14:paraId="68FA6566" w14:textId="37D1DDC8"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29/3</w:t>
            </w:r>
          </w:p>
          <w:p w14:paraId="229D6B5E" w14:textId="04F1F87C" w:rsidR="1BA33EC9" w:rsidRDefault="1BA33EC9" w:rsidP="1BA33EC9">
            <w:pPr>
              <w:spacing w:line="259" w:lineRule="auto"/>
              <w:rPr>
                <w:rFonts w:ascii="Calibri" w:eastAsia="Calibri" w:hAnsi="Calibri" w:cs="Calibri"/>
                <w:color w:val="000000" w:themeColor="text1"/>
                <w:sz w:val="20"/>
                <w:szCs w:val="20"/>
              </w:rPr>
            </w:pPr>
          </w:p>
          <w:p w14:paraId="6E5AAF2F" w14:textId="72FBA72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9-4</w:t>
            </w:r>
          </w:p>
          <w:p w14:paraId="6DEFB747" w14:textId="7CE272E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6C97F16" w14:textId="18866FAC" w:rsidR="1BA33EC9" w:rsidRDefault="1BA33EC9" w:rsidP="1BA33EC9">
            <w:pPr>
              <w:spacing w:line="259" w:lineRule="auto"/>
              <w:rPr>
                <w:rFonts w:ascii="Calibri" w:eastAsia="Calibri" w:hAnsi="Calibri" w:cs="Calibri"/>
                <w:color w:val="000000" w:themeColor="text1"/>
                <w:sz w:val="20"/>
                <w:szCs w:val="20"/>
              </w:rPr>
            </w:pPr>
          </w:p>
          <w:p w14:paraId="7B748121" w14:textId="19A57E68" w:rsidR="1BA33EC9" w:rsidRDefault="1BA33EC9" w:rsidP="1BA33EC9">
            <w:pPr>
              <w:spacing w:line="259" w:lineRule="auto"/>
              <w:rPr>
                <w:rFonts w:ascii="Calibri" w:eastAsia="Calibri" w:hAnsi="Calibri" w:cs="Calibri"/>
                <w:color w:val="000000" w:themeColor="text1"/>
                <w:sz w:val="20"/>
                <w:szCs w:val="20"/>
              </w:rPr>
            </w:pPr>
          </w:p>
          <w:p w14:paraId="6671BD89" w14:textId="6BEB715D"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618BDAD0" w14:textId="276B56E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All staff</w:t>
            </w:r>
          </w:p>
          <w:p w14:paraId="67B7CA31" w14:textId="423B0972" w:rsidR="1BA33EC9" w:rsidRDefault="1BA33EC9" w:rsidP="1BA33EC9">
            <w:pPr>
              <w:spacing w:line="259" w:lineRule="auto"/>
              <w:rPr>
                <w:rFonts w:ascii="Calibri" w:eastAsia="Calibri" w:hAnsi="Calibri" w:cs="Calibri"/>
                <w:sz w:val="20"/>
                <w:szCs w:val="20"/>
              </w:rPr>
            </w:pPr>
          </w:p>
        </w:tc>
        <w:tc>
          <w:tcPr>
            <w:tcW w:w="1530" w:type="dxa"/>
          </w:tcPr>
          <w:p w14:paraId="7740DB06" w14:textId="7A15153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234A2C88" w14:textId="29CE667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Research presentations</w:t>
            </w:r>
          </w:p>
          <w:p w14:paraId="08D0A69B" w14:textId="31A4DA90" w:rsidR="1BA33EC9" w:rsidRDefault="1BA33EC9" w:rsidP="1BA33EC9">
            <w:pPr>
              <w:spacing w:line="259" w:lineRule="auto"/>
              <w:rPr>
                <w:rFonts w:ascii="Calibri" w:eastAsia="Calibri" w:hAnsi="Calibri" w:cs="Calibri"/>
                <w:sz w:val="20"/>
                <w:szCs w:val="20"/>
              </w:rPr>
            </w:pPr>
          </w:p>
        </w:tc>
        <w:tc>
          <w:tcPr>
            <w:tcW w:w="2295" w:type="dxa"/>
          </w:tcPr>
          <w:p w14:paraId="5C158A95" w14:textId="41A2BC7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Evaluation of appropriate research processes and methodologies of educational enquiry are integral to the development of the profession. </w:t>
            </w:r>
          </w:p>
          <w:p w14:paraId="149A74DD" w14:textId="751E01E4" w:rsidR="1BA33EC9" w:rsidRDefault="1BA33EC9" w:rsidP="1BA33EC9">
            <w:pPr>
              <w:spacing w:line="259" w:lineRule="auto"/>
              <w:rPr>
                <w:rFonts w:ascii="Calibri" w:eastAsia="Calibri" w:hAnsi="Calibri" w:cs="Calibri"/>
                <w:color w:val="000000" w:themeColor="text1"/>
                <w:sz w:val="20"/>
                <w:szCs w:val="20"/>
              </w:rPr>
            </w:pPr>
          </w:p>
          <w:p w14:paraId="2EF1BC92" w14:textId="6183E8A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We can learn from the enquiry of other practitioners, whatever stages of their career. </w:t>
            </w:r>
          </w:p>
          <w:p w14:paraId="3D8E004D" w14:textId="5CF34A54" w:rsidR="1BA33EC9" w:rsidRDefault="1BA33EC9" w:rsidP="1BA33EC9">
            <w:pPr>
              <w:spacing w:line="259" w:lineRule="auto"/>
              <w:rPr>
                <w:rFonts w:ascii="Calibri" w:eastAsia="Calibri" w:hAnsi="Calibri" w:cs="Calibri"/>
                <w:color w:val="000000" w:themeColor="text1"/>
                <w:sz w:val="20"/>
                <w:szCs w:val="20"/>
              </w:rPr>
            </w:pPr>
          </w:p>
          <w:p w14:paraId="4FD73438" w14:textId="659ED7F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Professional learning and future practice </w:t>
            </w:r>
            <w:proofErr w:type="gramStart"/>
            <w:r w:rsidRPr="1BA33EC9">
              <w:rPr>
                <w:rFonts w:ascii="Calibri" w:eastAsia="Calibri" w:hAnsi="Calibri" w:cs="Calibri"/>
                <w:color w:val="000000" w:themeColor="text1"/>
                <w:sz w:val="20"/>
                <w:szCs w:val="20"/>
              </w:rPr>
              <w:t>is</w:t>
            </w:r>
            <w:proofErr w:type="gramEnd"/>
            <w:r w:rsidRPr="1BA33EC9">
              <w:rPr>
                <w:rFonts w:ascii="Calibri" w:eastAsia="Calibri" w:hAnsi="Calibri" w:cs="Calibri"/>
                <w:color w:val="000000" w:themeColor="text1"/>
                <w:sz w:val="20"/>
                <w:szCs w:val="20"/>
              </w:rPr>
              <w:t xml:space="preserve"> informed by critical analysis. </w:t>
            </w:r>
          </w:p>
        </w:tc>
        <w:tc>
          <w:tcPr>
            <w:tcW w:w="1515" w:type="dxa"/>
          </w:tcPr>
          <w:p w14:paraId="0112E887" w14:textId="4707D4C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341159EC" w14:textId="3E6283EB" w:rsidR="1BA33EC9" w:rsidRDefault="1BA33EC9" w:rsidP="1BA33EC9">
            <w:pPr>
              <w:spacing w:line="259" w:lineRule="auto"/>
              <w:rPr>
                <w:rFonts w:ascii="Calibri" w:eastAsia="Calibri" w:hAnsi="Calibri" w:cs="Calibri"/>
                <w:sz w:val="20"/>
                <w:szCs w:val="20"/>
              </w:rPr>
            </w:pPr>
          </w:p>
          <w:p w14:paraId="4BC0A571" w14:textId="4BB94C9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Critical reflection</w:t>
            </w:r>
          </w:p>
          <w:p w14:paraId="553BE45C" w14:textId="4E07C49C" w:rsidR="1BA33EC9" w:rsidRDefault="1BA33EC9" w:rsidP="1BA33EC9">
            <w:pPr>
              <w:spacing w:line="259" w:lineRule="auto"/>
              <w:rPr>
                <w:rFonts w:ascii="Calibri" w:eastAsia="Calibri" w:hAnsi="Calibri" w:cs="Calibri"/>
                <w:sz w:val="20"/>
                <w:szCs w:val="20"/>
              </w:rPr>
            </w:pPr>
          </w:p>
          <w:p w14:paraId="5F76A0EF" w14:textId="2C9AFEE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tc>
        <w:tc>
          <w:tcPr>
            <w:tcW w:w="2970" w:type="dxa"/>
          </w:tcPr>
          <w:p w14:paraId="6C33D072" w14:textId="2AFCBF4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Prepare a 15min presentation and handout – see info on Moodle</w:t>
            </w:r>
          </w:p>
        </w:tc>
        <w:tc>
          <w:tcPr>
            <w:tcW w:w="4350" w:type="dxa"/>
          </w:tcPr>
          <w:p w14:paraId="52D1BB12" w14:textId="4CE2242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Respond to and question the research of peers to inform your practice and wider debates about educational policy and pedagogy. </w:t>
            </w:r>
          </w:p>
        </w:tc>
      </w:tr>
      <w:tr w:rsidR="1BA33EC9" w14:paraId="7397736F" w14:textId="77777777" w:rsidTr="1BA33EC9">
        <w:tc>
          <w:tcPr>
            <w:tcW w:w="14520" w:type="dxa"/>
            <w:gridSpan w:val="7"/>
          </w:tcPr>
          <w:p w14:paraId="28DD8572" w14:textId="18BFC2A8" w:rsidR="1BA33EC9" w:rsidRDefault="1BA33EC9" w:rsidP="1BA33EC9">
            <w:pPr>
              <w:spacing w:line="259" w:lineRule="auto"/>
              <w:jc w:val="center"/>
              <w:rPr>
                <w:rFonts w:ascii="Calibri" w:eastAsia="Calibri" w:hAnsi="Calibri" w:cs="Calibri"/>
                <w:color w:val="000000" w:themeColor="text1"/>
                <w:sz w:val="20"/>
                <w:szCs w:val="20"/>
              </w:rPr>
            </w:pPr>
            <w:r w:rsidRPr="1BA33EC9">
              <w:rPr>
                <w:rFonts w:ascii="Calibri" w:eastAsia="Calibri" w:hAnsi="Calibri" w:cs="Calibri"/>
                <w:b/>
                <w:bCs/>
                <w:color w:val="000000" w:themeColor="text1"/>
                <w:sz w:val="20"/>
                <w:szCs w:val="20"/>
                <w:lang w:val="en-US"/>
              </w:rPr>
              <w:t>Easter Holidays 3</w:t>
            </w:r>
            <w:r w:rsidRPr="1BA33EC9">
              <w:rPr>
                <w:rFonts w:ascii="Calibri" w:eastAsia="Calibri" w:hAnsi="Calibri" w:cs="Calibri"/>
                <w:b/>
                <w:bCs/>
                <w:color w:val="000000" w:themeColor="text1"/>
                <w:sz w:val="20"/>
                <w:szCs w:val="20"/>
                <w:vertAlign w:val="superscript"/>
                <w:lang w:val="en-US"/>
              </w:rPr>
              <w:t>rd</w:t>
            </w:r>
            <w:r w:rsidRPr="1BA33EC9">
              <w:rPr>
                <w:rFonts w:ascii="Calibri" w:eastAsia="Calibri" w:hAnsi="Calibri" w:cs="Calibri"/>
                <w:b/>
                <w:bCs/>
                <w:color w:val="000000" w:themeColor="text1"/>
                <w:sz w:val="20"/>
                <w:szCs w:val="20"/>
                <w:lang w:val="en-US"/>
              </w:rPr>
              <w:t>-14</w:t>
            </w:r>
            <w:r w:rsidRPr="1BA33EC9">
              <w:rPr>
                <w:rFonts w:ascii="Calibri" w:eastAsia="Calibri" w:hAnsi="Calibri" w:cs="Calibri"/>
                <w:b/>
                <w:bCs/>
                <w:color w:val="000000" w:themeColor="text1"/>
                <w:sz w:val="20"/>
                <w:szCs w:val="20"/>
                <w:vertAlign w:val="superscript"/>
                <w:lang w:val="en-US"/>
              </w:rPr>
              <w:t>th</w:t>
            </w:r>
            <w:r w:rsidRPr="1BA33EC9">
              <w:rPr>
                <w:rFonts w:ascii="Calibri" w:eastAsia="Calibri" w:hAnsi="Calibri" w:cs="Calibri"/>
                <w:b/>
                <w:bCs/>
                <w:color w:val="000000" w:themeColor="text1"/>
                <w:sz w:val="20"/>
                <w:szCs w:val="20"/>
                <w:lang w:val="en-US"/>
              </w:rPr>
              <w:t xml:space="preserve"> April, 2023</w:t>
            </w:r>
          </w:p>
          <w:p w14:paraId="6D4D1FA7" w14:textId="225D10E4" w:rsidR="1BA33EC9" w:rsidRDefault="1BA33EC9" w:rsidP="1BA33EC9">
            <w:pPr>
              <w:spacing w:line="259" w:lineRule="auto"/>
              <w:jc w:val="center"/>
              <w:rPr>
                <w:rFonts w:ascii="Calibri" w:eastAsia="Calibri" w:hAnsi="Calibri" w:cs="Calibri"/>
                <w:color w:val="000000" w:themeColor="text1"/>
                <w:sz w:val="20"/>
                <w:szCs w:val="20"/>
              </w:rPr>
            </w:pPr>
          </w:p>
        </w:tc>
      </w:tr>
      <w:tr w:rsidR="1BA33EC9" w14:paraId="058A4551" w14:textId="77777777" w:rsidTr="1BA33EC9">
        <w:tc>
          <w:tcPr>
            <w:tcW w:w="885" w:type="dxa"/>
          </w:tcPr>
          <w:p w14:paraId="5A15C0C5" w14:textId="20CCE1E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19/4</w:t>
            </w:r>
          </w:p>
          <w:p w14:paraId="60BFFCAB" w14:textId="309BE2C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1-2.45</w:t>
            </w:r>
          </w:p>
          <w:p w14:paraId="22A61C3D" w14:textId="7978D91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4B727650" w14:textId="7EBCF69A" w:rsidR="1BA33EC9" w:rsidRDefault="1BA33EC9" w:rsidP="1BA33EC9">
            <w:pPr>
              <w:spacing w:line="259" w:lineRule="auto"/>
              <w:rPr>
                <w:rFonts w:ascii="Calibri" w:eastAsia="Calibri" w:hAnsi="Calibri" w:cs="Calibri"/>
                <w:color w:val="000000" w:themeColor="text1"/>
                <w:sz w:val="20"/>
                <w:szCs w:val="20"/>
              </w:rPr>
            </w:pPr>
          </w:p>
          <w:p w14:paraId="1D071F8B" w14:textId="03B31EF0"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19174986" w14:textId="06E38A2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530" w:type="dxa"/>
          </w:tcPr>
          <w:p w14:paraId="157A179B" w14:textId="47B3967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314CC190" w14:textId="6775AF6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Using visual tools for structuring thinking and learning</w:t>
            </w:r>
          </w:p>
          <w:p w14:paraId="2B19476C" w14:textId="755B3AD8" w:rsidR="1BA33EC9" w:rsidRDefault="1BA33EC9" w:rsidP="1BA33EC9">
            <w:pPr>
              <w:spacing w:line="259" w:lineRule="auto"/>
              <w:rPr>
                <w:rFonts w:ascii="Calibri" w:eastAsia="Calibri" w:hAnsi="Calibri" w:cs="Calibri"/>
                <w:sz w:val="20"/>
                <w:szCs w:val="20"/>
              </w:rPr>
            </w:pPr>
          </w:p>
        </w:tc>
        <w:tc>
          <w:tcPr>
            <w:tcW w:w="2295" w:type="dxa"/>
          </w:tcPr>
          <w:p w14:paraId="14052BAC" w14:textId="456DA1D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Visual learning enables students to </w:t>
            </w:r>
            <w:proofErr w:type="spellStart"/>
            <w:r w:rsidRPr="1BA33EC9">
              <w:rPr>
                <w:rFonts w:ascii="Calibri" w:eastAsia="Calibri" w:hAnsi="Calibri" w:cs="Calibri"/>
                <w:color w:val="000000" w:themeColor="text1"/>
                <w:sz w:val="20"/>
                <w:szCs w:val="20"/>
                <w:lang w:val="en-US"/>
              </w:rPr>
              <w:t>recognise</w:t>
            </w:r>
            <w:proofErr w:type="spellEnd"/>
            <w:r w:rsidRPr="1BA33EC9">
              <w:rPr>
                <w:rFonts w:ascii="Calibri" w:eastAsia="Calibri" w:hAnsi="Calibri" w:cs="Calibri"/>
                <w:color w:val="000000" w:themeColor="text1"/>
                <w:sz w:val="20"/>
                <w:szCs w:val="20"/>
                <w:lang w:val="en-US"/>
              </w:rPr>
              <w:t xml:space="preserve"> how their learning is </w:t>
            </w:r>
            <w:proofErr w:type="spellStart"/>
            <w:r w:rsidRPr="1BA33EC9">
              <w:rPr>
                <w:rFonts w:ascii="Calibri" w:eastAsia="Calibri" w:hAnsi="Calibri" w:cs="Calibri"/>
                <w:color w:val="000000" w:themeColor="text1"/>
                <w:sz w:val="20"/>
                <w:szCs w:val="20"/>
                <w:lang w:val="en-US"/>
              </w:rPr>
              <w:t>organised</w:t>
            </w:r>
            <w:proofErr w:type="spellEnd"/>
            <w:r w:rsidRPr="1BA33EC9">
              <w:rPr>
                <w:rFonts w:ascii="Calibri" w:eastAsia="Calibri" w:hAnsi="Calibri" w:cs="Calibri"/>
                <w:color w:val="000000" w:themeColor="text1"/>
                <w:sz w:val="20"/>
                <w:szCs w:val="20"/>
                <w:lang w:val="en-US"/>
              </w:rPr>
              <w:t xml:space="preserve"> and connected.</w:t>
            </w:r>
          </w:p>
          <w:p w14:paraId="4AEEBE61" w14:textId="35006B0F" w:rsidR="1BA33EC9" w:rsidRDefault="1BA33EC9" w:rsidP="1BA33EC9">
            <w:pPr>
              <w:spacing w:line="259" w:lineRule="auto"/>
              <w:rPr>
                <w:rFonts w:ascii="Calibri" w:eastAsia="Calibri" w:hAnsi="Calibri" w:cs="Calibri"/>
                <w:color w:val="000000" w:themeColor="text1"/>
                <w:sz w:val="20"/>
                <w:szCs w:val="20"/>
              </w:rPr>
            </w:pPr>
          </w:p>
          <w:p w14:paraId="004F55FE" w14:textId="7DF06F7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New concepts are more easily integrated with prior learning, and aspects of critical thinking can be explored, discussed and exemplified. </w:t>
            </w:r>
          </w:p>
        </w:tc>
        <w:tc>
          <w:tcPr>
            <w:tcW w:w="1515" w:type="dxa"/>
          </w:tcPr>
          <w:p w14:paraId="03EFA0AA" w14:textId="25F4D03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p w14:paraId="26E3574E" w14:textId="7A88B923" w:rsidR="1BA33EC9" w:rsidRDefault="1BA33EC9" w:rsidP="1BA33EC9">
            <w:pPr>
              <w:spacing w:line="259" w:lineRule="auto"/>
              <w:rPr>
                <w:rFonts w:ascii="Calibri" w:eastAsia="Calibri" w:hAnsi="Calibri" w:cs="Calibri"/>
                <w:sz w:val="20"/>
                <w:szCs w:val="20"/>
              </w:rPr>
            </w:pPr>
          </w:p>
          <w:p w14:paraId="5BA043B1" w14:textId="76EEBD4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Assessment</w:t>
            </w:r>
          </w:p>
          <w:p w14:paraId="7E3E16A7" w14:textId="60CBF0A9" w:rsidR="1BA33EC9" w:rsidRDefault="1BA33EC9" w:rsidP="1BA33EC9">
            <w:pPr>
              <w:spacing w:line="259" w:lineRule="auto"/>
              <w:rPr>
                <w:rFonts w:ascii="Calibri" w:eastAsia="Calibri" w:hAnsi="Calibri" w:cs="Calibri"/>
                <w:sz w:val="20"/>
                <w:szCs w:val="20"/>
              </w:rPr>
            </w:pPr>
          </w:p>
          <w:p w14:paraId="14F35CCF" w14:textId="5B7D988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1BD36494" w14:textId="13B64283" w:rsidR="1BA33EC9" w:rsidRDefault="1BA33EC9" w:rsidP="1BA33EC9">
            <w:pPr>
              <w:spacing w:line="259" w:lineRule="auto"/>
              <w:rPr>
                <w:rFonts w:ascii="Calibri" w:eastAsia="Calibri" w:hAnsi="Calibri" w:cs="Calibri"/>
                <w:sz w:val="20"/>
                <w:szCs w:val="20"/>
              </w:rPr>
            </w:pPr>
          </w:p>
          <w:p w14:paraId="50B3CC0E" w14:textId="2CEDAD3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p w14:paraId="4207152C" w14:textId="3357AEE1" w:rsidR="1BA33EC9" w:rsidRDefault="1BA33EC9" w:rsidP="1BA33EC9">
            <w:pPr>
              <w:spacing w:line="259" w:lineRule="auto"/>
              <w:rPr>
                <w:rFonts w:ascii="Calibri" w:eastAsia="Calibri" w:hAnsi="Calibri" w:cs="Calibri"/>
                <w:sz w:val="20"/>
                <w:szCs w:val="20"/>
              </w:rPr>
            </w:pPr>
          </w:p>
          <w:p w14:paraId="2DEE4355" w14:textId="0C03AA7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Critical thinking</w:t>
            </w:r>
          </w:p>
          <w:p w14:paraId="4899A9EC" w14:textId="3B8BF2D0" w:rsidR="1BA33EC9" w:rsidRDefault="1BA33EC9" w:rsidP="1BA33EC9">
            <w:pPr>
              <w:spacing w:line="259" w:lineRule="auto"/>
              <w:rPr>
                <w:rFonts w:ascii="Calibri" w:eastAsia="Calibri" w:hAnsi="Calibri" w:cs="Calibri"/>
                <w:sz w:val="20"/>
                <w:szCs w:val="20"/>
              </w:rPr>
            </w:pPr>
          </w:p>
        </w:tc>
        <w:tc>
          <w:tcPr>
            <w:tcW w:w="2970" w:type="dxa"/>
          </w:tcPr>
          <w:p w14:paraId="4BFAC28D" w14:textId="436508B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TBC</w:t>
            </w:r>
          </w:p>
        </w:tc>
        <w:tc>
          <w:tcPr>
            <w:tcW w:w="4350" w:type="dxa"/>
          </w:tcPr>
          <w:p w14:paraId="1BCCDEB9" w14:textId="38D2F229" w:rsidR="1BA33EC9" w:rsidRDefault="1BA33EC9" w:rsidP="1BA33EC9">
            <w:pPr>
              <w:spacing w:line="259" w:lineRule="auto"/>
              <w:rPr>
                <w:rFonts w:ascii="Calibri" w:eastAsia="Calibri" w:hAnsi="Calibri" w:cs="Calibri"/>
                <w:sz w:val="20"/>
                <w:szCs w:val="20"/>
              </w:rPr>
            </w:pPr>
            <w:proofErr w:type="spellStart"/>
            <w:r w:rsidRPr="1BA33EC9">
              <w:rPr>
                <w:rFonts w:ascii="Calibri" w:eastAsia="Calibri" w:hAnsi="Calibri" w:cs="Calibri"/>
                <w:sz w:val="20"/>
                <w:szCs w:val="20"/>
                <w:lang w:val="en-US"/>
              </w:rPr>
              <w:t>Utilise</w:t>
            </w:r>
            <w:proofErr w:type="spellEnd"/>
            <w:r w:rsidRPr="1BA33EC9">
              <w:rPr>
                <w:rFonts w:ascii="Calibri" w:eastAsia="Calibri" w:hAnsi="Calibri" w:cs="Calibri"/>
                <w:sz w:val="20"/>
                <w:szCs w:val="20"/>
                <w:lang w:val="en-US"/>
              </w:rPr>
              <w:t xml:space="preserve"> visual learning strategies in the classroom.</w:t>
            </w:r>
          </w:p>
          <w:p w14:paraId="0F7191B7" w14:textId="12CA58E1" w:rsidR="1BA33EC9" w:rsidRDefault="1BA33EC9" w:rsidP="1BA33EC9">
            <w:pPr>
              <w:spacing w:line="259" w:lineRule="auto"/>
              <w:rPr>
                <w:rFonts w:ascii="Calibri" w:eastAsia="Calibri" w:hAnsi="Calibri" w:cs="Calibri"/>
                <w:sz w:val="20"/>
                <w:szCs w:val="20"/>
              </w:rPr>
            </w:pPr>
          </w:p>
          <w:p w14:paraId="43CA3E3C" w14:textId="27CB78B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Integrate aspects of prior learning and new concepts.</w:t>
            </w:r>
          </w:p>
          <w:p w14:paraId="0CC2DAE1" w14:textId="3896B026" w:rsidR="1BA33EC9" w:rsidRDefault="1BA33EC9" w:rsidP="1BA33EC9">
            <w:pPr>
              <w:spacing w:line="259" w:lineRule="auto"/>
              <w:rPr>
                <w:rFonts w:ascii="Calibri" w:eastAsia="Calibri" w:hAnsi="Calibri" w:cs="Calibri"/>
                <w:sz w:val="20"/>
                <w:szCs w:val="20"/>
              </w:rPr>
            </w:pPr>
          </w:p>
        </w:tc>
      </w:tr>
      <w:tr w:rsidR="1BA33EC9" w14:paraId="739D420B" w14:textId="77777777" w:rsidTr="1BA33EC9">
        <w:tc>
          <w:tcPr>
            <w:tcW w:w="885" w:type="dxa"/>
          </w:tcPr>
          <w:p w14:paraId="337B1D51" w14:textId="7E4D93A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2.45-4.30</w:t>
            </w:r>
          </w:p>
          <w:p w14:paraId="0B50EFA2" w14:textId="6AC5265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123A426" w14:textId="181D224C"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6EC92FA6" w14:textId="08E908E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530" w:type="dxa"/>
          </w:tcPr>
          <w:p w14:paraId="38C92827" w14:textId="5009E77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77093B46" w14:textId="7ECDEEF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Summarisation activities</w:t>
            </w:r>
          </w:p>
          <w:p w14:paraId="43963833" w14:textId="1D69AF1A" w:rsidR="1BA33EC9" w:rsidRDefault="1BA33EC9" w:rsidP="1BA33EC9">
            <w:pPr>
              <w:spacing w:line="259" w:lineRule="auto"/>
              <w:rPr>
                <w:rFonts w:ascii="Calibri" w:eastAsia="Calibri" w:hAnsi="Calibri" w:cs="Calibri"/>
                <w:sz w:val="20"/>
                <w:szCs w:val="20"/>
              </w:rPr>
            </w:pPr>
          </w:p>
        </w:tc>
        <w:tc>
          <w:tcPr>
            <w:tcW w:w="2295" w:type="dxa"/>
          </w:tcPr>
          <w:p w14:paraId="27B001E1" w14:textId="79E9BC39" w:rsidR="1BA33EC9" w:rsidRDefault="1BA33EC9" w:rsidP="1BA33EC9">
            <w:pPr>
              <w:spacing w:line="259" w:lineRule="auto"/>
              <w:rPr>
                <w:rFonts w:ascii="Calibri" w:eastAsia="Calibri" w:hAnsi="Calibri" w:cs="Calibri"/>
                <w:color w:val="000000" w:themeColor="text1"/>
                <w:sz w:val="20"/>
                <w:szCs w:val="20"/>
              </w:rPr>
            </w:pPr>
            <w:proofErr w:type="spellStart"/>
            <w:r w:rsidRPr="1BA33EC9">
              <w:rPr>
                <w:rFonts w:ascii="Calibri" w:eastAsia="Calibri" w:hAnsi="Calibri" w:cs="Calibri"/>
                <w:color w:val="000000" w:themeColor="text1"/>
                <w:sz w:val="20"/>
                <w:szCs w:val="20"/>
                <w:lang w:val="en-US"/>
              </w:rPr>
              <w:t>Summarisation</w:t>
            </w:r>
            <w:proofErr w:type="spellEnd"/>
            <w:r w:rsidRPr="1BA33EC9">
              <w:rPr>
                <w:rFonts w:ascii="Calibri" w:eastAsia="Calibri" w:hAnsi="Calibri" w:cs="Calibri"/>
                <w:color w:val="000000" w:themeColor="text1"/>
                <w:sz w:val="20"/>
                <w:szCs w:val="20"/>
                <w:lang w:val="en-US"/>
              </w:rPr>
              <w:t xml:space="preserve"> techniques often require multiple complex cognitive processes and these need to be directly modelled and practiced with students.</w:t>
            </w:r>
          </w:p>
          <w:p w14:paraId="1A7FCCAD" w14:textId="456F56EC" w:rsidR="1BA33EC9" w:rsidRDefault="1BA33EC9" w:rsidP="1BA33EC9">
            <w:pPr>
              <w:spacing w:line="259" w:lineRule="auto"/>
              <w:rPr>
                <w:rFonts w:ascii="Calibri" w:eastAsia="Calibri" w:hAnsi="Calibri" w:cs="Calibri"/>
                <w:color w:val="000000" w:themeColor="text1"/>
                <w:sz w:val="20"/>
                <w:szCs w:val="20"/>
              </w:rPr>
            </w:pPr>
          </w:p>
          <w:p w14:paraId="7E9D3C8B" w14:textId="6DE7B7B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Practice is an integral part of effective teaching; ensuring pupils have repeated opportunities to practice, with appropriate guidance and support, increases success.</w:t>
            </w:r>
          </w:p>
          <w:p w14:paraId="512B9E0F" w14:textId="43E91CF7" w:rsidR="1BA33EC9" w:rsidRDefault="1BA33EC9" w:rsidP="1BA33EC9">
            <w:pPr>
              <w:spacing w:line="259" w:lineRule="auto"/>
              <w:rPr>
                <w:rFonts w:ascii="Calibri" w:eastAsia="Calibri" w:hAnsi="Calibri" w:cs="Calibri"/>
                <w:sz w:val="20"/>
                <w:szCs w:val="20"/>
              </w:rPr>
            </w:pPr>
          </w:p>
          <w:p w14:paraId="3447DC03" w14:textId="2C8F6D3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It is increasingly understood from neuroscience and educational psychology that learners need several </w:t>
            </w:r>
            <w:proofErr w:type="spellStart"/>
            <w:r w:rsidRPr="1BA33EC9">
              <w:rPr>
                <w:rFonts w:ascii="Calibri" w:eastAsia="Calibri" w:hAnsi="Calibri" w:cs="Calibri"/>
                <w:color w:val="000000" w:themeColor="text1"/>
                <w:sz w:val="20"/>
                <w:szCs w:val="20"/>
                <w:lang w:val="en-US"/>
              </w:rPr>
              <w:t>reconceptualisations</w:t>
            </w:r>
            <w:proofErr w:type="spellEnd"/>
            <w:r w:rsidRPr="1BA33EC9">
              <w:rPr>
                <w:rFonts w:ascii="Calibri" w:eastAsia="Calibri" w:hAnsi="Calibri" w:cs="Calibri"/>
                <w:color w:val="000000" w:themeColor="text1"/>
                <w:sz w:val="20"/>
                <w:szCs w:val="20"/>
                <w:lang w:val="en-US"/>
              </w:rPr>
              <w:t xml:space="preserve"> of material for it to go into longer term memory. </w:t>
            </w:r>
          </w:p>
        </w:tc>
        <w:tc>
          <w:tcPr>
            <w:tcW w:w="1515" w:type="dxa"/>
          </w:tcPr>
          <w:p w14:paraId="5B5F4B05" w14:textId="0104E39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Pedagogy</w:t>
            </w:r>
          </w:p>
          <w:p w14:paraId="5E8BBFA3" w14:textId="1304FFA5" w:rsidR="1BA33EC9" w:rsidRDefault="1BA33EC9" w:rsidP="1BA33EC9">
            <w:pPr>
              <w:spacing w:line="259" w:lineRule="auto"/>
              <w:rPr>
                <w:rFonts w:ascii="Calibri" w:eastAsia="Calibri" w:hAnsi="Calibri" w:cs="Calibri"/>
                <w:sz w:val="20"/>
                <w:szCs w:val="20"/>
              </w:rPr>
            </w:pPr>
          </w:p>
          <w:p w14:paraId="51DD528D" w14:textId="02AB83B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Assessment</w:t>
            </w:r>
          </w:p>
          <w:p w14:paraId="626CD9B9" w14:textId="0D7E4FD1" w:rsidR="1BA33EC9" w:rsidRDefault="1BA33EC9" w:rsidP="1BA33EC9">
            <w:pPr>
              <w:spacing w:line="259" w:lineRule="auto"/>
              <w:rPr>
                <w:rFonts w:ascii="Calibri" w:eastAsia="Calibri" w:hAnsi="Calibri" w:cs="Calibri"/>
                <w:sz w:val="20"/>
                <w:szCs w:val="20"/>
              </w:rPr>
            </w:pPr>
          </w:p>
          <w:p w14:paraId="762EA3B1" w14:textId="7FD1945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19B549A4" w14:textId="6E6DD53D" w:rsidR="1BA33EC9" w:rsidRDefault="1BA33EC9" w:rsidP="1BA33EC9">
            <w:pPr>
              <w:spacing w:line="259" w:lineRule="auto"/>
              <w:rPr>
                <w:rFonts w:ascii="Calibri" w:eastAsia="Calibri" w:hAnsi="Calibri" w:cs="Calibri"/>
                <w:sz w:val="20"/>
                <w:szCs w:val="20"/>
              </w:rPr>
            </w:pPr>
          </w:p>
          <w:p w14:paraId="3CE105A2" w14:textId="1A2613E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p w14:paraId="614FAC58" w14:textId="03EAC0FF" w:rsidR="1BA33EC9" w:rsidRDefault="1BA33EC9" w:rsidP="1BA33EC9">
            <w:pPr>
              <w:spacing w:line="259" w:lineRule="auto"/>
              <w:rPr>
                <w:rFonts w:ascii="Calibri" w:eastAsia="Calibri" w:hAnsi="Calibri" w:cs="Calibri"/>
                <w:sz w:val="20"/>
                <w:szCs w:val="20"/>
              </w:rPr>
            </w:pPr>
          </w:p>
          <w:p w14:paraId="676381E4" w14:textId="0FFA1D5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Critical thinking</w:t>
            </w:r>
          </w:p>
          <w:p w14:paraId="0BCD9973" w14:textId="446CCF6C" w:rsidR="1BA33EC9" w:rsidRDefault="1BA33EC9" w:rsidP="1BA33EC9">
            <w:pPr>
              <w:spacing w:line="259" w:lineRule="auto"/>
              <w:rPr>
                <w:rFonts w:ascii="Calibri" w:eastAsia="Calibri" w:hAnsi="Calibri" w:cs="Calibri"/>
                <w:sz w:val="20"/>
                <w:szCs w:val="20"/>
              </w:rPr>
            </w:pPr>
          </w:p>
        </w:tc>
        <w:tc>
          <w:tcPr>
            <w:tcW w:w="2970" w:type="dxa"/>
          </w:tcPr>
          <w:p w14:paraId="68307420" w14:textId="2BECBAE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TBC</w:t>
            </w:r>
          </w:p>
        </w:tc>
        <w:tc>
          <w:tcPr>
            <w:tcW w:w="4350" w:type="dxa"/>
          </w:tcPr>
          <w:p w14:paraId="29B358E4" w14:textId="5CB3569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Plan regular reviews and practice key ideas and concepts over time (</w:t>
            </w:r>
            <w:proofErr w:type="gramStart"/>
            <w:r w:rsidRPr="1BA33EC9">
              <w:rPr>
                <w:rFonts w:ascii="Calibri" w:eastAsia="Calibri" w:hAnsi="Calibri" w:cs="Calibri"/>
                <w:sz w:val="20"/>
                <w:szCs w:val="20"/>
                <w:lang w:val="en-US"/>
              </w:rPr>
              <w:t>e.g.</w:t>
            </w:r>
            <w:proofErr w:type="gramEnd"/>
            <w:r w:rsidRPr="1BA33EC9">
              <w:rPr>
                <w:rFonts w:ascii="Calibri" w:eastAsia="Calibri" w:hAnsi="Calibri" w:cs="Calibri"/>
                <w:sz w:val="20"/>
                <w:szCs w:val="20"/>
                <w:lang w:val="en-US"/>
              </w:rPr>
              <w:t xml:space="preserve"> through careful planning and use of structured talk activities) and deconstruct this approach. </w:t>
            </w:r>
          </w:p>
          <w:p w14:paraId="66AB171A" w14:textId="074C05E8" w:rsidR="1BA33EC9" w:rsidRDefault="1BA33EC9" w:rsidP="1BA33EC9">
            <w:pPr>
              <w:spacing w:line="259" w:lineRule="auto"/>
              <w:rPr>
                <w:rFonts w:ascii="Calibri" w:eastAsia="Calibri" w:hAnsi="Calibri" w:cs="Calibri"/>
                <w:sz w:val="20"/>
                <w:szCs w:val="20"/>
              </w:rPr>
            </w:pPr>
          </w:p>
          <w:p w14:paraId="5A461CBF" w14:textId="686BA0F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Design practice, generation and retrieval tasks that provide just enough support so that pupils experience a high success rate when attempting challenging work.</w:t>
            </w:r>
          </w:p>
          <w:p w14:paraId="1675211C" w14:textId="396558DE" w:rsidR="1BA33EC9" w:rsidRDefault="1BA33EC9" w:rsidP="1BA33EC9">
            <w:pPr>
              <w:spacing w:line="259" w:lineRule="auto"/>
              <w:rPr>
                <w:rFonts w:ascii="Calibri" w:eastAsia="Calibri" w:hAnsi="Calibri" w:cs="Calibri"/>
                <w:sz w:val="20"/>
                <w:szCs w:val="20"/>
              </w:rPr>
            </w:pPr>
          </w:p>
        </w:tc>
      </w:tr>
      <w:tr w:rsidR="1BA33EC9" w14:paraId="315CE68F" w14:textId="77777777" w:rsidTr="1BA33EC9">
        <w:tc>
          <w:tcPr>
            <w:tcW w:w="885" w:type="dxa"/>
            <w:shd w:val="clear" w:color="auto" w:fill="D9D9D9" w:themeFill="background1" w:themeFillShade="D9"/>
          </w:tcPr>
          <w:p w14:paraId="6CBB5B65" w14:textId="57DB206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Wed </w:t>
            </w:r>
          </w:p>
          <w:p w14:paraId="245B479F" w14:textId="4937DBF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26/4</w:t>
            </w:r>
          </w:p>
          <w:p w14:paraId="25799E18" w14:textId="4E0D52A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1-2.45</w:t>
            </w:r>
          </w:p>
          <w:p w14:paraId="001FC3A5" w14:textId="08A6D1C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73D4EEBB" w14:textId="275395B7"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14C9D79C" w14:textId="4FEAEA1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530" w:type="dxa"/>
            <w:shd w:val="clear" w:color="auto" w:fill="D9D9D9" w:themeFill="background1" w:themeFillShade="D9"/>
          </w:tcPr>
          <w:p w14:paraId="5F717BB6" w14:textId="7D6C0C8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2162D827" w14:textId="0CB55EE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Modelling thinking strategies</w:t>
            </w:r>
          </w:p>
        </w:tc>
        <w:tc>
          <w:tcPr>
            <w:tcW w:w="2295" w:type="dxa"/>
            <w:shd w:val="clear" w:color="auto" w:fill="D9D9D9" w:themeFill="background1" w:themeFillShade="D9"/>
          </w:tcPr>
          <w:p w14:paraId="5970BAE4" w14:textId="411F8547"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Research offers evidence as to what constitutes best practice. </w:t>
            </w:r>
          </w:p>
          <w:p w14:paraId="303F19C7" w14:textId="75D1C5F7" w:rsidR="1BA33EC9" w:rsidRDefault="1BA33EC9" w:rsidP="1BA33EC9">
            <w:pPr>
              <w:spacing w:line="259" w:lineRule="auto"/>
              <w:rPr>
                <w:rFonts w:ascii="Calibri" w:eastAsia="Calibri" w:hAnsi="Calibri" w:cs="Calibri"/>
                <w:color w:val="000000" w:themeColor="text1"/>
                <w:sz w:val="20"/>
                <w:szCs w:val="20"/>
              </w:rPr>
            </w:pPr>
          </w:p>
          <w:p w14:paraId="04386A92" w14:textId="5DE94FD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Teaching about thinking approaches (based on a definitive review of research in this area by Hattie, Biggs and Purdie) are shown to raise grades by 1-2 levels.</w:t>
            </w:r>
          </w:p>
        </w:tc>
        <w:tc>
          <w:tcPr>
            <w:tcW w:w="1515" w:type="dxa"/>
            <w:shd w:val="clear" w:color="auto" w:fill="D9D9D9" w:themeFill="background1" w:themeFillShade="D9"/>
          </w:tcPr>
          <w:p w14:paraId="76797FA5" w14:textId="3E603DC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p w14:paraId="444FDCD3" w14:textId="570A75D3" w:rsidR="1BA33EC9" w:rsidRDefault="1BA33EC9" w:rsidP="1BA33EC9">
            <w:pPr>
              <w:spacing w:line="259" w:lineRule="auto"/>
              <w:rPr>
                <w:rFonts w:ascii="Calibri" w:eastAsia="Calibri" w:hAnsi="Calibri" w:cs="Calibri"/>
                <w:sz w:val="20"/>
                <w:szCs w:val="20"/>
              </w:rPr>
            </w:pPr>
          </w:p>
          <w:p w14:paraId="2D72FDC9" w14:textId="0BADE4F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Assessment</w:t>
            </w:r>
          </w:p>
          <w:p w14:paraId="68B61E04" w14:textId="47F391E2" w:rsidR="1BA33EC9" w:rsidRDefault="1BA33EC9" w:rsidP="1BA33EC9">
            <w:pPr>
              <w:spacing w:line="259" w:lineRule="auto"/>
              <w:rPr>
                <w:rFonts w:ascii="Calibri" w:eastAsia="Calibri" w:hAnsi="Calibri" w:cs="Calibri"/>
                <w:sz w:val="20"/>
                <w:szCs w:val="20"/>
              </w:rPr>
            </w:pPr>
          </w:p>
          <w:p w14:paraId="2E21E533" w14:textId="043A75C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3EF1D410" w14:textId="26520C4C" w:rsidR="1BA33EC9" w:rsidRDefault="1BA33EC9" w:rsidP="1BA33EC9">
            <w:pPr>
              <w:spacing w:line="259" w:lineRule="auto"/>
              <w:rPr>
                <w:rFonts w:ascii="Calibri" w:eastAsia="Calibri" w:hAnsi="Calibri" w:cs="Calibri"/>
                <w:sz w:val="20"/>
                <w:szCs w:val="20"/>
              </w:rPr>
            </w:pPr>
          </w:p>
          <w:p w14:paraId="46C4F1F5" w14:textId="568096E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p w14:paraId="0003607F" w14:textId="008745FB" w:rsidR="1BA33EC9" w:rsidRDefault="1BA33EC9" w:rsidP="1BA33EC9">
            <w:pPr>
              <w:spacing w:line="259" w:lineRule="auto"/>
              <w:rPr>
                <w:rFonts w:ascii="Calibri" w:eastAsia="Calibri" w:hAnsi="Calibri" w:cs="Calibri"/>
                <w:sz w:val="20"/>
                <w:szCs w:val="20"/>
              </w:rPr>
            </w:pPr>
          </w:p>
          <w:p w14:paraId="44CA8C0E" w14:textId="73AE810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Critical thinking </w:t>
            </w:r>
          </w:p>
        </w:tc>
        <w:tc>
          <w:tcPr>
            <w:tcW w:w="2970" w:type="dxa"/>
            <w:shd w:val="clear" w:color="auto" w:fill="D9D9D9" w:themeFill="background1" w:themeFillShade="D9"/>
          </w:tcPr>
          <w:p w14:paraId="0D7538FD" w14:textId="0029102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TBC</w:t>
            </w:r>
          </w:p>
        </w:tc>
        <w:tc>
          <w:tcPr>
            <w:tcW w:w="4350" w:type="dxa"/>
            <w:shd w:val="clear" w:color="auto" w:fill="D9D9D9" w:themeFill="background1" w:themeFillShade="D9"/>
          </w:tcPr>
          <w:p w14:paraId="157716C5" w14:textId="5D0B6AC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Narrate thought processes when modelling to make explicit how experts think (</w:t>
            </w:r>
            <w:proofErr w:type="gramStart"/>
            <w:r w:rsidRPr="1BA33EC9">
              <w:rPr>
                <w:rFonts w:ascii="Calibri" w:eastAsia="Calibri" w:hAnsi="Calibri" w:cs="Calibri"/>
                <w:sz w:val="20"/>
                <w:szCs w:val="20"/>
                <w:lang w:val="en-US"/>
              </w:rPr>
              <w:t>e.g.</w:t>
            </w:r>
            <w:proofErr w:type="gramEnd"/>
            <w:r w:rsidRPr="1BA33EC9">
              <w:rPr>
                <w:rFonts w:ascii="Calibri" w:eastAsia="Calibri" w:hAnsi="Calibri" w:cs="Calibri"/>
                <w:sz w:val="20"/>
                <w:szCs w:val="20"/>
                <w:lang w:val="en-US"/>
              </w:rPr>
              <w:t xml:space="preserve"> asking questions aloud that pupils should consider when working independently and drawing pupils’ attention to links with prior knowledge).</w:t>
            </w:r>
          </w:p>
          <w:p w14:paraId="091A0DD2" w14:textId="2645C409" w:rsidR="1BA33EC9" w:rsidRDefault="1BA33EC9" w:rsidP="1BA33EC9">
            <w:pPr>
              <w:spacing w:line="259" w:lineRule="auto"/>
              <w:rPr>
                <w:rFonts w:ascii="Calibri" w:eastAsia="Calibri" w:hAnsi="Calibri" w:cs="Calibri"/>
                <w:sz w:val="20"/>
                <w:szCs w:val="20"/>
              </w:rPr>
            </w:pPr>
          </w:p>
        </w:tc>
      </w:tr>
      <w:tr w:rsidR="1BA33EC9" w14:paraId="027B9682" w14:textId="77777777" w:rsidTr="1BA33EC9">
        <w:tc>
          <w:tcPr>
            <w:tcW w:w="885" w:type="dxa"/>
            <w:shd w:val="clear" w:color="auto" w:fill="D9D9D9" w:themeFill="background1" w:themeFillShade="D9"/>
          </w:tcPr>
          <w:p w14:paraId="349629C7" w14:textId="74CD5DB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2.45-4.30</w:t>
            </w:r>
          </w:p>
          <w:p w14:paraId="6DBA7E34" w14:textId="7C97328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1A1E4EEE" w14:textId="7E863332" w:rsidR="1BA33EC9" w:rsidRDefault="1BA33EC9" w:rsidP="1BA33EC9">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37F7BCA4" w14:textId="12A1AA1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530" w:type="dxa"/>
            <w:shd w:val="clear" w:color="auto" w:fill="D9D9D9" w:themeFill="background1" w:themeFillShade="D9"/>
          </w:tcPr>
          <w:p w14:paraId="39EC2B1F" w14:textId="4CA6885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7C7E4B2D" w14:textId="25E76E2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Engagement strategies</w:t>
            </w:r>
          </w:p>
          <w:p w14:paraId="11F9E7AD" w14:textId="63A40BDA" w:rsidR="1BA33EC9" w:rsidRDefault="1BA33EC9" w:rsidP="1BA33EC9">
            <w:pPr>
              <w:spacing w:line="259" w:lineRule="auto"/>
              <w:rPr>
                <w:rFonts w:ascii="Calibri" w:eastAsia="Calibri" w:hAnsi="Calibri" w:cs="Calibri"/>
                <w:sz w:val="20"/>
                <w:szCs w:val="20"/>
              </w:rPr>
            </w:pPr>
          </w:p>
        </w:tc>
        <w:tc>
          <w:tcPr>
            <w:tcW w:w="2295" w:type="dxa"/>
            <w:shd w:val="clear" w:color="auto" w:fill="D9D9D9" w:themeFill="background1" w:themeFillShade="D9"/>
          </w:tcPr>
          <w:p w14:paraId="080DC1C6" w14:textId="582C6D7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Engagement is the gatekeeper to mental readiness, consisting of four parts: paying attention, being </w:t>
            </w:r>
            <w:proofErr w:type="spellStart"/>
            <w:r w:rsidRPr="1BA33EC9">
              <w:rPr>
                <w:rFonts w:ascii="Calibri" w:eastAsia="Calibri" w:hAnsi="Calibri" w:cs="Calibri"/>
                <w:color w:val="000000" w:themeColor="text1"/>
                <w:sz w:val="20"/>
                <w:szCs w:val="20"/>
                <w:lang w:val="en-US"/>
              </w:rPr>
              <w:t>energised</w:t>
            </w:r>
            <w:proofErr w:type="spellEnd"/>
            <w:r w:rsidRPr="1BA33EC9">
              <w:rPr>
                <w:rFonts w:ascii="Calibri" w:eastAsia="Calibri" w:hAnsi="Calibri" w:cs="Calibri"/>
                <w:color w:val="000000" w:themeColor="text1"/>
                <w:sz w:val="20"/>
                <w:szCs w:val="20"/>
                <w:lang w:val="en-US"/>
              </w:rPr>
              <w:t xml:space="preserve">, being intrigued and being inspired. </w:t>
            </w:r>
          </w:p>
        </w:tc>
        <w:tc>
          <w:tcPr>
            <w:tcW w:w="1515" w:type="dxa"/>
            <w:shd w:val="clear" w:color="auto" w:fill="D9D9D9" w:themeFill="background1" w:themeFillShade="D9"/>
          </w:tcPr>
          <w:p w14:paraId="258D5FC4" w14:textId="0FF729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p w14:paraId="4A72DE71" w14:textId="784C6141" w:rsidR="1BA33EC9" w:rsidRDefault="1BA33EC9" w:rsidP="1BA33EC9">
            <w:pPr>
              <w:spacing w:line="259" w:lineRule="auto"/>
              <w:rPr>
                <w:rFonts w:ascii="Calibri" w:eastAsia="Calibri" w:hAnsi="Calibri" w:cs="Calibri"/>
                <w:sz w:val="20"/>
                <w:szCs w:val="20"/>
              </w:rPr>
            </w:pPr>
          </w:p>
          <w:p w14:paraId="7A85FFCC" w14:textId="40EB019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Assessment</w:t>
            </w:r>
          </w:p>
          <w:p w14:paraId="25A94C4B" w14:textId="62A93509" w:rsidR="1BA33EC9" w:rsidRDefault="1BA33EC9" w:rsidP="1BA33EC9">
            <w:pPr>
              <w:spacing w:line="259" w:lineRule="auto"/>
              <w:rPr>
                <w:rFonts w:ascii="Calibri" w:eastAsia="Calibri" w:hAnsi="Calibri" w:cs="Calibri"/>
                <w:sz w:val="20"/>
                <w:szCs w:val="20"/>
              </w:rPr>
            </w:pPr>
          </w:p>
          <w:p w14:paraId="00E434B0" w14:textId="504B925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13E8938D" w14:textId="1B282D09" w:rsidR="1BA33EC9" w:rsidRDefault="1BA33EC9" w:rsidP="1BA33EC9">
            <w:pPr>
              <w:spacing w:line="259" w:lineRule="auto"/>
              <w:rPr>
                <w:rFonts w:ascii="Calibri" w:eastAsia="Calibri" w:hAnsi="Calibri" w:cs="Calibri"/>
                <w:sz w:val="20"/>
                <w:szCs w:val="20"/>
              </w:rPr>
            </w:pPr>
          </w:p>
          <w:p w14:paraId="1ED9ADAA" w14:textId="1195B03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p w14:paraId="1A444A57" w14:textId="03F270C5" w:rsidR="1BA33EC9" w:rsidRDefault="1BA33EC9" w:rsidP="1BA33EC9">
            <w:pPr>
              <w:spacing w:line="259" w:lineRule="auto"/>
              <w:rPr>
                <w:rFonts w:ascii="Calibri" w:eastAsia="Calibri" w:hAnsi="Calibri" w:cs="Calibri"/>
                <w:sz w:val="20"/>
                <w:szCs w:val="20"/>
              </w:rPr>
            </w:pPr>
          </w:p>
          <w:p w14:paraId="38B84841" w14:textId="3AAE14D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Critical thinking </w:t>
            </w:r>
          </w:p>
        </w:tc>
        <w:tc>
          <w:tcPr>
            <w:tcW w:w="2970" w:type="dxa"/>
            <w:shd w:val="clear" w:color="auto" w:fill="D9D9D9" w:themeFill="background1" w:themeFillShade="D9"/>
          </w:tcPr>
          <w:p w14:paraId="443ABC6E" w14:textId="055D37C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TBC</w:t>
            </w:r>
          </w:p>
        </w:tc>
        <w:tc>
          <w:tcPr>
            <w:tcW w:w="4350" w:type="dxa"/>
            <w:shd w:val="clear" w:color="auto" w:fill="D9D9D9" w:themeFill="background1" w:themeFillShade="D9"/>
          </w:tcPr>
          <w:p w14:paraId="328FB655" w14:textId="799565D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Create a culture of respect and trust in the classroom that supports all pupils to succeed.</w:t>
            </w:r>
          </w:p>
          <w:p w14:paraId="06166DDD" w14:textId="5DE75C4E" w:rsidR="1BA33EC9" w:rsidRDefault="1BA33EC9" w:rsidP="1BA33EC9">
            <w:pPr>
              <w:spacing w:line="259" w:lineRule="auto"/>
              <w:rPr>
                <w:rFonts w:ascii="Calibri" w:eastAsia="Calibri" w:hAnsi="Calibri" w:cs="Calibri"/>
                <w:sz w:val="20"/>
                <w:szCs w:val="20"/>
              </w:rPr>
            </w:pPr>
          </w:p>
          <w:p w14:paraId="05BF1C61" w14:textId="28EC623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Develop strategies to inspire readiness and intellectual curiosity.</w:t>
            </w:r>
          </w:p>
          <w:p w14:paraId="69FD93FD" w14:textId="7F3B5743" w:rsidR="1BA33EC9" w:rsidRDefault="1BA33EC9" w:rsidP="1BA33EC9">
            <w:pPr>
              <w:spacing w:line="259" w:lineRule="auto"/>
              <w:rPr>
                <w:rFonts w:ascii="Calibri" w:eastAsia="Calibri" w:hAnsi="Calibri" w:cs="Calibri"/>
                <w:sz w:val="20"/>
                <w:szCs w:val="20"/>
              </w:rPr>
            </w:pPr>
          </w:p>
        </w:tc>
      </w:tr>
      <w:tr w:rsidR="1BA33EC9" w14:paraId="595555D5" w14:textId="77777777" w:rsidTr="1BA33EC9">
        <w:tc>
          <w:tcPr>
            <w:tcW w:w="885" w:type="dxa"/>
          </w:tcPr>
          <w:p w14:paraId="72598636" w14:textId="6D49895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 3/5</w:t>
            </w:r>
          </w:p>
          <w:p w14:paraId="750EA31E" w14:textId="5892EFA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1-2.45</w:t>
            </w:r>
          </w:p>
          <w:p w14:paraId="6BEB10F3" w14:textId="71F4458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7530D4E" w14:textId="6C46E131"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4C1BAB0A" w14:textId="367C783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530" w:type="dxa"/>
          </w:tcPr>
          <w:p w14:paraId="5CC9378B" w14:textId="2617EAE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PGC7007M</w:t>
            </w:r>
          </w:p>
          <w:p w14:paraId="285F01EF" w14:textId="7C1E551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Using co-operative learning strategies</w:t>
            </w:r>
          </w:p>
          <w:p w14:paraId="4D8B8060" w14:textId="26091E2B" w:rsidR="1BA33EC9" w:rsidRDefault="1BA33EC9" w:rsidP="1BA33EC9">
            <w:pPr>
              <w:spacing w:line="259" w:lineRule="auto"/>
              <w:rPr>
                <w:rFonts w:ascii="Calibri" w:eastAsia="Calibri" w:hAnsi="Calibri" w:cs="Calibri"/>
                <w:sz w:val="20"/>
                <w:szCs w:val="20"/>
              </w:rPr>
            </w:pPr>
          </w:p>
        </w:tc>
        <w:tc>
          <w:tcPr>
            <w:tcW w:w="2295" w:type="dxa"/>
          </w:tcPr>
          <w:p w14:paraId="0A4CA462" w14:textId="4752CF8A"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Co-operative learning has been used preferentially for both academic and interpersonal functions.</w:t>
            </w:r>
          </w:p>
          <w:p w14:paraId="52F2A83F" w14:textId="28DB25A0" w:rsidR="1BA33EC9" w:rsidRDefault="1BA33EC9" w:rsidP="1BA33EC9">
            <w:pPr>
              <w:spacing w:line="259" w:lineRule="auto"/>
              <w:rPr>
                <w:rFonts w:ascii="Calibri" w:eastAsia="Calibri" w:hAnsi="Calibri" w:cs="Calibri"/>
                <w:color w:val="000000" w:themeColor="text1"/>
                <w:sz w:val="20"/>
                <w:szCs w:val="20"/>
              </w:rPr>
            </w:pPr>
          </w:p>
          <w:p w14:paraId="393F65B6" w14:textId="1E2416C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Paired and group activities can increase pupil success, but to work together effectively pupils need guidance, support and practice.</w:t>
            </w:r>
          </w:p>
          <w:p w14:paraId="7CF9AC6C" w14:textId="14D2EB6E" w:rsidR="1BA33EC9" w:rsidRDefault="1BA33EC9" w:rsidP="1BA33EC9">
            <w:pPr>
              <w:spacing w:line="259" w:lineRule="auto"/>
              <w:rPr>
                <w:rFonts w:ascii="Calibri" w:eastAsia="Calibri" w:hAnsi="Calibri" w:cs="Calibri"/>
                <w:color w:val="000000" w:themeColor="text1"/>
                <w:sz w:val="20"/>
                <w:szCs w:val="20"/>
              </w:rPr>
            </w:pPr>
          </w:p>
          <w:p w14:paraId="273D9E8A" w14:textId="70702F8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 Its benefits are enhanced when there is sufficient debriefing of the activities for the students to </w:t>
            </w:r>
            <w:proofErr w:type="spellStart"/>
            <w:r w:rsidRPr="1BA33EC9">
              <w:rPr>
                <w:rFonts w:ascii="Calibri" w:eastAsia="Calibri" w:hAnsi="Calibri" w:cs="Calibri"/>
                <w:color w:val="000000" w:themeColor="text1"/>
                <w:sz w:val="20"/>
                <w:szCs w:val="20"/>
                <w:lang w:val="en-US"/>
              </w:rPr>
              <w:t>realise</w:t>
            </w:r>
            <w:proofErr w:type="spellEnd"/>
            <w:r w:rsidRPr="1BA33EC9">
              <w:rPr>
                <w:rFonts w:ascii="Calibri" w:eastAsia="Calibri" w:hAnsi="Calibri" w:cs="Calibri"/>
                <w:color w:val="000000" w:themeColor="text1"/>
                <w:sz w:val="20"/>
                <w:szCs w:val="20"/>
                <w:lang w:val="en-US"/>
              </w:rPr>
              <w:t xml:space="preserve"> how as well as what they have learned collaboratively. Effect size exceeds that of more traditional competitive learning approaches.</w:t>
            </w:r>
          </w:p>
          <w:p w14:paraId="4720A939" w14:textId="622607E4" w:rsidR="1BA33EC9" w:rsidRDefault="1BA33EC9" w:rsidP="1BA33EC9">
            <w:pPr>
              <w:spacing w:line="259" w:lineRule="auto"/>
              <w:rPr>
                <w:rFonts w:ascii="Calibri" w:eastAsia="Calibri" w:hAnsi="Calibri" w:cs="Calibri"/>
                <w:color w:val="000000" w:themeColor="text1"/>
                <w:sz w:val="20"/>
                <w:szCs w:val="20"/>
              </w:rPr>
            </w:pPr>
          </w:p>
        </w:tc>
        <w:tc>
          <w:tcPr>
            <w:tcW w:w="1515" w:type="dxa"/>
          </w:tcPr>
          <w:p w14:paraId="543D859D" w14:textId="56B77CF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p w14:paraId="21FEC6B0" w14:textId="354C5D1B" w:rsidR="1BA33EC9" w:rsidRDefault="1BA33EC9" w:rsidP="1BA33EC9">
            <w:pPr>
              <w:spacing w:line="259" w:lineRule="auto"/>
              <w:rPr>
                <w:rFonts w:ascii="Calibri" w:eastAsia="Calibri" w:hAnsi="Calibri" w:cs="Calibri"/>
                <w:sz w:val="20"/>
                <w:szCs w:val="20"/>
              </w:rPr>
            </w:pPr>
          </w:p>
          <w:p w14:paraId="1827C49B" w14:textId="5D25F27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Assessment</w:t>
            </w:r>
          </w:p>
          <w:p w14:paraId="2EF65A2A" w14:textId="576B7145" w:rsidR="1BA33EC9" w:rsidRDefault="1BA33EC9" w:rsidP="1BA33EC9">
            <w:pPr>
              <w:spacing w:line="259" w:lineRule="auto"/>
              <w:rPr>
                <w:rFonts w:ascii="Calibri" w:eastAsia="Calibri" w:hAnsi="Calibri" w:cs="Calibri"/>
                <w:sz w:val="20"/>
                <w:szCs w:val="20"/>
              </w:rPr>
            </w:pPr>
          </w:p>
          <w:p w14:paraId="5CA462EF" w14:textId="3256FBF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5A01DB72" w14:textId="092CB38D" w:rsidR="1BA33EC9" w:rsidRDefault="1BA33EC9" w:rsidP="1BA33EC9">
            <w:pPr>
              <w:spacing w:line="259" w:lineRule="auto"/>
              <w:rPr>
                <w:rFonts w:ascii="Calibri" w:eastAsia="Calibri" w:hAnsi="Calibri" w:cs="Calibri"/>
                <w:sz w:val="20"/>
                <w:szCs w:val="20"/>
              </w:rPr>
            </w:pPr>
          </w:p>
          <w:p w14:paraId="39106CBE" w14:textId="592ED10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p w14:paraId="3239E4AD" w14:textId="50167CD0" w:rsidR="1BA33EC9" w:rsidRDefault="1BA33EC9" w:rsidP="1BA33EC9">
            <w:pPr>
              <w:spacing w:line="259" w:lineRule="auto"/>
              <w:rPr>
                <w:rFonts w:ascii="Calibri" w:eastAsia="Calibri" w:hAnsi="Calibri" w:cs="Calibri"/>
                <w:sz w:val="20"/>
                <w:szCs w:val="20"/>
              </w:rPr>
            </w:pPr>
          </w:p>
          <w:p w14:paraId="4D704A8C" w14:textId="3F0A798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Critical thinking</w:t>
            </w:r>
          </w:p>
          <w:p w14:paraId="58A9A057" w14:textId="703BE6D2" w:rsidR="1BA33EC9" w:rsidRDefault="1BA33EC9" w:rsidP="1BA33EC9">
            <w:pPr>
              <w:spacing w:line="259" w:lineRule="auto"/>
              <w:rPr>
                <w:rFonts w:ascii="Calibri" w:eastAsia="Calibri" w:hAnsi="Calibri" w:cs="Calibri"/>
                <w:sz w:val="20"/>
                <w:szCs w:val="20"/>
              </w:rPr>
            </w:pPr>
          </w:p>
          <w:p w14:paraId="438F1BBC" w14:textId="1C6680BA" w:rsidR="1BA33EC9" w:rsidRDefault="1BA33EC9" w:rsidP="1BA33EC9">
            <w:pPr>
              <w:spacing w:line="259" w:lineRule="auto"/>
              <w:rPr>
                <w:rFonts w:ascii="Calibri" w:eastAsia="Calibri" w:hAnsi="Calibri" w:cs="Calibri"/>
                <w:sz w:val="20"/>
                <w:szCs w:val="20"/>
              </w:rPr>
            </w:pPr>
          </w:p>
        </w:tc>
        <w:tc>
          <w:tcPr>
            <w:tcW w:w="2970" w:type="dxa"/>
          </w:tcPr>
          <w:p w14:paraId="05F365E3" w14:textId="3167FE4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TBC</w:t>
            </w:r>
          </w:p>
        </w:tc>
        <w:tc>
          <w:tcPr>
            <w:tcW w:w="4350" w:type="dxa"/>
          </w:tcPr>
          <w:p w14:paraId="6EE42BC9" w14:textId="454ADDF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Stimulate pupil thinking by considering the factors that will support effective collaborative work.</w:t>
            </w:r>
          </w:p>
          <w:p w14:paraId="1AE01259" w14:textId="38A975C7" w:rsidR="1BA33EC9" w:rsidRDefault="1BA33EC9" w:rsidP="1BA33EC9">
            <w:pPr>
              <w:spacing w:line="259" w:lineRule="auto"/>
              <w:rPr>
                <w:rFonts w:ascii="Calibri" w:eastAsia="Calibri" w:hAnsi="Calibri" w:cs="Calibri"/>
                <w:sz w:val="20"/>
                <w:szCs w:val="20"/>
              </w:rPr>
            </w:pPr>
          </w:p>
        </w:tc>
      </w:tr>
      <w:tr w:rsidR="1BA33EC9" w14:paraId="6A583E63" w14:textId="77777777" w:rsidTr="1BA33EC9">
        <w:tc>
          <w:tcPr>
            <w:tcW w:w="885" w:type="dxa"/>
          </w:tcPr>
          <w:p w14:paraId="77A0653B" w14:textId="69D7276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2.45-4.30</w:t>
            </w:r>
          </w:p>
          <w:p w14:paraId="621CE368" w14:textId="48A99F2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3FF5BE4" w14:textId="2B1F15B6"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77F925E8" w14:textId="1DFF83C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KB</w:t>
            </w:r>
          </w:p>
        </w:tc>
        <w:tc>
          <w:tcPr>
            <w:tcW w:w="1530" w:type="dxa"/>
          </w:tcPr>
          <w:p w14:paraId="3D8769B1" w14:textId="3F72ED1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Checking for understanding</w:t>
            </w:r>
          </w:p>
          <w:p w14:paraId="5A2012CC" w14:textId="65BBA2A3" w:rsidR="1BA33EC9" w:rsidRDefault="1BA33EC9" w:rsidP="1BA33EC9">
            <w:pPr>
              <w:spacing w:line="259" w:lineRule="auto"/>
              <w:rPr>
                <w:rFonts w:ascii="Calibri" w:eastAsia="Calibri" w:hAnsi="Calibri" w:cs="Calibri"/>
                <w:sz w:val="20"/>
                <w:szCs w:val="20"/>
              </w:rPr>
            </w:pPr>
          </w:p>
        </w:tc>
        <w:tc>
          <w:tcPr>
            <w:tcW w:w="2295" w:type="dxa"/>
          </w:tcPr>
          <w:p w14:paraId="37FD1D66" w14:textId="660CE60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There are a range of diagnostic formative approaches that help provide teachers and their pupils with information about their factual, procedural and conceptual knowledge in order for next steps to be taken.</w:t>
            </w:r>
          </w:p>
        </w:tc>
        <w:tc>
          <w:tcPr>
            <w:tcW w:w="1515" w:type="dxa"/>
          </w:tcPr>
          <w:p w14:paraId="1323101D" w14:textId="72C7F37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p w14:paraId="652F0D59" w14:textId="2F66AB29" w:rsidR="1BA33EC9" w:rsidRDefault="1BA33EC9" w:rsidP="1BA33EC9">
            <w:pPr>
              <w:spacing w:line="259" w:lineRule="auto"/>
              <w:rPr>
                <w:rFonts w:ascii="Calibri" w:eastAsia="Calibri" w:hAnsi="Calibri" w:cs="Calibri"/>
                <w:sz w:val="20"/>
                <w:szCs w:val="20"/>
              </w:rPr>
            </w:pPr>
          </w:p>
          <w:p w14:paraId="0CE69623" w14:textId="5AC7AD7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Assessment</w:t>
            </w:r>
          </w:p>
          <w:p w14:paraId="620BAC1D" w14:textId="2D5A402C" w:rsidR="1BA33EC9" w:rsidRDefault="1BA33EC9" w:rsidP="1BA33EC9">
            <w:pPr>
              <w:spacing w:line="259" w:lineRule="auto"/>
              <w:rPr>
                <w:rFonts w:ascii="Calibri" w:eastAsia="Calibri" w:hAnsi="Calibri" w:cs="Calibri"/>
                <w:sz w:val="20"/>
                <w:szCs w:val="20"/>
              </w:rPr>
            </w:pPr>
          </w:p>
          <w:p w14:paraId="3CA0BA9A" w14:textId="2942DE8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Curriculum</w:t>
            </w:r>
          </w:p>
          <w:p w14:paraId="152AC5FF" w14:textId="5AFCF665" w:rsidR="1BA33EC9" w:rsidRDefault="1BA33EC9" w:rsidP="1BA33EC9">
            <w:pPr>
              <w:spacing w:line="259" w:lineRule="auto"/>
              <w:rPr>
                <w:rFonts w:ascii="Calibri" w:eastAsia="Calibri" w:hAnsi="Calibri" w:cs="Calibri"/>
                <w:sz w:val="20"/>
                <w:szCs w:val="20"/>
              </w:rPr>
            </w:pPr>
          </w:p>
          <w:p w14:paraId="41F56FA7" w14:textId="0DE0C86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p w14:paraId="08BD084E" w14:textId="403B06BF" w:rsidR="1BA33EC9" w:rsidRDefault="1BA33EC9" w:rsidP="1BA33EC9">
            <w:pPr>
              <w:spacing w:line="259" w:lineRule="auto"/>
              <w:rPr>
                <w:rFonts w:ascii="Calibri" w:eastAsia="Calibri" w:hAnsi="Calibri" w:cs="Calibri"/>
                <w:sz w:val="20"/>
                <w:szCs w:val="20"/>
              </w:rPr>
            </w:pPr>
          </w:p>
          <w:p w14:paraId="2A2D78B5" w14:textId="78968E7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Critical thinking</w:t>
            </w:r>
          </w:p>
        </w:tc>
        <w:tc>
          <w:tcPr>
            <w:tcW w:w="2970" w:type="dxa"/>
          </w:tcPr>
          <w:p w14:paraId="24055BF9" w14:textId="1BAD61E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TBC</w:t>
            </w:r>
          </w:p>
        </w:tc>
        <w:tc>
          <w:tcPr>
            <w:tcW w:w="4350" w:type="dxa"/>
          </w:tcPr>
          <w:p w14:paraId="00348407" w14:textId="67501A7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Prompt pupils to elaborate when responding to questioning to check that a correct answer stems from secure understanding.</w:t>
            </w:r>
          </w:p>
          <w:p w14:paraId="4AA00DF9" w14:textId="6CA10E4E" w:rsidR="1BA33EC9" w:rsidRDefault="1BA33EC9" w:rsidP="1BA33EC9">
            <w:pPr>
              <w:spacing w:line="259" w:lineRule="auto"/>
              <w:rPr>
                <w:rFonts w:ascii="Calibri" w:eastAsia="Calibri" w:hAnsi="Calibri" w:cs="Calibri"/>
                <w:sz w:val="20"/>
                <w:szCs w:val="20"/>
              </w:rPr>
            </w:pPr>
          </w:p>
        </w:tc>
      </w:tr>
      <w:tr w:rsidR="1BA33EC9" w14:paraId="7BD1B391" w14:textId="77777777" w:rsidTr="1BA33EC9">
        <w:tc>
          <w:tcPr>
            <w:tcW w:w="885" w:type="dxa"/>
            <w:shd w:val="clear" w:color="auto" w:fill="D9D9D9" w:themeFill="background1" w:themeFillShade="D9"/>
          </w:tcPr>
          <w:p w14:paraId="5C3CF5D0" w14:textId="4CD6E5EB"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w:t>
            </w:r>
          </w:p>
          <w:p w14:paraId="61E15019" w14:textId="24E8CEA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10/5</w:t>
            </w:r>
          </w:p>
          <w:p w14:paraId="709F5FED" w14:textId="20C1604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1—5 </w:t>
            </w:r>
          </w:p>
          <w:p w14:paraId="668F9D28" w14:textId="5EA29C8F"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FT112</w:t>
            </w:r>
          </w:p>
          <w:p w14:paraId="01A6971D" w14:textId="51B539B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FT113 </w:t>
            </w:r>
          </w:p>
        </w:tc>
        <w:tc>
          <w:tcPr>
            <w:tcW w:w="975" w:type="dxa"/>
            <w:shd w:val="clear" w:color="auto" w:fill="D9D9D9" w:themeFill="background1" w:themeFillShade="D9"/>
          </w:tcPr>
          <w:p w14:paraId="0B0EAFFD" w14:textId="358BAA0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RM/JC</w:t>
            </w:r>
          </w:p>
          <w:p w14:paraId="279F742C" w14:textId="64A7751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IT Room</w:t>
            </w:r>
          </w:p>
        </w:tc>
        <w:tc>
          <w:tcPr>
            <w:tcW w:w="1530" w:type="dxa"/>
            <w:shd w:val="clear" w:color="auto" w:fill="D9D9D9" w:themeFill="background1" w:themeFillShade="D9"/>
          </w:tcPr>
          <w:p w14:paraId="72673C96" w14:textId="0AAA71A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Cross Curricular Teaching </w:t>
            </w:r>
          </w:p>
        </w:tc>
        <w:tc>
          <w:tcPr>
            <w:tcW w:w="2295" w:type="dxa"/>
            <w:shd w:val="clear" w:color="auto" w:fill="D9D9D9" w:themeFill="background1" w:themeFillShade="D9"/>
          </w:tcPr>
          <w:p w14:paraId="6075BFC6" w14:textId="69441EC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lang w:val="en-US"/>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38E3037E" w14:textId="67A04FC5"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26D75A64" w14:textId="75EA8A6E" w:rsidR="1BA33EC9" w:rsidRDefault="1BA33EC9" w:rsidP="1BA33EC9">
            <w:pPr>
              <w:spacing w:line="259" w:lineRule="auto"/>
              <w:rPr>
                <w:rFonts w:ascii="Calibri" w:eastAsia="Calibri" w:hAnsi="Calibri" w:cs="Calibri"/>
                <w:sz w:val="20"/>
                <w:szCs w:val="20"/>
              </w:rPr>
            </w:pPr>
          </w:p>
          <w:p w14:paraId="344CB5E0" w14:textId="570078A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Pedagogy</w:t>
            </w:r>
          </w:p>
          <w:p w14:paraId="1E2ADCF8" w14:textId="78FAABCD" w:rsidR="1BA33EC9" w:rsidRDefault="1BA33EC9" w:rsidP="1BA33EC9">
            <w:pPr>
              <w:spacing w:line="259" w:lineRule="auto"/>
              <w:rPr>
                <w:rFonts w:ascii="Calibri" w:eastAsia="Calibri" w:hAnsi="Calibri" w:cs="Calibri"/>
                <w:sz w:val="20"/>
                <w:szCs w:val="20"/>
              </w:rPr>
            </w:pPr>
          </w:p>
          <w:p w14:paraId="347EB137" w14:textId="65B3A1C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Relationships/ partnerships </w:t>
            </w:r>
          </w:p>
          <w:p w14:paraId="36C5F5B0" w14:textId="7D67AF1C" w:rsidR="1BA33EC9" w:rsidRDefault="1BA33EC9" w:rsidP="1BA33EC9">
            <w:pPr>
              <w:spacing w:line="259" w:lineRule="auto"/>
              <w:rPr>
                <w:rFonts w:ascii="Calibri" w:eastAsia="Calibri" w:hAnsi="Calibri" w:cs="Calibri"/>
                <w:sz w:val="20"/>
                <w:szCs w:val="20"/>
              </w:rPr>
            </w:pPr>
          </w:p>
          <w:p w14:paraId="6A77B573" w14:textId="1BB616D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Research engaged  </w:t>
            </w:r>
          </w:p>
        </w:tc>
        <w:tc>
          <w:tcPr>
            <w:tcW w:w="2970" w:type="dxa"/>
            <w:shd w:val="clear" w:color="auto" w:fill="D9D9D9" w:themeFill="background1" w:themeFillShade="D9"/>
          </w:tcPr>
          <w:p w14:paraId="25F12A84" w14:textId="66AC225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Bring ideas to this session as to what aspects of your subject you would like to teach those from different departments. </w:t>
            </w:r>
          </w:p>
        </w:tc>
        <w:tc>
          <w:tcPr>
            <w:tcW w:w="4350" w:type="dxa"/>
            <w:shd w:val="clear" w:color="auto" w:fill="D9D9D9" w:themeFill="background1" w:themeFillShade="D9"/>
          </w:tcPr>
          <w:p w14:paraId="2807F028" w14:textId="1843BBC3" w:rsidR="1BA33EC9" w:rsidRDefault="1BA33EC9" w:rsidP="1BA33EC9">
            <w:pPr>
              <w:rPr>
                <w:rFonts w:ascii="Calibri" w:eastAsia="Calibri" w:hAnsi="Calibri" w:cs="Calibri"/>
                <w:sz w:val="20"/>
                <w:szCs w:val="20"/>
              </w:rPr>
            </w:pPr>
            <w:r w:rsidRPr="1BA33EC9">
              <w:rPr>
                <w:rFonts w:ascii="Calibri" w:eastAsia="Calibri" w:hAnsi="Calibri" w:cs="Calibri"/>
                <w:sz w:val="20"/>
                <w:szCs w:val="20"/>
              </w:rPr>
              <w:t>Work together to produce effective CPD and to inspire others when sharing practice.</w:t>
            </w:r>
          </w:p>
          <w:p w14:paraId="2F66829E" w14:textId="50913665" w:rsidR="1BA33EC9" w:rsidRDefault="1BA33EC9" w:rsidP="1BA33EC9">
            <w:pPr>
              <w:spacing w:line="259" w:lineRule="auto"/>
              <w:rPr>
                <w:rFonts w:ascii="Calibri" w:eastAsia="Calibri" w:hAnsi="Calibri" w:cs="Calibri"/>
                <w:sz w:val="20"/>
                <w:szCs w:val="20"/>
              </w:rPr>
            </w:pPr>
          </w:p>
          <w:p w14:paraId="13767144" w14:textId="00EF7C9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Network with colleagues.</w:t>
            </w:r>
          </w:p>
          <w:p w14:paraId="5C9B82AC" w14:textId="5CC0E92F" w:rsidR="1BA33EC9" w:rsidRDefault="1BA33EC9" w:rsidP="1BA33EC9">
            <w:pPr>
              <w:spacing w:line="259" w:lineRule="auto"/>
              <w:rPr>
                <w:rFonts w:ascii="Calibri" w:eastAsia="Calibri" w:hAnsi="Calibri" w:cs="Calibri"/>
                <w:sz w:val="20"/>
                <w:szCs w:val="20"/>
              </w:rPr>
            </w:pPr>
          </w:p>
        </w:tc>
      </w:tr>
      <w:tr w:rsidR="1BA33EC9" w14:paraId="1698680E" w14:textId="77777777" w:rsidTr="1BA33EC9">
        <w:tc>
          <w:tcPr>
            <w:tcW w:w="885" w:type="dxa"/>
          </w:tcPr>
          <w:p w14:paraId="5C8E7779" w14:textId="57B561A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17/5</w:t>
            </w:r>
          </w:p>
          <w:p w14:paraId="175F3472" w14:textId="5ADBDBF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24/5</w:t>
            </w:r>
          </w:p>
          <w:p w14:paraId="2B4119C0" w14:textId="219A0FA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5/6</w:t>
            </w:r>
          </w:p>
        </w:tc>
        <w:tc>
          <w:tcPr>
            <w:tcW w:w="13635" w:type="dxa"/>
            <w:gridSpan w:val="6"/>
          </w:tcPr>
          <w:p w14:paraId="44075718" w14:textId="30C11C81" w:rsidR="1BA33EC9" w:rsidRDefault="1BA33EC9" w:rsidP="1BA33EC9">
            <w:pPr>
              <w:spacing w:line="259" w:lineRule="auto"/>
              <w:jc w:val="center"/>
              <w:rPr>
                <w:rFonts w:ascii="Calibri" w:eastAsia="Calibri" w:hAnsi="Calibri" w:cs="Calibri"/>
                <w:sz w:val="20"/>
                <w:szCs w:val="20"/>
              </w:rPr>
            </w:pPr>
          </w:p>
          <w:p w14:paraId="32514242" w14:textId="428F4BA1"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b/>
                <w:bCs/>
                <w:sz w:val="20"/>
                <w:szCs w:val="20"/>
              </w:rPr>
              <w:t>2 weeks full time in school plus 1 extra week after half term w/b 5th Jun</w:t>
            </w:r>
            <w:r w:rsidRPr="1BA33EC9">
              <w:rPr>
                <w:rFonts w:ascii="Calibri" w:eastAsia="Calibri" w:hAnsi="Calibri" w:cs="Calibri"/>
                <w:sz w:val="20"/>
                <w:szCs w:val="20"/>
              </w:rPr>
              <w:t>e</w:t>
            </w:r>
          </w:p>
        </w:tc>
      </w:tr>
      <w:tr w:rsidR="1BA33EC9" w14:paraId="65FA0311" w14:textId="77777777" w:rsidTr="1BA33EC9">
        <w:tc>
          <w:tcPr>
            <w:tcW w:w="14520" w:type="dxa"/>
            <w:gridSpan w:val="7"/>
          </w:tcPr>
          <w:p w14:paraId="21C5C4B6" w14:textId="210AD278"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rPr>
              <w:t>Half term 29</w:t>
            </w:r>
            <w:r w:rsidRPr="1BA33EC9">
              <w:rPr>
                <w:rFonts w:ascii="Calibri" w:eastAsia="Calibri" w:hAnsi="Calibri" w:cs="Calibri"/>
                <w:sz w:val="20"/>
                <w:szCs w:val="20"/>
                <w:vertAlign w:val="superscript"/>
              </w:rPr>
              <w:t>th</w:t>
            </w:r>
            <w:r w:rsidRPr="1BA33EC9">
              <w:rPr>
                <w:rFonts w:ascii="Calibri" w:eastAsia="Calibri" w:hAnsi="Calibri" w:cs="Calibri"/>
                <w:sz w:val="20"/>
                <w:szCs w:val="20"/>
              </w:rPr>
              <w:t xml:space="preserve"> May – 2nd June, 2023</w:t>
            </w:r>
          </w:p>
          <w:p w14:paraId="17E9EDA6" w14:textId="7DDB571F" w:rsidR="1BA33EC9" w:rsidRDefault="1BA33EC9" w:rsidP="1BA33EC9">
            <w:pPr>
              <w:spacing w:line="259" w:lineRule="auto"/>
              <w:jc w:val="center"/>
              <w:rPr>
                <w:rFonts w:ascii="Calibri" w:eastAsia="Calibri" w:hAnsi="Calibri" w:cs="Calibri"/>
                <w:sz w:val="20"/>
                <w:szCs w:val="20"/>
              </w:rPr>
            </w:pPr>
          </w:p>
          <w:p w14:paraId="78A76748" w14:textId="560C33F7"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rPr>
              <w:t>SE3 Placement ends Friday 9</w:t>
            </w:r>
            <w:r w:rsidRPr="1BA33EC9">
              <w:rPr>
                <w:rFonts w:ascii="Calibri" w:eastAsia="Calibri" w:hAnsi="Calibri" w:cs="Calibri"/>
                <w:sz w:val="20"/>
                <w:szCs w:val="20"/>
                <w:vertAlign w:val="superscript"/>
              </w:rPr>
              <w:t>th</w:t>
            </w:r>
            <w:r w:rsidRPr="1BA33EC9">
              <w:rPr>
                <w:rFonts w:ascii="Calibri" w:eastAsia="Calibri" w:hAnsi="Calibri" w:cs="Calibri"/>
                <w:sz w:val="20"/>
                <w:szCs w:val="20"/>
              </w:rPr>
              <w:t xml:space="preserve"> June 2023</w:t>
            </w:r>
          </w:p>
          <w:p w14:paraId="1779A23C" w14:textId="0868F03A" w:rsidR="1BA33EC9" w:rsidRDefault="1BA33EC9" w:rsidP="1BA33EC9">
            <w:pPr>
              <w:spacing w:line="259" w:lineRule="auto"/>
              <w:jc w:val="center"/>
              <w:rPr>
                <w:rFonts w:ascii="Calibri" w:eastAsia="Calibri" w:hAnsi="Calibri" w:cs="Calibri"/>
                <w:sz w:val="20"/>
                <w:szCs w:val="20"/>
              </w:rPr>
            </w:pPr>
          </w:p>
          <w:p w14:paraId="20C2937F" w14:textId="6F2D9DEF"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highlight w:val="yellow"/>
              </w:rPr>
              <w:t>School Based Enrichment Week 12</w:t>
            </w:r>
            <w:r w:rsidRPr="1BA33EC9">
              <w:rPr>
                <w:rFonts w:ascii="Calibri" w:eastAsia="Calibri" w:hAnsi="Calibri" w:cs="Calibri"/>
                <w:sz w:val="20"/>
                <w:szCs w:val="20"/>
                <w:highlight w:val="yellow"/>
                <w:vertAlign w:val="superscript"/>
              </w:rPr>
              <w:t>th</w:t>
            </w:r>
            <w:r w:rsidRPr="1BA33EC9">
              <w:rPr>
                <w:rFonts w:ascii="Calibri" w:eastAsia="Calibri" w:hAnsi="Calibri" w:cs="Calibri"/>
                <w:sz w:val="20"/>
                <w:szCs w:val="20"/>
                <w:highlight w:val="yellow"/>
              </w:rPr>
              <w:t xml:space="preserve"> – 16</w:t>
            </w:r>
            <w:r w:rsidRPr="1BA33EC9">
              <w:rPr>
                <w:rFonts w:ascii="Calibri" w:eastAsia="Calibri" w:hAnsi="Calibri" w:cs="Calibri"/>
                <w:sz w:val="20"/>
                <w:szCs w:val="20"/>
                <w:highlight w:val="yellow"/>
                <w:vertAlign w:val="superscript"/>
              </w:rPr>
              <w:t>th</w:t>
            </w:r>
            <w:r w:rsidRPr="1BA33EC9">
              <w:rPr>
                <w:rFonts w:ascii="Calibri" w:eastAsia="Calibri" w:hAnsi="Calibri" w:cs="Calibri"/>
                <w:sz w:val="20"/>
                <w:szCs w:val="20"/>
                <w:highlight w:val="yellow"/>
              </w:rPr>
              <w:t xml:space="preserve"> June</w:t>
            </w:r>
          </w:p>
        </w:tc>
      </w:tr>
      <w:tr w:rsidR="1BA33EC9" w14:paraId="7FF07C19" w14:textId="77777777" w:rsidTr="1BA33EC9">
        <w:tc>
          <w:tcPr>
            <w:tcW w:w="885" w:type="dxa"/>
          </w:tcPr>
          <w:p w14:paraId="54044083" w14:textId="1C9C0252"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Mon 19/6</w:t>
            </w:r>
          </w:p>
          <w:p w14:paraId="65DC07EA" w14:textId="368B9965" w:rsidR="1BA33EC9" w:rsidRDefault="1BA33EC9" w:rsidP="1BA33EC9">
            <w:pPr>
              <w:spacing w:line="259" w:lineRule="auto"/>
              <w:rPr>
                <w:rFonts w:ascii="Calibri" w:eastAsia="Calibri" w:hAnsi="Calibri" w:cs="Calibri"/>
                <w:color w:val="000000" w:themeColor="text1"/>
                <w:sz w:val="20"/>
                <w:szCs w:val="20"/>
              </w:rPr>
            </w:pPr>
          </w:p>
          <w:p w14:paraId="7FD18530" w14:textId="5D797F3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9-10</w:t>
            </w:r>
          </w:p>
          <w:p w14:paraId="5C8CB53B" w14:textId="34E384E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361EDC11" w14:textId="1C568805"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2E896E28" w14:textId="4157ECF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w:t>
            </w:r>
          </w:p>
        </w:tc>
        <w:tc>
          <w:tcPr>
            <w:tcW w:w="1530" w:type="dxa"/>
          </w:tcPr>
          <w:p w14:paraId="566AC747" w14:textId="20EABAD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PGC7007/8M</w:t>
            </w:r>
          </w:p>
          <w:p w14:paraId="1CAC4B70" w14:textId="4774DF1F" w:rsidR="1BA33EC9" w:rsidRDefault="1BA33EC9" w:rsidP="1BA33EC9">
            <w:pPr>
              <w:spacing w:line="259" w:lineRule="auto"/>
              <w:rPr>
                <w:rFonts w:ascii="Calibri" w:eastAsia="Calibri" w:hAnsi="Calibri" w:cs="Calibri"/>
                <w:sz w:val="20"/>
                <w:szCs w:val="20"/>
              </w:rPr>
            </w:pPr>
          </w:p>
          <w:p w14:paraId="17867DBD" w14:textId="550A121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Reflecting on the year and enrichment week </w:t>
            </w:r>
          </w:p>
        </w:tc>
        <w:tc>
          <w:tcPr>
            <w:tcW w:w="2295" w:type="dxa"/>
          </w:tcPr>
          <w:p w14:paraId="0F11B608" w14:textId="0F01C2D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 xml:space="preserve">Enrichment opportunities should continue throughout your career. </w:t>
            </w:r>
          </w:p>
        </w:tc>
        <w:tc>
          <w:tcPr>
            <w:tcW w:w="1515" w:type="dxa"/>
          </w:tcPr>
          <w:p w14:paraId="4BF07B9E" w14:textId="47CEDE3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r w:rsidRPr="1BA33EC9">
              <w:rPr>
                <w:rFonts w:ascii="Calibri" w:eastAsia="Calibri" w:hAnsi="Calibri" w:cs="Calibri"/>
                <w:b/>
                <w:bCs/>
                <w:sz w:val="20"/>
                <w:szCs w:val="20"/>
                <w:lang w:val="en-US"/>
              </w:rPr>
              <w:t xml:space="preserve"> </w:t>
            </w:r>
          </w:p>
          <w:p w14:paraId="40AD8C2F" w14:textId="21E3B200" w:rsidR="1BA33EC9" w:rsidRDefault="1BA33EC9" w:rsidP="1BA33EC9">
            <w:pPr>
              <w:spacing w:line="259" w:lineRule="auto"/>
              <w:rPr>
                <w:rFonts w:ascii="Calibri" w:eastAsia="Calibri" w:hAnsi="Calibri" w:cs="Calibri"/>
                <w:sz w:val="20"/>
                <w:szCs w:val="20"/>
              </w:rPr>
            </w:pPr>
          </w:p>
          <w:p w14:paraId="69514676" w14:textId="78F4243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Pedagogy </w:t>
            </w:r>
          </w:p>
        </w:tc>
        <w:tc>
          <w:tcPr>
            <w:tcW w:w="2970" w:type="dxa"/>
          </w:tcPr>
          <w:p w14:paraId="6362ECFA" w14:textId="25E4471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Reflect on your enrichment week</w:t>
            </w:r>
          </w:p>
          <w:p w14:paraId="13904F14" w14:textId="4773D83D" w:rsidR="1BA33EC9" w:rsidRDefault="1BA33EC9" w:rsidP="1BA33EC9">
            <w:pPr>
              <w:spacing w:line="259" w:lineRule="auto"/>
              <w:rPr>
                <w:rFonts w:ascii="Calibri" w:eastAsia="Calibri" w:hAnsi="Calibri" w:cs="Calibri"/>
                <w:sz w:val="20"/>
                <w:szCs w:val="20"/>
              </w:rPr>
            </w:pPr>
          </w:p>
          <w:p w14:paraId="3A9AAC10" w14:textId="75F0F06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Reflect on the last year, what have been your strengths and development areas. </w:t>
            </w:r>
          </w:p>
        </w:tc>
        <w:tc>
          <w:tcPr>
            <w:tcW w:w="4350" w:type="dxa"/>
          </w:tcPr>
          <w:p w14:paraId="722971CD" w14:textId="1FB9826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Strengthen pedagogical and subject knowledge by participating in wider networks.</w:t>
            </w:r>
          </w:p>
          <w:p w14:paraId="682AD59E" w14:textId="4B00F8DE" w:rsidR="1BA33EC9" w:rsidRDefault="1BA33EC9" w:rsidP="1BA33EC9">
            <w:pPr>
              <w:spacing w:line="259" w:lineRule="auto"/>
              <w:rPr>
                <w:rFonts w:ascii="Calibri" w:eastAsia="Calibri" w:hAnsi="Calibri" w:cs="Calibri"/>
                <w:sz w:val="20"/>
                <w:szCs w:val="20"/>
              </w:rPr>
            </w:pPr>
          </w:p>
          <w:p w14:paraId="060B2793" w14:textId="3CBEE13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Reflect on progress made, </w:t>
            </w:r>
            <w:proofErr w:type="spellStart"/>
            <w:r w:rsidRPr="1BA33EC9">
              <w:rPr>
                <w:rFonts w:ascii="Calibri" w:eastAsia="Calibri" w:hAnsi="Calibri" w:cs="Calibri"/>
                <w:sz w:val="20"/>
                <w:szCs w:val="20"/>
                <w:lang w:val="en-US"/>
              </w:rPr>
              <w:t>recognise</w:t>
            </w:r>
            <w:proofErr w:type="spellEnd"/>
            <w:r w:rsidRPr="1BA33EC9">
              <w:rPr>
                <w:rFonts w:ascii="Calibri" w:eastAsia="Calibri" w:hAnsi="Calibri" w:cs="Calibri"/>
                <w:sz w:val="20"/>
                <w:szCs w:val="20"/>
                <w:lang w:val="en-US"/>
              </w:rPr>
              <w:t xml:space="preserve"> strengths and weaknesses and identify next steps for further improvement.</w:t>
            </w:r>
          </w:p>
        </w:tc>
      </w:tr>
      <w:tr w:rsidR="1BA33EC9" w14:paraId="42C4D9B2" w14:textId="77777777" w:rsidTr="1BA33EC9">
        <w:tc>
          <w:tcPr>
            <w:tcW w:w="885" w:type="dxa"/>
          </w:tcPr>
          <w:p w14:paraId="3DD5C689" w14:textId="13489F5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10-12</w:t>
            </w:r>
          </w:p>
          <w:p w14:paraId="13FFC27C" w14:textId="2E90A59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77361D1" w14:textId="76AE9C36"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73668376" w14:textId="24617AFD"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LW/RM</w:t>
            </w:r>
          </w:p>
          <w:p w14:paraId="186CC56E" w14:textId="286C6B19" w:rsidR="1BA33EC9" w:rsidRDefault="1BA33EC9" w:rsidP="1BA33EC9">
            <w:pPr>
              <w:spacing w:line="259" w:lineRule="auto"/>
              <w:rPr>
                <w:rFonts w:ascii="Calibri" w:eastAsia="Calibri" w:hAnsi="Calibri" w:cs="Calibri"/>
                <w:sz w:val="20"/>
                <w:szCs w:val="20"/>
              </w:rPr>
            </w:pPr>
          </w:p>
        </w:tc>
        <w:tc>
          <w:tcPr>
            <w:tcW w:w="1530" w:type="dxa"/>
          </w:tcPr>
          <w:p w14:paraId="7FF1A76B" w14:textId="11B077B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1E13379D" w14:textId="23130408" w:rsidR="1BA33EC9" w:rsidRDefault="1BA33EC9" w:rsidP="1BA33EC9">
            <w:pPr>
              <w:spacing w:line="259" w:lineRule="auto"/>
              <w:rPr>
                <w:rFonts w:ascii="Calibri" w:eastAsia="Calibri" w:hAnsi="Calibri" w:cs="Calibri"/>
                <w:sz w:val="20"/>
                <w:szCs w:val="20"/>
              </w:rPr>
            </w:pPr>
          </w:p>
          <w:p w14:paraId="122DF0EA" w14:textId="7B4D588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Early Career teacher transition session</w:t>
            </w:r>
          </w:p>
          <w:p w14:paraId="2D5DFAC9" w14:textId="2AF1DCB7" w:rsidR="1BA33EC9" w:rsidRDefault="1BA33EC9" w:rsidP="1BA33EC9">
            <w:pPr>
              <w:spacing w:line="259" w:lineRule="auto"/>
              <w:rPr>
                <w:rFonts w:ascii="Calibri" w:eastAsia="Calibri" w:hAnsi="Calibri" w:cs="Calibri"/>
                <w:sz w:val="20"/>
                <w:szCs w:val="20"/>
              </w:rPr>
            </w:pPr>
          </w:p>
        </w:tc>
        <w:tc>
          <w:tcPr>
            <w:tcW w:w="2295" w:type="dxa"/>
          </w:tcPr>
          <w:p w14:paraId="656599AF" w14:textId="4EB030D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YSJ will help you in your transition to your ECT years. </w:t>
            </w:r>
          </w:p>
          <w:p w14:paraId="7D18EFFE" w14:textId="18D17487" w:rsidR="1BA33EC9" w:rsidRDefault="1BA33EC9" w:rsidP="1BA33EC9">
            <w:pPr>
              <w:spacing w:line="259" w:lineRule="auto"/>
              <w:rPr>
                <w:rFonts w:ascii="Calibri" w:eastAsia="Calibri" w:hAnsi="Calibri" w:cs="Calibri"/>
                <w:sz w:val="20"/>
                <w:szCs w:val="20"/>
              </w:rPr>
            </w:pPr>
          </w:p>
          <w:p w14:paraId="5A47F01E" w14:textId="516B586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YSJ will continue to support your development in your ECT years. </w:t>
            </w:r>
          </w:p>
        </w:tc>
        <w:tc>
          <w:tcPr>
            <w:tcW w:w="1515" w:type="dxa"/>
          </w:tcPr>
          <w:p w14:paraId="4541429F" w14:textId="462A80EC"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4F1D261C" w14:textId="5F101A02" w:rsidR="1BA33EC9" w:rsidRDefault="1BA33EC9" w:rsidP="1BA33EC9">
            <w:pPr>
              <w:spacing w:line="259" w:lineRule="auto"/>
              <w:rPr>
                <w:rFonts w:ascii="Calibri" w:eastAsia="Calibri" w:hAnsi="Calibri" w:cs="Calibri"/>
                <w:sz w:val="20"/>
                <w:szCs w:val="20"/>
              </w:rPr>
            </w:pPr>
          </w:p>
        </w:tc>
        <w:tc>
          <w:tcPr>
            <w:tcW w:w="2970" w:type="dxa"/>
          </w:tcPr>
          <w:p w14:paraId="77B23908" w14:textId="56EBC9B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You will need your final report from </w:t>
            </w:r>
            <w:proofErr w:type="spellStart"/>
            <w:r w:rsidRPr="1BA33EC9">
              <w:rPr>
                <w:rFonts w:ascii="Calibri" w:eastAsia="Calibri" w:hAnsi="Calibri" w:cs="Calibri"/>
                <w:sz w:val="20"/>
                <w:szCs w:val="20"/>
                <w:lang w:val="en-US"/>
              </w:rPr>
              <w:t>pebblepad</w:t>
            </w:r>
            <w:proofErr w:type="spellEnd"/>
            <w:r w:rsidRPr="1BA33EC9">
              <w:rPr>
                <w:rFonts w:ascii="Calibri" w:eastAsia="Calibri" w:hAnsi="Calibri" w:cs="Calibri"/>
                <w:sz w:val="20"/>
                <w:szCs w:val="20"/>
                <w:lang w:val="en-US"/>
              </w:rPr>
              <w:t xml:space="preserve"> and 3 ECT targets</w:t>
            </w:r>
          </w:p>
          <w:p w14:paraId="307AF839" w14:textId="656A8F50" w:rsidR="1BA33EC9" w:rsidRDefault="1BA33EC9" w:rsidP="1BA33EC9">
            <w:pPr>
              <w:spacing w:line="259" w:lineRule="auto"/>
              <w:rPr>
                <w:rFonts w:ascii="Calibri" w:eastAsia="Calibri" w:hAnsi="Calibri" w:cs="Calibri"/>
                <w:sz w:val="20"/>
                <w:szCs w:val="20"/>
              </w:rPr>
            </w:pPr>
          </w:p>
        </w:tc>
        <w:tc>
          <w:tcPr>
            <w:tcW w:w="4350" w:type="dxa"/>
          </w:tcPr>
          <w:p w14:paraId="310055B9" w14:textId="3C7F9FE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Seek challenge, feedback and critique from mentors and other colleagues in an open and trusting working environment.</w:t>
            </w:r>
          </w:p>
          <w:p w14:paraId="4D4AB21C" w14:textId="08FD459A" w:rsidR="1BA33EC9" w:rsidRDefault="1BA33EC9" w:rsidP="1BA33EC9">
            <w:pPr>
              <w:spacing w:line="259" w:lineRule="auto"/>
              <w:rPr>
                <w:rFonts w:ascii="Calibri" w:eastAsia="Calibri" w:hAnsi="Calibri" w:cs="Calibri"/>
                <w:sz w:val="20"/>
                <w:szCs w:val="20"/>
              </w:rPr>
            </w:pPr>
          </w:p>
          <w:p w14:paraId="56786DB6" w14:textId="3F1F572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Reflect on progress made, </w:t>
            </w:r>
            <w:proofErr w:type="spellStart"/>
            <w:r w:rsidRPr="1BA33EC9">
              <w:rPr>
                <w:rFonts w:ascii="Calibri" w:eastAsia="Calibri" w:hAnsi="Calibri" w:cs="Calibri"/>
                <w:sz w:val="20"/>
                <w:szCs w:val="20"/>
                <w:lang w:val="en-US"/>
              </w:rPr>
              <w:t>recognise</w:t>
            </w:r>
            <w:proofErr w:type="spellEnd"/>
            <w:r w:rsidRPr="1BA33EC9">
              <w:rPr>
                <w:rFonts w:ascii="Calibri" w:eastAsia="Calibri" w:hAnsi="Calibri" w:cs="Calibri"/>
                <w:sz w:val="20"/>
                <w:szCs w:val="20"/>
                <w:lang w:val="en-US"/>
              </w:rPr>
              <w:t xml:space="preserve"> strengths and weaknesses and identify next steps for further improvement.</w:t>
            </w:r>
          </w:p>
        </w:tc>
      </w:tr>
      <w:tr w:rsidR="1BA33EC9" w14:paraId="7B242D8C" w14:textId="77777777" w:rsidTr="1BA33EC9">
        <w:tc>
          <w:tcPr>
            <w:tcW w:w="885" w:type="dxa"/>
          </w:tcPr>
          <w:p w14:paraId="1524DC86" w14:textId="5221A9D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1-3 </w:t>
            </w:r>
          </w:p>
          <w:p w14:paraId="5558A03C" w14:textId="37BEC8E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53C84F66" w14:textId="67D8B8E9" w:rsidR="1BA33EC9" w:rsidRDefault="1BA33EC9" w:rsidP="1BA33EC9">
            <w:pPr>
              <w:spacing w:line="259" w:lineRule="auto"/>
              <w:rPr>
                <w:rFonts w:ascii="Calibri" w:eastAsia="Calibri" w:hAnsi="Calibri" w:cs="Calibri"/>
                <w:color w:val="000000" w:themeColor="text1"/>
                <w:sz w:val="20"/>
                <w:szCs w:val="20"/>
              </w:rPr>
            </w:pPr>
          </w:p>
          <w:p w14:paraId="50CE8AF5" w14:textId="4FDC4E02"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682E62AB" w14:textId="685AE887"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BR/JC</w:t>
            </w:r>
          </w:p>
          <w:p w14:paraId="5BBC5F08" w14:textId="711A212C" w:rsidR="1BA33EC9" w:rsidRDefault="1BA33EC9" w:rsidP="1BA33EC9">
            <w:pPr>
              <w:spacing w:line="259" w:lineRule="auto"/>
              <w:rPr>
                <w:rFonts w:ascii="Calibri" w:eastAsia="Calibri" w:hAnsi="Calibri" w:cs="Calibri"/>
                <w:sz w:val="20"/>
                <w:szCs w:val="20"/>
              </w:rPr>
            </w:pPr>
          </w:p>
        </w:tc>
        <w:tc>
          <w:tcPr>
            <w:tcW w:w="1530" w:type="dxa"/>
          </w:tcPr>
          <w:p w14:paraId="61999ED7" w14:textId="21F75C0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PGC7008M</w:t>
            </w:r>
          </w:p>
          <w:p w14:paraId="122C9F94" w14:textId="1DE65D9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CPD task</w:t>
            </w:r>
          </w:p>
        </w:tc>
        <w:tc>
          <w:tcPr>
            <w:tcW w:w="2295" w:type="dxa"/>
          </w:tcPr>
          <w:p w14:paraId="58C6AA43" w14:textId="208B61EF"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CPD continues throughout your career. </w:t>
            </w:r>
          </w:p>
          <w:p w14:paraId="1F5ECE69" w14:textId="4FE7650E" w:rsidR="1BA33EC9" w:rsidRDefault="1BA33EC9" w:rsidP="1BA33EC9">
            <w:pPr>
              <w:spacing w:line="259" w:lineRule="auto"/>
              <w:rPr>
                <w:rFonts w:ascii="Calibri" w:eastAsia="Calibri" w:hAnsi="Calibri" w:cs="Calibri"/>
                <w:sz w:val="20"/>
                <w:szCs w:val="20"/>
              </w:rPr>
            </w:pPr>
          </w:p>
          <w:p w14:paraId="655B0B4B" w14:textId="6A2D9E6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CEDPs can help identify next steps and priorities.</w:t>
            </w:r>
          </w:p>
        </w:tc>
        <w:tc>
          <w:tcPr>
            <w:tcW w:w="1515" w:type="dxa"/>
          </w:tcPr>
          <w:p w14:paraId="59D4B582" w14:textId="22F6D429"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740C3DB1" w14:textId="3E9EFBE2" w:rsidR="1BA33EC9" w:rsidRDefault="1BA33EC9" w:rsidP="1BA33EC9">
            <w:pPr>
              <w:spacing w:line="259" w:lineRule="auto"/>
              <w:rPr>
                <w:rFonts w:ascii="Calibri" w:eastAsia="Calibri" w:hAnsi="Calibri" w:cs="Calibri"/>
                <w:sz w:val="20"/>
                <w:szCs w:val="20"/>
              </w:rPr>
            </w:pPr>
          </w:p>
        </w:tc>
        <w:tc>
          <w:tcPr>
            <w:tcW w:w="2970" w:type="dxa"/>
          </w:tcPr>
          <w:p w14:paraId="16C914A6" w14:textId="57ECAA9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Working through the ECT content and expectations</w:t>
            </w:r>
          </w:p>
        </w:tc>
        <w:tc>
          <w:tcPr>
            <w:tcW w:w="4350" w:type="dxa"/>
          </w:tcPr>
          <w:p w14:paraId="125E5B9D" w14:textId="75162CF7" w:rsidR="1BA33EC9" w:rsidRDefault="1BA33EC9" w:rsidP="1BA33EC9">
            <w:pPr>
              <w:spacing w:line="259" w:lineRule="auto"/>
              <w:rPr>
                <w:rFonts w:ascii="Calibri" w:eastAsia="Calibri" w:hAnsi="Calibri" w:cs="Calibri"/>
                <w:sz w:val="20"/>
                <w:szCs w:val="20"/>
              </w:rPr>
            </w:pPr>
          </w:p>
        </w:tc>
      </w:tr>
      <w:tr w:rsidR="1BA33EC9" w14:paraId="6E36C4AF" w14:textId="77777777" w:rsidTr="1BA33EC9">
        <w:tc>
          <w:tcPr>
            <w:tcW w:w="885" w:type="dxa"/>
          </w:tcPr>
          <w:p w14:paraId="4A088F06" w14:textId="4BC59F59"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3-5</w:t>
            </w:r>
          </w:p>
          <w:p w14:paraId="5FF4A946" w14:textId="57A0B10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SK128</w:t>
            </w:r>
          </w:p>
          <w:p w14:paraId="25096F9E" w14:textId="080A2E05" w:rsidR="1BA33EC9" w:rsidRDefault="1BA33EC9" w:rsidP="1BA33EC9">
            <w:pPr>
              <w:spacing w:line="259" w:lineRule="auto"/>
              <w:rPr>
                <w:rFonts w:ascii="Calibri" w:eastAsia="Calibri" w:hAnsi="Calibri" w:cs="Calibri"/>
                <w:color w:val="000000" w:themeColor="text1"/>
                <w:sz w:val="20"/>
                <w:szCs w:val="20"/>
              </w:rPr>
            </w:pPr>
          </w:p>
        </w:tc>
        <w:tc>
          <w:tcPr>
            <w:tcW w:w="975" w:type="dxa"/>
          </w:tcPr>
          <w:p w14:paraId="64CCB781" w14:textId="0E3079E2"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RM/JC</w:t>
            </w:r>
          </w:p>
        </w:tc>
        <w:tc>
          <w:tcPr>
            <w:tcW w:w="1530" w:type="dxa"/>
          </w:tcPr>
          <w:p w14:paraId="59B340C1" w14:textId="2036A8EB"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Independent study CEDPs</w:t>
            </w:r>
          </w:p>
        </w:tc>
        <w:tc>
          <w:tcPr>
            <w:tcW w:w="2295" w:type="dxa"/>
          </w:tcPr>
          <w:p w14:paraId="67CC7F61" w14:textId="60ADC5EB" w:rsidR="1BA33EC9" w:rsidRDefault="1BA33EC9" w:rsidP="1BA33EC9">
            <w:pPr>
              <w:spacing w:line="259" w:lineRule="auto"/>
              <w:rPr>
                <w:rFonts w:ascii="Calibri" w:eastAsia="Calibri" w:hAnsi="Calibri" w:cs="Calibri"/>
                <w:sz w:val="20"/>
                <w:szCs w:val="20"/>
              </w:rPr>
            </w:pPr>
          </w:p>
        </w:tc>
        <w:tc>
          <w:tcPr>
            <w:tcW w:w="1515" w:type="dxa"/>
          </w:tcPr>
          <w:p w14:paraId="02B373FD" w14:textId="22573DE1"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b/>
                <w:bCs/>
                <w:sz w:val="20"/>
                <w:szCs w:val="20"/>
                <w:lang w:val="en-US"/>
              </w:rPr>
              <w:t xml:space="preserve">Professional </w:t>
            </w:r>
            <w:proofErr w:type="spellStart"/>
            <w:r w:rsidRPr="1BA33EC9">
              <w:rPr>
                <w:rFonts w:ascii="Calibri" w:eastAsia="Calibri" w:hAnsi="Calibri" w:cs="Calibri"/>
                <w:b/>
                <w:bCs/>
                <w:sz w:val="20"/>
                <w:szCs w:val="20"/>
                <w:lang w:val="en-US"/>
              </w:rPr>
              <w:t>behaviours</w:t>
            </w:r>
            <w:proofErr w:type="spellEnd"/>
          </w:p>
          <w:p w14:paraId="14AF612D" w14:textId="666E9174" w:rsidR="1BA33EC9" w:rsidRDefault="1BA33EC9" w:rsidP="1BA33EC9">
            <w:pPr>
              <w:spacing w:line="259" w:lineRule="auto"/>
              <w:rPr>
                <w:rFonts w:ascii="Calibri" w:eastAsia="Calibri" w:hAnsi="Calibri" w:cs="Calibri"/>
                <w:sz w:val="20"/>
                <w:szCs w:val="20"/>
              </w:rPr>
            </w:pPr>
          </w:p>
        </w:tc>
        <w:tc>
          <w:tcPr>
            <w:tcW w:w="2970" w:type="dxa"/>
          </w:tcPr>
          <w:p w14:paraId="2E99110F" w14:textId="23B0BAD6"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Time to complete your ECDP</w:t>
            </w:r>
          </w:p>
        </w:tc>
        <w:tc>
          <w:tcPr>
            <w:tcW w:w="4350" w:type="dxa"/>
          </w:tcPr>
          <w:p w14:paraId="10E8DAD2" w14:textId="1ACC1E3E"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lang w:val="en-US"/>
              </w:rPr>
              <w:t xml:space="preserve">Reflect on progress made, </w:t>
            </w:r>
            <w:proofErr w:type="spellStart"/>
            <w:r w:rsidRPr="1BA33EC9">
              <w:rPr>
                <w:rFonts w:ascii="Calibri" w:eastAsia="Calibri" w:hAnsi="Calibri" w:cs="Calibri"/>
                <w:sz w:val="20"/>
                <w:szCs w:val="20"/>
                <w:lang w:val="en-US"/>
              </w:rPr>
              <w:t>recognise</w:t>
            </w:r>
            <w:proofErr w:type="spellEnd"/>
            <w:r w:rsidRPr="1BA33EC9">
              <w:rPr>
                <w:rFonts w:ascii="Calibri" w:eastAsia="Calibri" w:hAnsi="Calibri" w:cs="Calibri"/>
                <w:sz w:val="20"/>
                <w:szCs w:val="20"/>
                <w:lang w:val="en-US"/>
              </w:rPr>
              <w:t xml:space="preserve"> strengths and weaknesses and identify next steps for further improvement.</w:t>
            </w:r>
          </w:p>
        </w:tc>
      </w:tr>
      <w:tr w:rsidR="1BA33EC9" w14:paraId="401FCDAA" w14:textId="77777777" w:rsidTr="1BA33EC9">
        <w:tc>
          <w:tcPr>
            <w:tcW w:w="885" w:type="dxa"/>
          </w:tcPr>
          <w:p w14:paraId="59F06252" w14:textId="5064F4A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Tues 20/6</w:t>
            </w:r>
          </w:p>
          <w:p w14:paraId="5AA67A3E" w14:textId="2AE3CB25"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9-4pm</w:t>
            </w:r>
          </w:p>
        </w:tc>
        <w:tc>
          <w:tcPr>
            <w:tcW w:w="975" w:type="dxa"/>
          </w:tcPr>
          <w:p w14:paraId="25B63453" w14:textId="4BF52DC3"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RM/JC</w:t>
            </w:r>
          </w:p>
        </w:tc>
        <w:tc>
          <w:tcPr>
            <w:tcW w:w="12660" w:type="dxa"/>
            <w:gridSpan w:val="5"/>
            <w:vAlign w:val="center"/>
          </w:tcPr>
          <w:p w14:paraId="00A722E1" w14:textId="7ECD20A2"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rPr>
              <w:t>University based – cross curricular day</w:t>
            </w:r>
          </w:p>
        </w:tc>
      </w:tr>
      <w:tr w:rsidR="1BA33EC9" w14:paraId="602A259C" w14:textId="77777777" w:rsidTr="1BA33EC9">
        <w:tc>
          <w:tcPr>
            <w:tcW w:w="885" w:type="dxa"/>
          </w:tcPr>
          <w:p w14:paraId="44E5DEE2" w14:textId="0B3063B4"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Wed</w:t>
            </w:r>
          </w:p>
          <w:p w14:paraId="04B266F6" w14:textId="5072F12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21/6</w:t>
            </w:r>
          </w:p>
        </w:tc>
        <w:tc>
          <w:tcPr>
            <w:tcW w:w="975" w:type="dxa"/>
          </w:tcPr>
          <w:p w14:paraId="7C06F856" w14:textId="642D0CF8" w:rsidR="1BA33EC9" w:rsidRDefault="1BA33EC9" w:rsidP="1BA33EC9">
            <w:pPr>
              <w:spacing w:line="259" w:lineRule="auto"/>
              <w:rPr>
                <w:rFonts w:ascii="Calibri" w:eastAsia="Calibri" w:hAnsi="Calibri" w:cs="Calibri"/>
                <w:sz w:val="20"/>
                <w:szCs w:val="20"/>
              </w:rPr>
            </w:pPr>
          </w:p>
        </w:tc>
        <w:tc>
          <w:tcPr>
            <w:tcW w:w="12660" w:type="dxa"/>
            <w:gridSpan w:val="5"/>
            <w:vAlign w:val="center"/>
          </w:tcPr>
          <w:p w14:paraId="68617DC0" w14:textId="293AC918"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rPr>
              <w:t>University – presentation prep</w:t>
            </w:r>
          </w:p>
        </w:tc>
      </w:tr>
      <w:tr w:rsidR="1BA33EC9" w14:paraId="3DFE243C" w14:textId="77777777" w:rsidTr="1BA33EC9">
        <w:tc>
          <w:tcPr>
            <w:tcW w:w="885" w:type="dxa"/>
          </w:tcPr>
          <w:p w14:paraId="3D9E283C" w14:textId="57ED49D6"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Thus</w:t>
            </w:r>
          </w:p>
          <w:p w14:paraId="5FBE2C50" w14:textId="4D169330"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22/6</w:t>
            </w:r>
          </w:p>
        </w:tc>
        <w:tc>
          <w:tcPr>
            <w:tcW w:w="975" w:type="dxa"/>
          </w:tcPr>
          <w:p w14:paraId="6AB4126C" w14:textId="2AE26991" w:rsidR="1BA33EC9" w:rsidRDefault="1BA33EC9" w:rsidP="1BA33EC9">
            <w:pPr>
              <w:spacing w:line="259" w:lineRule="auto"/>
              <w:rPr>
                <w:rFonts w:ascii="Calibri" w:eastAsia="Calibri" w:hAnsi="Calibri" w:cs="Calibri"/>
                <w:sz w:val="20"/>
                <w:szCs w:val="20"/>
              </w:rPr>
            </w:pPr>
          </w:p>
        </w:tc>
        <w:tc>
          <w:tcPr>
            <w:tcW w:w="12660" w:type="dxa"/>
            <w:gridSpan w:val="5"/>
            <w:vAlign w:val="center"/>
          </w:tcPr>
          <w:p w14:paraId="29F2F1D9" w14:textId="61122392"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rPr>
              <w:t>University- presentation prep</w:t>
            </w:r>
          </w:p>
        </w:tc>
      </w:tr>
      <w:tr w:rsidR="1BA33EC9" w14:paraId="290F9CEA" w14:textId="77777777" w:rsidTr="1BA33EC9">
        <w:tc>
          <w:tcPr>
            <w:tcW w:w="885" w:type="dxa"/>
          </w:tcPr>
          <w:p w14:paraId="317D3D2C" w14:textId="4A42A9A1"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Fri 23/6</w:t>
            </w:r>
          </w:p>
          <w:p w14:paraId="24669A9D" w14:textId="2632C22D"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Temple Hall</w:t>
            </w:r>
          </w:p>
          <w:p w14:paraId="52004E94" w14:textId="39EFA353"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9-12</w:t>
            </w:r>
          </w:p>
        </w:tc>
        <w:tc>
          <w:tcPr>
            <w:tcW w:w="975" w:type="dxa"/>
          </w:tcPr>
          <w:p w14:paraId="60B26965" w14:textId="5AD93F17" w:rsidR="1BA33EC9" w:rsidRDefault="1BA33EC9" w:rsidP="1BA33EC9">
            <w:pPr>
              <w:spacing w:line="259" w:lineRule="auto"/>
              <w:rPr>
                <w:rFonts w:ascii="Calibri" w:eastAsia="Calibri" w:hAnsi="Calibri" w:cs="Calibri"/>
                <w:sz w:val="20"/>
                <w:szCs w:val="20"/>
              </w:rPr>
            </w:pPr>
          </w:p>
          <w:p w14:paraId="2F7ECD23" w14:textId="77B85AAA"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tc>
        <w:tc>
          <w:tcPr>
            <w:tcW w:w="12660" w:type="dxa"/>
            <w:gridSpan w:val="5"/>
            <w:vAlign w:val="center"/>
          </w:tcPr>
          <w:p w14:paraId="286A3DE3" w14:textId="2E7D8B68" w:rsidR="1BA33EC9" w:rsidRDefault="1BA33EC9" w:rsidP="1BA33EC9">
            <w:pPr>
              <w:spacing w:line="259" w:lineRule="auto"/>
              <w:jc w:val="center"/>
              <w:rPr>
                <w:rFonts w:ascii="Calibri" w:eastAsia="Calibri" w:hAnsi="Calibri" w:cs="Calibri"/>
                <w:sz w:val="20"/>
                <w:szCs w:val="20"/>
              </w:rPr>
            </w:pPr>
          </w:p>
          <w:p w14:paraId="5616A072" w14:textId="167E6DDA"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rPr>
              <w:t>Presentation set up</w:t>
            </w:r>
          </w:p>
          <w:p w14:paraId="47A7D916" w14:textId="05A355D2"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rPr>
              <w:t>CPD presentations</w:t>
            </w:r>
          </w:p>
          <w:p w14:paraId="06C221BE" w14:textId="24CC6C08" w:rsidR="1BA33EC9" w:rsidRDefault="1BA33EC9" w:rsidP="1BA33EC9">
            <w:pPr>
              <w:spacing w:line="259" w:lineRule="auto"/>
              <w:jc w:val="center"/>
              <w:rPr>
                <w:rFonts w:ascii="Calibri" w:eastAsia="Calibri" w:hAnsi="Calibri" w:cs="Calibri"/>
                <w:sz w:val="20"/>
                <w:szCs w:val="20"/>
              </w:rPr>
            </w:pPr>
          </w:p>
        </w:tc>
      </w:tr>
      <w:tr w:rsidR="1BA33EC9" w14:paraId="4F6326B7" w14:textId="77777777" w:rsidTr="1BA33EC9">
        <w:tc>
          <w:tcPr>
            <w:tcW w:w="885" w:type="dxa"/>
          </w:tcPr>
          <w:p w14:paraId="3BC3FE47" w14:textId="77A7DFD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 xml:space="preserve">Temple Hall </w:t>
            </w:r>
          </w:p>
          <w:p w14:paraId="7BACD4A5" w14:textId="160B69FC" w:rsidR="1BA33EC9" w:rsidRDefault="1BA33EC9" w:rsidP="1BA33EC9">
            <w:pPr>
              <w:spacing w:line="259" w:lineRule="auto"/>
              <w:rPr>
                <w:rFonts w:ascii="Calibri" w:eastAsia="Calibri" w:hAnsi="Calibri" w:cs="Calibri"/>
                <w:color w:val="000000" w:themeColor="text1"/>
                <w:sz w:val="20"/>
                <w:szCs w:val="20"/>
              </w:rPr>
            </w:pPr>
            <w:r w:rsidRPr="1BA33EC9">
              <w:rPr>
                <w:rFonts w:ascii="Calibri" w:eastAsia="Calibri" w:hAnsi="Calibri" w:cs="Calibri"/>
                <w:color w:val="000000" w:themeColor="text1"/>
                <w:sz w:val="20"/>
                <w:szCs w:val="20"/>
              </w:rPr>
              <w:t>1-4pm</w:t>
            </w:r>
          </w:p>
        </w:tc>
        <w:tc>
          <w:tcPr>
            <w:tcW w:w="975" w:type="dxa"/>
          </w:tcPr>
          <w:p w14:paraId="42FCCC7F" w14:textId="4C460F24"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RM</w:t>
            </w:r>
          </w:p>
          <w:p w14:paraId="12FE427C" w14:textId="26BF34B8"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All staff</w:t>
            </w:r>
          </w:p>
          <w:p w14:paraId="533D6B10" w14:textId="2A4F9B50" w:rsidR="1BA33EC9" w:rsidRDefault="1BA33EC9" w:rsidP="1BA33EC9">
            <w:pPr>
              <w:spacing w:line="259" w:lineRule="auto"/>
              <w:rPr>
                <w:rFonts w:ascii="Calibri" w:eastAsia="Calibri" w:hAnsi="Calibri" w:cs="Calibri"/>
                <w:sz w:val="20"/>
                <w:szCs w:val="20"/>
              </w:rPr>
            </w:pPr>
            <w:r w:rsidRPr="1BA33EC9">
              <w:rPr>
                <w:rFonts w:ascii="Calibri" w:eastAsia="Calibri" w:hAnsi="Calibri" w:cs="Calibri"/>
                <w:sz w:val="20"/>
                <w:szCs w:val="20"/>
              </w:rPr>
              <w:t>Alliance staff</w:t>
            </w:r>
          </w:p>
        </w:tc>
        <w:tc>
          <w:tcPr>
            <w:tcW w:w="12660" w:type="dxa"/>
            <w:gridSpan w:val="5"/>
          </w:tcPr>
          <w:p w14:paraId="67871422" w14:textId="737F3E28" w:rsidR="1BA33EC9" w:rsidRDefault="1BA33EC9" w:rsidP="1BA33EC9">
            <w:pPr>
              <w:spacing w:line="259" w:lineRule="auto"/>
              <w:jc w:val="center"/>
              <w:rPr>
                <w:rFonts w:ascii="Calibri" w:eastAsia="Calibri" w:hAnsi="Calibri" w:cs="Calibri"/>
                <w:sz w:val="20"/>
                <w:szCs w:val="20"/>
              </w:rPr>
            </w:pPr>
          </w:p>
          <w:p w14:paraId="4EF2EC1D" w14:textId="630749F2"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rPr>
              <w:t>Guest speaker</w:t>
            </w:r>
          </w:p>
          <w:p w14:paraId="1F5AF7F0" w14:textId="5259DA76" w:rsidR="1BA33EC9" w:rsidRDefault="1BA33EC9" w:rsidP="1BA33EC9">
            <w:pPr>
              <w:spacing w:line="259" w:lineRule="auto"/>
              <w:jc w:val="center"/>
              <w:rPr>
                <w:rFonts w:ascii="Calibri" w:eastAsia="Calibri" w:hAnsi="Calibri" w:cs="Calibri"/>
                <w:sz w:val="20"/>
                <w:szCs w:val="20"/>
              </w:rPr>
            </w:pPr>
            <w:r w:rsidRPr="1BA33EC9">
              <w:rPr>
                <w:rFonts w:ascii="Calibri" w:eastAsia="Calibri" w:hAnsi="Calibri" w:cs="Calibri"/>
                <w:sz w:val="20"/>
                <w:szCs w:val="20"/>
              </w:rPr>
              <w:t>Final celebration afternoon</w:t>
            </w:r>
          </w:p>
        </w:tc>
      </w:tr>
    </w:tbl>
    <w:p w14:paraId="25BA1E4C" w14:textId="2ABDA021" w:rsidR="001412A4" w:rsidRPr="00CC78A8" w:rsidRDefault="001412A4" w:rsidP="1BA33EC9">
      <w:pPr>
        <w:rPr>
          <w:rFonts w:ascii="Calibri" w:eastAsia="Calibri" w:hAnsi="Calibri" w:cs="Calibri"/>
          <w:color w:val="000000" w:themeColor="text1"/>
        </w:rPr>
      </w:pPr>
    </w:p>
    <w:p w14:paraId="0981CF9E" w14:textId="44156EAF" w:rsidR="001412A4" w:rsidRPr="00CC78A8" w:rsidRDefault="001412A4" w:rsidP="4A2505F2">
      <w:pPr>
        <w:rPr>
          <w:rFonts w:ascii="Calibri" w:eastAsia="Calibri" w:hAnsi="Calibri" w:cs="Calibri"/>
          <w:color w:val="000000" w:themeColor="text1"/>
          <w:sz w:val="20"/>
          <w:szCs w:val="20"/>
        </w:rPr>
      </w:pPr>
    </w:p>
    <w:p w14:paraId="3F366EE1" w14:textId="2534A6A8" w:rsidR="001412A4" w:rsidRPr="00CC78A8" w:rsidRDefault="001412A4" w:rsidP="4A2505F2">
      <w:pPr>
        <w:rPr>
          <w:rFonts w:ascii="Calibri" w:eastAsia="Calibri" w:hAnsi="Calibri" w:cs="Calibri"/>
          <w:color w:val="000000" w:themeColor="text1"/>
          <w:sz w:val="20"/>
          <w:szCs w:val="20"/>
        </w:rPr>
      </w:pPr>
    </w:p>
    <w:p w14:paraId="23F31328" w14:textId="4322F6FF" w:rsidR="001412A4" w:rsidRPr="00CC78A8" w:rsidRDefault="001412A4" w:rsidP="4A2505F2">
      <w:pPr>
        <w:rPr>
          <w:rFonts w:ascii="Calibri" w:eastAsia="Calibri" w:hAnsi="Calibri" w:cs="Calibri"/>
          <w:color w:val="000000" w:themeColor="text1"/>
          <w:sz w:val="20"/>
          <w:szCs w:val="20"/>
        </w:rPr>
      </w:pPr>
    </w:p>
    <w:p w14:paraId="16E22A35" w14:textId="5812988A"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p>
    <w:p w14:paraId="53C722C9" w14:textId="5702DBE4" w:rsidR="00840951" w:rsidRPr="005F1404" w:rsidRDefault="005F7BFB" w:rsidP="00C0472D">
      <w:pPr>
        <w:pStyle w:val="Heading1"/>
        <w:ind w:left="360"/>
      </w:pPr>
      <w:bookmarkStart w:id="10" w:name="_Toc109651992"/>
      <w:r>
        <w:t>7.</w:t>
      </w:r>
      <w:bookmarkStart w:id="11" w:name="_Toc109650254"/>
      <w:r w:rsidR="00C0472D" w:rsidRPr="00C0472D">
        <w:t xml:space="preserve"> </w:t>
      </w:r>
      <w:r w:rsidR="00C0472D">
        <w:t xml:space="preserve">7.1 Subject knowledge development </w:t>
      </w:r>
      <w:bookmarkEnd w:id="11"/>
      <w:r w:rsidR="00C0472D">
        <w:t>- SKA</w:t>
      </w:r>
      <w:bookmarkEnd w:id="10"/>
      <w:r w:rsidR="00C0472D">
        <w:t xml:space="preserve">  </w:t>
      </w:r>
      <w:r w:rsidR="00840951">
        <w:t xml:space="preserve">  </w:t>
      </w:r>
    </w:p>
    <w:p w14:paraId="198E4EE4" w14:textId="77777777" w:rsidR="00840951" w:rsidRDefault="00840951" w:rsidP="00840951">
      <w:r>
        <w:rPr>
          <w:noProof/>
        </w:rPr>
        <mc:AlternateContent>
          <mc:Choice Requires="wps">
            <w:drawing>
              <wp:anchor distT="0" distB="0" distL="114300" distR="114300" simplePos="0" relativeHeight="251658243" behindDoc="0" locked="0" layoutInCell="1" allowOverlap="1" wp14:anchorId="19C615F9" wp14:editId="5F45B544">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2462D23C" w14:textId="77777777" w:rsidR="00840951" w:rsidRPr="00532839" w:rsidRDefault="00840951" w:rsidP="00840951">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7E281891" w14:textId="77777777" w:rsidR="00840951" w:rsidRPr="00CC517C" w:rsidRDefault="00840951" w:rsidP="00840951">
                            <w:pPr>
                              <w:pStyle w:val="ListParagraph"/>
                              <w:numPr>
                                <w:ilvl w:val="0"/>
                                <w:numId w:val="40"/>
                              </w:numPr>
                              <w:spacing w:line="259" w:lineRule="auto"/>
                              <w:rPr>
                                <w:rFonts w:asciiTheme="minorHAnsi" w:hAnsiTheme="minorHAnsi" w:cstheme="minorHAnsi"/>
                                <w:sz w:val="28"/>
                                <w:szCs w:val="28"/>
                              </w:rPr>
                            </w:pPr>
                            <w:r w:rsidRPr="00CC517C">
                              <w:rPr>
                                <w:rFonts w:asciiTheme="minorHAnsi" w:hAnsiTheme="minorHAnsi" w:cstheme="minorHAnsi"/>
                                <w:sz w:val="28"/>
                                <w:szCs w:val="28"/>
                              </w:rPr>
                              <w:t>It is important to </w:t>
                            </w:r>
                            <w:r w:rsidRPr="00CC517C">
                              <w:rPr>
                                <w:rFonts w:asciiTheme="minorHAnsi" w:hAnsiTheme="minorHAnsi" w:cstheme="minorHAnsi"/>
                                <w:b/>
                                <w:bCs/>
                                <w:sz w:val="28"/>
                                <w:szCs w:val="28"/>
                              </w:rPr>
                              <w:t>continually review </w:t>
                            </w:r>
                            <w:r w:rsidRPr="00CC517C">
                              <w:rPr>
                                <w:rFonts w:asciiTheme="minorHAnsi" w:hAnsiTheme="minorHAnsi" w:cstheme="minorHAnsi"/>
                                <w:sz w:val="28"/>
                                <w:szCs w:val="28"/>
                              </w:rPr>
                              <w:t>subject knowledge to increase confidence in both teaching and assessment practice. </w:t>
                            </w:r>
                          </w:p>
                          <w:p w14:paraId="63436B89" w14:textId="77777777" w:rsidR="00840951" w:rsidRPr="00CC517C" w:rsidRDefault="00840951" w:rsidP="00840951">
                            <w:pPr>
                              <w:pStyle w:val="ListParagraph"/>
                              <w:numPr>
                                <w:ilvl w:val="0"/>
                                <w:numId w:val="40"/>
                              </w:numPr>
                              <w:spacing w:line="259" w:lineRule="auto"/>
                              <w:rPr>
                                <w:rFonts w:asciiTheme="minorHAnsi" w:hAnsiTheme="minorHAnsi" w:cstheme="minorHAnsi"/>
                                <w:sz w:val="28"/>
                                <w:szCs w:val="28"/>
                              </w:rPr>
                            </w:pPr>
                            <w:r w:rsidRPr="00CC517C">
                              <w:rPr>
                                <w:rFonts w:asciiTheme="minorHAnsi" w:hAnsiTheme="minorHAnsi" w:cstheme="minorHAnsi"/>
                                <w:sz w:val="28"/>
                                <w:szCs w:val="28"/>
                              </w:rPr>
                              <w:t xml:space="preserve">By </w:t>
                            </w:r>
                            <w:r w:rsidRPr="00CC517C">
                              <w:rPr>
                                <w:rFonts w:asciiTheme="minorHAnsi" w:hAnsiTheme="minorHAnsi" w:cstheme="minorHAnsi"/>
                                <w:b/>
                                <w:bCs/>
                                <w:sz w:val="28"/>
                                <w:szCs w:val="28"/>
                              </w:rPr>
                              <w:t xml:space="preserve">systematically improving </w:t>
                            </w:r>
                            <w:r w:rsidRPr="00CC517C">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2C814029" w14:textId="77777777" w:rsidR="00840951" w:rsidRPr="002F4846" w:rsidRDefault="00840951" w:rsidP="00840951">
                            <w:pPr>
                              <w:jc w:val="both"/>
                            </w:pPr>
                          </w:p>
                          <w:p w14:paraId="7587331E" w14:textId="77777777" w:rsidR="00840951" w:rsidRDefault="00840951" w:rsidP="0084095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615F9"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2462D23C" w14:textId="77777777" w:rsidR="00840951" w:rsidRPr="00532839" w:rsidRDefault="00840951" w:rsidP="00840951">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7E281891" w14:textId="77777777" w:rsidR="00840951" w:rsidRPr="00CC517C" w:rsidRDefault="00840951" w:rsidP="00840951">
                      <w:pPr>
                        <w:pStyle w:val="ListParagraph"/>
                        <w:numPr>
                          <w:ilvl w:val="0"/>
                          <w:numId w:val="40"/>
                        </w:numPr>
                        <w:spacing w:line="259" w:lineRule="auto"/>
                        <w:rPr>
                          <w:rFonts w:asciiTheme="minorHAnsi" w:hAnsiTheme="minorHAnsi" w:cstheme="minorHAnsi"/>
                          <w:sz w:val="28"/>
                          <w:szCs w:val="28"/>
                        </w:rPr>
                      </w:pPr>
                      <w:r w:rsidRPr="00CC517C">
                        <w:rPr>
                          <w:rFonts w:asciiTheme="minorHAnsi" w:hAnsiTheme="minorHAnsi" w:cstheme="minorHAnsi"/>
                          <w:sz w:val="28"/>
                          <w:szCs w:val="28"/>
                        </w:rPr>
                        <w:t>It is important to </w:t>
                      </w:r>
                      <w:r w:rsidRPr="00CC517C">
                        <w:rPr>
                          <w:rFonts w:asciiTheme="minorHAnsi" w:hAnsiTheme="minorHAnsi" w:cstheme="minorHAnsi"/>
                          <w:b/>
                          <w:bCs/>
                          <w:sz w:val="28"/>
                          <w:szCs w:val="28"/>
                        </w:rPr>
                        <w:t>continually review </w:t>
                      </w:r>
                      <w:r w:rsidRPr="00CC517C">
                        <w:rPr>
                          <w:rFonts w:asciiTheme="minorHAnsi" w:hAnsiTheme="minorHAnsi" w:cstheme="minorHAnsi"/>
                          <w:sz w:val="28"/>
                          <w:szCs w:val="28"/>
                        </w:rPr>
                        <w:t>subject knowledge to increase confidence in both teaching and assessment practice. </w:t>
                      </w:r>
                    </w:p>
                    <w:p w14:paraId="63436B89" w14:textId="77777777" w:rsidR="00840951" w:rsidRPr="00CC517C" w:rsidRDefault="00840951" w:rsidP="00840951">
                      <w:pPr>
                        <w:pStyle w:val="ListParagraph"/>
                        <w:numPr>
                          <w:ilvl w:val="0"/>
                          <w:numId w:val="40"/>
                        </w:numPr>
                        <w:spacing w:line="259" w:lineRule="auto"/>
                        <w:rPr>
                          <w:rFonts w:asciiTheme="minorHAnsi" w:hAnsiTheme="minorHAnsi" w:cstheme="minorHAnsi"/>
                          <w:sz w:val="28"/>
                          <w:szCs w:val="28"/>
                        </w:rPr>
                      </w:pPr>
                      <w:r w:rsidRPr="00CC517C">
                        <w:rPr>
                          <w:rFonts w:asciiTheme="minorHAnsi" w:hAnsiTheme="minorHAnsi" w:cstheme="minorHAnsi"/>
                          <w:sz w:val="28"/>
                          <w:szCs w:val="28"/>
                        </w:rPr>
                        <w:t xml:space="preserve">By </w:t>
                      </w:r>
                      <w:r w:rsidRPr="00CC517C">
                        <w:rPr>
                          <w:rFonts w:asciiTheme="minorHAnsi" w:hAnsiTheme="minorHAnsi" w:cstheme="minorHAnsi"/>
                          <w:b/>
                          <w:bCs/>
                          <w:sz w:val="28"/>
                          <w:szCs w:val="28"/>
                        </w:rPr>
                        <w:t xml:space="preserve">systematically improving </w:t>
                      </w:r>
                      <w:r w:rsidRPr="00CC517C">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2C814029" w14:textId="77777777" w:rsidR="00840951" w:rsidRPr="002F4846" w:rsidRDefault="00840951" w:rsidP="00840951">
                      <w:pPr>
                        <w:jc w:val="both"/>
                      </w:pPr>
                    </w:p>
                    <w:p w14:paraId="7587331E" w14:textId="77777777" w:rsidR="00840951" w:rsidRDefault="00840951" w:rsidP="00840951">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1047DA4E" wp14:editId="2F8EABB1">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2BF77D82" w14:textId="77777777" w:rsidR="00840951" w:rsidRPr="002F4846" w:rsidRDefault="00840951" w:rsidP="00840951">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DA4E"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2BF77D82" w14:textId="77777777" w:rsidR="00840951" w:rsidRPr="002F4846" w:rsidRDefault="00840951" w:rsidP="00840951">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0F5D7879" wp14:editId="0FE38543">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3753A74" w14:textId="05D278C8" w:rsidR="00840951" w:rsidRDefault="00CC517C" w:rsidP="00840951">
      <w:r>
        <w:rPr>
          <w:rFonts w:ascii="Calibri" w:hAnsi="Calibri" w:cs="Calibri"/>
          <w:noProof/>
          <w:color w:val="000000"/>
        </w:rPr>
        <mc:AlternateContent>
          <mc:Choice Requires="wps">
            <w:drawing>
              <wp:anchor distT="0" distB="0" distL="114300" distR="114300" simplePos="0" relativeHeight="251661312" behindDoc="0" locked="0" layoutInCell="1" allowOverlap="1" wp14:anchorId="267C23DF" wp14:editId="5BA82E4B">
                <wp:simplePos x="0" y="0"/>
                <wp:positionH relativeFrom="margin">
                  <wp:posOffset>422909</wp:posOffset>
                </wp:positionH>
                <wp:positionV relativeFrom="paragraph">
                  <wp:posOffset>248285</wp:posOffset>
                </wp:positionV>
                <wp:extent cx="6518275" cy="946785"/>
                <wp:effectExtent l="0" t="0" r="15875" b="24765"/>
                <wp:wrapNone/>
                <wp:docPr id="8" name="Text Box 8"/>
                <wp:cNvGraphicFramePr/>
                <a:graphic xmlns:a="http://schemas.openxmlformats.org/drawingml/2006/main">
                  <a:graphicData uri="http://schemas.microsoft.com/office/word/2010/wordprocessingShape">
                    <wps:wsp>
                      <wps:cNvSpPr txBox="1"/>
                      <wps:spPr>
                        <a:xfrm>
                          <a:off x="0" y="0"/>
                          <a:ext cx="6518275" cy="946785"/>
                        </a:xfrm>
                        <a:prstGeom prst="rect">
                          <a:avLst/>
                        </a:prstGeom>
                        <a:solidFill>
                          <a:schemeClr val="lt1"/>
                        </a:solidFill>
                        <a:ln w="6350">
                          <a:solidFill>
                            <a:prstClr val="black"/>
                          </a:solidFill>
                        </a:ln>
                      </wps:spPr>
                      <wps:txbx>
                        <w:txbxContent>
                          <w:p w14:paraId="3E602DE1" w14:textId="77777777" w:rsidR="00840951" w:rsidRPr="009005BD" w:rsidRDefault="00840951" w:rsidP="00840951">
                            <w:pPr>
                              <w:pStyle w:val="ListParagraph"/>
                              <w:numPr>
                                <w:ilvl w:val="0"/>
                                <w:numId w:val="43"/>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0ACCE6C2" w14:textId="77777777" w:rsidR="00840951" w:rsidRPr="009005BD" w:rsidRDefault="00840951" w:rsidP="00840951">
                            <w:pPr>
                              <w:pStyle w:val="ListParagraph"/>
                              <w:numPr>
                                <w:ilvl w:val="0"/>
                                <w:numId w:val="43"/>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71BD6808" w14:textId="77777777" w:rsidR="00840951" w:rsidRPr="009005BD" w:rsidRDefault="00840951" w:rsidP="00840951">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23DF" id="Text Box 8" o:spid="_x0000_s1030" type="#_x0000_t202" style="position:absolute;margin-left:33.3pt;margin-top:19.55pt;width:513.25pt;height:7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" fillcolor="white [3201]" strokeweight=".5pt">
                <v:textbox>
                  <w:txbxContent>
                    <w:p w14:paraId="3E602DE1" w14:textId="77777777" w:rsidR="00840951" w:rsidRPr="009005BD" w:rsidRDefault="00840951" w:rsidP="00840951">
                      <w:pPr>
                        <w:pStyle w:val="ListParagraph"/>
                        <w:numPr>
                          <w:ilvl w:val="0"/>
                          <w:numId w:val="43"/>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0ACCE6C2" w14:textId="77777777" w:rsidR="00840951" w:rsidRPr="009005BD" w:rsidRDefault="00840951" w:rsidP="00840951">
                      <w:pPr>
                        <w:pStyle w:val="ListParagraph"/>
                        <w:numPr>
                          <w:ilvl w:val="0"/>
                          <w:numId w:val="43"/>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71BD6808" w14:textId="77777777" w:rsidR="00840951" w:rsidRPr="009005BD" w:rsidRDefault="00840951" w:rsidP="00840951">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7216" behindDoc="0" locked="0" layoutInCell="1" allowOverlap="1" wp14:anchorId="5265B73F" wp14:editId="0068B602">
                <wp:simplePos x="0" y="0"/>
                <wp:positionH relativeFrom="margin">
                  <wp:posOffset>-15240</wp:posOffset>
                </wp:positionH>
                <wp:positionV relativeFrom="paragraph">
                  <wp:posOffset>-142240</wp:posOffset>
                </wp:positionV>
                <wp:extent cx="6992396" cy="3867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3867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4339764D" w14:textId="77777777" w:rsidR="00840951" w:rsidRPr="002F4846" w:rsidRDefault="00840951" w:rsidP="00840951">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5B73F" id="Text Box 27" o:spid="_x0000_s1031" type="#_x0000_t202" style="position:absolute;margin-left:-1.2pt;margin-top:-11.2pt;width:550.6pt;height:30.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" fillcolor="#0070c0" strokecolor="#4472c4 [3204]" strokeweight="1.5pt">
                <v:textbox>
                  <w:txbxContent>
                    <w:p w14:paraId="4339764D" w14:textId="77777777" w:rsidR="00840951" w:rsidRPr="002F4846" w:rsidRDefault="00840951" w:rsidP="00840951">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sidR="00840951">
        <w:rPr>
          <w:rFonts w:ascii="Calibri" w:hAnsi="Calibri" w:cs="Calibri"/>
          <w:noProof/>
          <w:color w:val="000000"/>
        </w:rPr>
        <mc:AlternateContent>
          <mc:Choice Requires="wps">
            <w:drawing>
              <wp:anchor distT="0" distB="0" distL="114300" distR="114300" simplePos="0" relativeHeight="251658252" behindDoc="0" locked="0" layoutInCell="1" allowOverlap="1" wp14:anchorId="16BEE504" wp14:editId="34649934">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1B4F93" w14:textId="77777777" w:rsidR="00840951" w:rsidRPr="00ED71BE" w:rsidRDefault="00840951" w:rsidP="00840951">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EE50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4E1B4F93" w14:textId="77777777" w:rsidR="00840951" w:rsidRPr="00ED71BE" w:rsidRDefault="00840951" w:rsidP="00840951">
                      <w:pPr>
                        <w:jc w:val="center"/>
                        <w:rPr>
                          <w:b/>
                          <w:sz w:val="24"/>
                        </w:rPr>
                      </w:pPr>
                      <w:r>
                        <w:rPr>
                          <w:b/>
                          <w:sz w:val="24"/>
                        </w:rPr>
                        <w:t>SE2</w:t>
                      </w:r>
                    </w:p>
                  </w:txbxContent>
                </v:textbox>
              </v:shape>
            </w:pict>
          </mc:Fallback>
        </mc:AlternateContent>
      </w:r>
      <w:r w:rsidR="00840951">
        <w:rPr>
          <w:rFonts w:ascii="Calibri" w:hAnsi="Calibri" w:cs="Calibri"/>
          <w:noProof/>
          <w:color w:val="000000"/>
        </w:rPr>
        <mc:AlternateContent>
          <mc:Choice Requires="wps">
            <w:drawing>
              <wp:anchor distT="0" distB="0" distL="114300" distR="114300" simplePos="0" relativeHeight="251658255" behindDoc="0" locked="0" layoutInCell="1" allowOverlap="1" wp14:anchorId="12563610" wp14:editId="1064B2F2">
                <wp:simplePos x="0" y="0"/>
                <wp:positionH relativeFrom="column">
                  <wp:posOffset>-1136968</wp:posOffset>
                </wp:positionH>
                <wp:positionV relativeFrom="paragraph">
                  <wp:posOffset>7775258</wp:posOffset>
                </wp:positionV>
                <wp:extent cx="2284095" cy="735330"/>
                <wp:effectExtent l="0" t="25717" r="14287" b="33338"/>
                <wp:wrapNone/>
                <wp:docPr id="6" name="Arrow: Chevron 6"/>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455336" w14:textId="77777777" w:rsidR="00840951" w:rsidRPr="00ED71BE" w:rsidRDefault="00840951" w:rsidP="00840951">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3610" id="Arrow: Chevron 6"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" adj="18123" fillcolor="#4472c4 [3204]" strokecolor="#1f3763 [1604]" strokeweight="1pt">
                <v:textbox style="layout-flow:vertical;mso-layout-flow-alt:bottom-to-top">
                  <w:txbxContent>
                    <w:p w14:paraId="10455336" w14:textId="77777777" w:rsidR="00840951" w:rsidRPr="00ED71BE" w:rsidRDefault="00840951" w:rsidP="00840951">
                      <w:pPr>
                        <w:jc w:val="center"/>
                        <w:rPr>
                          <w:b/>
                          <w:sz w:val="24"/>
                        </w:rPr>
                      </w:pPr>
                      <w:r>
                        <w:rPr>
                          <w:b/>
                          <w:sz w:val="24"/>
                        </w:rPr>
                        <w:t xml:space="preserve">SE3 </w:t>
                      </w:r>
                    </w:p>
                  </w:txbxContent>
                </v:textbox>
              </v:shape>
            </w:pict>
          </mc:Fallback>
        </mc:AlternateContent>
      </w:r>
      <w:r w:rsidR="00840951">
        <w:rPr>
          <w:rFonts w:ascii="Calibri" w:hAnsi="Calibri" w:cs="Calibri"/>
          <w:noProof/>
          <w:color w:val="000000"/>
        </w:rPr>
        <mc:AlternateContent>
          <mc:Choice Requires="wps">
            <w:drawing>
              <wp:anchor distT="0" distB="0" distL="114300" distR="114300" simplePos="0" relativeHeight="251658254" behindDoc="0" locked="0" layoutInCell="1" allowOverlap="1" wp14:anchorId="0231AB0F" wp14:editId="467C1A51">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8308301" w14:textId="77777777" w:rsidR="00840951" w:rsidRPr="00ED71BE" w:rsidRDefault="00840951" w:rsidP="00840951">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AB0F"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68308301" w14:textId="77777777" w:rsidR="00840951" w:rsidRPr="00ED71BE" w:rsidRDefault="00840951" w:rsidP="00840951">
                      <w:pPr>
                        <w:jc w:val="center"/>
                        <w:rPr>
                          <w:b/>
                          <w:sz w:val="24"/>
                        </w:rPr>
                      </w:pPr>
                      <w:r w:rsidRPr="00ED71BE">
                        <w:rPr>
                          <w:b/>
                          <w:sz w:val="24"/>
                        </w:rPr>
                        <w:t>ECT</w:t>
                      </w:r>
                    </w:p>
                  </w:txbxContent>
                </v:textbox>
              </v:shape>
            </w:pict>
          </mc:Fallback>
        </mc:AlternateContent>
      </w:r>
      <w:r w:rsidR="00840951">
        <w:t xml:space="preserve">    </w:t>
      </w:r>
    </w:p>
    <w:p w14:paraId="43501B67"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47" behindDoc="0" locked="0" layoutInCell="1" allowOverlap="1" wp14:anchorId="220A744A" wp14:editId="061C03B8">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9564F28" w14:textId="77777777" w:rsidR="00840951" w:rsidRPr="00ED71BE" w:rsidRDefault="00840951" w:rsidP="00840951">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744A"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39564F28" w14:textId="77777777" w:rsidR="00840951" w:rsidRPr="00ED71BE" w:rsidRDefault="00840951" w:rsidP="00840951">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73381F26" w14:textId="77777777" w:rsidR="00840951" w:rsidRDefault="00840951" w:rsidP="00840951"/>
    <w:p w14:paraId="4B0FE1C0" w14:textId="77777777" w:rsidR="00840951" w:rsidRDefault="00840951" w:rsidP="00840951"/>
    <w:p w14:paraId="3B5460C9"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48" behindDoc="0" locked="0" layoutInCell="1" allowOverlap="1" wp14:anchorId="7BC74C3C" wp14:editId="27C481F3">
                <wp:simplePos x="0" y="0"/>
                <wp:positionH relativeFrom="margin">
                  <wp:posOffset>432435</wp:posOffset>
                </wp:positionH>
                <wp:positionV relativeFrom="paragraph">
                  <wp:posOffset>86995</wp:posOffset>
                </wp:positionV>
                <wp:extent cx="6539865" cy="3095625"/>
                <wp:effectExtent l="0" t="0" r="13335" b="28575"/>
                <wp:wrapNone/>
                <wp:docPr id="7" name="Text Box 7"/>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6B232CCB" w14:textId="77777777" w:rsidR="00840951" w:rsidRPr="009005BD" w:rsidRDefault="00840951" w:rsidP="00840951">
                            <w:pPr>
                              <w:pStyle w:val="ListParagraph"/>
                              <w:numPr>
                                <w:ilvl w:val="0"/>
                                <w:numId w:val="42"/>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3F7A5B23" w14:textId="77777777" w:rsidR="00840951" w:rsidRPr="009005BD" w:rsidRDefault="00840951" w:rsidP="00840951">
                            <w:pPr>
                              <w:pStyle w:val="ListParagraph"/>
                              <w:numPr>
                                <w:ilvl w:val="0"/>
                                <w:numId w:val="42"/>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54071D10"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FF2D65D"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121688AD"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58614FD"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03DFF3F9"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419F4490" w14:textId="77777777" w:rsidR="00840951" w:rsidRPr="009005BD" w:rsidRDefault="00840951" w:rsidP="00840951">
                            <w:pPr>
                              <w:spacing w:line="240" w:lineRule="auto"/>
                              <w:rPr>
                                <w:rFonts w:ascii="Calibri" w:hAnsi="Calibri" w:cs="Calibri"/>
                                <w:sz w:val="20"/>
                                <w:szCs w:val="20"/>
                              </w:rPr>
                            </w:pPr>
                          </w:p>
                          <w:p w14:paraId="16162F7E" w14:textId="77777777" w:rsidR="00840951" w:rsidRPr="009005BD" w:rsidRDefault="00840951" w:rsidP="00840951">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74C3C" id="Text Box 7"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B/1qTUAIAAKYEAAAOAAAAAAAAAAAAAAAAAC4CAABkcnMvZTJvRG9jLnhtbFBLAQItABQA&#10;BgAIAAAAIQA8KYJf4AAAAAoBAAAPAAAAAAAAAAAAAAAAAKoEAABkcnMvZG93bnJldi54bWxQSwUG&#10;AAAAAAQABADzAAAAtwUAAAAA&#10;" fillcolor="white [3201]" strokeweight=".5pt">
                <v:textbox inset="0">
                  <w:txbxContent>
                    <w:p w14:paraId="6B232CCB" w14:textId="77777777" w:rsidR="00840951" w:rsidRPr="009005BD" w:rsidRDefault="00840951" w:rsidP="00840951">
                      <w:pPr>
                        <w:pStyle w:val="ListParagraph"/>
                        <w:numPr>
                          <w:ilvl w:val="0"/>
                          <w:numId w:val="42"/>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3F7A5B23" w14:textId="77777777" w:rsidR="00840951" w:rsidRPr="009005BD" w:rsidRDefault="00840951" w:rsidP="00840951">
                      <w:pPr>
                        <w:pStyle w:val="ListParagraph"/>
                        <w:numPr>
                          <w:ilvl w:val="0"/>
                          <w:numId w:val="42"/>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54071D10"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FF2D65D"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121688AD"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58614FD"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03DFF3F9" w14:textId="77777777" w:rsidR="00840951" w:rsidRPr="009005BD" w:rsidRDefault="00840951" w:rsidP="00840951">
                      <w:pPr>
                        <w:pStyle w:val="ListParagraph"/>
                        <w:numPr>
                          <w:ilvl w:val="0"/>
                          <w:numId w:val="42"/>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419F4490" w14:textId="77777777" w:rsidR="00840951" w:rsidRPr="009005BD" w:rsidRDefault="00840951" w:rsidP="00840951">
                      <w:pPr>
                        <w:spacing w:line="240" w:lineRule="auto"/>
                        <w:rPr>
                          <w:rFonts w:ascii="Calibri" w:hAnsi="Calibri" w:cs="Calibri"/>
                          <w:sz w:val="20"/>
                          <w:szCs w:val="20"/>
                        </w:rPr>
                      </w:pPr>
                    </w:p>
                    <w:p w14:paraId="16162F7E" w14:textId="77777777" w:rsidR="00840951" w:rsidRPr="009005BD" w:rsidRDefault="00840951" w:rsidP="00840951">
                      <w:pPr>
                        <w:rPr>
                          <w:rFonts w:ascii="Calibri" w:hAnsi="Calibri" w:cs="Calibri"/>
                        </w:rPr>
                      </w:pPr>
                    </w:p>
                  </w:txbxContent>
                </v:textbox>
                <w10:wrap anchorx="margin"/>
              </v:shape>
            </w:pict>
          </mc:Fallback>
        </mc:AlternateContent>
      </w:r>
    </w:p>
    <w:p w14:paraId="2F11D749" w14:textId="77777777" w:rsidR="00840951" w:rsidRDefault="00840951" w:rsidP="00840951"/>
    <w:p w14:paraId="5A7CE44F" w14:textId="77777777" w:rsidR="00840951" w:rsidRDefault="00840951" w:rsidP="00840951"/>
    <w:p w14:paraId="044F8DE9"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49" behindDoc="0" locked="0" layoutInCell="1" allowOverlap="1" wp14:anchorId="38BA0D56" wp14:editId="549E6FB6">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7AC908" w14:textId="77777777" w:rsidR="00840951" w:rsidRPr="00ED71BE" w:rsidRDefault="00840951" w:rsidP="00840951">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0D56"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6F7AC908" w14:textId="77777777" w:rsidR="00840951" w:rsidRPr="00ED71BE" w:rsidRDefault="00840951" w:rsidP="00840951">
                      <w:pPr>
                        <w:jc w:val="center"/>
                        <w:rPr>
                          <w:b/>
                          <w:sz w:val="24"/>
                        </w:rPr>
                      </w:pPr>
                      <w:r>
                        <w:rPr>
                          <w:b/>
                          <w:sz w:val="24"/>
                        </w:rPr>
                        <w:t>SE1</w:t>
                      </w:r>
                    </w:p>
                  </w:txbxContent>
                </v:textbox>
              </v:shape>
            </w:pict>
          </mc:Fallback>
        </mc:AlternateContent>
      </w:r>
    </w:p>
    <w:p w14:paraId="7B03C3A3" w14:textId="77777777" w:rsidR="00840951" w:rsidRDefault="00840951" w:rsidP="00840951"/>
    <w:p w14:paraId="5A75338F" w14:textId="77777777" w:rsidR="00840951" w:rsidRDefault="00840951" w:rsidP="00840951"/>
    <w:p w14:paraId="5D47CBCA" w14:textId="77777777" w:rsidR="00840951" w:rsidRDefault="00840951" w:rsidP="00840951"/>
    <w:p w14:paraId="2661F23B" w14:textId="77777777" w:rsidR="00840951" w:rsidRDefault="00840951" w:rsidP="00840951"/>
    <w:p w14:paraId="16967FDA" w14:textId="77777777" w:rsidR="00840951" w:rsidRDefault="00840951" w:rsidP="00840951"/>
    <w:p w14:paraId="26B38D70" w14:textId="77777777" w:rsidR="00840951" w:rsidRDefault="00840951" w:rsidP="00840951"/>
    <w:p w14:paraId="5145C0DA" w14:textId="77777777" w:rsidR="00840951" w:rsidRDefault="00840951" w:rsidP="00840951"/>
    <w:p w14:paraId="7C0449C0"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50" behindDoc="0" locked="0" layoutInCell="1" allowOverlap="1" wp14:anchorId="5D30804B" wp14:editId="28B69BA8">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2C5C812B"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Subject Day 4: </w:t>
                            </w:r>
                            <w:r w:rsidRPr="00CC517C">
                              <w:rPr>
                                <w:rFonts w:asciiTheme="minorHAnsi" w:hAnsiTheme="minorHAnsi" w:cstheme="minorHAnsi"/>
                                <w:color w:val="000000"/>
                                <w:sz w:val="22"/>
                                <w:szCs w:val="22"/>
                              </w:rPr>
                              <w:t xml:space="preserve">Your tutor will continue to enhance your subject knowledge in a further 4 sessions. </w:t>
                            </w:r>
                          </w:p>
                          <w:p w14:paraId="73D40637"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Subject Knowledge Re-Audits completed</w:t>
                            </w:r>
                            <w:r w:rsidRPr="00CC517C">
                              <w:rPr>
                                <w:rFonts w:asciiTheme="minorHAnsi" w:hAnsiTheme="minorHAnsi" w:cstheme="minorHAnsi"/>
                                <w:color w:val="000000"/>
                                <w:sz w:val="22"/>
                                <w:szCs w:val="22"/>
                              </w:rPr>
                              <w:t xml:space="preserve"> at the </w:t>
                            </w:r>
                            <w:r w:rsidRPr="00CC517C">
                              <w:rPr>
                                <w:rFonts w:asciiTheme="minorHAnsi" w:hAnsiTheme="minorHAnsi" w:cstheme="minorHAnsi"/>
                                <w:b/>
                                <w:bCs/>
                                <w:color w:val="000000"/>
                                <w:sz w:val="22"/>
                                <w:szCs w:val="22"/>
                                <w:u w:val="single"/>
                              </w:rPr>
                              <w:t>end of</w:t>
                            </w:r>
                            <w:r w:rsidRPr="00CC517C">
                              <w:rPr>
                                <w:rFonts w:asciiTheme="minorHAnsi" w:hAnsiTheme="minorHAnsi" w:cstheme="minorHAnsi"/>
                                <w:color w:val="000000"/>
                                <w:sz w:val="22"/>
                                <w:szCs w:val="22"/>
                              </w:rPr>
                              <w:t xml:space="preserve"> </w:t>
                            </w:r>
                            <w:r w:rsidRPr="00CC517C">
                              <w:rPr>
                                <w:rFonts w:asciiTheme="minorHAnsi" w:hAnsiTheme="minorHAnsi" w:cstheme="minorHAnsi"/>
                                <w:b/>
                                <w:bCs/>
                                <w:color w:val="000000"/>
                                <w:sz w:val="22"/>
                                <w:szCs w:val="22"/>
                                <w:u w:val="single"/>
                              </w:rPr>
                              <w:t>SE2</w:t>
                            </w:r>
                            <w:r w:rsidRPr="00CC517C">
                              <w:rPr>
                                <w:rFonts w:asciiTheme="minorHAnsi" w:hAnsiTheme="minorHAnsi" w:cstheme="minorHAnsi"/>
                                <w:b/>
                                <w:color w:val="000000"/>
                                <w:sz w:val="22"/>
                                <w:szCs w:val="22"/>
                              </w:rPr>
                              <w:t xml:space="preserve">. </w:t>
                            </w:r>
                            <w:r w:rsidRPr="00CC517C">
                              <w:rPr>
                                <w:rFonts w:asciiTheme="minorHAnsi" w:hAnsiTheme="minorHAnsi" w:cstheme="minorHAnsi"/>
                                <w:color w:val="000000"/>
                                <w:sz w:val="22"/>
                                <w:szCs w:val="22"/>
                              </w:rPr>
                              <w:t xml:space="preserve">These are once again shared electronically with your ST, SM, and AT. Action Plans are updated. </w:t>
                            </w:r>
                          </w:p>
                          <w:p w14:paraId="27FF63A5"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School Experience:</w:t>
                            </w:r>
                            <w:r w:rsidRPr="00CC517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B9E6791"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Academic Tutor Subject Knowledge Discussion</w:t>
                            </w:r>
                            <w:r w:rsidRPr="00CC517C">
                              <w:rPr>
                                <w:rFonts w:asciiTheme="minorHAnsi" w:hAnsiTheme="minorHAnsi" w:cstheme="minorHAnsi"/>
                                <w:color w:val="000000"/>
                                <w:sz w:val="22"/>
                                <w:szCs w:val="22"/>
                              </w:rPr>
                              <w:t>: AT meeting schedules identify time to monitor progress in relation to Subject Knowledge Audits.</w:t>
                            </w:r>
                          </w:p>
                          <w:p w14:paraId="56F7E91C"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PGC7007 module: </w:t>
                            </w:r>
                            <w:r w:rsidRPr="00CC517C">
                              <w:rPr>
                                <w:rFonts w:asciiTheme="minorHAnsi" w:hAnsiTheme="minorHAnsi" w:cstheme="minorHAnsi"/>
                                <w:color w:val="000000"/>
                                <w:sz w:val="22"/>
                                <w:szCs w:val="22"/>
                              </w:rPr>
                              <w:t xml:space="preserve">feedback from this assignment will include subject specific targets as well as academic targets. </w:t>
                            </w:r>
                          </w:p>
                          <w:p w14:paraId="7FB6C34A"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PGC7008 module: </w:t>
                            </w:r>
                            <w:r w:rsidRPr="00CC517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16EF235"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sz w:val="22"/>
                                <w:szCs w:val="22"/>
                              </w:rPr>
                            </w:pPr>
                            <w:r w:rsidRPr="00CC517C">
                              <w:rPr>
                                <w:rFonts w:asciiTheme="minorHAnsi" w:hAnsiTheme="minorHAnsi" w:cstheme="minorHAnsi"/>
                                <w:b/>
                                <w:bCs/>
                                <w:sz w:val="22"/>
                                <w:szCs w:val="22"/>
                              </w:rPr>
                              <w:t>School Experience Formative Assessment Continuum:</w:t>
                            </w:r>
                            <w:r w:rsidRPr="00CC517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0804B"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2C5C812B"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Subject Day 4: </w:t>
                      </w:r>
                      <w:r w:rsidRPr="00CC517C">
                        <w:rPr>
                          <w:rFonts w:asciiTheme="minorHAnsi" w:hAnsiTheme="minorHAnsi" w:cstheme="minorHAnsi"/>
                          <w:color w:val="000000"/>
                          <w:sz w:val="22"/>
                          <w:szCs w:val="22"/>
                        </w:rPr>
                        <w:t xml:space="preserve">Your tutor will continue to enhance your subject knowledge in a further 4 sessions. </w:t>
                      </w:r>
                    </w:p>
                    <w:p w14:paraId="73D40637"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Subject Knowledge Re-Audits completed</w:t>
                      </w:r>
                      <w:r w:rsidRPr="00CC517C">
                        <w:rPr>
                          <w:rFonts w:asciiTheme="minorHAnsi" w:hAnsiTheme="minorHAnsi" w:cstheme="minorHAnsi"/>
                          <w:color w:val="000000"/>
                          <w:sz w:val="22"/>
                          <w:szCs w:val="22"/>
                        </w:rPr>
                        <w:t xml:space="preserve"> at the </w:t>
                      </w:r>
                      <w:r w:rsidRPr="00CC517C">
                        <w:rPr>
                          <w:rFonts w:asciiTheme="minorHAnsi" w:hAnsiTheme="minorHAnsi" w:cstheme="minorHAnsi"/>
                          <w:b/>
                          <w:bCs/>
                          <w:color w:val="000000"/>
                          <w:sz w:val="22"/>
                          <w:szCs w:val="22"/>
                          <w:u w:val="single"/>
                        </w:rPr>
                        <w:t>end of</w:t>
                      </w:r>
                      <w:r w:rsidRPr="00CC517C">
                        <w:rPr>
                          <w:rFonts w:asciiTheme="minorHAnsi" w:hAnsiTheme="minorHAnsi" w:cstheme="minorHAnsi"/>
                          <w:color w:val="000000"/>
                          <w:sz w:val="22"/>
                          <w:szCs w:val="22"/>
                        </w:rPr>
                        <w:t xml:space="preserve"> </w:t>
                      </w:r>
                      <w:r w:rsidRPr="00CC517C">
                        <w:rPr>
                          <w:rFonts w:asciiTheme="minorHAnsi" w:hAnsiTheme="minorHAnsi" w:cstheme="minorHAnsi"/>
                          <w:b/>
                          <w:bCs/>
                          <w:color w:val="000000"/>
                          <w:sz w:val="22"/>
                          <w:szCs w:val="22"/>
                          <w:u w:val="single"/>
                        </w:rPr>
                        <w:t>SE2</w:t>
                      </w:r>
                      <w:r w:rsidRPr="00CC517C">
                        <w:rPr>
                          <w:rFonts w:asciiTheme="minorHAnsi" w:hAnsiTheme="minorHAnsi" w:cstheme="minorHAnsi"/>
                          <w:b/>
                          <w:color w:val="000000"/>
                          <w:sz w:val="22"/>
                          <w:szCs w:val="22"/>
                        </w:rPr>
                        <w:t xml:space="preserve">. </w:t>
                      </w:r>
                      <w:r w:rsidRPr="00CC517C">
                        <w:rPr>
                          <w:rFonts w:asciiTheme="minorHAnsi" w:hAnsiTheme="minorHAnsi" w:cstheme="minorHAnsi"/>
                          <w:color w:val="000000"/>
                          <w:sz w:val="22"/>
                          <w:szCs w:val="22"/>
                        </w:rPr>
                        <w:t xml:space="preserve">These are once again shared electronically with your ST, SM, and AT. Action Plans are updated. </w:t>
                      </w:r>
                    </w:p>
                    <w:p w14:paraId="27FF63A5"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School Experience:</w:t>
                      </w:r>
                      <w:r w:rsidRPr="00CC517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B9E6791"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Academic Tutor Subject Knowledge Discussion</w:t>
                      </w:r>
                      <w:r w:rsidRPr="00CC517C">
                        <w:rPr>
                          <w:rFonts w:asciiTheme="minorHAnsi" w:hAnsiTheme="minorHAnsi" w:cstheme="minorHAnsi"/>
                          <w:color w:val="000000"/>
                          <w:sz w:val="22"/>
                          <w:szCs w:val="22"/>
                        </w:rPr>
                        <w:t>: AT meeting schedules identify time to monitor progress in relation to Subject Knowledge Audits.</w:t>
                      </w:r>
                    </w:p>
                    <w:p w14:paraId="56F7E91C"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PGC7007 module: </w:t>
                      </w:r>
                      <w:r w:rsidRPr="00CC517C">
                        <w:rPr>
                          <w:rFonts w:asciiTheme="minorHAnsi" w:hAnsiTheme="minorHAnsi" w:cstheme="minorHAnsi"/>
                          <w:color w:val="000000"/>
                          <w:sz w:val="22"/>
                          <w:szCs w:val="22"/>
                        </w:rPr>
                        <w:t xml:space="preserve">feedback from this assignment will include subject specific targets as well as academic targets. </w:t>
                      </w:r>
                    </w:p>
                    <w:p w14:paraId="7FB6C34A"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PGC7008 module: </w:t>
                      </w:r>
                      <w:r w:rsidRPr="00CC517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16EF235"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sz w:val="22"/>
                          <w:szCs w:val="22"/>
                        </w:rPr>
                      </w:pPr>
                      <w:r w:rsidRPr="00CC517C">
                        <w:rPr>
                          <w:rFonts w:asciiTheme="minorHAnsi" w:hAnsiTheme="minorHAnsi" w:cstheme="minorHAnsi"/>
                          <w:b/>
                          <w:bCs/>
                          <w:sz w:val="22"/>
                          <w:szCs w:val="22"/>
                        </w:rPr>
                        <w:t>School Experience Formative Assessment Continuum:</w:t>
                      </w:r>
                      <w:r w:rsidRPr="00CC517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4B8E53CB" w14:textId="77777777" w:rsidR="00840951" w:rsidRDefault="00840951" w:rsidP="00840951"/>
    <w:p w14:paraId="2E317521" w14:textId="77777777" w:rsidR="00840951" w:rsidRDefault="00840951" w:rsidP="00840951"/>
    <w:p w14:paraId="3A67396C" w14:textId="77777777" w:rsidR="00840951" w:rsidRDefault="00840951" w:rsidP="00840951"/>
    <w:p w14:paraId="2512B42F" w14:textId="77777777" w:rsidR="00840951" w:rsidRDefault="00840951" w:rsidP="00840951"/>
    <w:p w14:paraId="599741A5" w14:textId="751B83CE" w:rsidR="00840951" w:rsidRDefault="00840951" w:rsidP="00840951"/>
    <w:p w14:paraId="1ABE373A" w14:textId="706105A9" w:rsidR="00840951" w:rsidRDefault="00840951" w:rsidP="00840951"/>
    <w:p w14:paraId="0E596F36" w14:textId="6C14A68F" w:rsidR="00840951" w:rsidRDefault="00840951" w:rsidP="00840951"/>
    <w:p w14:paraId="180C1481" w14:textId="16A13862" w:rsidR="00840951" w:rsidRDefault="00840951" w:rsidP="00840951"/>
    <w:p w14:paraId="227B60F2" w14:textId="41FCC245" w:rsidR="00840951" w:rsidRDefault="00CC517C" w:rsidP="00840951">
      <w:r>
        <w:rPr>
          <w:rFonts w:ascii="Calibri" w:hAnsi="Calibri" w:cs="Calibri"/>
          <w:noProof/>
          <w:color w:val="000000"/>
        </w:rPr>
        <mc:AlternateContent>
          <mc:Choice Requires="wps">
            <w:drawing>
              <wp:anchor distT="0" distB="0" distL="114300" distR="114300" simplePos="0" relativeHeight="251658251" behindDoc="1" locked="0" layoutInCell="1" allowOverlap="1" wp14:anchorId="007E50C8" wp14:editId="550AD6E3">
                <wp:simplePos x="0" y="0"/>
                <wp:positionH relativeFrom="margin">
                  <wp:posOffset>422275</wp:posOffset>
                </wp:positionH>
                <wp:positionV relativeFrom="paragraph">
                  <wp:posOffset>260350</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3D4439E0" w14:textId="77777777" w:rsidR="00840951" w:rsidRPr="00CC517C" w:rsidRDefault="00840951" w:rsidP="00840951">
                            <w:pPr>
                              <w:pStyle w:val="NormalWeb"/>
                              <w:numPr>
                                <w:ilvl w:val="0"/>
                                <w:numId w:val="41"/>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Subject Day 5: </w:t>
                            </w:r>
                            <w:r w:rsidRPr="00CC517C">
                              <w:rPr>
                                <w:rFonts w:asciiTheme="minorHAnsi" w:hAnsiTheme="minorHAnsi" w:cstheme="minorHAnsi"/>
                                <w:color w:val="000000"/>
                                <w:sz w:val="22"/>
                                <w:szCs w:val="22"/>
                              </w:rPr>
                              <w:t xml:space="preserve">Your tutor will continue to enhance your subject knowledge in these final 4 sessions.  </w:t>
                            </w:r>
                          </w:p>
                          <w:p w14:paraId="7D6D20F6" w14:textId="77777777" w:rsidR="00840951" w:rsidRPr="00CC517C" w:rsidRDefault="00840951" w:rsidP="00840951">
                            <w:pPr>
                              <w:pStyle w:val="NormalWeb"/>
                              <w:numPr>
                                <w:ilvl w:val="0"/>
                                <w:numId w:val="41"/>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color w:val="000000"/>
                                <w:sz w:val="22"/>
                                <w:szCs w:val="22"/>
                              </w:rPr>
                              <w:t>Subject Knowledge Re-Audits completed</w:t>
                            </w:r>
                            <w:r w:rsidRPr="00CC517C">
                              <w:rPr>
                                <w:rFonts w:asciiTheme="minorHAnsi" w:hAnsiTheme="minorHAnsi" w:cstheme="minorHAnsi"/>
                                <w:color w:val="000000"/>
                                <w:sz w:val="22"/>
                                <w:szCs w:val="22"/>
                              </w:rPr>
                              <w:t xml:space="preserve"> again </w:t>
                            </w:r>
                            <w:r w:rsidRPr="00CC517C">
                              <w:rPr>
                                <w:rFonts w:asciiTheme="minorHAnsi" w:hAnsiTheme="minorHAnsi" w:cstheme="minorHAnsi"/>
                                <w:b/>
                                <w:bCs/>
                                <w:color w:val="000000"/>
                                <w:sz w:val="22"/>
                                <w:szCs w:val="22"/>
                                <w:u w:val="single"/>
                              </w:rPr>
                              <w:t>at the end of SE3</w:t>
                            </w:r>
                            <w:r w:rsidRPr="00CC517C">
                              <w:rPr>
                                <w:rFonts w:asciiTheme="minorHAnsi" w:hAnsiTheme="minorHAnsi" w:cstheme="minorHAnsi"/>
                                <w:b/>
                                <w:color w:val="000000"/>
                                <w:sz w:val="22"/>
                                <w:szCs w:val="22"/>
                              </w:rPr>
                              <w:t xml:space="preserve"> </w:t>
                            </w:r>
                            <w:r w:rsidRPr="00CC517C">
                              <w:rPr>
                                <w:rFonts w:asciiTheme="minorHAnsi" w:hAnsiTheme="minorHAnsi" w:cstheme="minorHAnsi"/>
                                <w:color w:val="000000"/>
                                <w:sz w:val="22"/>
                                <w:szCs w:val="22"/>
                              </w:rPr>
                              <w:t xml:space="preserve">and shared with ST, mentor and AT. Action Plans should be updated. </w:t>
                            </w:r>
                          </w:p>
                          <w:p w14:paraId="5E966E5C" w14:textId="77777777" w:rsidR="00840951" w:rsidRPr="00CC517C" w:rsidRDefault="00840951" w:rsidP="00840951">
                            <w:pPr>
                              <w:pStyle w:val="NormalWeb"/>
                              <w:numPr>
                                <w:ilvl w:val="0"/>
                                <w:numId w:val="41"/>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bCs/>
                                <w:sz w:val="22"/>
                                <w:szCs w:val="22"/>
                              </w:rPr>
                              <w:t xml:space="preserve">School Experience: </w:t>
                            </w:r>
                            <w:r w:rsidRPr="00CC517C">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C1495F7"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sz w:val="22"/>
                                <w:szCs w:val="22"/>
                              </w:rPr>
                            </w:pPr>
                            <w:r w:rsidRPr="00CC517C">
                              <w:rPr>
                                <w:rFonts w:asciiTheme="minorHAnsi" w:hAnsiTheme="minorHAnsi" w:cstheme="minorHAnsi"/>
                                <w:b/>
                                <w:sz w:val="22"/>
                                <w:szCs w:val="22"/>
                              </w:rPr>
                              <w:t xml:space="preserve">PGC7008 module: </w:t>
                            </w:r>
                            <w:r w:rsidRPr="00CC517C">
                              <w:rPr>
                                <w:rFonts w:asciiTheme="minorHAnsi" w:hAnsiTheme="minorHAnsi" w:cstheme="minorHAnsi"/>
                                <w:sz w:val="22"/>
                                <w:szCs w:val="22"/>
                              </w:rPr>
                              <w:t xml:space="preserve">During the Research Presentations Day, engagement with your peers’ research provides insight into further areas of subject knowledge.  </w:t>
                            </w:r>
                          </w:p>
                          <w:p w14:paraId="4CC9F6B4" w14:textId="77777777" w:rsidR="00840951" w:rsidRPr="00CC517C" w:rsidRDefault="00840951" w:rsidP="00840951">
                            <w:pPr>
                              <w:pStyle w:val="ListParagraph"/>
                              <w:numPr>
                                <w:ilvl w:val="0"/>
                                <w:numId w:val="41"/>
                              </w:numPr>
                              <w:jc w:val="both"/>
                              <w:rPr>
                                <w:rFonts w:asciiTheme="minorHAnsi" w:hAnsiTheme="minorHAnsi" w:cstheme="minorHAnsi"/>
                              </w:rPr>
                            </w:pPr>
                            <w:r w:rsidRPr="00CC517C">
                              <w:rPr>
                                <w:rFonts w:asciiTheme="minorHAnsi" w:hAnsiTheme="minorHAnsi" w:cstheme="minorHAnsi"/>
                                <w:b/>
                                <w:bCs/>
                              </w:rPr>
                              <w:t xml:space="preserve">Academic Tutor Subject Knowledge Discussion: </w:t>
                            </w:r>
                            <w:r w:rsidRPr="00CC517C">
                              <w:rPr>
                                <w:rFonts w:asciiTheme="minorHAnsi" w:hAnsiTheme="minorHAnsi" w:cstheme="minorHAnsi"/>
                              </w:rPr>
                              <w:t>AT meeting schedules identify time to monitor progress in relation to Subject Knowledge Audits.</w:t>
                            </w:r>
                          </w:p>
                          <w:p w14:paraId="7B0A2649" w14:textId="77777777" w:rsidR="00840951" w:rsidRPr="0088668C" w:rsidRDefault="00840951" w:rsidP="00840951">
                            <w:pPr>
                              <w:pStyle w:val="ListParagraph"/>
                              <w:numPr>
                                <w:ilvl w:val="0"/>
                                <w:numId w:val="41"/>
                              </w:numPr>
                              <w:jc w:val="both"/>
                              <w:rPr>
                                <w:rFonts w:cstheme="minorHAnsi"/>
                              </w:rPr>
                            </w:pPr>
                            <w:r w:rsidRPr="00CC517C">
                              <w:rPr>
                                <w:rFonts w:asciiTheme="minorHAnsi" w:hAnsiTheme="minorHAnsi" w:cstheme="minorHAnsi"/>
                                <w:b/>
                                <w:bCs/>
                              </w:rPr>
                              <w:t>School Experience Formative Assessment Continuum:</w:t>
                            </w:r>
                            <w:r w:rsidRPr="00CC517C">
                              <w:rPr>
                                <w:rFonts w:asciiTheme="minorHAnsi" w:hAnsiTheme="minorHAnsi" w:cstheme="minorHAnsi"/>
                              </w:rPr>
                              <w:t xml:space="preserve"> This is used to capture your development and informs </w:t>
                            </w:r>
                            <w:r w:rsidRPr="00CC517C">
                              <w:rPr>
                                <w:rFonts w:asciiTheme="minorHAnsi" w:hAnsiTheme="minorHAnsi" w:cstheme="minorHAnsi"/>
                                <w:b/>
                              </w:rPr>
                              <w:t xml:space="preserve">Progress Reviews </w:t>
                            </w:r>
                            <w:r w:rsidRPr="00CC517C">
                              <w:rPr>
                                <w:rFonts w:asciiTheme="minorHAnsi" w:hAnsiTheme="minorHAnsi" w:cstheme="minorHAnsi"/>
                              </w:rPr>
                              <w:t>and the setting of final targets, including for ECT</w:t>
                            </w:r>
                            <w:r w:rsidRPr="0088668C">
                              <w:rPr>
                                <w:rFonts w:cstheme="minorHAnsi"/>
                              </w:rPr>
                              <w:t xml:space="preserve"> </w:t>
                            </w:r>
                            <w:r w:rsidRPr="00CC517C">
                              <w:rPr>
                                <w:rFonts w:asciiTheme="minorHAnsi" w:hAnsiTheme="minorHAnsi" w:cstheme="minorHAnsi"/>
                              </w:rPr>
                              <w:t>year.</w:t>
                            </w:r>
                            <w:r w:rsidRPr="0088668C">
                              <w:rPr>
                                <w:rFonts w:cstheme="minorHAnsi"/>
                              </w:rPr>
                              <w:t xml:space="preserve"> </w:t>
                            </w:r>
                          </w:p>
                          <w:p w14:paraId="4F6BC8FD" w14:textId="77777777" w:rsidR="00840951" w:rsidRPr="0088668C" w:rsidRDefault="00840951" w:rsidP="00840951">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50C8" id="Text Box 15" o:spid="_x0000_s1039" type="#_x0000_t202" style="position:absolute;margin-left:33.25pt;margin-top:20.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" fillcolor="white [3201]" strokeweight=".5pt">
                <v:textbox inset="0">
                  <w:txbxContent>
                    <w:p w14:paraId="3D4439E0" w14:textId="77777777" w:rsidR="00840951" w:rsidRPr="00CC517C" w:rsidRDefault="00840951" w:rsidP="00840951">
                      <w:pPr>
                        <w:pStyle w:val="NormalWeb"/>
                        <w:numPr>
                          <w:ilvl w:val="0"/>
                          <w:numId w:val="41"/>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Subject Day 5: </w:t>
                      </w:r>
                      <w:r w:rsidRPr="00CC517C">
                        <w:rPr>
                          <w:rFonts w:asciiTheme="minorHAnsi" w:hAnsiTheme="minorHAnsi" w:cstheme="minorHAnsi"/>
                          <w:color w:val="000000"/>
                          <w:sz w:val="22"/>
                          <w:szCs w:val="22"/>
                        </w:rPr>
                        <w:t xml:space="preserve">Your tutor will continue to enhance your subject knowledge in these final 4 sessions.  </w:t>
                      </w:r>
                    </w:p>
                    <w:p w14:paraId="7D6D20F6" w14:textId="77777777" w:rsidR="00840951" w:rsidRPr="00CC517C" w:rsidRDefault="00840951" w:rsidP="00840951">
                      <w:pPr>
                        <w:pStyle w:val="NormalWeb"/>
                        <w:numPr>
                          <w:ilvl w:val="0"/>
                          <w:numId w:val="41"/>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color w:val="000000"/>
                          <w:sz w:val="22"/>
                          <w:szCs w:val="22"/>
                        </w:rPr>
                        <w:t>Subject Knowledge Re-Audits completed</w:t>
                      </w:r>
                      <w:r w:rsidRPr="00CC517C">
                        <w:rPr>
                          <w:rFonts w:asciiTheme="minorHAnsi" w:hAnsiTheme="minorHAnsi" w:cstheme="minorHAnsi"/>
                          <w:color w:val="000000"/>
                          <w:sz w:val="22"/>
                          <w:szCs w:val="22"/>
                        </w:rPr>
                        <w:t xml:space="preserve"> again </w:t>
                      </w:r>
                      <w:r w:rsidRPr="00CC517C">
                        <w:rPr>
                          <w:rFonts w:asciiTheme="minorHAnsi" w:hAnsiTheme="minorHAnsi" w:cstheme="minorHAnsi"/>
                          <w:b/>
                          <w:bCs/>
                          <w:color w:val="000000"/>
                          <w:sz w:val="22"/>
                          <w:szCs w:val="22"/>
                          <w:u w:val="single"/>
                        </w:rPr>
                        <w:t>at the end of SE3</w:t>
                      </w:r>
                      <w:r w:rsidRPr="00CC517C">
                        <w:rPr>
                          <w:rFonts w:asciiTheme="minorHAnsi" w:hAnsiTheme="minorHAnsi" w:cstheme="minorHAnsi"/>
                          <w:b/>
                          <w:color w:val="000000"/>
                          <w:sz w:val="22"/>
                          <w:szCs w:val="22"/>
                        </w:rPr>
                        <w:t xml:space="preserve"> </w:t>
                      </w:r>
                      <w:r w:rsidRPr="00CC517C">
                        <w:rPr>
                          <w:rFonts w:asciiTheme="minorHAnsi" w:hAnsiTheme="minorHAnsi" w:cstheme="minorHAnsi"/>
                          <w:color w:val="000000"/>
                          <w:sz w:val="22"/>
                          <w:szCs w:val="22"/>
                        </w:rPr>
                        <w:t xml:space="preserve">and shared with ST, mentor and AT. Action Plans should be updated. </w:t>
                      </w:r>
                    </w:p>
                    <w:p w14:paraId="5E966E5C" w14:textId="77777777" w:rsidR="00840951" w:rsidRPr="00CC517C" w:rsidRDefault="00840951" w:rsidP="00840951">
                      <w:pPr>
                        <w:pStyle w:val="NormalWeb"/>
                        <w:numPr>
                          <w:ilvl w:val="0"/>
                          <w:numId w:val="41"/>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bCs/>
                          <w:sz w:val="22"/>
                          <w:szCs w:val="22"/>
                        </w:rPr>
                        <w:t xml:space="preserve">School Experience: </w:t>
                      </w:r>
                      <w:r w:rsidRPr="00CC517C">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C1495F7" w14:textId="77777777" w:rsidR="00840951" w:rsidRPr="00CC517C" w:rsidRDefault="00840951" w:rsidP="00840951">
                      <w:pPr>
                        <w:pStyle w:val="NormalWeb"/>
                        <w:numPr>
                          <w:ilvl w:val="0"/>
                          <w:numId w:val="41"/>
                        </w:numPr>
                        <w:spacing w:before="0" w:beforeAutospacing="0" w:after="0" w:afterAutospacing="0"/>
                        <w:jc w:val="both"/>
                        <w:rPr>
                          <w:rFonts w:asciiTheme="minorHAnsi" w:hAnsiTheme="minorHAnsi" w:cstheme="minorHAnsi"/>
                          <w:sz w:val="22"/>
                          <w:szCs w:val="22"/>
                        </w:rPr>
                      </w:pPr>
                      <w:r w:rsidRPr="00CC517C">
                        <w:rPr>
                          <w:rFonts w:asciiTheme="minorHAnsi" w:hAnsiTheme="minorHAnsi" w:cstheme="minorHAnsi"/>
                          <w:b/>
                          <w:sz w:val="22"/>
                          <w:szCs w:val="22"/>
                        </w:rPr>
                        <w:t xml:space="preserve">PGC7008 module: </w:t>
                      </w:r>
                      <w:r w:rsidRPr="00CC517C">
                        <w:rPr>
                          <w:rFonts w:asciiTheme="minorHAnsi" w:hAnsiTheme="minorHAnsi" w:cstheme="minorHAnsi"/>
                          <w:sz w:val="22"/>
                          <w:szCs w:val="22"/>
                        </w:rPr>
                        <w:t xml:space="preserve">During the Research Presentations Day, engagement with your peers’ research provides insight into further areas of subject knowledge.  </w:t>
                      </w:r>
                    </w:p>
                    <w:p w14:paraId="4CC9F6B4" w14:textId="77777777" w:rsidR="00840951" w:rsidRPr="00CC517C" w:rsidRDefault="00840951" w:rsidP="00840951">
                      <w:pPr>
                        <w:pStyle w:val="ListParagraph"/>
                        <w:numPr>
                          <w:ilvl w:val="0"/>
                          <w:numId w:val="41"/>
                        </w:numPr>
                        <w:jc w:val="both"/>
                        <w:rPr>
                          <w:rFonts w:asciiTheme="minorHAnsi" w:hAnsiTheme="minorHAnsi" w:cstheme="minorHAnsi"/>
                        </w:rPr>
                      </w:pPr>
                      <w:r w:rsidRPr="00CC517C">
                        <w:rPr>
                          <w:rFonts w:asciiTheme="minorHAnsi" w:hAnsiTheme="minorHAnsi" w:cstheme="minorHAnsi"/>
                          <w:b/>
                          <w:bCs/>
                        </w:rPr>
                        <w:t xml:space="preserve">Academic Tutor Subject Knowledge Discussion: </w:t>
                      </w:r>
                      <w:r w:rsidRPr="00CC517C">
                        <w:rPr>
                          <w:rFonts w:asciiTheme="minorHAnsi" w:hAnsiTheme="minorHAnsi" w:cstheme="minorHAnsi"/>
                        </w:rPr>
                        <w:t>AT meeting schedules identify time to monitor progress in relation to Subject Knowledge Audits.</w:t>
                      </w:r>
                    </w:p>
                    <w:p w14:paraId="7B0A2649" w14:textId="77777777" w:rsidR="00840951" w:rsidRPr="0088668C" w:rsidRDefault="00840951" w:rsidP="00840951">
                      <w:pPr>
                        <w:pStyle w:val="ListParagraph"/>
                        <w:numPr>
                          <w:ilvl w:val="0"/>
                          <w:numId w:val="41"/>
                        </w:numPr>
                        <w:jc w:val="both"/>
                        <w:rPr>
                          <w:rFonts w:cstheme="minorHAnsi"/>
                        </w:rPr>
                      </w:pPr>
                      <w:r w:rsidRPr="00CC517C">
                        <w:rPr>
                          <w:rFonts w:asciiTheme="minorHAnsi" w:hAnsiTheme="minorHAnsi" w:cstheme="minorHAnsi"/>
                          <w:b/>
                          <w:bCs/>
                        </w:rPr>
                        <w:t>School Experience Formative Assessment Continuum:</w:t>
                      </w:r>
                      <w:r w:rsidRPr="00CC517C">
                        <w:rPr>
                          <w:rFonts w:asciiTheme="minorHAnsi" w:hAnsiTheme="minorHAnsi" w:cstheme="minorHAnsi"/>
                        </w:rPr>
                        <w:t xml:space="preserve"> This is used to capture your development and informs </w:t>
                      </w:r>
                      <w:r w:rsidRPr="00CC517C">
                        <w:rPr>
                          <w:rFonts w:asciiTheme="minorHAnsi" w:hAnsiTheme="minorHAnsi" w:cstheme="minorHAnsi"/>
                          <w:b/>
                        </w:rPr>
                        <w:t xml:space="preserve">Progress Reviews </w:t>
                      </w:r>
                      <w:r w:rsidRPr="00CC517C">
                        <w:rPr>
                          <w:rFonts w:asciiTheme="minorHAnsi" w:hAnsiTheme="minorHAnsi" w:cstheme="minorHAnsi"/>
                        </w:rPr>
                        <w:t>and the setting of final targets, including for ECT</w:t>
                      </w:r>
                      <w:r w:rsidRPr="0088668C">
                        <w:rPr>
                          <w:rFonts w:cstheme="minorHAnsi"/>
                        </w:rPr>
                        <w:t xml:space="preserve"> </w:t>
                      </w:r>
                      <w:r w:rsidRPr="00CC517C">
                        <w:rPr>
                          <w:rFonts w:asciiTheme="minorHAnsi" w:hAnsiTheme="minorHAnsi" w:cstheme="minorHAnsi"/>
                        </w:rPr>
                        <w:t>year.</w:t>
                      </w:r>
                      <w:r w:rsidRPr="0088668C">
                        <w:rPr>
                          <w:rFonts w:cstheme="minorHAnsi"/>
                        </w:rPr>
                        <w:t xml:space="preserve"> </w:t>
                      </w:r>
                    </w:p>
                    <w:p w14:paraId="4F6BC8FD" w14:textId="77777777" w:rsidR="00840951" w:rsidRPr="0088668C" w:rsidRDefault="00840951" w:rsidP="00840951">
                      <w:pPr>
                        <w:rPr>
                          <w:rFonts w:cstheme="minorHAnsi"/>
                        </w:rPr>
                      </w:pPr>
                    </w:p>
                  </w:txbxContent>
                </v:textbox>
                <w10:wrap anchorx="margin"/>
              </v:shape>
            </w:pict>
          </mc:Fallback>
        </mc:AlternateContent>
      </w:r>
    </w:p>
    <w:p w14:paraId="7242F3B6" w14:textId="77777777" w:rsidR="00840951" w:rsidRDefault="00840951" w:rsidP="00840951"/>
    <w:p w14:paraId="0D8C781E" w14:textId="77777777" w:rsidR="00840951" w:rsidRDefault="00840951" w:rsidP="00840951"/>
    <w:p w14:paraId="60E8D90F" w14:textId="77777777" w:rsidR="00840951" w:rsidRDefault="00840951" w:rsidP="00840951"/>
    <w:p w14:paraId="5FDBFD33" w14:textId="77777777" w:rsidR="00840951" w:rsidRDefault="00840951" w:rsidP="00840951"/>
    <w:p w14:paraId="158D64D2" w14:textId="77777777" w:rsidR="00840951" w:rsidRDefault="00840951" w:rsidP="00840951"/>
    <w:p w14:paraId="6C619737" w14:textId="77777777" w:rsidR="00840951" w:rsidRDefault="00840951" w:rsidP="00840951"/>
    <w:p w14:paraId="76F30B65" w14:textId="77777777" w:rsidR="00840951" w:rsidRDefault="00840951" w:rsidP="00840951"/>
    <w:p w14:paraId="6509099D"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53" behindDoc="0" locked="0" layoutInCell="1" allowOverlap="1" wp14:anchorId="20187B67" wp14:editId="6642DEAB">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29F18C26" w14:textId="77777777" w:rsidR="00840951" w:rsidRPr="00CC517C" w:rsidRDefault="00840951" w:rsidP="00840951">
                            <w:pPr>
                              <w:pStyle w:val="ListParagraph"/>
                              <w:numPr>
                                <w:ilvl w:val="0"/>
                                <w:numId w:val="44"/>
                              </w:numPr>
                              <w:spacing w:after="160"/>
                              <w:jc w:val="both"/>
                              <w:rPr>
                                <w:rFonts w:asciiTheme="minorHAnsi" w:hAnsiTheme="minorHAnsi" w:cstheme="minorHAnsi"/>
                              </w:rPr>
                            </w:pPr>
                            <w:r w:rsidRPr="00CC517C">
                              <w:rPr>
                                <w:rFonts w:asciiTheme="minorHAnsi" w:hAnsiTheme="minorHAnsi" w:cstheme="minorHAnsi"/>
                                <w:b/>
                              </w:rPr>
                              <w:t>Webinars:</w:t>
                            </w:r>
                            <w:r w:rsidRPr="00CC517C">
                              <w:rPr>
                                <w:rFonts w:asciiTheme="minorHAnsi" w:hAnsiTheme="minorHAnsi" w:cstheme="minorHAnsi"/>
                              </w:rPr>
                              <w:t xml:space="preserve"> Subject tutors involved in webinars when appropriate to needs.</w:t>
                            </w:r>
                          </w:p>
                          <w:p w14:paraId="329A6925" w14:textId="77777777" w:rsidR="00840951" w:rsidRPr="00CC517C" w:rsidRDefault="00840951" w:rsidP="00840951">
                            <w:pPr>
                              <w:pStyle w:val="ListParagraph"/>
                              <w:numPr>
                                <w:ilvl w:val="0"/>
                                <w:numId w:val="44"/>
                              </w:numPr>
                              <w:spacing w:after="160"/>
                              <w:jc w:val="both"/>
                              <w:rPr>
                                <w:rFonts w:asciiTheme="minorHAnsi" w:hAnsiTheme="minorHAnsi" w:cstheme="minorHAnsi"/>
                              </w:rPr>
                            </w:pPr>
                            <w:r w:rsidRPr="00CC517C">
                              <w:rPr>
                                <w:rFonts w:asciiTheme="minorHAnsi" w:hAnsiTheme="minorHAnsi" w:cstheme="minorHAnsi"/>
                              </w:rPr>
                              <w:t>Updates in termly newsletter include key curriculum and subject focus when appropriate to needs.</w:t>
                            </w:r>
                          </w:p>
                          <w:p w14:paraId="68C07406" w14:textId="77777777" w:rsidR="00840951" w:rsidRPr="00CC517C" w:rsidRDefault="00840951" w:rsidP="00840951">
                            <w:pPr>
                              <w:pStyle w:val="ListParagraph"/>
                              <w:numPr>
                                <w:ilvl w:val="0"/>
                                <w:numId w:val="44"/>
                              </w:numPr>
                              <w:spacing w:after="160"/>
                              <w:jc w:val="both"/>
                              <w:rPr>
                                <w:rFonts w:asciiTheme="minorHAnsi" w:hAnsiTheme="minorHAnsi" w:cstheme="minorHAnsi"/>
                              </w:rPr>
                            </w:pPr>
                            <w:r w:rsidRPr="00CC517C">
                              <w:rPr>
                                <w:rFonts w:asciiTheme="minorHAnsi" w:hAnsiTheme="minorHAnsi" w:cstheme="minorHAnsi"/>
                                <w:b/>
                              </w:rPr>
                              <w:t>Subject Associations and Teacher Research Groups:</w:t>
                            </w:r>
                            <w:r w:rsidRPr="00CC517C">
                              <w:rPr>
                                <w:rFonts w:asciiTheme="minorHAnsi" w:hAnsiTheme="minorHAnsi" w:cstheme="minorHAnsi"/>
                              </w:rPr>
                              <w:t xml:space="preserve"> Promoting engagement.</w:t>
                            </w:r>
                          </w:p>
                          <w:p w14:paraId="3A30043D" w14:textId="77777777" w:rsidR="00840951" w:rsidRDefault="00840951" w:rsidP="00840951"/>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7B67"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29F18C26" w14:textId="77777777" w:rsidR="00840951" w:rsidRPr="00CC517C" w:rsidRDefault="00840951" w:rsidP="00840951">
                      <w:pPr>
                        <w:pStyle w:val="ListParagraph"/>
                        <w:numPr>
                          <w:ilvl w:val="0"/>
                          <w:numId w:val="44"/>
                        </w:numPr>
                        <w:spacing w:after="160"/>
                        <w:jc w:val="both"/>
                        <w:rPr>
                          <w:rFonts w:asciiTheme="minorHAnsi" w:hAnsiTheme="minorHAnsi" w:cstheme="minorHAnsi"/>
                        </w:rPr>
                      </w:pPr>
                      <w:r w:rsidRPr="00CC517C">
                        <w:rPr>
                          <w:rFonts w:asciiTheme="minorHAnsi" w:hAnsiTheme="minorHAnsi" w:cstheme="minorHAnsi"/>
                          <w:b/>
                        </w:rPr>
                        <w:t>Webinars:</w:t>
                      </w:r>
                      <w:r w:rsidRPr="00CC517C">
                        <w:rPr>
                          <w:rFonts w:asciiTheme="minorHAnsi" w:hAnsiTheme="minorHAnsi" w:cstheme="minorHAnsi"/>
                        </w:rPr>
                        <w:t xml:space="preserve"> Subject tutors involved in webinars when appropriate to needs.</w:t>
                      </w:r>
                    </w:p>
                    <w:p w14:paraId="329A6925" w14:textId="77777777" w:rsidR="00840951" w:rsidRPr="00CC517C" w:rsidRDefault="00840951" w:rsidP="00840951">
                      <w:pPr>
                        <w:pStyle w:val="ListParagraph"/>
                        <w:numPr>
                          <w:ilvl w:val="0"/>
                          <w:numId w:val="44"/>
                        </w:numPr>
                        <w:spacing w:after="160"/>
                        <w:jc w:val="both"/>
                        <w:rPr>
                          <w:rFonts w:asciiTheme="minorHAnsi" w:hAnsiTheme="minorHAnsi" w:cstheme="minorHAnsi"/>
                        </w:rPr>
                      </w:pPr>
                      <w:r w:rsidRPr="00CC517C">
                        <w:rPr>
                          <w:rFonts w:asciiTheme="minorHAnsi" w:hAnsiTheme="minorHAnsi" w:cstheme="minorHAnsi"/>
                        </w:rPr>
                        <w:t>Updates in termly newsletter include key curriculum and subject focus when appropriate to needs.</w:t>
                      </w:r>
                    </w:p>
                    <w:p w14:paraId="68C07406" w14:textId="77777777" w:rsidR="00840951" w:rsidRPr="00CC517C" w:rsidRDefault="00840951" w:rsidP="00840951">
                      <w:pPr>
                        <w:pStyle w:val="ListParagraph"/>
                        <w:numPr>
                          <w:ilvl w:val="0"/>
                          <w:numId w:val="44"/>
                        </w:numPr>
                        <w:spacing w:after="160"/>
                        <w:jc w:val="both"/>
                        <w:rPr>
                          <w:rFonts w:asciiTheme="minorHAnsi" w:hAnsiTheme="minorHAnsi" w:cstheme="minorHAnsi"/>
                        </w:rPr>
                      </w:pPr>
                      <w:r w:rsidRPr="00CC517C">
                        <w:rPr>
                          <w:rFonts w:asciiTheme="minorHAnsi" w:hAnsiTheme="minorHAnsi" w:cstheme="minorHAnsi"/>
                          <w:b/>
                        </w:rPr>
                        <w:t>Subject Associations and Teacher Research Groups:</w:t>
                      </w:r>
                      <w:r w:rsidRPr="00CC517C">
                        <w:rPr>
                          <w:rFonts w:asciiTheme="minorHAnsi" w:hAnsiTheme="minorHAnsi" w:cstheme="minorHAnsi"/>
                        </w:rPr>
                        <w:t xml:space="preserve"> Promoting engagement.</w:t>
                      </w:r>
                    </w:p>
                    <w:p w14:paraId="3A30043D" w14:textId="77777777" w:rsidR="00840951" w:rsidRDefault="00840951" w:rsidP="00840951"/>
                  </w:txbxContent>
                </v:textbox>
                <w10:wrap anchorx="page"/>
              </v:shape>
            </w:pict>
          </mc:Fallback>
        </mc:AlternateContent>
      </w:r>
    </w:p>
    <w:p w14:paraId="26C2C9D7" w14:textId="77777777" w:rsidR="00840951" w:rsidRDefault="00840951" w:rsidP="00840951"/>
    <w:p w14:paraId="4F88147A" w14:textId="1D47FB24" w:rsidR="00D77D84" w:rsidRPr="005F7BFB" w:rsidRDefault="005F7BFB" w:rsidP="4A2505F2">
      <w:pPr>
        <w:pStyle w:val="Heading1"/>
      </w:pPr>
      <w:bookmarkStart w:id="12" w:name="_Toc109651993"/>
      <w:r>
        <w:t>7.</w:t>
      </w:r>
      <w:r w:rsidR="00D730A4">
        <w:t>2</w:t>
      </w:r>
      <w:r>
        <w:t xml:space="preserve"> Subject knowledge days</w:t>
      </w:r>
      <w:bookmarkEnd w:id="12"/>
      <w:r>
        <w:t xml:space="preserve">  </w:t>
      </w:r>
    </w:p>
    <w:p w14:paraId="2D6DB92B" w14:textId="36FAB075" w:rsidR="00D77D84" w:rsidRPr="005F7BFB" w:rsidRDefault="00D77D84" w:rsidP="4A2505F2"/>
    <w:tbl>
      <w:tblPr>
        <w:tblStyle w:val="TableGrid"/>
        <w:tblW w:w="10486" w:type="dxa"/>
        <w:tblLayout w:type="fixed"/>
        <w:tblLook w:val="04A0" w:firstRow="1" w:lastRow="0" w:firstColumn="1" w:lastColumn="0" w:noHBand="0" w:noVBand="1"/>
      </w:tblPr>
      <w:tblGrid>
        <w:gridCol w:w="828"/>
        <w:gridCol w:w="727"/>
        <w:gridCol w:w="1711"/>
        <w:gridCol w:w="1808"/>
        <w:gridCol w:w="1505"/>
        <w:gridCol w:w="1749"/>
        <w:gridCol w:w="2158"/>
      </w:tblGrid>
      <w:tr w:rsidR="4A2505F2" w14:paraId="541490C5" w14:textId="77777777" w:rsidTr="00EA195C">
        <w:trPr>
          <w:trHeight w:val="1560"/>
        </w:trPr>
        <w:tc>
          <w:tcPr>
            <w:tcW w:w="828" w:type="dxa"/>
            <w:shd w:val="clear" w:color="auto" w:fill="5B9BD5" w:themeFill="accent5"/>
          </w:tcPr>
          <w:p w14:paraId="5780628E" w14:textId="1EE6754A" w:rsidR="4A2505F2" w:rsidRDefault="00EA195C" w:rsidP="00EA195C">
            <w:pPr>
              <w:spacing w:line="259" w:lineRule="auto"/>
              <w:ind w:right="-432"/>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 xml:space="preserve">Date </w:t>
            </w:r>
          </w:p>
        </w:tc>
        <w:tc>
          <w:tcPr>
            <w:tcW w:w="727" w:type="dxa"/>
            <w:shd w:val="clear" w:color="auto" w:fill="5B9BD5" w:themeFill="accent5"/>
          </w:tcPr>
          <w:p w14:paraId="54909A89" w14:textId="0530275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Staff</w:t>
            </w:r>
          </w:p>
        </w:tc>
        <w:tc>
          <w:tcPr>
            <w:tcW w:w="1711" w:type="dxa"/>
            <w:shd w:val="clear" w:color="auto" w:fill="5B9BD5" w:themeFill="accent5"/>
          </w:tcPr>
          <w:p w14:paraId="6C6EB64B" w14:textId="0CE409BC" w:rsidR="4A2505F2" w:rsidRDefault="4A2505F2" w:rsidP="4A2505F2">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Focus for Session</w:t>
            </w:r>
          </w:p>
        </w:tc>
        <w:tc>
          <w:tcPr>
            <w:tcW w:w="1808" w:type="dxa"/>
            <w:shd w:val="clear" w:color="auto" w:fill="5B9BD5" w:themeFill="accent5"/>
          </w:tcPr>
          <w:p w14:paraId="19D7448E" w14:textId="56DBBB5F" w:rsidR="4A2505F2" w:rsidRDefault="4A2505F2" w:rsidP="4A2505F2">
            <w:pPr>
              <w:spacing w:line="259" w:lineRule="auto"/>
              <w:jc w:val="center"/>
              <w:rPr>
                <w:rFonts w:ascii="Calibri" w:eastAsia="Calibri" w:hAnsi="Calibri" w:cs="Calibri"/>
                <w:color w:val="FF0000"/>
                <w:sz w:val="20"/>
                <w:szCs w:val="20"/>
              </w:rPr>
            </w:pPr>
            <w:r w:rsidRPr="4A2505F2">
              <w:rPr>
                <w:rFonts w:ascii="Calibri" w:eastAsia="Calibri" w:hAnsi="Calibri" w:cs="Calibri"/>
                <w:b/>
                <w:bCs/>
                <w:color w:val="000000" w:themeColor="text1"/>
                <w:sz w:val="20"/>
                <w:szCs w:val="20"/>
              </w:rPr>
              <w:t xml:space="preserve">Student teachers will </w:t>
            </w:r>
            <w:r w:rsidRPr="4A2505F2">
              <w:rPr>
                <w:rFonts w:ascii="Calibri" w:eastAsia="Calibri" w:hAnsi="Calibri" w:cs="Calibri"/>
                <w:b/>
                <w:bCs/>
                <w:color w:val="FF0000"/>
                <w:sz w:val="20"/>
                <w:szCs w:val="20"/>
              </w:rPr>
              <w:t>learn that…</w:t>
            </w:r>
            <w:r w:rsidRPr="4A2505F2">
              <w:rPr>
                <w:rFonts w:ascii="Calibri" w:eastAsia="Calibri" w:hAnsi="Calibri" w:cs="Calibri"/>
                <w:color w:val="FF0000"/>
                <w:sz w:val="20"/>
                <w:szCs w:val="20"/>
              </w:rPr>
              <w:t xml:space="preserve"> </w:t>
            </w:r>
          </w:p>
          <w:p w14:paraId="0B42F272" w14:textId="48D7E704" w:rsidR="4A2505F2" w:rsidRDefault="4A2505F2" w:rsidP="4A2505F2">
            <w:pPr>
              <w:spacing w:line="259" w:lineRule="auto"/>
              <w:jc w:val="center"/>
              <w:rPr>
                <w:rFonts w:ascii="Calibri" w:eastAsia="Calibri" w:hAnsi="Calibri" w:cs="Calibri"/>
                <w:color w:val="000000" w:themeColor="text1"/>
                <w:sz w:val="20"/>
                <w:szCs w:val="20"/>
              </w:rPr>
            </w:pPr>
          </w:p>
        </w:tc>
        <w:tc>
          <w:tcPr>
            <w:tcW w:w="1505" w:type="dxa"/>
            <w:shd w:val="clear" w:color="auto" w:fill="5B9BD5" w:themeFill="accent5"/>
          </w:tcPr>
          <w:p w14:paraId="467848A8" w14:textId="1078DFD5" w:rsidR="4A2505F2" w:rsidRDefault="4A2505F2" w:rsidP="4A2505F2">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Links to CCF and YSJ curriculum</w:t>
            </w:r>
          </w:p>
        </w:tc>
        <w:tc>
          <w:tcPr>
            <w:tcW w:w="1749" w:type="dxa"/>
            <w:shd w:val="clear" w:color="auto" w:fill="5B9BD5" w:themeFill="accent5"/>
          </w:tcPr>
          <w:p w14:paraId="0FAA1D9F" w14:textId="43B9AB63" w:rsidR="4A2505F2" w:rsidRDefault="4A2505F2" w:rsidP="4A2505F2">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Theoretical Perspective</w:t>
            </w:r>
            <w:r w:rsidRPr="4A2505F2">
              <w:rPr>
                <w:rFonts w:ascii="Calibri" w:eastAsia="Calibri" w:hAnsi="Calibri" w:cs="Calibri"/>
                <w:color w:val="000000" w:themeColor="text1"/>
                <w:sz w:val="20"/>
                <w:szCs w:val="20"/>
              </w:rPr>
              <w:t xml:space="preserve"> </w:t>
            </w:r>
          </w:p>
          <w:p w14:paraId="1889DCEB" w14:textId="449E8762" w:rsidR="4A2505F2" w:rsidRDefault="4A2505F2" w:rsidP="4A2505F2">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 xml:space="preserve">Reading, Preparation &amp; SOL </w:t>
            </w:r>
          </w:p>
          <w:p w14:paraId="37EA18E9" w14:textId="6FA199D1" w:rsidR="4A2505F2" w:rsidRDefault="4A2505F2" w:rsidP="4A2505F2">
            <w:pPr>
              <w:spacing w:line="259" w:lineRule="auto"/>
              <w:jc w:val="center"/>
              <w:rPr>
                <w:rFonts w:ascii="Calibri" w:eastAsia="Calibri" w:hAnsi="Calibri" w:cs="Calibri"/>
                <w:color w:val="000000" w:themeColor="text1"/>
                <w:sz w:val="20"/>
                <w:szCs w:val="20"/>
              </w:rPr>
            </w:pPr>
          </w:p>
        </w:tc>
        <w:tc>
          <w:tcPr>
            <w:tcW w:w="2158" w:type="dxa"/>
            <w:shd w:val="clear" w:color="auto" w:fill="5B9BD5" w:themeFill="accent5"/>
          </w:tcPr>
          <w:p w14:paraId="48E9B27E" w14:textId="53F41D2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 xml:space="preserve">Student teachers will </w:t>
            </w:r>
            <w:r w:rsidRPr="4A2505F2">
              <w:rPr>
                <w:rFonts w:ascii="Calibri" w:eastAsia="Calibri" w:hAnsi="Calibri" w:cs="Calibri"/>
                <w:b/>
                <w:bCs/>
                <w:color w:val="FF0000"/>
                <w:sz w:val="20"/>
                <w:szCs w:val="20"/>
              </w:rPr>
              <w:t>learn how to…</w:t>
            </w:r>
            <w:r w:rsidRPr="4A2505F2">
              <w:rPr>
                <w:rFonts w:ascii="Calibri" w:eastAsia="Calibri" w:hAnsi="Calibri" w:cs="Calibri"/>
                <w:color w:val="000000" w:themeColor="text1"/>
                <w:sz w:val="20"/>
                <w:szCs w:val="20"/>
              </w:rPr>
              <w:t xml:space="preserve"> </w:t>
            </w:r>
          </w:p>
          <w:p w14:paraId="62F6F3F5" w14:textId="6B4EFE7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How you can learn from sessions and work with expert colleagues to apply in the classroom</w:t>
            </w:r>
          </w:p>
        </w:tc>
      </w:tr>
      <w:tr w:rsidR="4A2505F2" w14:paraId="218112E6" w14:textId="77777777" w:rsidTr="00EA195C">
        <w:trPr>
          <w:trHeight w:val="1560"/>
        </w:trPr>
        <w:tc>
          <w:tcPr>
            <w:tcW w:w="10486" w:type="dxa"/>
            <w:gridSpan w:val="7"/>
            <w:shd w:val="clear" w:color="auto" w:fill="5B9BD5" w:themeFill="accent5"/>
          </w:tcPr>
          <w:p w14:paraId="3F038A0C" w14:textId="543B9C4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Subject knowledge and pedagogy will be developed throughout your school experiences and Professional Studies sessions, through your assignments and wider reading, and in your Subject Days below. </w:t>
            </w:r>
          </w:p>
          <w:p w14:paraId="71FBDDB5" w14:textId="7AF5EFAB" w:rsidR="4A2505F2" w:rsidRDefault="4A2505F2" w:rsidP="4A2505F2">
            <w:pPr>
              <w:spacing w:line="259" w:lineRule="auto"/>
              <w:rPr>
                <w:rFonts w:ascii="Calibri" w:eastAsia="Calibri" w:hAnsi="Calibri" w:cs="Calibri"/>
                <w:color w:val="000000" w:themeColor="text1"/>
                <w:sz w:val="20"/>
                <w:szCs w:val="20"/>
              </w:rPr>
            </w:pPr>
          </w:p>
          <w:p w14:paraId="692E65AB" w14:textId="1A8DE71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Please note, as well as the content specified in this table, we will be integrating the following themes across all sessions: </w:t>
            </w:r>
          </w:p>
          <w:p w14:paraId="25CDAE62" w14:textId="70023917" w:rsidR="4A2505F2" w:rsidRDefault="4A2505F2" w:rsidP="4A2505F2">
            <w:pPr>
              <w:pStyle w:val="ListParagraph"/>
              <w:numPr>
                <w:ilvl w:val="0"/>
                <w:numId w:val="8"/>
              </w:numPr>
              <w:spacing w:line="259" w:lineRule="auto"/>
              <w:rPr>
                <w:rFonts w:ascii="Calibri" w:eastAsia="Calibri" w:hAnsi="Calibri" w:cs="Calibri"/>
                <w:color w:val="000000" w:themeColor="text1"/>
                <w:sz w:val="20"/>
                <w:szCs w:val="20"/>
              </w:rPr>
            </w:pPr>
            <w:proofErr w:type="spellStart"/>
            <w:r w:rsidRPr="4A2505F2">
              <w:rPr>
                <w:rFonts w:ascii="Calibri" w:eastAsia="Calibri" w:hAnsi="Calibri" w:cs="Calibri"/>
                <w:color w:val="000000" w:themeColor="text1"/>
                <w:sz w:val="20"/>
                <w:szCs w:val="20"/>
                <w:lang w:val="en-US"/>
              </w:rPr>
              <w:t>Behaviour</w:t>
            </w:r>
            <w:proofErr w:type="spellEnd"/>
            <w:r w:rsidRPr="4A2505F2">
              <w:rPr>
                <w:rFonts w:ascii="Calibri" w:eastAsia="Calibri" w:hAnsi="Calibri" w:cs="Calibri"/>
                <w:color w:val="000000" w:themeColor="text1"/>
                <w:sz w:val="20"/>
                <w:szCs w:val="20"/>
                <w:lang w:val="en-US"/>
              </w:rPr>
              <w:t xml:space="preserve"> management </w:t>
            </w:r>
          </w:p>
          <w:p w14:paraId="1EF44FB5" w14:textId="744D8CD2" w:rsidR="4A2505F2" w:rsidRDefault="4A2505F2" w:rsidP="4A2505F2">
            <w:pPr>
              <w:pStyle w:val="ListParagraph"/>
              <w:numPr>
                <w:ilvl w:val="0"/>
                <w:numId w:val="8"/>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Inclusive practice </w:t>
            </w:r>
          </w:p>
          <w:p w14:paraId="0E6B6D3B" w14:textId="477F3179" w:rsidR="4A2505F2" w:rsidRDefault="4A2505F2" w:rsidP="4A2505F2">
            <w:pPr>
              <w:pStyle w:val="ListParagraph"/>
              <w:numPr>
                <w:ilvl w:val="0"/>
                <w:numId w:val="8"/>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Adaptive practice </w:t>
            </w:r>
          </w:p>
          <w:p w14:paraId="6A031373" w14:textId="0714BDEB" w:rsidR="4A2505F2" w:rsidRDefault="4A2505F2" w:rsidP="4A2505F2">
            <w:pPr>
              <w:pStyle w:val="ListParagraph"/>
              <w:numPr>
                <w:ilvl w:val="0"/>
                <w:numId w:val="8"/>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Critical evaluation </w:t>
            </w:r>
          </w:p>
          <w:p w14:paraId="404F328A" w14:textId="6B693453" w:rsidR="4A2505F2" w:rsidRDefault="4A2505F2" w:rsidP="4A2505F2">
            <w:pPr>
              <w:pStyle w:val="ListParagraph"/>
              <w:numPr>
                <w:ilvl w:val="0"/>
                <w:numId w:val="8"/>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Cross-curricular learning</w:t>
            </w:r>
          </w:p>
        </w:tc>
      </w:tr>
      <w:tr w:rsidR="4A2505F2" w14:paraId="10BA5DCB" w14:textId="77777777" w:rsidTr="00EA195C">
        <w:tc>
          <w:tcPr>
            <w:tcW w:w="828" w:type="dxa"/>
            <w:shd w:val="clear" w:color="auto" w:fill="FFC000" w:themeFill="accent4"/>
          </w:tcPr>
          <w:p w14:paraId="60BAAEFF" w14:textId="3A0A3B5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w:t>
            </w:r>
          </w:p>
          <w:p w14:paraId="1AD7C495" w14:textId="6C11BDF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14/9 9.00-10.30 </w:t>
            </w:r>
          </w:p>
        </w:tc>
        <w:tc>
          <w:tcPr>
            <w:tcW w:w="727" w:type="dxa"/>
            <w:shd w:val="clear" w:color="auto" w:fill="FFC000" w:themeFill="accent4"/>
          </w:tcPr>
          <w:p w14:paraId="7402D118" w14:textId="167C43A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02EBD200" w14:textId="64797BF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17A0B181" w14:textId="0EF35E7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 &amp; Subject Based Tasks</w:t>
            </w:r>
          </w:p>
          <w:p w14:paraId="22AB0FCF" w14:textId="36197DB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SKA </w:t>
            </w:r>
          </w:p>
          <w:p w14:paraId="703B8CF9" w14:textId="7BA5CD9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Assessments/assignment</w:t>
            </w:r>
          </w:p>
          <w:p w14:paraId="5405C07F" w14:textId="5FDD599A" w:rsidR="4A2505F2" w:rsidRDefault="4A2505F2" w:rsidP="4A2505F2">
            <w:pPr>
              <w:spacing w:line="259" w:lineRule="auto"/>
              <w:rPr>
                <w:rFonts w:ascii="Calibri" w:eastAsia="Calibri" w:hAnsi="Calibri" w:cs="Calibri"/>
                <w:color w:val="000000" w:themeColor="text1"/>
                <w:sz w:val="20"/>
                <w:szCs w:val="20"/>
              </w:rPr>
            </w:pPr>
          </w:p>
          <w:p w14:paraId="65E57258" w14:textId="1CD332F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p>
          <w:p w14:paraId="29AA797F" w14:textId="58F4126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Value of PE</w:t>
            </w:r>
          </w:p>
          <w:p w14:paraId="200DAC93" w14:textId="7393D03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and PE</w:t>
            </w:r>
          </w:p>
          <w:p w14:paraId="643091F6" w14:textId="7EBDC7F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National and local data</w:t>
            </w:r>
          </w:p>
          <w:p w14:paraId="581EEBF7" w14:textId="107EA27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priorities</w:t>
            </w:r>
          </w:p>
          <w:p w14:paraId="7A24E3D8" w14:textId="6C425E5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Policy and PE</w:t>
            </w:r>
          </w:p>
          <w:p w14:paraId="3B2C2A38" w14:textId="28D94900"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C000" w:themeFill="accent4"/>
          </w:tcPr>
          <w:p w14:paraId="7E3EA678" w14:textId="619258A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Reflective practice, supported by feedback from and observation of experienced colleagues, professional debate, and learning from educational research, is also likely to support improvement.</w:t>
            </w:r>
          </w:p>
          <w:p w14:paraId="6ACD405E" w14:textId="34938EF8" w:rsidR="4A2505F2" w:rsidRDefault="4A2505F2" w:rsidP="4A2505F2">
            <w:pPr>
              <w:spacing w:line="259" w:lineRule="auto"/>
              <w:rPr>
                <w:rFonts w:ascii="Calibri" w:eastAsia="Calibri" w:hAnsi="Calibri" w:cs="Calibri"/>
                <w:color w:val="000000" w:themeColor="text1"/>
                <w:sz w:val="20"/>
                <w:szCs w:val="20"/>
              </w:rPr>
            </w:pPr>
          </w:p>
        </w:tc>
        <w:tc>
          <w:tcPr>
            <w:tcW w:w="1505" w:type="dxa"/>
            <w:shd w:val="clear" w:color="auto" w:fill="FFC000" w:themeFill="accent4"/>
          </w:tcPr>
          <w:p w14:paraId="0AA5039D" w14:textId="62DFED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7DA4E0F8" w14:textId="3D2043A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 xml:space="preserve">Curriculum </w:t>
            </w:r>
          </w:p>
          <w:p w14:paraId="3918542A" w14:textId="01394B4C" w:rsidR="4A2505F2" w:rsidRDefault="4A2505F2" w:rsidP="4A2505F2">
            <w:pPr>
              <w:spacing w:line="259" w:lineRule="auto"/>
              <w:rPr>
                <w:rFonts w:ascii="Calibri" w:eastAsia="Calibri" w:hAnsi="Calibri" w:cs="Calibri"/>
                <w:color w:val="000000" w:themeColor="text1"/>
                <w:sz w:val="20"/>
                <w:szCs w:val="20"/>
              </w:rPr>
            </w:pPr>
          </w:p>
          <w:p w14:paraId="39F339D8" w14:textId="09BFBBC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Relationships and partnerships</w:t>
            </w:r>
          </w:p>
          <w:p w14:paraId="5486892C" w14:textId="21EA2266" w:rsidR="4A2505F2" w:rsidRDefault="4A2505F2" w:rsidP="4A2505F2">
            <w:pPr>
              <w:spacing w:line="259" w:lineRule="auto"/>
              <w:rPr>
                <w:rFonts w:ascii="Calibri" w:eastAsia="Calibri" w:hAnsi="Calibri" w:cs="Calibri"/>
                <w:color w:val="000000" w:themeColor="text1"/>
                <w:sz w:val="20"/>
                <w:szCs w:val="20"/>
              </w:rPr>
            </w:pPr>
          </w:p>
          <w:p w14:paraId="7B451AB4" w14:textId="2871514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Being a professional</w:t>
            </w:r>
          </w:p>
          <w:p w14:paraId="23B118FD" w14:textId="1E700E6E"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C000" w:themeFill="accent4"/>
          </w:tcPr>
          <w:p w14:paraId="24EFBDA4" w14:textId="23B0240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 through the Sport England – Active lives survey results</w:t>
            </w:r>
          </w:p>
          <w:p w14:paraId="169366FA" w14:textId="67F5DCB2" w:rsidR="4A2505F2" w:rsidRDefault="00E75A4B" w:rsidP="4A2505F2">
            <w:pPr>
              <w:spacing w:line="259" w:lineRule="auto"/>
              <w:rPr>
                <w:rFonts w:ascii="Calibri" w:eastAsia="Calibri" w:hAnsi="Calibri" w:cs="Calibri"/>
                <w:color w:val="000000" w:themeColor="text1"/>
                <w:sz w:val="20"/>
                <w:szCs w:val="20"/>
              </w:rPr>
            </w:pPr>
            <w:hyperlink r:id="rId138">
              <w:r w:rsidR="4A2505F2" w:rsidRPr="4A2505F2">
                <w:rPr>
                  <w:rStyle w:val="Hyperlink"/>
                  <w:rFonts w:ascii="Calibri" w:eastAsia="Calibri" w:hAnsi="Calibri" w:cs="Calibri"/>
                  <w:sz w:val="20"/>
                  <w:szCs w:val="20"/>
                  <w:lang w:val="en-US"/>
                </w:rPr>
                <w:t>Active lives</w:t>
              </w:r>
            </w:hyperlink>
          </w:p>
          <w:p w14:paraId="5347B942" w14:textId="56C88C18" w:rsidR="4A2505F2" w:rsidRDefault="4A2505F2" w:rsidP="4A2505F2">
            <w:pPr>
              <w:spacing w:line="259" w:lineRule="auto"/>
              <w:rPr>
                <w:rFonts w:ascii="Calibri" w:eastAsia="Calibri" w:hAnsi="Calibri" w:cs="Calibri"/>
                <w:color w:val="000000" w:themeColor="text1"/>
                <w:sz w:val="20"/>
                <w:szCs w:val="20"/>
              </w:rPr>
            </w:pPr>
          </w:p>
          <w:p w14:paraId="34B42708" w14:textId="142C55A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Research </w:t>
            </w:r>
            <w:proofErr w:type="spellStart"/>
            <w:r w:rsidRPr="4A2505F2">
              <w:rPr>
                <w:rFonts w:ascii="Calibri" w:eastAsia="Calibri" w:hAnsi="Calibri" w:cs="Calibri"/>
                <w:color w:val="000000" w:themeColor="text1"/>
                <w:sz w:val="20"/>
                <w:szCs w:val="20"/>
                <w:lang w:val="en-US"/>
              </w:rPr>
              <w:t>briefing</w:t>
            </w:r>
            <w:hyperlink r:id="rId139">
              <w:r w:rsidRPr="4A2505F2">
                <w:rPr>
                  <w:rStyle w:val="Hyperlink"/>
                  <w:rFonts w:ascii="Calibri" w:eastAsia="Calibri" w:hAnsi="Calibri" w:cs="Calibri"/>
                  <w:sz w:val="20"/>
                  <w:szCs w:val="20"/>
                  <w:lang w:val="en-US"/>
                </w:rPr>
                <w:t>PE</w:t>
              </w:r>
              <w:proofErr w:type="spellEnd"/>
              <w:r w:rsidRPr="4A2505F2">
                <w:rPr>
                  <w:rStyle w:val="Hyperlink"/>
                  <w:rFonts w:ascii="Calibri" w:eastAsia="Calibri" w:hAnsi="Calibri" w:cs="Calibri"/>
                  <w:sz w:val="20"/>
                  <w:szCs w:val="20"/>
                  <w:lang w:val="en-US"/>
                </w:rPr>
                <w:t>, PA and sport in schools</w:t>
              </w:r>
            </w:hyperlink>
          </w:p>
          <w:p w14:paraId="65EAE696" w14:textId="51B73571" w:rsidR="4A2505F2" w:rsidRDefault="4A2505F2" w:rsidP="4A2505F2">
            <w:pPr>
              <w:spacing w:line="259" w:lineRule="auto"/>
              <w:rPr>
                <w:rFonts w:ascii="Calibri" w:eastAsia="Calibri" w:hAnsi="Calibri" w:cs="Calibri"/>
                <w:color w:val="000000" w:themeColor="text1"/>
                <w:sz w:val="20"/>
                <w:szCs w:val="20"/>
              </w:rPr>
            </w:pPr>
          </w:p>
          <w:p w14:paraId="4EBA76B2" w14:textId="51CED001"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35F6281B" w14:textId="35C088CA" w:rsidR="4A2505F2" w:rsidRDefault="4A2505F2" w:rsidP="4A2505F2">
            <w:pPr>
              <w:spacing w:line="259" w:lineRule="auto"/>
              <w:ind w:right="-720"/>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Critically evaluate the debates surrounding </w:t>
            </w:r>
          </w:p>
          <w:p w14:paraId="02EA7F3A" w14:textId="3B681AF5" w:rsidR="4A2505F2" w:rsidRDefault="4A2505F2" w:rsidP="4A2505F2">
            <w:pPr>
              <w:spacing w:line="259" w:lineRule="auto"/>
              <w:ind w:right="-720"/>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teaching of PE.</w:t>
            </w:r>
          </w:p>
          <w:p w14:paraId="3F7A7C9F" w14:textId="08D25321" w:rsidR="4A2505F2" w:rsidRDefault="4A2505F2" w:rsidP="4A2505F2">
            <w:pPr>
              <w:spacing w:line="259" w:lineRule="auto"/>
              <w:ind w:right="-720"/>
              <w:rPr>
                <w:rFonts w:ascii="Calibri" w:eastAsia="Calibri" w:hAnsi="Calibri" w:cs="Calibri"/>
                <w:color w:val="000000" w:themeColor="text1"/>
                <w:sz w:val="20"/>
                <w:szCs w:val="20"/>
              </w:rPr>
            </w:pPr>
          </w:p>
        </w:tc>
      </w:tr>
      <w:tr w:rsidR="4A2505F2" w14:paraId="1F656B5D" w14:textId="77777777" w:rsidTr="00EA195C">
        <w:tc>
          <w:tcPr>
            <w:tcW w:w="828" w:type="dxa"/>
            <w:shd w:val="clear" w:color="auto" w:fill="FFC000" w:themeFill="accent4"/>
          </w:tcPr>
          <w:p w14:paraId="314B910C" w14:textId="60A5821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C000" w:themeFill="accent4"/>
          </w:tcPr>
          <w:p w14:paraId="77886D37" w14:textId="5652988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505533FA" w14:textId="3D3EF1A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p>
          <w:p w14:paraId="075D1F4B" w14:textId="6E2E5671" w:rsidR="4A2505F2" w:rsidRDefault="4A2505F2" w:rsidP="4A2505F2">
            <w:pPr>
              <w:spacing w:line="259" w:lineRule="auto"/>
              <w:rPr>
                <w:rFonts w:ascii="Calibri" w:eastAsia="Calibri" w:hAnsi="Calibri" w:cs="Calibri"/>
                <w:color w:val="000000" w:themeColor="text1"/>
                <w:sz w:val="20"/>
                <w:szCs w:val="20"/>
              </w:rPr>
            </w:pPr>
          </w:p>
          <w:p w14:paraId="76BF5520" w14:textId="1F29A04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Historical context of PE</w:t>
            </w:r>
          </w:p>
          <w:p w14:paraId="789444C7" w14:textId="5FC3335E" w:rsidR="4A2505F2" w:rsidRDefault="4A2505F2" w:rsidP="4A2505F2">
            <w:pPr>
              <w:spacing w:line="259" w:lineRule="auto"/>
              <w:rPr>
                <w:rFonts w:ascii="Calibri" w:eastAsia="Calibri" w:hAnsi="Calibri" w:cs="Calibri"/>
                <w:color w:val="000000" w:themeColor="text1"/>
                <w:sz w:val="20"/>
                <w:szCs w:val="20"/>
              </w:rPr>
            </w:pPr>
          </w:p>
          <w:p w14:paraId="1AFA6B5C" w14:textId="43597BF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Associations</w:t>
            </w:r>
          </w:p>
          <w:p w14:paraId="61DE2A51" w14:textId="305995A5" w:rsidR="4A2505F2" w:rsidRDefault="4A2505F2" w:rsidP="4A2505F2">
            <w:pPr>
              <w:spacing w:line="259" w:lineRule="auto"/>
              <w:rPr>
                <w:rFonts w:ascii="Calibri" w:eastAsia="Calibri" w:hAnsi="Calibri" w:cs="Calibri"/>
                <w:color w:val="000000" w:themeColor="text1"/>
                <w:sz w:val="20"/>
                <w:szCs w:val="20"/>
              </w:rPr>
            </w:pPr>
          </w:p>
          <w:p w14:paraId="5F366386" w14:textId="0E458B5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Setting high expectations and positive relationships</w:t>
            </w:r>
          </w:p>
        </w:tc>
        <w:tc>
          <w:tcPr>
            <w:tcW w:w="1808" w:type="dxa"/>
            <w:shd w:val="clear" w:color="auto" w:fill="FFC000" w:themeFill="accent4"/>
          </w:tcPr>
          <w:p w14:paraId="6D4CED6B" w14:textId="044D0D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Teachers are key role models, who can influence the attitudes, values and </w:t>
            </w:r>
            <w:proofErr w:type="spellStart"/>
            <w:r w:rsidRPr="4A2505F2">
              <w:rPr>
                <w:rFonts w:ascii="Calibri" w:eastAsia="Calibri" w:hAnsi="Calibri" w:cs="Calibri"/>
                <w:color w:val="000000" w:themeColor="text1"/>
                <w:sz w:val="20"/>
                <w:szCs w:val="20"/>
                <w:lang w:val="en-US"/>
              </w:rPr>
              <w:t>behaviours</w:t>
            </w:r>
            <w:proofErr w:type="spellEnd"/>
            <w:r w:rsidRPr="4A2505F2">
              <w:rPr>
                <w:rFonts w:ascii="Calibri" w:eastAsia="Calibri" w:hAnsi="Calibri" w:cs="Calibri"/>
                <w:color w:val="000000" w:themeColor="text1"/>
                <w:sz w:val="20"/>
                <w:szCs w:val="20"/>
                <w:lang w:val="en-US"/>
              </w:rPr>
              <w:t xml:space="preserve"> of their pupils.</w:t>
            </w:r>
          </w:p>
        </w:tc>
        <w:tc>
          <w:tcPr>
            <w:tcW w:w="1505" w:type="dxa"/>
            <w:shd w:val="clear" w:color="auto" w:fill="FFC000" w:themeFill="accent4"/>
          </w:tcPr>
          <w:p w14:paraId="704C9A22" w14:textId="391CE6B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0493F4B5" w14:textId="1006258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0FB17033" w14:textId="10FCCBD9" w:rsidR="4A2505F2" w:rsidRDefault="4A2505F2" w:rsidP="4A2505F2">
            <w:pPr>
              <w:spacing w:line="259" w:lineRule="auto"/>
              <w:rPr>
                <w:rFonts w:ascii="Calibri" w:eastAsia="Calibri" w:hAnsi="Calibri" w:cs="Calibri"/>
                <w:color w:val="000000" w:themeColor="text1"/>
                <w:sz w:val="20"/>
                <w:szCs w:val="20"/>
              </w:rPr>
            </w:pPr>
          </w:p>
          <w:p w14:paraId="1B34FA62" w14:textId="405ED7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Being a professional</w:t>
            </w:r>
          </w:p>
          <w:p w14:paraId="03467087" w14:textId="36E4DADD" w:rsidR="4A2505F2" w:rsidRDefault="4A2505F2" w:rsidP="4A2505F2">
            <w:pPr>
              <w:spacing w:line="259" w:lineRule="auto"/>
              <w:rPr>
                <w:rFonts w:ascii="Calibri" w:eastAsia="Calibri" w:hAnsi="Calibri" w:cs="Calibri"/>
                <w:color w:val="000000" w:themeColor="text1"/>
                <w:sz w:val="20"/>
                <w:szCs w:val="20"/>
              </w:rPr>
            </w:pPr>
          </w:p>
          <w:p w14:paraId="2870DF11" w14:textId="72DBD74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Relationships and partnership</w:t>
            </w:r>
          </w:p>
          <w:p w14:paraId="51702D54" w14:textId="54710A86"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C000" w:themeFill="accent4"/>
          </w:tcPr>
          <w:p w14:paraId="4B741226" w14:textId="4E0CFF0D" w:rsidR="4A2505F2" w:rsidRDefault="00E75A4B" w:rsidP="4A2505F2">
            <w:pPr>
              <w:spacing w:line="259" w:lineRule="auto"/>
              <w:rPr>
                <w:rFonts w:ascii="Calibri" w:eastAsia="Calibri" w:hAnsi="Calibri" w:cs="Calibri"/>
                <w:color w:val="000000" w:themeColor="text1"/>
                <w:sz w:val="20"/>
                <w:szCs w:val="20"/>
              </w:rPr>
            </w:pPr>
            <w:hyperlink r:id="rId140">
              <w:r w:rsidR="4A2505F2" w:rsidRPr="4A2505F2">
                <w:rPr>
                  <w:rStyle w:val="Hyperlink"/>
                  <w:rFonts w:ascii="Calibri" w:eastAsia="Calibri" w:hAnsi="Calibri" w:cs="Calibri"/>
                  <w:sz w:val="20"/>
                  <w:szCs w:val="20"/>
                  <w:lang w:val="en-US"/>
                </w:rPr>
                <w:t xml:space="preserve">Association for </w:t>
              </w:r>
              <w:r w:rsidR="00076E71" w:rsidRPr="4A2505F2">
                <w:rPr>
                  <w:rStyle w:val="Hyperlink"/>
                  <w:rFonts w:ascii="Calibri" w:eastAsia="Calibri" w:hAnsi="Calibri" w:cs="Calibri"/>
                  <w:sz w:val="20"/>
                  <w:szCs w:val="20"/>
                  <w:lang w:val="en-US"/>
                </w:rPr>
                <w:t>Physical</w:t>
              </w:r>
              <w:r w:rsidR="4A2505F2" w:rsidRPr="4A2505F2">
                <w:rPr>
                  <w:rStyle w:val="Hyperlink"/>
                  <w:rFonts w:ascii="Calibri" w:eastAsia="Calibri" w:hAnsi="Calibri" w:cs="Calibri"/>
                  <w:sz w:val="20"/>
                  <w:szCs w:val="20"/>
                  <w:lang w:val="en-US"/>
                </w:rPr>
                <w:t xml:space="preserve"> Education</w:t>
              </w:r>
            </w:hyperlink>
          </w:p>
          <w:p w14:paraId="2B7F4DA9" w14:textId="4F14FACB" w:rsidR="4A2505F2" w:rsidRDefault="4A2505F2" w:rsidP="4A2505F2">
            <w:pPr>
              <w:spacing w:line="259" w:lineRule="auto"/>
              <w:rPr>
                <w:rFonts w:ascii="Calibri" w:eastAsia="Calibri" w:hAnsi="Calibri" w:cs="Calibri"/>
                <w:color w:val="000000" w:themeColor="text1"/>
                <w:sz w:val="20"/>
                <w:szCs w:val="20"/>
              </w:rPr>
            </w:pPr>
          </w:p>
          <w:p w14:paraId="574C589D" w14:textId="76FE0BEE" w:rsidR="4A2505F2" w:rsidRDefault="00E75A4B" w:rsidP="4A2505F2">
            <w:pPr>
              <w:spacing w:line="259" w:lineRule="auto"/>
              <w:rPr>
                <w:rFonts w:ascii="Calibri" w:eastAsia="Calibri" w:hAnsi="Calibri" w:cs="Calibri"/>
                <w:color w:val="000000" w:themeColor="text1"/>
                <w:sz w:val="20"/>
                <w:szCs w:val="20"/>
              </w:rPr>
            </w:pPr>
            <w:hyperlink r:id="rId141">
              <w:r w:rsidR="4A2505F2" w:rsidRPr="4A2505F2">
                <w:rPr>
                  <w:rStyle w:val="Hyperlink"/>
                  <w:rFonts w:ascii="Calibri" w:eastAsia="Calibri" w:hAnsi="Calibri" w:cs="Calibri"/>
                  <w:sz w:val="20"/>
                  <w:szCs w:val="20"/>
                  <w:lang w:val="en-US"/>
                </w:rPr>
                <w:t>Sport England</w:t>
              </w:r>
            </w:hyperlink>
          </w:p>
          <w:p w14:paraId="7D15618F" w14:textId="0CB7B02A" w:rsidR="4A2505F2" w:rsidRDefault="4A2505F2" w:rsidP="4A2505F2">
            <w:pPr>
              <w:spacing w:line="259" w:lineRule="auto"/>
              <w:rPr>
                <w:rFonts w:ascii="Calibri" w:eastAsia="Calibri" w:hAnsi="Calibri" w:cs="Calibri"/>
                <w:color w:val="000000" w:themeColor="text1"/>
                <w:sz w:val="20"/>
                <w:szCs w:val="20"/>
              </w:rPr>
            </w:pPr>
          </w:p>
          <w:p w14:paraId="106630B1" w14:textId="5FAC579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Reading list – Susan Capel</w:t>
            </w:r>
          </w:p>
          <w:p w14:paraId="262AF2C4" w14:textId="50B9C9CE" w:rsidR="4A2505F2" w:rsidRDefault="00E75A4B" w:rsidP="4A2505F2">
            <w:pPr>
              <w:spacing w:line="259" w:lineRule="auto"/>
              <w:rPr>
                <w:rFonts w:ascii="Calibri" w:eastAsia="Calibri" w:hAnsi="Calibri" w:cs="Calibri"/>
                <w:color w:val="000000" w:themeColor="text1"/>
                <w:sz w:val="20"/>
                <w:szCs w:val="20"/>
              </w:rPr>
            </w:pPr>
            <w:hyperlink r:id="rId142">
              <w:r w:rsidR="4A2505F2" w:rsidRPr="4A2505F2">
                <w:rPr>
                  <w:rStyle w:val="Hyperlink"/>
                  <w:rFonts w:ascii="Calibri" w:eastAsia="Calibri" w:hAnsi="Calibri" w:cs="Calibri"/>
                  <w:sz w:val="20"/>
                  <w:szCs w:val="20"/>
                  <w:lang w:val="en-US"/>
                </w:rPr>
                <w:t xml:space="preserve">A practical guide </w:t>
              </w:r>
              <w:r w:rsidR="00076E71" w:rsidRPr="4A2505F2">
                <w:rPr>
                  <w:rStyle w:val="Hyperlink"/>
                  <w:rFonts w:ascii="Calibri" w:eastAsia="Calibri" w:hAnsi="Calibri" w:cs="Calibri"/>
                  <w:sz w:val="20"/>
                  <w:szCs w:val="20"/>
                  <w:lang w:val="en-US"/>
                </w:rPr>
                <w:t>into</w:t>
              </w:r>
              <w:r w:rsidR="4A2505F2" w:rsidRPr="4A2505F2">
                <w:rPr>
                  <w:rStyle w:val="Hyperlink"/>
                  <w:rFonts w:ascii="Calibri" w:eastAsia="Calibri" w:hAnsi="Calibri" w:cs="Calibri"/>
                  <w:sz w:val="20"/>
                  <w:szCs w:val="20"/>
                  <w:lang w:val="en-US"/>
                </w:rPr>
                <w:t xml:space="preserve"> teaching PE</w:t>
              </w:r>
            </w:hyperlink>
          </w:p>
          <w:p w14:paraId="16C0D31C" w14:textId="4F08E980"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198A1EC4" w14:textId="7DBF80C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Discuss and </w:t>
            </w:r>
            <w:proofErr w:type="spellStart"/>
            <w:r w:rsidRPr="4A2505F2">
              <w:rPr>
                <w:rFonts w:ascii="Calibri" w:eastAsia="Calibri" w:hAnsi="Calibri" w:cs="Calibri"/>
                <w:color w:val="000000" w:themeColor="text1"/>
                <w:sz w:val="20"/>
                <w:szCs w:val="20"/>
                <w:lang w:val="en-US"/>
              </w:rPr>
              <w:t>analyse</w:t>
            </w:r>
            <w:proofErr w:type="spellEnd"/>
            <w:r w:rsidRPr="4A2505F2">
              <w:rPr>
                <w:rFonts w:ascii="Calibri" w:eastAsia="Calibri" w:hAnsi="Calibri" w:cs="Calibri"/>
                <w:color w:val="000000" w:themeColor="text1"/>
                <w:sz w:val="20"/>
                <w:szCs w:val="20"/>
                <w:lang w:val="en-US"/>
              </w:rPr>
              <w:t xml:space="preserve"> with expert colleagues the rationale for curriculum choices, the process for arriving at current curriculum choices and how the school’s curriculum materials inform lesson preparation.</w:t>
            </w:r>
          </w:p>
          <w:p w14:paraId="0A9FF990" w14:textId="154DA4B3" w:rsidR="4A2505F2" w:rsidRDefault="4A2505F2" w:rsidP="4A2505F2">
            <w:pPr>
              <w:spacing w:line="259" w:lineRule="auto"/>
              <w:rPr>
                <w:rFonts w:ascii="Calibri" w:eastAsia="Calibri" w:hAnsi="Calibri" w:cs="Calibri"/>
                <w:color w:val="000000" w:themeColor="text1"/>
                <w:sz w:val="20"/>
                <w:szCs w:val="20"/>
              </w:rPr>
            </w:pPr>
          </w:p>
        </w:tc>
      </w:tr>
      <w:tr w:rsidR="4A2505F2" w14:paraId="30403A7F" w14:textId="77777777" w:rsidTr="00EA195C">
        <w:tc>
          <w:tcPr>
            <w:tcW w:w="828" w:type="dxa"/>
            <w:shd w:val="clear" w:color="auto" w:fill="FFC000" w:themeFill="accent4"/>
          </w:tcPr>
          <w:p w14:paraId="26D7F206" w14:textId="78AA194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C000" w:themeFill="accent4"/>
          </w:tcPr>
          <w:p w14:paraId="312DFC4D" w14:textId="4AED7C6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3469FEE3" w14:textId="5F22E21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p>
          <w:p w14:paraId="4080DAB5" w14:textId="7926E05B" w:rsidR="4A2505F2" w:rsidRDefault="4A2505F2" w:rsidP="4A2505F2">
            <w:pPr>
              <w:spacing w:line="259" w:lineRule="auto"/>
              <w:rPr>
                <w:rFonts w:ascii="Calibri" w:eastAsia="Calibri" w:hAnsi="Calibri" w:cs="Calibri"/>
                <w:color w:val="000000" w:themeColor="text1"/>
                <w:sz w:val="20"/>
                <w:szCs w:val="20"/>
              </w:rPr>
            </w:pPr>
          </w:p>
          <w:p w14:paraId="5103C0EB" w14:textId="1F08BF8D" w:rsidR="4A2505F2" w:rsidRDefault="4A2505F2" w:rsidP="4A2505F2">
            <w:pPr>
              <w:spacing w:line="259" w:lineRule="auto"/>
              <w:rPr>
                <w:rFonts w:ascii="Calibri" w:eastAsia="Calibri" w:hAnsi="Calibri" w:cs="Calibri"/>
                <w:color w:val="000000" w:themeColor="text1"/>
                <w:sz w:val="20"/>
                <w:szCs w:val="20"/>
              </w:rPr>
            </w:pPr>
          </w:p>
          <w:p w14:paraId="65012AD7" w14:textId="4EE4352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National curriculum KS 1,2,3 and 4</w:t>
            </w:r>
          </w:p>
          <w:p w14:paraId="614A65D8" w14:textId="484DA800" w:rsidR="4A2505F2" w:rsidRDefault="4A2505F2" w:rsidP="4A2505F2">
            <w:pPr>
              <w:spacing w:line="259" w:lineRule="auto"/>
              <w:rPr>
                <w:rFonts w:ascii="Calibri" w:eastAsia="Calibri" w:hAnsi="Calibri" w:cs="Calibri"/>
                <w:color w:val="000000" w:themeColor="text1"/>
                <w:sz w:val="20"/>
                <w:szCs w:val="20"/>
              </w:rPr>
            </w:pPr>
          </w:p>
          <w:p w14:paraId="1C16ABAA" w14:textId="70343BB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Transition</w:t>
            </w:r>
          </w:p>
        </w:tc>
        <w:tc>
          <w:tcPr>
            <w:tcW w:w="1808" w:type="dxa"/>
            <w:shd w:val="clear" w:color="auto" w:fill="FFC000" w:themeFill="accent4"/>
          </w:tcPr>
          <w:p w14:paraId="4D16FB66" w14:textId="259485D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 school’s curriculum enables it to set out its vision for the knowledge, skills and values that its pupils will learn, encompassing the national curriculum within a coherent wider vision for successful learning.</w:t>
            </w:r>
          </w:p>
        </w:tc>
        <w:tc>
          <w:tcPr>
            <w:tcW w:w="1505" w:type="dxa"/>
            <w:shd w:val="clear" w:color="auto" w:fill="FFC000" w:themeFill="accent4"/>
          </w:tcPr>
          <w:p w14:paraId="1885B593" w14:textId="7D56A01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49C10BB8" w14:textId="3D8B0FB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176D65C0" w14:textId="763F11DE" w:rsidR="4A2505F2" w:rsidRDefault="4A2505F2" w:rsidP="4A2505F2">
            <w:pPr>
              <w:spacing w:line="259" w:lineRule="auto"/>
              <w:rPr>
                <w:rFonts w:ascii="Calibri" w:eastAsia="Calibri" w:hAnsi="Calibri" w:cs="Calibri"/>
                <w:color w:val="000000" w:themeColor="text1"/>
                <w:sz w:val="20"/>
                <w:szCs w:val="20"/>
              </w:rPr>
            </w:pPr>
          </w:p>
          <w:p w14:paraId="39025A21" w14:textId="5633672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engaged</w:t>
            </w:r>
          </w:p>
          <w:p w14:paraId="06EB395C" w14:textId="0A39465B" w:rsidR="4A2505F2" w:rsidRDefault="4A2505F2" w:rsidP="4A2505F2">
            <w:pPr>
              <w:spacing w:line="259" w:lineRule="auto"/>
              <w:rPr>
                <w:rFonts w:ascii="Calibri" w:eastAsia="Calibri" w:hAnsi="Calibri" w:cs="Calibri"/>
                <w:color w:val="000000" w:themeColor="text1"/>
                <w:sz w:val="20"/>
                <w:szCs w:val="20"/>
              </w:rPr>
            </w:pPr>
          </w:p>
          <w:p w14:paraId="2FA9ADB6" w14:textId="773B61E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C000" w:themeFill="accent4"/>
          </w:tcPr>
          <w:p w14:paraId="1905F014" w14:textId="71CBA919" w:rsidR="4A2505F2" w:rsidRDefault="4A2505F2" w:rsidP="4A2505F2">
            <w:pPr>
              <w:spacing w:line="259" w:lineRule="auto"/>
              <w:rPr>
                <w:rFonts w:ascii="Calibri" w:eastAsia="Calibri" w:hAnsi="Calibri" w:cs="Calibri"/>
                <w:color w:val="385623" w:themeColor="accent6" w:themeShade="80"/>
                <w:sz w:val="20"/>
                <w:szCs w:val="20"/>
              </w:rPr>
            </w:pPr>
            <w:r w:rsidRPr="4A2505F2">
              <w:rPr>
                <w:rFonts w:ascii="Calibri" w:eastAsia="Calibri" w:hAnsi="Calibri" w:cs="Calibri"/>
                <w:color w:val="385623" w:themeColor="accent6" w:themeShade="80"/>
                <w:sz w:val="20"/>
                <w:szCs w:val="20"/>
                <w:lang w:val="en-US"/>
              </w:rPr>
              <w:t>Research Review series: PE</w:t>
            </w:r>
          </w:p>
          <w:p w14:paraId="680B2234" w14:textId="3E3B69A2" w:rsidR="4A2505F2" w:rsidRDefault="00E75A4B" w:rsidP="4A2505F2">
            <w:pPr>
              <w:spacing w:line="259" w:lineRule="auto"/>
              <w:rPr>
                <w:rFonts w:ascii="Calibri" w:eastAsia="Calibri" w:hAnsi="Calibri" w:cs="Calibri"/>
                <w:color w:val="385623" w:themeColor="accent6" w:themeShade="80"/>
                <w:sz w:val="20"/>
                <w:szCs w:val="20"/>
              </w:rPr>
            </w:pPr>
            <w:hyperlink r:id="rId143">
              <w:proofErr w:type="spellStart"/>
              <w:r w:rsidR="4A2505F2" w:rsidRPr="4A2505F2">
                <w:rPr>
                  <w:rStyle w:val="Hyperlink"/>
                  <w:rFonts w:ascii="Calibri" w:eastAsia="Calibri" w:hAnsi="Calibri" w:cs="Calibri"/>
                  <w:sz w:val="20"/>
                  <w:szCs w:val="20"/>
                  <w:lang w:val="en-US"/>
                </w:rPr>
                <w:t>Ofsted</w:t>
              </w:r>
              <w:proofErr w:type="spellEnd"/>
              <w:r w:rsidR="4A2505F2" w:rsidRPr="4A2505F2">
                <w:rPr>
                  <w:rStyle w:val="Hyperlink"/>
                  <w:rFonts w:ascii="Calibri" w:eastAsia="Calibri" w:hAnsi="Calibri" w:cs="Calibri"/>
                  <w:sz w:val="20"/>
                  <w:szCs w:val="20"/>
                  <w:lang w:val="en-US"/>
                </w:rPr>
                <w:t xml:space="preserve"> review series</w:t>
              </w:r>
            </w:hyperlink>
          </w:p>
          <w:p w14:paraId="4E0AECD3" w14:textId="776014A8" w:rsidR="4A2505F2" w:rsidRDefault="4A2505F2" w:rsidP="4A2505F2">
            <w:pPr>
              <w:spacing w:line="259" w:lineRule="auto"/>
              <w:rPr>
                <w:rFonts w:ascii="Calibri" w:eastAsia="Calibri" w:hAnsi="Calibri" w:cs="Calibri"/>
                <w:color w:val="000000" w:themeColor="text1"/>
                <w:sz w:val="20"/>
                <w:szCs w:val="20"/>
              </w:rPr>
            </w:pPr>
          </w:p>
          <w:p w14:paraId="7808C161" w14:textId="251A197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National Curriculum – </w:t>
            </w:r>
            <w:proofErr w:type="spellStart"/>
            <w:r w:rsidRPr="4A2505F2">
              <w:rPr>
                <w:rFonts w:ascii="Calibri" w:eastAsia="Calibri" w:hAnsi="Calibri" w:cs="Calibri"/>
                <w:color w:val="000000" w:themeColor="text1"/>
                <w:sz w:val="20"/>
                <w:szCs w:val="20"/>
                <w:lang w:val="en-US"/>
              </w:rPr>
              <w:t>programme</w:t>
            </w:r>
            <w:proofErr w:type="spellEnd"/>
            <w:r w:rsidRPr="4A2505F2">
              <w:rPr>
                <w:rFonts w:ascii="Calibri" w:eastAsia="Calibri" w:hAnsi="Calibri" w:cs="Calibri"/>
                <w:color w:val="000000" w:themeColor="text1"/>
                <w:sz w:val="20"/>
                <w:szCs w:val="20"/>
                <w:lang w:val="en-US"/>
              </w:rPr>
              <w:t xml:space="preserve"> of </w:t>
            </w:r>
            <w:proofErr w:type="spellStart"/>
            <w:r w:rsidRPr="4A2505F2">
              <w:rPr>
                <w:rFonts w:ascii="Calibri" w:eastAsia="Calibri" w:hAnsi="Calibri" w:cs="Calibri"/>
                <w:color w:val="000000" w:themeColor="text1"/>
                <w:sz w:val="20"/>
                <w:szCs w:val="20"/>
                <w:lang w:val="en-US"/>
              </w:rPr>
              <w:t>study</w:t>
            </w:r>
            <w:hyperlink r:id="rId144">
              <w:r w:rsidRPr="4A2505F2">
                <w:rPr>
                  <w:rStyle w:val="Hyperlink"/>
                  <w:rFonts w:ascii="Calibri" w:eastAsia="Calibri" w:hAnsi="Calibri" w:cs="Calibri"/>
                  <w:sz w:val="20"/>
                  <w:szCs w:val="20"/>
                  <w:lang w:val="en-US"/>
                </w:rPr>
                <w:t>Key</w:t>
              </w:r>
              <w:proofErr w:type="spellEnd"/>
              <w:r w:rsidRPr="4A2505F2">
                <w:rPr>
                  <w:rStyle w:val="Hyperlink"/>
                  <w:rFonts w:ascii="Calibri" w:eastAsia="Calibri" w:hAnsi="Calibri" w:cs="Calibri"/>
                  <w:sz w:val="20"/>
                  <w:szCs w:val="20"/>
                  <w:lang w:val="en-US"/>
                </w:rPr>
                <w:t xml:space="preserve"> stage 1,2,3 and 4</w:t>
              </w:r>
            </w:hyperlink>
          </w:p>
        </w:tc>
        <w:tc>
          <w:tcPr>
            <w:tcW w:w="2158" w:type="dxa"/>
            <w:shd w:val="clear" w:color="auto" w:fill="FFC000" w:themeFill="accent4"/>
          </w:tcPr>
          <w:p w14:paraId="18A3F68D" w14:textId="186E658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Consider prior learning and subject coverage when planning, teaching and assessing.  </w:t>
            </w:r>
          </w:p>
          <w:p w14:paraId="1FF9BF21" w14:textId="42F98AA0" w:rsidR="4A2505F2" w:rsidRDefault="4A2505F2" w:rsidP="4A2505F2">
            <w:pPr>
              <w:spacing w:line="259" w:lineRule="auto"/>
              <w:rPr>
                <w:rFonts w:ascii="Calibri" w:eastAsia="Calibri" w:hAnsi="Calibri" w:cs="Calibri"/>
                <w:color w:val="000000" w:themeColor="text1"/>
                <w:sz w:val="20"/>
                <w:szCs w:val="20"/>
              </w:rPr>
            </w:pPr>
          </w:p>
        </w:tc>
      </w:tr>
      <w:tr w:rsidR="4A2505F2" w14:paraId="04161957" w14:textId="77777777" w:rsidTr="00EA195C">
        <w:tc>
          <w:tcPr>
            <w:tcW w:w="828" w:type="dxa"/>
            <w:shd w:val="clear" w:color="auto" w:fill="FFC000" w:themeFill="accent4"/>
          </w:tcPr>
          <w:p w14:paraId="79D1483D" w14:textId="7BEFBCE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shd w:val="clear" w:color="auto" w:fill="FFC000" w:themeFill="accent4"/>
          </w:tcPr>
          <w:p w14:paraId="35F83DD3" w14:textId="2BB5528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4672BEA1" w14:textId="6E7780F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p>
          <w:p w14:paraId="357409C4" w14:textId="308C0EE6" w:rsidR="4A2505F2" w:rsidRDefault="4A2505F2" w:rsidP="4A2505F2">
            <w:pPr>
              <w:spacing w:line="259" w:lineRule="auto"/>
              <w:rPr>
                <w:rFonts w:ascii="Calibri" w:eastAsia="Calibri" w:hAnsi="Calibri" w:cs="Calibri"/>
                <w:color w:val="000000" w:themeColor="text1"/>
                <w:sz w:val="20"/>
                <w:szCs w:val="20"/>
              </w:rPr>
            </w:pPr>
          </w:p>
          <w:p w14:paraId="140C2672" w14:textId="757F2492" w:rsidR="4A2505F2" w:rsidRDefault="4A2505F2" w:rsidP="4A2505F2">
            <w:pPr>
              <w:spacing w:line="259" w:lineRule="auto"/>
              <w:rPr>
                <w:rFonts w:ascii="Calibri" w:eastAsia="Calibri" w:hAnsi="Calibri" w:cs="Calibri"/>
                <w:color w:val="000000" w:themeColor="text1"/>
                <w:sz w:val="20"/>
                <w:szCs w:val="20"/>
              </w:rPr>
            </w:pPr>
            <w:proofErr w:type="spellStart"/>
            <w:r w:rsidRPr="4A2505F2">
              <w:rPr>
                <w:rFonts w:ascii="Calibri" w:eastAsia="Calibri" w:hAnsi="Calibri" w:cs="Calibri"/>
                <w:color w:val="000000" w:themeColor="text1"/>
                <w:sz w:val="20"/>
                <w:szCs w:val="20"/>
                <w:lang w:val="en-US"/>
              </w:rPr>
              <w:t>Behaviour</w:t>
            </w:r>
            <w:proofErr w:type="spellEnd"/>
            <w:r w:rsidRPr="4A2505F2">
              <w:rPr>
                <w:rFonts w:ascii="Calibri" w:eastAsia="Calibri" w:hAnsi="Calibri" w:cs="Calibri"/>
                <w:color w:val="000000" w:themeColor="text1"/>
                <w:sz w:val="20"/>
                <w:szCs w:val="20"/>
                <w:lang w:val="en-US"/>
              </w:rPr>
              <w:t xml:space="preserve"> management in PE</w:t>
            </w:r>
          </w:p>
        </w:tc>
        <w:tc>
          <w:tcPr>
            <w:tcW w:w="1808" w:type="dxa"/>
            <w:shd w:val="clear" w:color="auto" w:fill="FFC000" w:themeFill="accent4"/>
          </w:tcPr>
          <w:p w14:paraId="1B8D6907" w14:textId="700C1AC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Setting clear expectations can help communicate shared values that improve classroom and school culture.</w:t>
            </w:r>
          </w:p>
        </w:tc>
        <w:tc>
          <w:tcPr>
            <w:tcW w:w="1505" w:type="dxa"/>
            <w:shd w:val="clear" w:color="auto" w:fill="FFC000" w:themeFill="accent4"/>
          </w:tcPr>
          <w:p w14:paraId="09663983" w14:textId="1B26F13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262DED1B" w14:textId="406E4F7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7367ABA" w14:textId="3DA89201" w:rsidR="4A2505F2" w:rsidRDefault="4A2505F2" w:rsidP="4A2505F2">
            <w:pPr>
              <w:spacing w:line="259" w:lineRule="auto"/>
              <w:rPr>
                <w:rFonts w:ascii="Calibri" w:eastAsia="Calibri" w:hAnsi="Calibri" w:cs="Calibri"/>
                <w:color w:val="000000" w:themeColor="text1"/>
                <w:sz w:val="20"/>
                <w:szCs w:val="20"/>
              </w:rPr>
            </w:pPr>
          </w:p>
          <w:p w14:paraId="0D892C9E" w14:textId="1E092C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09CE668" w14:textId="66083907" w:rsidR="4A2505F2" w:rsidRDefault="4A2505F2" w:rsidP="4A2505F2">
            <w:pPr>
              <w:spacing w:line="259" w:lineRule="auto"/>
              <w:rPr>
                <w:rFonts w:ascii="Calibri" w:eastAsia="Calibri" w:hAnsi="Calibri" w:cs="Calibri"/>
                <w:color w:val="000000" w:themeColor="text1"/>
                <w:sz w:val="20"/>
                <w:szCs w:val="20"/>
              </w:rPr>
            </w:pPr>
          </w:p>
          <w:p w14:paraId="526E78DF" w14:textId="52D8FBE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C000" w:themeFill="accent4"/>
          </w:tcPr>
          <w:p w14:paraId="0994D4C3" w14:textId="28A40CA1" w:rsidR="4A2505F2" w:rsidRDefault="4A2505F2" w:rsidP="4A2505F2">
            <w:pPr>
              <w:spacing w:line="259" w:lineRule="auto"/>
              <w:rPr>
                <w:rFonts w:ascii="Calibri" w:eastAsia="Calibri" w:hAnsi="Calibri" w:cs="Calibri"/>
                <w:color w:val="000000" w:themeColor="text1"/>
                <w:sz w:val="20"/>
                <w:szCs w:val="20"/>
              </w:rPr>
            </w:pPr>
          </w:p>
          <w:p w14:paraId="65F9DC32" w14:textId="5EB8E533" w:rsidR="4A2505F2" w:rsidRDefault="4A2505F2" w:rsidP="4A2505F2">
            <w:pPr>
              <w:spacing w:line="259" w:lineRule="auto"/>
              <w:rPr>
                <w:rFonts w:ascii="Calibri" w:eastAsia="Calibri" w:hAnsi="Calibri" w:cs="Calibri"/>
                <w:color w:val="0563C1"/>
                <w:sz w:val="20"/>
                <w:szCs w:val="20"/>
              </w:rPr>
            </w:pPr>
            <w:r w:rsidRPr="4A2505F2">
              <w:rPr>
                <w:rStyle w:val="Hyperlink"/>
                <w:rFonts w:ascii="Calibri" w:eastAsia="Calibri" w:hAnsi="Calibri" w:cs="Calibri"/>
                <w:sz w:val="20"/>
                <w:szCs w:val="20"/>
                <w:lang w:val="en-US"/>
              </w:rPr>
              <w:t>EEF toolkit</w:t>
            </w:r>
          </w:p>
          <w:p w14:paraId="542204CD" w14:textId="489A1495" w:rsidR="4A2505F2" w:rsidRDefault="4A2505F2" w:rsidP="4A2505F2">
            <w:pPr>
              <w:spacing w:line="259" w:lineRule="auto"/>
              <w:rPr>
                <w:rFonts w:ascii="Calibri" w:eastAsia="Calibri" w:hAnsi="Calibri" w:cs="Calibri"/>
                <w:color w:val="000000" w:themeColor="text1"/>
                <w:sz w:val="20"/>
                <w:szCs w:val="20"/>
              </w:rPr>
            </w:pPr>
          </w:p>
          <w:p w14:paraId="3B172973" w14:textId="13F91B7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Reading list – Susan Capel</w:t>
            </w:r>
          </w:p>
          <w:p w14:paraId="408D93FF" w14:textId="3CA72DF9" w:rsidR="4A2505F2" w:rsidRDefault="00E75A4B" w:rsidP="4A2505F2">
            <w:pPr>
              <w:spacing w:line="259" w:lineRule="auto"/>
              <w:rPr>
                <w:rFonts w:ascii="Calibri" w:eastAsia="Calibri" w:hAnsi="Calibri" w:cs="Calibri"/>
                <w:color w:val="000000" w:themeColor="text1"/>
                <w:sz w:val="20"/>
                <w:szCs w:val="20"/>
              </w:rPr>
            </w:pPr>
            <w:hyperlink r:id="rId145">
              <w:r w:rsidR="4A2505F2" w:rsidRPr="4A2505F2">
                <w:rPr>
                  <w:rStyle w:val="Hyperlink"/>
                  <w:rFonts w:ascii="Calibri" w:eastAsia="Calibri" w:hAnsi="Calibri" w:cs="Calibri"/>
                  <w:sz w:val="20"/>
                  <w:szCs w:val="20"/>
                  <w:lang w:val="en-US"/>
                </w:rPr>
                <w:t xml:space="preserve">A practical guide </w:t>
              </w:r>
              <w:r w:rsidR="00076E71" w:rsidRPr="4A2505F2">
                <w:rPr>
                  <w:rStyle w:val="Hyperlink"/>
                  <w:rFonts w:ascii="Calibri" w:eastAsia="Calibri" w:hAnsi="Calibri" w:cs="Calibri"/>
                  <w:sz w:val="20"/>
                  <w:szCs w:val="20"/>
                  <w:lang w:val="en-US"/>
                </w:rPr>
                <w:t>into</w:t>
              </w:r>
              <w:r w:rsidR="4A2505F2" w:rsidRPr="4A2505F2">
                <w:rPr>
                  <w:rStyle w:val="Hyperlink"/>
                  <w:rFonts w:ascii="Calibri" w:eastAsia="Calibri" w:hAnsi="Calibri" w:cs="Calibri"/>
                  <w:sz w:val="20"/>
                  <w:szCs w:val="20"/>
                  <w:lang w:val="en-US"/>
                </w:rPr>
                <w:t xml:space="preserve"> teaching PE</w:t>
              </w:r>
            </w:hyperlink>
          </w:p>
          <w:p w14:paraId="2197B9DF" w14:textId="274EC2EC"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7C065960" w14:textId="1E020FED"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Teach and rigorously maintain clear </w:t>
            </w:r>
            <w:proofErr w:type="spellStart"/>
            <w:r w:rsidRPr="4A2505F2">
              <w:rPr>
                <w:rFonts w:ascii="Calibri" w:eastAsia="Calibri" w:hAnsi="Calibri" w:cs="Calibri"/>
                <w:color w:val="000000" w:themeColor="text1"/>
                <w:sz w:val="20"/>
                <w:szCs w:val="20"/>
                <w:lang w:val="en-US"/>
              </w:rPr>
              <w:t>behavioural</w:t>
            </w:r>
            <w:proofErr w:type="spellEnd"/>
            <w:r w:rsidRPr="4A2505F2">
              <w:rPr>
                <w:rFonts w:ascii="Calibri" w:eastAsia="Calibri" w:hAnsi="Calibri" w:cs="Calibri"/>
                <w:color w:val="000000" w:themeColor="text1"/>
                <w:sz w:val="20"/>
                <w:szCs w:val="20"/>
                <w:lang w:val="en-US"/>
              </w:rPr>
              <w:t xml:space="preserve"> expectations (</w:t>
            </w:r>
            <w:proofErr w:type="gramStart"/>
            <w:r w:rsidRPr="4A2505F2">
              <w:rPr>
                <w:rFonts w:ascii="Calibri" w:eastAsia="Calibri" w:hAnsi="Calibri" w:cs="Calibri"/>
                <w:color w:val="000000" w:themeColor="text1"/>
                <w:sz w:val="20"/>
                <w:szCs w:val="20"/>
                <w:lang w:val="en-US"/>
              </w:rPr>
              <w:t>e.g.</w:t>
            </w:r>
            <w:proofErr w:type="gramEnd"/>
            <w:r w:rsidRPr="4A2505F2">
              <w:rPr>
                <w:rFonts w:ascii="Calibri" w:eastAsia="Calibri" w:hAnsi="Calibri" w:cs="Calibri"/>
                <w:color w:val="000000" w:themeColor="text1"/>
                <w:sz w:val="20"/>
                <w:szCs w:val="20"/>
                <w:lang w:val="en-US"/>
              </w:rPr>
              <w:t xml:space="preserve"> for contributions, volume level and concentration). </w:t>
            </w:r>
          </w:p>
          <w:p w14:paraId="23F174C0" w14:textId="42E0033A" w:rsidR="4A2505F2" w:rsidRDefault="4A2505F2" w:rsidP="4A2505F2">
            <w:pPr>
              <w:spacing w:line="259" w:lineRule="auto"/>
              <w:contextualSpacing/>
              <w:rPr>
                <w:rFonts w:ascii="Calibri" w:eastAsia="Calibri" w:hAnsi="Calibri" w:cs="Calibri"/>
                <w:color w:val="000000" w:themeColor="text1"/>
                <w:sz w:val="20"/>
                <w:szCs w:val="20"/>
              </w:rPr>
            </w:pPr>
          </w:p>
          <w:p w14:paraId="386633D1" w14:textId="500967E5"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 </w:t>
            </w:r>
          </w:p>
        </w:tc>
      </w:tr>
      <w:tr w:rsidR="4A2505F2" w14:paraId="3DC0AE13" w14:textId="77777777" w:rsidTr="00EA195C">
        <w:tc>
          <w:tcPr>
            <w:tcW w:w="828" w:type="dxa"/>
            <w:shd w:val="clear" w:color="auto" w:fill="FFC000" w:themeFill="accent4"/>
          </w:tcPr>
          <w:p w14:paraId="15A4980B" w14:textId="38B8D28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C000" w:themeFill="accent4"/>
          </w:tcPr>
          <w:p w14:paraId="094BB92F" w14:textId="3084176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5AB61A09" w14:textId="58D982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Independent study </w:t>
            </w:r>
          </w:p>
        </w:tc>
        <w:tc>
          <w:tcPr>
            <w:tcW w:w="1808" w:type="dxa"/>
            <w:shd w:val="clear" w:color="auto" w:fill="FFC000" w:themeFill="accent4"/>
          </w:tcPr>
          <w:p w14:paraId="71D2004A" w14:textId="238705D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Reading around cross curricular links and PE</w:t>
            </w:r>
          </w:p>
          <w:p w14:paraId="2D0440D3" w14:textId="56FC1A6E" w:rsidR="4A2505F2" w:rsidRDefault="4A2505F2" w:rsidP="4A2505F2">
            <w:pPr>
              <w:spacing w:line="259" w:lineRule="auto"/>
              <w:rPr>
                <w:rFonts w:ascii="Calibri" w:eastAsia="Calibri" w:hAnsi="Calibri" w:cs="Calibri"/>
                <w:color w:val="000000" w:themeColor="text1"/>
                <w:sz w:val="20"/>
                <w:szCs w:val="20"/>
              </w:rPr>
            </w:pPr>
          </w:p>
          <w:p w14:paraId="624BA904" w14:textId="2AB639D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based tasks</w:t>
            </w:r>
          </w:p>
          <w:p w14:paraId="79995A90" w14:textId="2E5E295D" w:rsidR="4A2505F2" w:rsidRDefault="4A2505F2" w:rsidP="4A2505F2">
            <w:pPr>
              <w:spacing w:line="259" w:lineRule="auto"/>
              <w:rPr>
                <w:rFonts w:ascii="Calibri" w:eastAsia="Calibri" w:hAnsi="Calibri" w:cs="Calibri"/>
                <w:color w:val="000000" w:themeColor="text1"/>
                <w:sz w:val="19"/>
                <w:szCs w:val="19"/>
                <w:lang w:val="en-US"/>
              </w:rPr>
            </w:pPr>
            <w:r w:rsidRPr="4A2505F2">
              <w:rPr>
                <w:rFonts w:ascii="Calibri" w:eastAsia="Calibri" w:hAnsi="Calibri" w:cs="Calibri"/>
                <w:color w:val="000000" w:themeColor="text1"/>
                <w:sz w:val="19"/>
                <w:szCs w:val="19"/>
                <w:lang w:val="en-US"/>
              </w:rPr>
              <w:t>Plan how you will approach SBSSTs (outlined below)</w:t>
            </w:r>
          </w:p>
        </w:tc>
        <w:tc>
          <w:tcPr>
            <w:tcW w:w="1505" w:type="dxa"/>
            <w:shd w:val="clear" w:color="auto" w:fill="FFC000" w:themeFill="accent4"/>
          </w:tcPr>
          <w:p w14:paraId="790B426F" w14:textId="6205A3E1"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C000" w:themeFill="accent4"/>
          </w:tcPr>
          <w:p w14:paraId="7850C1DD" w14:textId="7D3197DC"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67928AAC" w14:textId="51ABD465" w:rsidR="4A2505F2" w:rsidRDefault="4A2505F2" w:rsidP="4A2505F2">
            <w:pPr>
              <w:spacing w:line="259" w:lineRule="auto"/>
              <w:contextualSpacing/>
              <w:rPr>
                <w:rFonts w:ascii="Calibri" w:eastAsia="Calibri" w:hAnsi="Calibri" w:cs="Calibri"/>
                <w:color w:val="000000" w:themeColor="text1"/>
                <w:sz w:val="20"/>
                <w:szCs w:val="20"/>
              </w:rPr>
            </w:pPr>
          </w:p>
        </w:tc>
      </w:tr>
      <w:tr w:rsidR="4A2505F2" w14:paraId="58039EC3" w14:textId="77777777" w:rsidTr="00EA195C">
        <w:tc>
          <w:tcPr>
            <w:tcW w:w="828" w:type="dxa"/>
            <w:shd w:val="clear" w:color="auto" w:fill="FFD966" w:themeFill="accent4" w:themeFillTint="99"/>
          </w:tcPr>
          <w:p w14:paraId="6D85D787" w14:textId="7CB17E8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19/10 9.00-10.30 </w:t>
            </w:r>
          </w:p>
        </w:tc>
        <w:tc>
          <w:tcPr>
            <w:tcW w:w="727" w:type="dxa"/>
            <w:shd w:val="clear" w:color="auto" w:fill="FFD966" w:themeFill="accent4" w:themeFillTint="99"/>
          </w:tcPr>
          <w:p w14:paraId="45D962D3" w14:textId="4A11A68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3E8BB217" w14:textId="313C716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46757B5C" w14:textId="460E8DA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school/Subject Based Tasks</w:t>
            </w:r>
          </w:p>
          <w:p w14:paraId="19E83A56" w14:textId="56D815B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SKA</w:t>
            </w:r>
          </w:p>
          <w:p w14:paraId="54C03CD8" w14:textId="4E1AA11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Assessments/assignments</w:t>
            </w:r>
          </w:p>
          <w:p w14:paraId="7A0EF707" w14:textId="7AE23AA2" w:rsidR="4A2505F2" w:rsidRDefault="4A2505F2" w:rsidP="4A2505F2">
            <w:pPr>
              <w:spacing w:line="259" w:lineRule="auto"/>
              <w:rPr>
                <w:rFonts w:ascii="Calibri" w:eastAsia="Calibri" w:hAnsi="Calibri" w:cs="Calibri"/>
                <w:color w:val="000000" w:themeColor="text1"/>
                <w:sz w:val="20"/>
                <w:szCs w:val="20"/>
              </w:rPr>
            </w:pPr>
          </w:p>
          <w:p w14:paraId="5C592481" w14:textId="11C878E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4635EC24" w14:textId="4C1CC4F1" w:rsidR="4A2505F2" w:rsidRDefault="4A2505F2" w:rsidP="4A2505F2">
            <w:pPr>
              <w:spacing w:line="259" w:lineRule="auto"/>
              <w:rPr>
                <w:rFonts w:ascii="Calibri" w:eastAsia="Calibri" w:hAnsi="Calibri" w:cs="Calibri"/>
                <w:color w:val="000000" w:themeColor="text1"/>
                <w:sz w:val="20"/>
                <w:szCs w:val="20"/>
              </w:rPr>
            </w:pPr>
            <w:proofErr w:type="spellStart"/>
            <w:r w:rsidRPr="4A2505F2">
              <w:rPr>
                <w:rFonts w:ascii="Calibri" w:eastAsia="Calibri" w:hAnsi="Calibri" w:cs="Calibri"/>
                <w:color w:val="000000" w:themeColor="text1"/>
                <w:sz w:val="20"/>
                <w:szCs w:val="20"/>
                <w:lang w:val="en-US"/>
              </w:rPr>
              <w:t>Programme</w:t>
            </w:r>
            <w:proofErr w:type="spellEnd"/>
            <w:r w:rsidRPr="4A2505F2">
              <w:rPr>
                <w:rFonts w:ascii="Calibri" w:eastAsia="Calibri" w:hAnsi="Calibri" w:cs="Calibri"/>
                <w:color w:val="000000" w:themeColor="text1"/>
                <w:sz w:val="20"/>
                <w:szCs w:val="20"/>
                <w:lang w:val="en-US"/>
              </w:rPr>
              <w:t xml:space="preserve"> of study KS3 and 4</w:t>
            </w:r>
          </w:p>
          <w:p w14:paraId="3DDDDF7F" w14:textId="71AE1DB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Schemes of work</w:t>
            </w:r>
          </w:p>
          <w:p w14:paraId="7C9C54F0" w14:textId="68955B6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Sequencing</w:t>
            </w:r>
          </w:p>
          <w:p w14:paraId="39F1BE30" w14:textId="05E9D83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Spiral curriculum</w:t>
            </w:r>
          </w:p>
          <w:p w14:paraId="4FEB0CBE" w14:textId="365B45B4"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D966" w:themeFill="accent4" w:themeFillTint="99"/>
          </w:tcPr>
          <w:p w14:paraId="529C55FA" w14:textId="1A409B9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Effective teachers introduce new material in steps, explicitly linking new ideas to what has been previously studied and learned.</w:t>
            </w:r>
          </w:p>
        </w:tc>
        <w:tc>
          <w:tcPr>
            <w:tcW w:w="1505" w:type="dxa"/>
            <w:shd w:val="clear" w:color="auto" w:fill="FFD966" w:themeFill="accent4" w:themeFillTint="99"/>
          </w:tcPr>
          <w:p w14:paraId="3C09B283" w14:textId="64F35B9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5757A5FD" w14:textId="42591E2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19615CC" w14:textId="16425890" w:rsidR="4A2505F2" w:rsidRDefault="4A2505F2" w:rsidP="4A2505F2">
            <w:pPr>
              <w:spacing w:line="259" w:lineRule="auto"/>
              <w:rPr>
                <w:rFonts w:ascii="Calibri" w:eastAsia="Calibri" w:hAnsi="Calibri" w:cs="Calibri"/>
                <w:color w:val="000000" w:themeColor="text1"/>
                <w:sz w:val="20"/>
                <w:szCs w:val="20"/>
              </w:rPr>
            </w:pPr>
          </w:p>
          <w:p w14:paraId="1EDC3E45" w14:textId="5BCE798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0FC8212" w14:textId="51AF9F48" w:rsidR="4A2505F2" w:rsidRDefault="4A2505F2" w:rsidP="4A2505F2">
            <w:pPr>
              <w:spacing w:line="259" w:lineRule="auto"/>
              <w:rPr>
                <w:rFonts w:ascii="Calibri" w:eastAsia="Calibri" w:hAnsi="Calibri" w:cs="Calibri"/>
                <w:color w:val="000000" w:themeColor="text1"/>
                <w:sz w:val="20"/>
                <w:szCs w:val="20"/>
              </w:rPr>
            </w:pPr>
          </w:p>
          <w:p w14:paraId="7797FB40" w14:textId="478723F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D966" w:themeFill="accent4" w:themeFillTint="99"/>
          </w:tcPr>
          <w:p w14:paraId="613A2B93" w14:textId="61B6315A" w:rsidR="4A2505F2" w:rsidRDefault="4A2505F2" w:rsidP="4A2505F2">
            <w:pPr>
              <w:spacing w:line="259" w:lineRule="auto"/>
              <w:rPr>
                <w:rFonts w:ascii="Calibri" w:eastAsia="Calibri" w:hAnsi="Calibri" w:cs="Calibri"/>
                <w:color w:val="385623" w:themeColor="accent6" w:themeShade="80"/>
                <w:sz w:val="20"/>
                <w:szCs w:val="20"/>
              </w:rPr>
            </w:pPr>
            <w:r w:rsidRPr="4A2505F2">
              <w:rPr>
                <w:rFonts w:ascii="Calibri" w:eastAsia="Calibri" w:hAnsi="Calibri" w:cs="Calibri"/>
                <w:color w:val="385623" w:themeColor="accent6" w:themeShade="80"/>
                <w:sz w:val="20"/>
                <w:szCs w:val="20"/>
                <w:lang w:val="en-US"/>
              </w:rPr>
              <w:t>Research Review series: PE</w:t>
            </w:r>
          </w:p>
          <w:p w14:paraId="38902F69" w14:textId="5EE36A3B" w:rsidR="4A2505F2" w:rsidRDefault="00E75A4B" w:rsidP="4A2505F2">
            <w:pPr>
              <w:spacing w:line="259" w:lineRule="auto"/>
              <w:rPr>
                <w:rFonts w:ascii="Calibri" w:eastAsia="Calibri" w:hAnsi="Calibri" w:cs="Calibri"/>
                <w:color w:val="385623" w:themeColor="accent6" w:themeShade="80"/>
                <w:sz w:val="20"/>
                <w:szCs w:val="20"/>
              </w:rPr>
            </w:pPr>
            <w:hyperlink r:id="rId146">
              <w:proofErr w:type="spellStart"/>
              <w:r w:rsidR="4A2505F2" w:rsidRPr="4A2505F2">
                <w:rPr>
                  <w:rStyle w:val="Hyperlink"/>
                  <w:rFonts w:ascii="Calibri" w:eastAsia="Calibri" w:hAnsi="Calibri" w:cs="Calibri"/>
                  <w:sz w:val="20"/>
                  <w:szCs w:val="20"/>
                  <w:lang w:val="en-US"/>
                </w:rPr>
                <w:t>Ofsted</w:t>
              </w:r>
              <w:proofErr w:type="spellEnd"/>
              <w:r w:rsidR="4A2505F2" w:rsidRPr="4A2505F2">
                <w:rPr>
                  <w:rStyle w:val="Hyperlink"/>
                  <w:rFonts w:ascii="Calibri" w:eastAsia="Calibri" w:hAnsi="Calibri" w:cs="Calibri"/>
                  <w:sz w:val="20"/>
                  <w:szCs w:val="20"/>
                  <w:lang w:val="en-US"/>
                </w:rPr>
                <w:t xml:space="preserve"> review series</w:t>
              </w:r>
            </w:hyperlink>
          </w:p>
          <w:p w14:paraId="5668961F" w14:textId="1E7FEB0E" w:rsidR="4A2505F2" w:rsidRDefault="4A2505F2" w:rsidP="4A2505F2">
            <w:pPr>
              <w:spacing w:line="259" w:lineRule="auto"/>
              <w:rPr>
                <w:rFonts w:ascii="Calibri" w:eastAsia="Calibri" w:hAnsi="Calibri" w:cs="Calibri"/>
                <w:color w:val="000000" w:themeColor="text1"/>
                <w:sz w:val="20"/>
                <w:szCs w:val="20"/>
              </w:rPr>
            </w:pPr>
          </w:p>
          <w:p w14:paraId="1638364D" w14:textId="5DBC21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National Curriculum – </w:t>
            </w:r>
            <w:proofErr w:type="spellStart"/>
            <w:r w:rsidRPr="4A2505F2">
              <w:rPr>
                <w:rFonts w:ascii="Calibri" w:eastAsia="Calibri" w:hAnsi="Calibri" w:cs="Calibri"/>
                <w:color w:val="000000" w:themeColor="text1"/>
                <w:sz w:val="20"/>
                <w:szCs w:val="20"/>
                <w:lang w:val="en-US"/>
              </w:rPr>
              <w:t>programme</w:t>
            </w:r>
            <w:proofErr w:type="spellEnd"/>
            <w:r w:rsidRPr="4A2505F2">
              <w:rPr>
                <w:rFonts w:ascii="Calibri" w:eastAsia="Calibri" w:hAnsi="Calibri" w:cs="Calibri"/>
                <w:color w:val="000000" w:themeColor="text1"/>
                <w:sz w:val="20"/>
                <w:szCs w:val="20"/>
                <w:lang w:val="en-US"/>
              </w:rPr>
              <w:t xml:space="preserve"> of </w:t>
            </w:r>
            <w:proofErr w:type="spellStart"/>
            <w:r w:rsidRPr="4A2505F2">
              <w:rPr>
                <w:rFonts w:ascii="Calibri" w:eastAsia="Calibri" w:hAnsi="Calibri" w:cs="Calibri"/>
                <w:color w:val="000000" w:themeColor="text1"/>
                <w:sz w:val="20"/>
                <w:szCs w:val="20"/>
                <w:lang w:val="en-US"/>
              </w:rPr>
              <w:t>study</w:t>
            </w:r>
            <w:hyperlink r:id="rId147">
              <w:r w:rsidRPr="4A2505F2">
                <w:rPr>
                  <w:rStyle w:val="Hyperlink"/>
                  <w:rFonts w:ascii="Calibri" w:eastAsia="Calibri" w:hAnsi="Calibri" w:cs="Calibri"/>
                  <w:sz w:val="20"/>
                  <w:szCs w:val="20"/>
                  <w:lang w:val="en-US"/>
                </w:rPr>
                <w:t>Key</w:t>
              </w:r>
              <w:proofErr w:type="spellEnd"/>
              <w:r w:rsidRPr="4A2505F2">
                <w:rPr>
                  <w:rStyle w:val="Hyperlink"/>
                  <w:rFonts w:ascii="Calibri" w:eastAsia="Calibri" w:hAnsi="Calibri" w:cs="Calibri"/>
                  <w:sz w:val="20"/>
                  <w:szCs w:val="20"/>
                  <w:lang w:val="en-US"/>
                </w:rPr>
                <w:t xml:space="preserve"> stage 1,2,3 and 4</w:t>
              </w:r>
            </w:hyperlink>
          </w:p>
          <w:p w14:paraId="68E09D9F" w14:textId="41B648A8"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7944B4DC" w14:textId="392B0E40"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Observe how expert colleagues break tasks down into constituent components when first setting up independent practice (</w:t>
            </w:r>
            <w:proofErr w:type="gramStart"/>
            <w:r w:rsidRPr="4A2505F2">
              <w:rPr>
                <w:rFonts w:ascii="Calibri" w:eastAsia="Calibri" w:hAnsi="Calibri" w:cs="Calibri"/>
                <w:color w:val="000000" w:themeColor="text1"/>
                <w:sz w:val="20"/>
                <w:szCs w:val="20"/>
                <w:lang w:val="en-US"/>
              </w:rPr>
              <w:t>e.g.</w:t>
            </w:r>
            <w:proofErr w:type="gramEnd"/>
            <w:r w:rsidRPr="4A2505F2">
              <w:rPr>
                <w:rFonts w:ascii="Calibri" w:eastAsia="Calibri" w:hAnsi="Calibri" w:cs="Calibri"/>
                <w:color w:val="000000" w:themeColor="text1"/>
                <w:sz w:val="20"/>
                <w:szCs w:val="20"/>
                <w:lang w:val="en-US"/>
              </w:rPr>
              <w:t xml:space="preserve"> using tasks that scaffold pupils through meta-cognitive and procedural processes) and deconstructing this approach.</w:t>
            </w:r>
          </w:p>
        </w:tc>
      </w:tr>
      <w:tr w:rsidR="4A2505F2" w14:paraId="43F8BA4C" w14:textId="77777777" w:rsidTr="00EA195C">
        <w:tc>
          <w:tcPr>
            <w:tcW w:w="828" w:type="dxa"/>
            <w:shd w:val="clear" w:color="auto" w:fill="FFD966" w:themeFill="accent4" w:themeFillTint="99"/>
          </w:tcPr>
          <w:p w14:paraId="7203D304" w14:textId="1DD5D67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D966" w:themeFill="accent4" w:themeFillTint="99"/>
          </w:tcPr>
          <w:p w14:paraId="2CF937F1" w14:textId="3286784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053FC97E" w14:textId="6E7C134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65443484" w14:textId="60AD3283" w:rsidR="4A2505F2" w:rsidRDefault="4A2505F2" w:rsidP="4A2505F2">
            <w:pPr>
              <w:spacing w:line="259" w:lineRule="auto"/>
              <w:rPr>
                <w:rFonts w:ascii="Calibri" w:eastAsia="Calibri" w:hAnsi="Calibri" w:cs="Calibri"/>
                <w:color w:val="000000" w:themeColor="text1"/>
                <w:sz w:val="20"/>
                <w:szCs w:val="20"/>
              </w:rPr>
            </w:pPr>
          </w:p>
          <w:p w14:paraId="63391B3D" w14:textId="47BBE53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PE specific pedagogy</w:t>
            </w:r>
          </w:p>
        </w:tc>
        <w:tc>
          <w:tcPr>
            <w:tcW w:w="1808" w:type="dxa"/>
            <w:shd w:val="clear" w:color="auto" w:fill="FFD966" w:themeFill="accent4" w:themeFillTint="99"/>
          </w:tcPr>
          <w:p w14:paraId="6BE93CD1" w14:textId="05D761B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Secure subject knowledge helps teachers to motivate pupils and teach effectively.</w:t>
            </w:r>
          </w:p>
        </w:tc>
        <w:tc>
          <w:tcPr>
            <w:tcW w:w="1505" w:type="dxa"/>
            <w:shd w:val="clear" w:color="auto" w:fill="FFD966" w:themeFill="accent4" w:themeFillTint="99"/>
          </w:tcPr>
          <w:p w14:paraId="191B0D3D" w14:textId="1D565DD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2F531812" w14:textId="35E026F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6A96CE4F" w14:textId="16270A09" w:rsidR="4A2505F2" w:rsidRDefault="4A2505F2" w:rsidP="4A2505F2">
            <w:pPr>
              <w:spacing w:line="259" w:lineRule="auto"/>
              <w:rPr>
                <w:rFonts w:ascii="Calibri" w:eastAsia="Calibri" w:hAnsi="Calibri" w:cs="Calibri"/>
                <w:color w:val="000000" w:themeColor="text1"/>
                <w:sz w:val="20"/>
                <w:szCs w:val="20"/>
              </w:rPr>
            </w:pPr>
          </w:p>
          <w:p w14:paraId="193B0628" w14:textId="12E4A9F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1DCF9F0A" w14:textId="6D963294" w:rsidR="4A2505F2" w:rsidRDefault="4A2505F2" w:rsidP="4A2505F2">
            <w:pPr>
              <w:spacing w:line="259" w:lineRule="auto"/>
              <w:rPr>
                <w:rFonts w:ascii="Calibri" w:eastAsia="Calibri" w:hAnsi="Calibri" w:cs="Calibri"/>
                <w:color w:val="000000" w:themeColor="text1"/>
                <w:sz w:val="20"/>
                <w:szCs w:val="20"/>
              </w:rPr>
            </w:pPr>
          </w:p>
          <w:p w14:paraId="31EC98DC" w14:textId="1061805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D966" w:themeFill="accent4" w:themeFillTint="99"/>
          </w:tcPr>
          <w:p w14:paraId="7663C7E8" w14:textId="55D75623" w:rsidR="4A2505F2" w:rsidRDefault="00E75A4B" w:rsidP="4A2505F2">
            <w:pPr>
              <w:spacing w:before="240" w:line="259" w:lineRule="auto"/>
              <w:rPr>
                <w:rFonts w:ascii="Calibri" w:eastAsia="Calibri" w:hAnsi="Calibri" w:cs="Calibri"/>
                <w:color w:val="070726"/>
                <w:sz w:val="20"/>
                <w:szCs w:val="20"/>
              </w:rPr>
            </w:pPr>
            <w:hyperlink r:id="rId148">
              <w:r w:rsidR="4A2505F2" w:rsidRPr="4A2505F2">
                <w:rPr>
                  <w:rStyle w:val="Hyperlink"/>
                  <w:rFonts w:ascii="Calibri" w:eastAsia="Calibri" w:hAnsi="Calibri" w:cs="Calibri"/>
                  <w:sz w:val="20"/>
                  <w:szCs w:val="20"/>
                  <w:lang w:val="en-US"/>
                </w:rPr>
                <w:t>Reading list online</w:t>
              </w:r>
            </w:hyperlink>
          </w:p>
          <w:p w14:paraId="47651708" w14:textId="412E0443" w:rsidR="4A2505F2" w:rsidRDefault="4A2505F2" w:rsidP="4A2505F2">
            <w:pPr>
              <w:pStyle w:val="Heading1"/>
              <w:spacing w:line="259" w:lineRule="auto"/>
              <w:outlineLvl w:val="0"/>
              <w:rPr>
                <w:rFonts w:ascii="Calibri" w:eastAsia="Calibri" w:hAnsi="Calibri" w:cs="Calibri"/>
                <w:b w:val="0"/>
                <w:color w:val="070726"/>
                <w:sz w:val="20"/>
                <w:szCs w:val="20"/>
              </w:rPr>
            </w:pPr>
            <w:bookmarkStart w:id="13" w:name="_Toc109651994"/>
            <w:r w:rsidRPr="4A2505F2">
              <w:rPr>
                <w:rFonts w:ascii="Calibri" w:eastAsia="Calibri" w:hAnsi="Calibri" w:cs="Calibri"/>
                <w:b w:val="0"/>
                <w:color w:val="070726"/>
                <w:sz w:val="20"/>
                <w:szCs w:val="20"/>
                <w:lang w:val="en-US"/>
              </w:rPr>
              <w:t>Pedagogical cases in physical education and youth sport by</w:t>
            </w:r>
            <w:bookmarkEnd w:id="13"/>
          </w:p>
          <w:p w14:paraId="589793C8" w14:textId="43CE5780" w:rsidR="4A2505F2" w:rsidRDefault="4A2505F2" w:rsidP="4A2505F2">
            <w:pPr>
              <w:pStyle w:val="Heading2"/>
              <w:spacing w:line="259" w:lineRule="auto"/>
              <w:outlineLvl w:val="1"/>
              <w:rPr>
                <w:rFonts w:ascii="Calibri" w:eastAsia="Calibri" w:hAnsi="Calibri" w:cs="Calibri"/>
                <w:b w:val="0"/>
                <w:color w:val="070726"/>
                <w:sz w:val="20"/>
                <w:szCs w:val="20"/>
              </w:rPr>
            </w:pPr>
            <w:bookmarkStart w:id="14" w:name="_Toc109651995"/>
            <w:proofErr w:type="spellStart"/>
            <w:r w:rsidRPr="4A2505F2">
              <w:rPr>
                <w:rFonts w:ascii="Calibri" w:eastAsia="Calibri" w:hAnsi="Calibri" w:cs="Calibri"/>
                <w:b w:val="0"/>
                <w:color w:val="070726"/>
                <w:sz w:val="20"/>
                <w:szCs w:val="20"/>
                <w:lang w:val="en-US"/>
              </w:rPr>
              <w:t>Armour</w:t>
            </w:r>
            <w:bookmarkEnd w:id="14"/>
            <w:proofErr w:type="spellEnd"/>
            <w:r w:rsidRPr="4A2505F2">
              <w:rPr>
                <w:rFonts w:ascii="Calibri" w:eastAsia="Calibri" w:hAnsi="Calibri" w:cs="Calibri"/>
                <w:b w:val="0"/>
                <w:color w:val="070726"/>
                <w:sz w:val="20"/>
                <w:szCs w:val="20"/>
                <w:lang w:val="en-US"/>
              </w:rPr>
              <w:t xml:space="preserve"> </w:t>
            </w:r>
          </w:p>
          <w:p w14:paraId="4E060D81" w14:textId="4811E3A3" w:rsidR="4A2505F2" w:rsidRDefault="4A2505F2" w:rsidP="4A2505F2">
            <w:pPr>
              <w:spacing w:line="259" w:lineRule="auto"/>
              <w:rPr>
                <w:rFonts w:ascii="Calibri" w:eastAsia="Calibri" w:hAnsi="Calibri" w:cs="Calibri"/>
                <w:color w:val="000000" w:themeColor="text1"/>
              </w:rPr>
            </w:pPr>
          </w:p>
          <w:p w14:paraId="4A0D3B67" w14:textId="5C6B4139"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lang w:val="en-US"/>
              </w:rPr>
              <w:t xml:space="preserve">Sport Pedagogy </w:t>
            </w:r>
            <w:proofErr w:type="spellStart"/>
            <w:r w:rsidRPr="4A2505F2">
              <w:rPr>
                <w:rFonts w:ascii="Calibri" w:eastAsia="Calibri" w:hAnsi="Calibri" w:cs="Calibri"/>
                <w:color w:val="000000" w:themeColor="text1"/>
                <w:lang w:val="en-US"/>
              </w:rPr>
              <w:t>Armour</w:t>
            </w:r>
            <w:proofErr w:type="spellEnd"/>
          </w:p>
          <w:p w14:paraId="6E66FF08" w14:textId="6D452706" w:rsidR="4A2505F2" w:rsidRDefault="4A2505F2" w:rsidP="4A2505F2">
            <w:pPr>
              <w:spacing w:line="259" w:lineRule="auto"/>
              <w:rPr>
                <w:rFonts w:ascii="Calibri" w:eastAsia="Calibri" w:hAnsi="Calibri" w:cs="Calibri"/>
                <w:color w:val="000000" w:themeColor="text1"/>
              </w:rPr>
            </w:pPr>
          </w:p>
          <w:p w14:paraId="618E68E5" w14:textId="51CD5D98"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02670DB9" w14:textId="072975E9"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Receive clear, consistent and effective mentoring in how to identify essential concepts, knowledge, skills and principles of the subject.</w:t>
            </w:r>
          </w:p>
        </w:tc>
      </w:tr>
      <w:tr w:rsidR="4A2505F2" w14:paraId="5C4DCB8F" w14:textId="77777777" w:rsidTr="00EA195C">
        <w:tc>
          <w:tcPr>
            <w:tcW w:w="828" w:type="dxa"/>
            <w:shd w:val="clear" w:color="auto" w:fill="FFD966" w:themeFill="accent4" w:themeFillTint="99"/>
          </w:tcPr>
          <w:p w14:paraId="0681589D" w14:textId="165BB45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D966" w:themeFill="accent4" w:themeFillTint="99"/>
          </w:tcPr>
          <w:p w14:paraId="72AE4F0F" w14:textId="28BCD6E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7EFA18E2" w14:textId="77DCE83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1E58CA01" w14:textId="28B4AF99" w:rsidR="4A2505F2" w:rsidRDefault="4A2505F2" w:rsidP="4A2505F2">
            <w:pPr>
              <w:spacing w:line="259" w:lineRule="auto"/>
              <w:rPr>
                <w:rFonts w:ascii="Calibri" w:eastAsia="Calibri" w:hAnsi="Calibri" w:cs="Calibri"/>
                <w:color w:val="000000" w:themeColor="text1"/>
                <w:sz w:val="20"/>
                <w:szCs w:val="20"/>
              </w:rPr>
            </w:pPr>
          </w:p>
          <w:p w14:paraId="49CD9C38" w14:textId="2960BD5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Subject knowledge development </w:t>
            </w:r>
          </w:p>
          <w:p w14:paraId="3DAC021F" w14:textId="437F56A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through Dance</w:t>
            </w:r>
          </w:p>
        </w:tc>
        <w:tc>
          <w:tcPr>
            <w:tcW w:w="1808" w:type="dxa"/>
            <w:shd w:val="clear" w:color="auto" w:fill="FFD966" w:themeFill="accent4" w:themeFillTint="99"/>
          </w:tcPr>
          <w:p w14:paraId="257A154D" w14:textId="746113C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Ensuring pupils master foundational concepts and knowledge before moving on is likely to build pupils’ confidence and help them succeed.</w:t>
            </w:r>
          </w:p>
        </w:tc>
        <w:tc>
          <w:tcPr>
            <w:tcW w:w="1505" w:type="dxa"/>
            <w:shd w:val="clear" w:color="auto" w:fill="FFD966" w:themeFill="accent4" w:themeFillTint="99"/>
          </w:tcPr>
          <w:p w14:paraId="142704FC" w14:textId="75F00D9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5318DC3E" w14:textId="7F81C1C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018484F" w14:textId="3817EAB7" w:rsidR="4A2505F2" w:rsidRDefault="4A2505F2" w:rsidP="4A2505F2">
            <w:pPr>
              <w:spacing w:line="259" w:lineRule="auto"/>
              <w:rPr>
                <w:rFonts w:ascii="Calibri" w:eastAsia="Calibri" w:hAnsi="Calibri" w:cs="Calibri"/>
                <w:color w:val="000000" w:themeColor="text1"/>
                <w:sz w:val="20"/>
                <w:szCs w:val="20"/>
              </w:rPr>
            </w:pPr>
          </w:p>
          <w:p w14:paraId="51C335D9" w14:textId="1A2755C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A3DC562" w14:textId="058EA64B" w:rsidR="4A2505F2" w:rsidRDefault="4A2505F2" w:rsidP="4A2505F2">
            <w:pPr>
              <w:spacing w:line="259" w:lineRule="auto"/>
              <w:rPr>
                <w:rFonts w:ascii="Calibri" w:eastAsia="Calibri" w:hAnsi="Calibri" w:cs="Calibri"/>
                <w:color w:val="000000" w:themeColor="text1"/>
                <w:sz w:val="20"/>
                <w:szCs w:val="20"/>
              </w:rPr>
            </w:pPr>
          </w:p>
          <w:p w14:paraId="7F951023" w14:textId="7F4E280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D966" w:themeFill="accent4" w:themeFillTint="99"/>
          </w:tcPr>
          <w:p w14:paraId="4DEDDCB7" w14:textId="231D9E8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Bring a scheme of work for dance to this session</w:t>
            </w:r>
          </w:p>
        </w:tc>
        <w:tc>
          <w:tcPr>
            <w:tcW w:w="2158" w:type="dxa"/>
            <w:shd w:val="clear" w:color="auto" w:fill="FFD966" w:themeFill="accent4" w:themeFillTint="99"/>
          </w:tcPr>
          <w:p w14:paraId="0415AC9E" w14:textId="1EDEE28E"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Provide opportunity for all pupils to learn and master essential concepts, knowledge, skills and principles of the subject.</w:t>
            </w:r>
          </w:p>
        </w:tc>
      </w:tr>
      <w:tr w:rsidR="4A2505F2" w14:paraId="35951E54" w14:textId="77777777" w:rsidTr="00EA195C">
        <w:tc>
          <w:tcPr>
            <w:tcW w:w="828" w:type="dxa"/>
            <w:shd w:val="clear" w:color="auto" w:fill="FFD966" w:themeFill="accent4" w:themeFillTint="99"/>
          </w:tcPr>
          <w:p w14:paraId="60AB72B8" w14:textId="380082A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shd w:val="clear" w:color="auto" w:fill="FFD966" w:themeFill="accent4" w:themeFillTint="99"/>
          </w:tcPr>
          <w:p w14:paraId="1878168E" w14:textId="5E5D2C0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306A2776" w14:textId="4D59F90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0C9AD6AB" w14:textId="4D9F798C" w:rsidR="4A2505F2" w:rsidRDefault="4A2505F2" w:rsidP="4A2505F2">
            <w:pPr>
              <w:spacing w:line="259" w:lineRule="auto"/>
              <w:rPr>
                <w:rFonts w:ascii="Calibri" w:eastAsia="Calibri" w:hAnsi="Calibri" w:cs="Calibri"/>
                <w:color w:val="000000" w:themeColor="text1"/>
                <w:sz w:val="20"/>
                <w:szCs w:val="20"/>
              </w:rPr>
            </w:pPr>
          </w:p>
          <w:p w14:paraId="42381664" w14:textId="7962FCA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knowledge development</w:t>
            </w:r>
          </w:p>
          <w:p w14:paraId="69931BEF" w14:textId="11EECFC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through Gymnastics</w:t>
            </w:r>
          </w:p>
        </w:tc>
        <w:tc>
          <w:tcPr>
            <w:tcW w:w="1808" w:type="dxa"/>
            <w:shd w:val="clear" w:color="auto" w:fill="FFD966" w:themeFill="accent4" w:themeFillTint="99"/>
          </w:tcPr>
          <w:p w14:paraId="7DE14CFB" w14:textId="0F0EDA5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In all subject areas, pupils learn new ideas by linking those ideas to existing knowledge, </w:t>
            </w:r>
            <w:proofErr w:type="spellStart"/>
            <w:r w:rsidRPr="4A2505F2">
              <w:rPr>
                <w:rFonts w:ascii="Calibri" w:eastAsia="Calibri" w:hAnsi="Calibri" w:cs="Calibri"/>
                <w:color w:val="000000" w:themeColor="text1"/>
                <w:sz w:val="20"/>
                <w:szCs w:val="20"/>
                <w:lang w:val="en-US"/>
              </w:rPr>
              <w:t>organising</w:t>
            </w:r>
            <w:proofErr w:type="spellEnd"/>
            <w:r w:rsidRPr="4A2505F2">
              <w:rPr>
                <w:rFonts w:ascii="Calibri" w:eastAsia="Calibri" w:hAnsi="Calibri" w:cs="Calibri"/>
                <w:color w:val="000000" w:themeColor="text1"/>
                <w:sz w:val="20"/>
                <w:szCs w:val="20"/>
                <w:lang w:val="en-US"/>
              </w:rPr>
              <w:t xml:space="preserve"> this knowledge into increasingly complex mental models (or “schemata”); carefully sequencing teaching to facilitate this process is important.</w:t>
            </w:r>
          </w:p>
        </w:tc>
        <w:tc>
          <w:tcPr>
            <w:tcW w:w="1505" w:type="dxa"/>
            <w:shd w:val="clear" w:color="auto" w:fill="FFD966" w:themeFill="accent4" w:themeFillTint="99"/>
          </w:tcPr>
          <w:p w14:paraId="6E715C9A" w14:textId="779F7C8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7138584C" w14:textId="20840B8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73C76E2C" w14:textId="5D1C3154" w:rsidR="4A2505F2" w:rsidRDefault="4A2505F2" w:rsidP="4A2505F2">
            <w:pPr>
              <w:spacing w:line="259" w:lineRule="auto"/>
              <w:rPr>
                <w:rFonts w:ascii="Calibri" w:eastAsia="Calibri" w:hAnsi="Calibri" w:cs="Calibri"/>
                <w:color w:val="000000" w:themeColor="text1"/>
                <w:sz w:val="20"/>
                <w:szCs w:val="20"/>
              </w:rPr>
            </w:pPr>
          </w:p>
          <w:p w14:paraId="34398559" w14:textId="5ABE3F8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427B25D4" w14:textId="6250533D" w:rsidR="4A2505F2" w:rsidRDefault="4A2505F2" w:rsidP="4A2505F2">
            <w:pPr>
              <w:spacing w:line="259" w:lineRule="auto"/>
              <w:rPr>
                <w:rFonts w:ascii="Calibri" w:eastAsia="Calibri" w:hAnsi="Calibri" w:cs="Calibri"/>
                <w:color w:val="000000" w:themeColor="text1"/>
                <w:sz w:val="20"/>
                <w:szCs w:val="20"/>
              </w:rPr>
            </w:pPr>
          </w:p>
          <w:p w14:paraId="0B1D0C17" w14:textId="278F982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D966" w:themeFill="accent4" w:themeFillTint="99"/>
          </w:tcPr>
          <w:p w14:paraId="17BAEEE0" w14:textId="209F5A0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Bring a scheme of work for gymnastics to this session</w:t>
            </w:r>
          </w:p>
        </w:tc>
        <w:tc>
          <w:tcPr>
            <w:tcW w:w="2158" w:type="dxa"/>
            <w:shd w:val="clear" w:color="auto" w:fill="FFD966" w:themeFill="accent4" w:themeFillTint="99"/>
          </w:tcPr>
          <w:p w14:paraId="2842358E" w14:textId="064D967C"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Being aware of common misconceptions and discussing with expert colleagues how to help pupils master important concepts.</w:t>
            </w:r>
          </w:p>
        </w:tc>
      </w:tr>
      <w:tr w:rsidR="4A2505F2" w14:paraId="0D0D4ECA" w14:textId="77777777" w:rsidTr="00EA195C">
        <w:tc>
          <w:tcPr>
            <w:tcW w:w="828" w:type="dxa"/>
            <w:shd w:val="clear" w:color="auto" w:fill="FFD966" w:themeFill="accent4" w:themeFillTint="99"/>
          </w:tcPr>
          <w:p w14:paraId="02764D7C" w14:textId="1E1FA52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D966" w:themeFill="accent4" w:themeFillTint="99"/>
          </w:tcPr>
          <w:p w14:paraId="182E2F2B" w14:textId="687124B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189F4E6F" w14:textId="33FC907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shd w:val="clear" w:color="auto" w:fill="FFD966" w:themeFill="accent4" w:themeFillTint="99"/>
          </w:tcPr>
          <w:p w14:paraId="57DCD390" w14:textId="64BD27D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Review schemes of work at your school. Select 1 activity area and review the progression across the scheme and KS.</w:t>
            </w:r>
          </w:p>
          <w:p w14:paraId="6615A816" w14:textId="527FA87C" w:rsidR="4A2505F2" w:rsidRDefault="4A2505F2" w:rsidP="4A2505F2">
            <w:pPr>
              <w:spacing w:line="259" w:lineRule="auto"/>
              <w:rPr>
                <w:rFonts w:ascii="Calibri" w:eastAsia="Calibri" w:hAnsi="Calibri" w:cs="Calibri"/>
                <w:color w:val="000000" w:themeColor="text1"/>
                <w:sz w:val="20"/>
                <w:szCs w:val="20"/>
              </w:rPr>
            </w:pPr>
          </w:p>
          <w:p w14:paraId="1F31C7E6" w14:textId="143F890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based tasks</w:t>
            </w:r>
          </w:p>
          <w:p w14:paraId="71916DA2" w14:textId="348A549D" w:rsidR="4A2505F2" w:rsidRDefault="4A2505F2" w:rsidP="4A2505F2">
            <w:pPr>
              <w:spacing w:line="259" w:lineRule="auto"/>
              <w:rPr>
                <w:rFonts w:ascii="Calibri" w:eastAsia="Calibri" w:hAnsi="Calibri" w:cs="Calibri"/>
                <w:color w:val="000000" w:themeColor="text1"/>
                <w:sz w:val="19"/>
                <w:szCs w:val="19"/>
                <w:lang w:val="en-US"/>
              </w:rPr>
            </w:pPr>
            <w:r w:rsidRPr="4A2505F2">
              <w:rPr>
                <w:rFonts w:ascii="Calibri" w:eastAsia="Calibri" w:hAnsi="Calibri" w:cs="Calibri"/>
                <w:color w:val="000000" w:themeColor="text1"/>
                <w:sz w:val="19"/>
                <w:szCs w:val="19"/>
                <w:lang w:val="en-US"/>
              </w:rPr>
              <w:t>Plan how you will approach SBSSTs (outlined below)</w:t>
            </w:r>
          </w:p>
        </w:tc>
        <w:tc>
          <w:tcPr>
            <w:tcW w:w="1505" w:type="dxa"/>
            <w:shd w:val="clear" w:color="auto" w:fill="FFD966" w:themeFill="accent4" w:themeFillTint="99"/>
          </w:tcPr>
          <w:p w14:paraId="28DC5B2F" w14:textId="0F2FDDDE"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D966" w:themeFill="accent4" w:themeFillTint="99"/>
          </w:tcPr>
          <w:p w14:paraId="325F307A" w14:textId="0545E7B0"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1B16EEFE" w14:textId="010EBEB4" w:rsidR="4A2505F2" w:rsidRDefault="4A2505F2" w:rsidP="4A2505F2">
            <w:pPr>
              <w:spacing w:line="259" w:lineRule="auto"/>
              <w:contextualSpacing/>
              <w:rPr>
                <w:rFonts w:ascii="Calibri" w:eastAsia="Calibri" w:hAnsi="Calibri" w:cs="Calibri"/>
                <w:color w:val="000000" w:themeColor="text1"/>
                <w:sz w:val="20"/>
                <w:szCs w:val="20"/>
              </w:rPr>
            </w:pPr>
          </w:p>
        </w:tc>
      </w:tr>
      <w:tr w:rsidR="4A2505F2" w14:paraId="3823DE02" w14:textId="77777777" w:rsidTr="00EA195C">
        <w:tc>
          <w:tcPr>
            <w:tcW w:w="828" w:type="dxa"/>
            <w:shd w:val="clear" w:color="auto" w:fill="FFE599" w:themeFill="accent4" w:themeFillTint="66"/>
          </w:tcPr>
          <w:p w14:paraId="40A65EAE" w14:textId="49E16B7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23/11 9.00-10.30 </w:t>
            </w:r>
          </w:p>
        </w:tc>
        <w:tc>
          <w:tcPr>
            <w:tcW w:w="727" w:type="dxa"/>
            <w:shd w:val="clear" w:color="auto" w:fill="FFE599" w:themeFill="accent4" w:themeFillTint="66"/>
          </w:tcPr>
          <w:p w14:paraId="52B011FD" w14:textId="74DC7E4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13215D0E" w14:textId="31D8046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7C9817DC" w14:textId="0482398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school/Subject Based Tasks</w:t>
            </w:r>
          </w:p>
          <w:p w14:paraId="3BDEC664" w14:textId="0F04C05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SKA</w:t>
            </w:r>
          </w:p>
          <w:p w14:paraId="5C68A1C3" w14:textId="460AF5C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Assessment/assignment</w:t>
            </w:r>
          </w:p>
          <w:p w14:paraId="5E677F8A" w14:textId="5494E67F" w:rsidR="4A2505F2" w:rsidRDefault="4A2505F2" w:rsidP="4A2505F2">
            <w:pPr>
              <w:spacing w:line="259" w:lineRule="auto"/>
              <w:rPr>
                <w:rFonts w:ascii="Calibri" w:eastAsia="Calibri" w:hAnsi="Calibri" w:cs="Calibri"/>
                <w:color w:val="000000" w:themeColor="text1"/>
                <w:sz w:val="20"/>
                <w:szCs w:val="20"/>
              </w:rPr>
            </w:pPr>
          </w:p>
          <w:p w14:paraId="4968AB86" w14:textId="2F19D77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6CDD684E" w14:textId="4296349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KS 3 assessment</w:t>
            </w:r>
          </w:p>
          <w:p w14:paraId="1330E815" w14:textId="002DED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Formative and summative</w:t>
            </w:r>
          </w:p>
          <w:p w14:paraId="7657222A" w14:textId="69096823" w:rsidR="4A2505F2" w:rsidRDefault="4A2505F2" w:rsidP="4A2505F2">
            <w:pPr>
              <w:spacing w:line="259" w:lineRule="auto"/>
              <w:rPr>
                <w:rFonts w:ascii="Calibri" w:eastAsia="Calibri" w:hAnsi="Calibri" w:cs="Calibri"/>
                <w:color w:val="000000" w:themeColor="text1"/>
                <w:sz w:val="20"/>
                <w:szCs w:val="20"/>
              </w:rPr>
            </w:pPr>
          </w:p>
          <w:p w14:paraId="11DE6936" w14:textId="7E07531A" w:rsidR="4A2505F2" w:rsidRDefault="4A2505F2" w:rsidP="003721E5">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Use of data – whole school and PE specific KS3 and 4</w:t>
            </w:r>
          </w:p>
        </w:tc>
        <w:tc>
          <w:tcPr>
            <w:tcW w:w="1808" w:type="dxa"/>
            <w:shd w:val="clear" w:color="auto" w:fill="FFE599" w:themeFill="accent4" w:themeFillTint="66"/>
          </w:tcPr>
          <w:p w14:paraId="7FA1E6A3" w14:textId="7453792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To be of value, teachers use information from assessments to inform the decisions they make; in turn, pupils must be able to act on feedback for it to have an effect.</w:t>
            </w:r>
          </w:p>
        </w:tc>
        <w:tc>
          <w:tcPr>
            <w:tcW w:w="1505" w:type="dxa"/>
            <w:shd w:val="clear" w:color="auto" w:fill="FFE599" w:themeFill="accent4" w:themeFillTint="66"/>
          </w:tcPr>
          <w:p w14:paraId="045B0B22" w14:textId="3067D2A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1CF677FB" w14:textId="5AD761F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0ED8CC4C" w14:textId="64CA53B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Assessment</w:t>
            </w:r>
          </w:p>
          <w:p w14:paraId="71234B09" w14:textId="010757A1" w:rsidR="4A2505F2" w:rsidRDefault="4A2505F2" w:rsidP="4A2505F2">
            <w:pPr>
              <w:spacing w:line="259" w:lineRule="auto"/>
              <w:rPr>
                <w:rFonts w:ascii="Calibri" w:eastAsia="Calibri" w:hAnsi="Calibri" w:cs="Calibri"/>
                <w:color w:val="000000" w:themeColor="text1"/>
                <w:sz w:val="20"/>
                <w:szCs w:val="20"/>
              </w:rPr>
            </w:pPr>
          </w:p>
          <w:p w14:paraId="1DE939E7" w14:textId="5C5A48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42AF843" w14:textId="29461E71" w:rsidR="4A2505F2" w:rsidRDefault="4A2505F2" w:rsidP="4A2505F2">
            <w:pPr>
              <w:spacing w:line="259" w:lineRule="auto"/>
              <w:rPr>
                <w:rFonts w:ascii="Calibri" w:eastAsia="Calibri" w:hAnsi="Calibri" w:cs="Calibri"/>
                <w:color w:val="000000" w:themeColor="text1"/>
                <w:sz w:val="20"/>
                <w:szCs w:val="20"/>
              </w:rPr>
            </w:pPr>
          </w:p>
          <w:p w14:paraId="54D35CB4" w14:textId="2D979AB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E599" w:themeFill="accent4" w:themeFillTint="66"/>
          </w:tcPr>
          <w:p w14:paraId="021B4702" w14:textId="7D08361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blog in PE</w:t>
            </w:r>
          </w:p>
          <w:p w14:paraId="28895366" w14:textId="246737CE" w:rsidR="4A2505F2" w:rsidRDefault="00E75A4B" w:rsidP="4A2505F2">
            <w:pPr>
              <w:spacing w:line="259" w:lineRule="auto"/>
              <w:rPr>
                <w:rFonts w:ascii="Calibri" w:eastAsia="Calibri" w:hAnsi="Calibri" w:cs="Calibri"/>
                <w:color w:val="000000" w:themeColor="text1"/>
                <w:sz w:val="20"/>
                <w:szCs w:val="20"/>
              </w:rPr>
            </w:pPr>
            <w:hyperlink r:id="rId149">
              <w:r w:rsidR="4A2505F2" w:rsidRPr="4A2505F2">
                <w:rPr>
                  <w:rStyle w:val="Hyperlink"/>
                  <w:rFonts w:ascii="Calibri" w:eastAsia="Calibri" w:hAnsi="Calibri" w:cs="Calibri"/>
                  <w:sz w:val="20"/>
                  <w:szCs w:val="20"/>
                  <w:lang w:val="en-US"/>
                </w:rPr>
                <w:t>https://blog.peoffice.co.uk/assessment-without-levels-in-physical-education/</w:t>
              </w:r>
            </w:hyperlink>
          </w:p>
          <w:p w14:paraId="7ED60483" w14:textId="1E13EF83" w:rsidR="4A2505F2" w:rsidRDefault="4A2505F2" w:rsidP="4A2505F2">
            <w:pPr>
              <w:spacing w:line="259" w:lineRule="auto"/>
              <w:rPr>
                <w:rFonts w:ascii="Calibri" w:eastAsia="Calibri" w:hAnsi="Calibri" w:cs="Calibri"/>
                <w:color w:val="000000" w:themeColor="text1"/>
                <w:sz w:val="20"/>
                <w:szCs w:val="20"/>
              </w:rPr>
            </w:pPr>
          </w:p>
          <w:p w14:paraId="4F6AC9C8" w14:textId="5130A4B4" w:rsidR="4A2505F2" w:rsidRDefault="00E75A4B" w:rsidP="4A2505F2">
            <w:pPr>
              <w:spacing w:line="259" w:lineRule="auto"/>
              <w:rPr>
                <w:rFonts w:ascii="Calibri" w:eastAsia="Calibri" w:hAnsi="Calibri" w:cs="Calibri"/>
                <w:color w:val="000000" w:themeColor="text1"/>
                <w:sz w:val="20"/>
                <w:szCs w:val="20"/>
              </w:rPr>
            </w:pPr>
            <w:hyperlink r:id="rId150">
              <w:r w:rsidR="4A2505F2" w:rsidRPr="4A2505F2">
                <w:rPr>
                  <w:rStyle w:val="Hyperlink"/>
                  <w:rFonts w:ascii="Calibri" w:eastAsia="Calibri" w:hAnsi="Calibri" w:cs="Calibri"/>
                  <w:sz w:val="20"/>
                  <w:szCs w:val="20"/>
                  <w:lang w:val="en-US"/>
                </w:rPr>
                <w:t xml:space="preserve">Assessing without levels </w:t>
              </w:r>
            </w:hyperlink>
          </w:p>
        </w:tc>
        <w:tc>
          <w:tcPr>
            <w:tcW w:w="2158" w:type="dxa"/>
            <w:shd w:val="clear" w:color="auto" w:fill="FFE599" w:themeFill="accent4" w:themeFillTint="66"/>
          </w:tcPr>
          <w:p w14:paraId="1F375D8A" w14:textId="60CA8EB8"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Discuss and </w:t>
            </w:r>
            <w:proofErr w:type="spellStart"/>
            <w:r w:rsidRPr="4A2505F2">
              <w:rPr>
                <w:rFonts w:ascii="Calibri" w:eastAsia="Calibri" w:hAnsi="Calibri" w:cs="Calibri"/>
                <w:color w:val="000000" w:themeColor="text1"/>
                <w:sz w:val="20"/>
                <w:szCs w:val="20"/>
                <w:lang w:val="en-US"/>
              </w:rPr>
              <w:t>analyse</w:t>
            </w:r>
            <w:proofErr w:type="spellEnd"/>
            <w:r w:rsidRPr="4A2505F2">
              <w:rPr>
                <w:rFonts w:ascii="Calibri" w:eastAsia="Calibri" w:hAnsi="Calibri" w:cs="Calibri"/>
                <w:color w:val="000000" w:themeColor="text1"/>
                <w:sz w:val="20"/>
                <w:szCs w:val="20"/>
                <w:lang w:val="en-US"/>
              </w:rPr>
              <w:t xml:space="preserve"> with expert colleagues how to plan formative assessment tasks linked to lesson objectives and think ahead about what would indicate understanding (</w:t>
            </w:r>
            <w:proofErr w:type="gramStart"/>
            <w:r w:rsidRPr="4A2505F2">
              <w:rPr>
                <w:rFonts w:ascii="Calibri" w:eastAsia="Calibri" w:hAnsi="Calibri" w:cs="Calibri"/>
                <w:color w:val="000000" w:themeColor="text1"/>
                <w:sz w:val="20"/>
                <w:szCs w:val="20"/>
                <w:lang w:val="en-US"/>
              </w:rPr>
              <w:t>e.g.</w:t>
            </w:r>
            <w:proofErr w:type="gramEnd"/>
            <w:r w:rsidRPr="4A2505F2">
              <w:rPr>
                <w:rFonts w:ascii="Calibri" w:eastAsia="Calibri" w:hAnsi="Calibri" w:cs="Calibri"/>
                <w:color w:val="000000" w:themeColor="text1"/>
                <w:sz w:val="20"/>
                <w:szCs w:val="20"/>
                <w:lang w:val="en-US"/>
              </w:rPr>
              <w:t xml:space="preserve"> by using hinge questions to pinpoint knowledge gaps).</w:t>
            </w:r>
          </w:p>
        </w:tc>
      </w:tr>
      <w:tr w:rsidR="4A2505F2" w14:paraId="5FF098D5" w14:textId="77777777" w:rsidTr="00EA195C">
        <w:tc>
          <w:tcPr>
            <w:tcW w:w="828" w:type="dxa"/>
            <w:shd w:val="clear" w:color="auto" w:fill="FFE599" w:themeFill="accent4" w:themeFillTint="66"/>
          </w:tcPr>
          <w:p w14:paraId="273760B8" w14:textId="04F267A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E599" w:themeFill="accent4" w:themeFillTint="66"/>
          </w:tcPr>
          <w:p w14:paraId="5A202CFF" w14:textId="1520AC3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09EF2899" w14:textId="3C4FC26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4C2480B6" w14:textId="7EB9AB70" w:rsidR="4A2505F2" w:rsidRDefault="4A2505F2" w:rsidP="4A2505F2">
            <w:pPr>
              <w:spacing w:line="259" w:lineRule="auto"/>
              <w:rPr>
                <w:rFonts w:ascii="Calibri" w:eastAsia="Calibri" w:hAnsi="Calibri" w:cs="Calibri"/>
                <w:color w:val="000000" w:themeColor="text1"/>
                <w:sz w:val="20"/>
                <w:szCs w:val="20"/>
              </w:rPr>
            </w:pPr>
          </w:p>
          <w:p w14:paraId="06A9299C" w14:textId="0B86554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Examination PE </w:t>
            </w:r>
          </w:p>
          <w:p w14:paraId="17D7B4E3" w14:textId="16EFAF9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GCSE</w:t>
            </w:r>
          </w:p>
          <w:p w14:paraId="1B01F32E" w14:textId="4C4BF08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Other KS4</w:t>
            </w:r>
          </w:p>
          <w:p w14:paraId="04C5D757" w14:textId="3EC5A816"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E599" w:themeFill="accent4" w:themeFillTint="66"/>
          </w:tcPr>
          <w:p w14:paraId="7FC1FB54" w14:textId="2F78826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High-quality feedback can be written or verbal; it is likely to be accurate and clear, encourage further effort, and provide specific guidance on how to improve.</w:t>
            </w:r>
          </w:p>
        </w:tc>
        <w:tc>
          <w:tcPr>
            <w:tcW w:w="1505" w:type="dxa"/>
            <w:shd w:val="clear" w:color="auto" w:fill="FFE599" w:themeFill="accent4" w:themeFillTint="66"/>
          </w:tcPr>
          <w:p w14:paraId="2E0AD61D" w14:textId="4A0534D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1AC7B03C" w14:textId="142F90D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0FA54CB2" w14:textId="26AEF7C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Assessment</w:t>
            </w:r>
          </w:p>
          <w:p w14:paraId="2BD0603C" w14:textId="34BBC7A7" w:rsidR="4A2505F2" w:rsidRDefault="4A2505F2" w:rsidP="4A2505F2">
            <w:pPr>
              <w:spacing w:line="259" w:lineRule="auto"/>
              <w:rPr>
                <w:rFonts w:ascii="Calibri" w:eastAsia="Calibri" w:hAnsi="Calibri" w:cs="Calibri"/>
                <w:color w:val="000000" w:themeColor="text1"/>
                <w:sz w:val="20"/>
                <w:szCs w:val="20"/>
              </w:rPr>
            </w:pPr>
          </w:p>
          <w:p w14:paraId="400CFADC" w14:textId="78E2C12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03FDA00C" w14:textId="0C9CB317" w:rsidR="4A2505F2" w:rsidRDefault="4A2505F2" w:rsidP="4A2505F2">
            <w:pPr>
              <w:spacing w:line="259" w:lineRule="auto"/>
              <w:rPr>
                <w:rFonts w:ascii="Calibri" w:eastAsia="Calibri" w:hAnsi="Calibri" w:cs="Calibri"/>
                <w:color w:val="000000" w:themeColor="text1"/>
                <w:sz w:val="20"/>
                <w:szCs w:val="20"/>
              </w:rPr>
            </w:pPr>
          </w:p>
          <w:p w14:paraId="3EBE25CE" w14:textId="0E39B6B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E599" w:themeFill="accent4" w:themeFillTint="66"/>
          </w:tcPr>
          <w:p w14:paraId="2A6853D7" w14:textId="11619DE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Become familiar with examination PE boards for KS4</w:t>
            </w:r>
          </w:p>
        </w:tc>
        <w:tc>
          <w:tcPr>
            <w:tcW w:w="2158" w:type="dxa"/>
            <w:shd w:val="clear" w:color="auto" w:fill="FFE599" w:themeFill="accent4" w:themeFillTint="66"/>
          </w:tcPr>
          <w:p w14:paraId="72B33A3E" w14:textId="6F505AF8"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Discuss and </w:t>
            </w:r>
            <w:proofErr w:type="spellStart"/>
            <w:r w:rsidRPr="4A2505F2">
              <w:rPr>
                <w:rFonts w:ascii="Calibri" w:eastAsia="Calibri" w:hAnsi="Calibri" w:cs="Calibri"/>
                <w:color w:val="000000" w:themeColor="text1"/>
                <w:sz w:val="20"/>
                <w:szCs w:val="20"/>
                <w:lang w:val="en-US"/>
              </w:rPr>
              <w:t>analyse</w:t>
            </w:r>
            <w:proofErr w:type="spellEnd"/>
            <w:r w:rsidRPr="4A2505F2">
              <w:rPr>
                <w:rFonts w:ascii="Calibri" w:eastAsia="Calibri" w:hAnsi="Calibri" w:cs="Calibri"/>
                <w:color w:val="000000" w:themeColor="text1"/>
                <w:sz w:val="20"/>
                <w:szCs w:val="20"/>
                <w:lang w:val="en-US"/>
              </w:rPr>
              <w:t xml:space="preserve"> with expert colleagues how to choose, where possible, externally validated materials, used in controlled conditions when required to make summative assessments.</w:t>
            </w:r>
          </w:p>
        </w:tc>
      </w:tr>
      <w:tr w:rsidR="4A2505F2" w14:paraId="05920CC5" w14:textId="77777777" w:rsidTr="00EA195C">
        <w:tc>
          <w:tcPr>
            <w:tcW w:w="828" w:type="dxa"/>
            <w:shd w:val="clear" w:color="auto" w:fill="FFE599" w:themeFill="accent4" w:themeFillTint="66"/>
          </w:tcPr>
          <w:p w14:paraId="1AE29820" w14:textId="3B08D1A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E599" w:themeFill="accent4" w:themeFillTint="66"/>
          </w:tcPr>
          <w:p w14:paraId="1D225585" w14:textId="62857BA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06F69463" w14:textId="496BD5B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287A1F92" w14:textId="1178F047" w:rsidR="4A2505F2" w:rsidRDefault="4A2505F2" w:rsidP="4A2505F2">
            <w:pPr>
              <w:spacing w:line="259" w:lineRule="auto"/>
              <w:rPr>
                <w:rFonts w:ascii="Calibri" w:eastAsia="Calibri" w:hAnsi="Calibri" w:cs="Calibri"/>
                <w:color w:val="000000" w:themeColor="text1"/>
                <w:sz w:val="20"/>
                <w:szCs w:val="20"/>
              </w:rPr>
            </w:pPr>
          </w:p>
          <w:p w14:paraId="283F23EB" w14:textId="3E0ECC0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Through Games based activities</w:t>
            </w:r>
          </w:p>
          <w:p w14:paraId="2EBB7002" w14:textId="36DE999D"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E599" w:themeFill="accent4" w:themeFillTint="66"/>
          </w:tcPr>
          <w:p w14:paraId="5D0E7347" w14:textId="6252F9C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Effective assessment is critical to teaching because it provides teachers with information about pupils’ understanding and needs.</w:t>
            </w:r>
          </w:p>
        </w:tc>
        <w:tc>
          <w:tcPr>
            <w:tcW w:w="1505" w:type="dxa"/>
            <w:shd w:val="clear" w:color="auto" w:fill="FFE599" w:themeFill="accent4" w:themeFillTint="66"/>
          </w:tcPr>
          <w:p w14:paraId="0F95243F" w14:textId="62D6613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00917DA4" w14:textId="348CCFD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3B0A3B3" w14:textId="6CF2FDF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Assessment</w:t>
            </w:r>
          </w:p>
          <w:p w14:paraId="2D21548C" w14:textId="14D4C920" w:rsidR="4A2505F2" w:rsidRDefault="4A2505F2" w:rsidP="4A2505F2">
            <w:pPr>
              <w:spacing w:line="259" w:lineRule="auto"/>
              <w:rPr>
                <w:rFonts w:ascii="Calibri" w:eastAsia="Calibri" w:hAnsi="Calibri" w:cs="Calibri"/>
                <w:color w:val="000000" w:themeColor="text1"/>
                <w:sz w:val="20"/>
                <w:szCs w:val="20"/>
              </w:rPr>
            </w:pPr>
          </w:p>
          <w:p w14:paraId="06559E5A" w14:textId="73379DF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7971176" w14:textId="181F144D" w:rsidR="4A2505F2" w:rsidRDefault="4A2505F2" w:rsidP="4A2505F2">
            <w:pPr>
              <w:spacing w:line="259" w:lineRule="auto"/>
              <w:rPr>
                <w:rFonts w:ascii="Calibri" w:eastAsia="Calibri" w:hAnsi="Calibri" w:cs="Calibri"/>
                <w:color w:val="000000" w:themeColor="text1"/>
                <w:sz w:val="20"/>
                <w:szCs w:val="20"/>
              </w:rPr>
            </w:pPr>
          </w:p>
          <w:p w14:paraId="7BBCC6D5" w14:textId="13889F1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E599" w:themeFill="accent4" w:themeFillTint="66"/>
          </w:tcPr>
          <w:p w14:paraId="5D7A8F33" w14:textId="5623D45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Reading list</w:t>
            </w:r>
          </w:p>
          <w:p w14:paraId="45BE49FE" w14:textId="68A88AA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Teaching and learning Team sports and games</w:t>
            </w:r>
          </w:p>
          <w:p w14:paraId="2322D696" w14:textId="529F9B4C" w:rsidR="4A2505F2" w:rsidRDefault="00E75A4B" w:rsidP="4A2505F2">
            <w:pPr>
              <w:spacing w:line="259" w:lineRule="auto"/>
              <w:rPr>
                <w:rFonts w:ascii="Calibri" w:eastAsia="Calibri" w:hAnsi="Calibri" w:cs="Calibri"/>
                <w:color w:val="000000" w:themeColor="text1"/>
                <w:sz w:val="20"/>
                <w:szCs w:val="20"/>
              </w:rPr>
            </w:pPr>
            <w:hyperlink r:id="rId151">
              <w:r w:rsidR="4A2505F2" w:rsidRPr="4A2505F2">
                <w:rPr>
                  <w:rStyle w:val="Hyperlink"/>
                  <w:rFonts w:ascii="Calibri" w:eastAsia="Calibri" w:hAnsi="Calibri" w:cs="Calibri"/>
                  <w:sz w:val="20"/>
                  <w:szCs w:val="20"/>
                  <w:lang w:val="en-US"/>
                </w:rPr>
                <w:t xml:space="preserve">link to online </w:t>
              </w:r>
              <w:r w:rsidR="00471867" w:rsidRPr="4A2505F2">
                <w:rPr>
                  <w:rStyle w:val="Hyperlink"/>
                  <w:rFonts w:ascii="Calibri" w:eastAsia="Calibri" w:hAnsi="Calibri" w:cs="Calibri"/>
                  <w:sz w:val="20"/>
                  <w:szCs w:val="20"/>
                  <w:lang w:val="en-US"/>
                </w:rPr>
                <w:t>version</w:t>
              </w:r>
              <w:r w:rsidR="4A2505F2" w:rsidRPr="4A2505F2">
                <w:rPr>
                  <w:rStyle w:val="Hyperlink"/>
                  <w:rFonts w:ascii="Calibri" w:eastAsia="Calibri" w:hAnsi="Calibri" w:cs="Calibri"/>
                  <w:sz w:val="20"/>
                  <w:szCs w:val="20"/>
                  <w:lang w:val="en-US"/>
                </w:rPr>
                <w:t xml:space="preserve"> from reading list</w:t>
              </w:r>
            </w:hyperlink>
          </w:p>
        </w:tc>
        <w:tc>
          <w:tcPr>
            <w:tcW w:w="2158" w:type="dxa"/>
            <w:shd w:val="clear" w:color="auto" w:fill="FFE599" w:themeFill="accent4" w:themeFillTint="66"/>
          </w:tcPr>
          <w:p w14:paraId="4ADB70B9" w14:textId="7EC59054"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Using assessments to check for prior knowledge and pre-existing misconceptions.</w:t>
            </w:r>
          </w:p>
        </w:tc>
      </w:tr>
      <w:tr w:rsidR="4A2505F2" w14:paraId="13603B92" w14:textId="77777777" w:rsidTr="00EA195C">
        <w:tc>
          <w:tcPr>
            <w:tcW w:w="828" w:type="dxa"/>
            <w:shd w:val="clear" w:color="auto" w:fill="FFE599" w:themeFill="accent4" w:themeFillTint="66"/>
          </w:tcPr>
          <w:p w14:paraId="26855D89" w14:textId="31CA1D2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shd w:val="clear" w:color="auto" w:fill="FFE599" w:themeFill="accent4" w:themeFillTint="66"/>
          </w:tcPr>
          <w:p w14:paraId="2AF507F1" w14:textId="5B52E81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37E4EA91" w14:textId="719F3D7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7F057F2D" w14:textId="3985E70E" w:rsidR="4A2505F2" w:rsidRDefault="4A2505F2" w:rsidP="4A2505F2">
            <w:pPr>
              <w:spacing w:line="259" w:lineRule="auto"/>
              <w:rPr>
                <w:rFonts w:ascii="Calibri" w:eastAsia="Calibri" w:hAnsi="Calibri" w:cs="Calibri"/>
                <w:color w:val="000000" w:themeColor="text1"/>
                <w:sz w:val="20"/>
                <w:szCs w:val="20"/>
              </w:rPr>
            </w:pPr>
          </w:p>
          <w:p w14:paraId="5515FFF3" w14:textId="7642598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Through Games based activities</w:t>
            </w:r>
          </w:p>
          <w:p w14:paraId="64E2A904" w14:textId="0ADA7EEA"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E599" w:themeFill="accent4" w:themeFillTint="66"/>
          </w:tcPr>
          <w:p w14:paraId="482B2963" w14:textId="5CEBBC7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Over time, feedback should support pupils to monitor and regulate their own learning.</w:t>
            </w:r>
          </w:p>
        </w:tc>
        <w:tc>
          <w:tcPr>
            <w:tcW w:w="1505" w:type="dxa"/>
            <w:shd w:val="clear" w:color="auto" w:fill="FFE599" w:themeFill="accent4" w:themeFillTint="66"/>
          </w:tcPr>
          <w:p w14:paraId="15EED2B2" w14:textId="7B6C8F0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1AC060D4" w14:textId="526B85E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548D13A6" w14:textId="7829F53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 xml:space="preserve">Assessment </w:t>
            </w:r>
          </w:p>
          <w:p w14:paraId="70582A70" w14:textId="1100CBCA" w:rsidR="4A2505F2" w:rsidRDefault="4A2505F2" w:rsidP="4A2505F2">
            <w:pPr>
              <w:spacing w:line="259" w:lineRule="auto"/>
              <w:rPr>
                <w:rFonts w:ascii="Calibri" w:eastAsia="Calibri" w:hAnsi="Calibri" w:cs="Calibri"/>
                <w:color w:val="000000" w:themeColor="text1"/>
                <w:sz w:val="20"/>
                <w:szCs w:val="20"/>
              </w:rPr>
            </w:pPr>
          </w:p>
          <w:p w14:paraId="5B92DE0F" w14:textId="165624D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CF56E0C" w14:textId="17A4D7C1" w:rsidR="4A2505F2" w:rsidRDefault="4A2505F2" w:rsidP="4A2505F2">
            <w:pPr>
              <w:spacing w:line="259" w:lineRule="auto"/>
              <w:rPr>
                <w:rFonts w:ascii="Calibri" w:eastAsia="Calibri" w:hAnsi="Calibri" w:cs="Calibri"/>
                <w:color w:val="000000" w:themeColor="text1"/>
                <w:sz w:val="20"/>
                <w:szCs w:val="20"/>
              </w:rPr>
            </w:pPr>
          </w:p>
          <w:p w14:paraId="065D2739" w14:textId="19FC354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E599" w:themeFill="accent4" w:themeFillTint="66"/>
          </w:tcPr>
          <w:p w14:paraId="756F31D9" w14:textId="5F7CCE8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 above</w:t>
            </w:r>
          </w:p>
          <w:p w14:paraId="2CE77D23" w14:textId="46F81423" w:rsidR="4A2505F2" w:rsidRDefault="4A2505F2" w:rsidP="4A2505F2">
            <w:pPr>
              <w:spacing w:line="259" w:lineRule="auto"/>
              <w:rPr>
                <w:rFonts w:ascii="Calibri" w:eastAsia="Calibri" w:hAnsi="Calibri" w:cs="Calibri"/>
                <w:color w:val="000000" w:themeColor="text1"/>
                <w:sz w:val="20"/>
                <w:szCs w:val="20"/>
              </w:rPr>
            </w:pPr>
          </w:p>
          <w:p w14:paraId="055642F0" w14:textId="05F00555"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E599" w:themeFill="accent4" w:themeFillTint="66"/>
          </w:tcPr>
          <w:p w14:paraId="1E177B37" w14:textId="6438BAC7"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Discuss and </w:t>
            </w:r>
            <w:proofErr w:type="spellStart"/>
            <w:r w:rsidRPr="4A2505F2">
              <w:rPr>
                <w:rFonts w:ascii="Calibri" w:eastAsia="Calibri" w:hAnsi="Calibri" w:cs="Calibri"/>
                <w:color w:val="000000" w:themeColor="text1"/>
                <w:sz w:val="20"/>
                <w:szCs w:val="20"/>
                <w:lang w:val="en-US"/>
              </w:rPr>
              <w:t>analyse</w:t>
            </w:r>
            <w:proofErr w:type="spellEnd"/>
            <w:r w:rsidRPr="4A2505F2">
              <w:rPr>
                <w:rFonts w:ascii="Calibri" w:eastAsia="Calibri" w:hAnsi="Calibri" w:cs="Calibri"/>
                <w:color w:val="000000" w:themeColor="text1"/>
                <w:sz w:val="20"/>
                <w:szCs w:val="20"/>
                <w:lang w:val="en-US"/>
              </w:rPr>
              <w:t xml:space="preserve"> with expert colleagues how to ensure feedback is specific and helpful when using peer- or </w:t>
            </w:r>
            <w:r w:rsidR="00471867" w:rsidRPr="4A2505F2">
              <w:rPr>
                <w:rFonts w:ascii="Calibri" w:eastAsia="Calibri" w:hAnsi="Calibri" w:cs="Calibri"/>
                <w:color w:val="000000" w:themeColor="text1"/>
                <w:sz w:val="20"/>
                <w:szCs w:val="20"/>
                <w:lang w:val="en-US"/>
              </w:rPr>
              <w:t>self-assessment</w:t>
            </w:r>
            <w:r w:rsidRPr="4A2505F2">
              <w:rPr>
                <w:rFonts w:ascii="Calibri" w:eastAsia="Calibri" w:hAnsi="Calibri" w:cs="Calibri"/>
                <w:color w:val="000000" w:themeColor="text1"/>
                <w:sz w:val="20"/>
                <w:szCs w:val="20"/>
                <w:lang w:val="en-US"/>
              </w:rPr>
              <w:t>.</w:t>
            </w:r>
          </w:p>
        </w:tc>
      </w:tr>
      <w:tr w:rsidR="4A2505F2" w14:paraId="7CC96AD4" w14:textId="77777777" w:rsidTr="00EA195C">
        <w:tc>
          <w:tcPr>
            <w:tcW w:w="828" w:type="dxa"/>
            <w:shd w:val="clear" w:color="auto" w:fill="FFE599" w:themeFill="accent4" w:themeFillTint="66"/>
          </w:tcPr>
          <w:p w14:paraId="295B3F17" w14:textId="55C856C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E599" w:themeFill="accent4" w:themeFillTint="66"/>
          </w:tcPr>
          <w:p w14:paraId="0770E7D9" w14:textId="6765161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7BFB6918" w14:textId="6D1538D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shd w:val="clear" w:color="auto" w:fill="FFE599" w:themeFill="accent4" w:themeFillTint="66"/>
          </w:tcPr>
          <w:p w14:paraId="1161B226" w14:textId="3A6D6E8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Complete FA secondary teachers award paperwork</w:t>
            </w:r>
          </w:p>
          <w:p w14:paraId="21D967B9" w14:textId="21F0ABE1" w:rsidR="4A2505F2" w:rsidRDefault="4A2505F2" w:rsidP="4A2505F2">
            <w:pPr>
              <w:spacing w:line="259" w:lineRule="auto"/>
              <w:rPr>
                <w:rFonts w:ascii="Calibri" w:eastAsia="Calibri" w:hAnsi="Calibri" w:cs="Calibri"/>
                <w:color w:val="000000" w:themeColor="text1"/>
                <w:sz w:val="20"/>
                <w:szCs w:val="20"/>
                <w:lang w:val="en-US"/>
              </w:rPr>
            </w:pPr>
          </w:p>
          <w:p w14:paraId="48DA09A2" w14:textId="3F94C5C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based tasks -</w:t>
            </w:r>
          </w:p>
          <w:p w14:paraId="66CEBBDA" w14:textId="37E4578A" w:rsidR="4A2505F2" w:rsidRDefault="4A2505F2" w:rsidP="4A2505F2">
            <w:pPr>
              <w:spacing w:line="259" w:lineRule="auto"/>
              <w:rPr>
                <w:rFonts w:ascii="Calibri" w:eastAsia="Calibri" w:hAnsi="Calibri" w:cs="Calibri"/>
                <w:color w:val="000000" w:themeColor="text1"/>
                <w:sz w:val="19"/>
                <w:szCs w:val="19"/>
                <w:lang w:val="en-US"/>
              </w:rPr>
            </w:pPr>
            <w:r w:rsidRPr="4A2505F2">
              <w:rPr>
                <w:rFonts w:ascii="Calibri" w:eastAsia="Calibri" w:hAnsi="Calibri" w:cs="Calibri"/>
                <w:color w:val="000000" w:themeColor="text1"/>
                <w:sz w:val="19"/>
                <w:szCs w:val="19"/>
                <w:lang w:val="en-US"/>
              </w:rPr>
              <w:t>Plan how you will approach SBSSTs (outlined below)</w:t>
            </w:r>
          </w:p>
        </w:tc>
        <w:tc>
          <w:tcPr>
            <w:tcW w:w="1505" w:type="dxa"/>
            <w:shd w:val="clear" w:color="auto" w:fill="FFE599" w:themeFill="accent4" w:themeFillTint="66"/>
          </w:tcPr>
          <w:p w14:paraId="6AC692D6" w14:textId="6C56080F"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E599" w:themeFill="accent4" w:themeFillTint="66"/>
          </w:tcPr>
          <w:p w14:paraId="23E215D6" w14:textId="129A9AE1"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E599" w:themeFill="accent4" w:themeFillTint="66"/>
          </w:tcPr>
          <w:p w14:paraId="241CB408" w14:textId="6D624E99" w:rsidR="4A2505F2" w:rsidRDefault="4A2505F2" w:rsidP="4A2505F2">
            <w:pPr>
              <w:spacing w:line="259" w:lineRule="auto"/>
              <w:contextualSpacing/>
              <w:rPr>
                <w:rFonts w:ascii="Calibri" w:eastAsia="Calibri" w:hAnsi="Calibri" w:cs="Calibri"/>
                <w:color w:val="000000" w:themeColor="text1"/>
                <w:sz w:val="20"/>
                <w:szCs w:val="20"/>
              </w:rPr>
            </w:pPr>
          </w:p>
        </w:tc>
      </w:tr>
      <w:tr w:rsidR="4A2505F2" w14:paraId="1C5B9CE8" w14:textId="77777777" w:rsidTr="00EA195C">
        <w:tc>
          <w:tcPr>
            <w:tcW w:w="828" w:type="dxa"/>
            <w:shd w:val="clear" w:color="auto" w:fill="FFF2CC" w:themeFill="accent4" w:themeFillTint="33"/>
          </w:tcPr>
          <w:p w14:paraId="2F1F3B7E" w14:textId="5572F8A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18/1 9.00-10.30 </w:t>
            </w:r>
          </w:p>
        </w:tc>
        <w:tc>
          <w:tcPr>
            <w:tcW w:w="727" w:type="dxa"/>
            <w:shd w:val="clear" w:color="auto" w:fill="FFF2CC" w:themeFill="accent4" w:themeFillTint="33"/>
          </w:tcPr>
          <w:p w14:paraId="3D6E80E1" w14:textId="16D1FA2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788661C4" w14:textId="2484F0A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22B1DA0B" w14:textId="766452D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school/Subject Based Tasks</w:t>
            </w:r>
          </w:p>
          <w:p w14:paraId="26DC924E" w14:textId="5798D7A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SKA </w:t>
            </w:r>
          </w:p>
          <w:p w14:paraId="76641F82" w14:textId="69690C2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Assessment/assignment</w:t>
            </w:r>
          </w:p>
          <w:p w14:paraId="0D002CA8" w14:textId="7490B124" w:rsidR="4A2505F2" w:rsidRDefault="4A2505F2" w:rsidP="4A2505F2">
            <w:pPr>
              <w:spacing w:line="259" w:lineRule="auto"/>
              <w:rPr>
                <w:rFonts w:ascii="Calibri" w:eastAsia="Calibri" w:hAnsi="Calibri" w:cs="Calibri"/>
                <w:color w:val="000000" w:themeColor="text1"/>
                <w:sz w:val="20"/>
                <w:szCs w:val="20"/>
              </w:rPr>
            </w:pPr>
          </w:p>
          <w:p w14:paraId="344991B5" w14:textId="3604E65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3879B1B9" w14:textId="12C4C29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Transfer of </w:t>
            </w:r>
            <w:proofErr w:type="gramStart"/>
            <w:r w:rsidRPr="4A2505F2">
              <w:rPr>
                <w:rFonts w:ascii="Calibri" w:eastAsia="Calibri" w:hAnsi="Calibri" w:cs="Calibri"/>
                <w:color w:val="000000" w:themeColor="text1"/>
                <w:sz w:val="20"/>
                <w:szCs w:val="20"/>
                <w:lang w:val="en-US"/>
              </w:rPr>
              <w:t>knowledge  -</w:t>
            </w:r>
            <w:proofErr w:type="gramEnd"/>
            <w:r w:rsidRPr="4A2505F2">
              <w:rPr>
                <w:rFonts w:ascii="Calibri" w:eastAsia="Calibri" w:hAnsi="Calibri" w:cs="Calibri"/>
                <w:color w:val="000000" w:themeColor="text1"/>
                <w:sz w:val="20"/>
                <w:szCs w:val="20"/>
                <w:lang w:val="en-US"/>
              </w:rPr>
              <w:t xml:space="preserve"> theory and core</w:t>
            </w:r>
          </w:p>
          <w:p w14:paraId="1C3E5319" w14:textId="7072CB8F" w:rsidR="4A2505F2" w:rsidRDefault="4A2505F2" w:rsidP="4A2505F2">
            <w:pPr>
              <w:spacing w:line="259" w:lineRule="auto"/>
              <w:rPr>
                <w:rFonts w:ascii="Calibri" w:eastAsia="Calibri" w:hAnsi="Calibri" w:cs="Calibri"/>
                <w:color w:val="000000" w:themeColor="text1"/>
                <w:sz w:val="20"/>
                <w:szCs w:val="20"/>
              </w:rPr>
            </w:pPr>
          </w:p>
          <w:p w14:paraId="657BD6E1" w14:textId="6B3D084B" w:rsidR="4A2505F2" w:rsidRDefault="4A2505F2" w:rsidP="003721E5">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PE specific pedagogy revisited</w:t>
            </w:r>
          </w:p>
        </w:tc>
        <w:tc>
          <w:tcPr>
            <w:tcW w:w="1808" w:type="dxa"/>
            <w:shd w:val="clear" w:color="auto" w:fill="FFF2CC" w:themeFill="accent4" w:themeFillTint="33"/>
          </w:tcPr>
          <w:p w14:paraId="5381F1A9" w14:textId="219C0E6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Pupils are likely to struggle to transfer what has been learnt in one discipline to a new or unfamiliar context.</w:t>
            </w:r>
          </w:p>
        </w:tc>
        <w:tc>
          <w:tcPr>
            <w:tcW w:w="1505" w:type="dxa"/>
            <w:shd w:val="clear" w:color="auto" w:fill="FFF2CC" w:themeFill="accent4" w:themeFillTint="33"/>
          </w:tcPr>
          <w:p w14:paraId="2A6A73FD" w14:textId="374526C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0C9B9A1A" w14:textId="7E52E90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61EFB30D" w14:textId="7C085734" w:rsidR="4A2505F2" w:rsidRDefault="4A2505F2" w:rsidP="4A2505F2">
            <w:pPr>
              <w:spacing w:line="259" w:lineRule="auto"/>
              <w:rPr>
                <w:rFonts w:ascii="Calibri" w:eastAsia="Calibri" w:hAnsi="Calibri" w:cs="Calibri"/>
                <w:color w:val="000000" w:themeColor="text1"/>
                <w:sz w:val="20"/>
                <w:szCs w:val="20"/>
              </w:rPr>
            </w:pPr>
          </w:p>
          <w:p w14:paraId="6F316330" w14:textId="378E8E3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B8C9244" w14:textId="01483DC0" w:rsidR="4A2505F2" w:rsidRDefault="4A2505F2" w:rsidP="4A2505F2">
            <w:pPr>
              <w:spacing w:line="259" w:lineRule="auto"/>
              <w:rPr>
                <w:rFonts w:ascii="Calibri" w:eastAsia="Calibri" w:hAnsi="Calibri" w:cs="Calibri"/>
                <w:color w:val="000000" w:themeColor="text1"/>
                <w:sz w:val="20"/>
                <w:szCs w:val="20"/>
              </w:rPr>
            </w:pPr>
          </w:p>
          <w:p w14:paraId="2927F509" w14:textId="209BA39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F2CC" w:themeFill="accent4" w:themeFillTint="33"/>
          </w:tcPr>
          <w:p w14:paraId="49962782" w14:textId="3060BF7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Reading list – Susan Capel</w:t>
            </w:r>
          </w:p>
          <w:p w14:paraId="31267FBD" w14:textId="451D824A" w:rsidR="4A2505F2" w:rsidRDefault="00E75A4B" w:rsidP="4A2505F2">
            <w:pPr>
              <w:spacing w:line="259" w:lineRule="auto"/>
              <w:rPr>
                <w:rFonts w:ascii="Calibri" w:eastAsia="Calibri" w:hAnsi="Calibri" w:cs="Calibri"/>
                <w:color w:val="000000" w:themeColor="text1"/>
                <w:sz w:val="20"/>
                <w:szCs w:val="20"/>
              </w:rPr>
            </w:pPr>
            <w:hyperlink r:id="rId152">
              <w:r w:rsidR="4A2505F2" w:rsidRPr="4A2505F2">
                <w:rPr>
                  <w:rStyle w:val="Hyperlink"/>
                  <w:rFonts w:ascii="Calibri" w:eastAsia="Calibri" w:hAnsi="Calibri" w:cs="Calibri"/>
                  <w:sz w:val="20"/>
                  <w:szCs w:val="20"/>
                  <w:lang w:val="en-US"/>
                </w:rPr>
                <w:t xml:space="preserve">A practical guide </w:t>
              </w:r>
              <w:r w:rsidR="00471867" w:rsidRPr="4A2505F2">
                <w:rPr>
                  <w:rStyle w:val="Hyperlink"/>
                  <w:rFonts w:ascii="Calibri" w:eastAsia="Calibri" w:hAnsi="Calibri" w:cs="Calibri"/>
                  <w:sz w:val="20"/>
                  <w:szCs w:val="20"/>
                  <w:lang w:val="en-US"/>
                </w:rPr>
                <w:t>into</w:t>
              </w:r>
              <w:r w:rsidR="4A2505F2" w:rsidRPr="4A2505F2">
                <w:rPr>
                  <w:rStyle w:val="Hyperlink"/>
                  <w:rFonts w:ascii="Calibri" w:eastAsia="Calibri" w:hAnsi="Calibri" w:cs="Calibri"/>
                  <w:sz w:val="20"/>
                  <w:szCs w:val="20"/>
                  <w:lang w:val="en-US"/>
                </w:rPr>
                <w:t xml:space="preserve"> teaching PE</w:t>
              </w:r>
            </w:hyperlink>
          </w:p>
          <w:p w14:paraId="7C53B284" w14:textId="61D22E45"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F2CC" w:themeFill="accent4" w:themeFillTint="33"/>
          </w:tcPr>
          <w:p w14:paraId="779EF2F0" w14:textId="4F43D22D"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Draw explicit links between new content and the core concepts and principles in the subject.</w:t>
            </w:r>
          </w:p>
        </w:tc>
      </w:tr>
      <w:tr w:rsidR="4A2505F2" w14:paraId="1F766A65" w14:textId="77777777" w:rsidTr="00EA195C">
        <w:tc>
          <w:tcPr>
            <w:tcW w:w="828" w:type="dxa"/>
            <w:shd w:val="clear" w:color="auto" w:fill="FFF2CC" w:themeFill="accent4" w:themeFillTint="33"/>
          </w:tcPr>
          <w:p w14:paraId="4A101BFE" w14:textId="2B5699D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F2CC" w:themeFill="accent4" w:themeFillTint="33"/>
          </w:tcPr>
          <w:p w14:paraId="29292DEF" w14:textId="2C155C5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3CD38A6B" w14:textId="26C7425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042EB777" w14:textId="44AA6218" w:rsidR="4A2505F2" w:rsidRDefault="4A2505F2" w:rsidP="4A2505F2">
            <w:pPr>
              <w:spacing w:line="259" w:lineRule="auto"/>
              <w:rPr>
                <w:rFonts w:ascii="Calibri" w:eastAsia="Calibri" w:hAnsi="Calibri" w:cs="Calibri"/>
                <w:color w:val="000000" w:themeColor="text1"/>
                <w:sz w:val="20"/>
                <w:szCs w:val="20"/>
              </w:rPr>
            </w:pPr>
          </w:p>
          <w:p w14:paraId="688F8603" w14:textId="3EC43AD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Adaptive teaching in PE</w:t>
            </w:r>
          </w:p>
          <w:p w14:paraId="7C266F0A" w14:textId="27082D32"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F2CC" w:themeFill="accent4" w:themeFillTint="33"/>
          </w:tcPr>
          <w:p w14:paraId="307948A3" w14:textId="54C4C54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Adapting teaching in a responsive way, including by providing targeted support to pupils who are struggling, is likely to increase pupil success.</w:t>
            </w:r>
          </w:p>
        </w:tc>
        <w:tc>
          <w:tcPr>
            <w:tcW w:w="1505" w:type="dxa"/>
            <w:shd w:val="clear" w:color="auto" w:fill="FFF2CC" w:themeFill="accent4" w:themeFillTint="33"/>
          </w:tcPr>
          <w:p w14:paraId="255D3D1F" w14:textId="32B8D96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1AF61E72" w14:textId="3998C9C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1B1DB13F" w14:textId="214FA5FD" w:rsidR="4A2505F2" w:rsidRDefault="4A2505F2" w:rsidP="4A2505F2">
            <w:pPr>
              <w:spacing w:line="259" w:lineRule="auto"/>
              <w:rPr>
                <w:rFonts w:ascii="Calibri" w:eastAsia="Calibri" w:hAnsi="Calibri" w:cs="Calibri"/>
                <w:color w:val="000000" w:themeColor="text1"/>
                <w:sz w:val="20"/>
                <w:szCs w:val="20"/>
              </w:rPr>
            </w:pPr>
          </w:p>
          <w:p w14:paraId="61D7414B" w14:textId="2598806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761F6B7A" w14:textId="1E87E561" w:rsidR="4A2505F2" w:rsidRDefault="4A2505F2" w:rsidP="4A2505F2">
            <w:pPr>
              <w:spacing w:line="259" w:lineRule="auto"/>
              <w:rPr>
                <w:rFonts w:ascii="Calibri" w:eastAsia="Calibri" w:hAnsi="Calibri" w:cs="Calibri"/>
                <w:color w:val="000000" w:themeColor="text1"/>
                <w:sz w:val="20"/>
                <w:szCs w:val="20"/>
              </w:rPr>
            </w:pPr>
          </w:p>
          <w:p w14:paraId="3DE98D7B" w14:textId="4B7CECF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F2CC" w:themeFill="accent4" w:themeFillTint="33"/>
          </w:tcPr>
          <w:p w14:paraId="431B9DC3" w14:textId="026C57BC" w:rsidR="4A2505F2" w:rsidRDefault="00E75A4B" w:rsidP="4A2505F2">
            <w:pPr>
              <w:spacing w:line="259" w:lineRule="auto"/>
              <w:rPr>
                <w:rFonts w:ascii="Calibri" w:eastAsia="Calibri" w:hAnsi="Calibri" w:cs="Calibri"/>
                <w:color w:val="000000" w:themeColor="text1"/>
                <w:sz w:val="20"/>
                <w:szCs w:val="20"/>
              </w:rPr>
            </w:pPr>
            <w:hyperlink r:id="rId153">
              <w:proofErr w:type="spellStart"/>
              <w:r w:rsidR="4A2505F2" w:rsidRPr="4A2505F2">
                <w:rPr>
                  <w:rStyle w:val="Hyperlink"/>
                  <w:rFonts w:ascii="Calibri" w:eastAsia="Calibri" w:hAnsi="Calibri" w:cs="Calibri"/>
                  <w:sz w:val="20"/>
                  <w:szCs w:val="20"/>
                  <w:lang w:val="en-US"/>
                </w:rPr>
                <w:t>SecEd</w:t>
              </w:r>
              <w:proofErr w:type="spellEnd"/>
              <w:r w:rsidR="4A2505F2" w:rsidRPr="4A2505F2">
                <w:rPr>
                  <w:rStyle w:val="Hyperlink"/>
                  <w:rFonts w:ascii="Calibri" w:eastAsia="Calibri" w:hAnsi="Calibri" w:cs="Calibri"/>
                  <w:sz w:val="20"/>
                  <w:szCs w:val="20"/>
                  <w:lang w:val="en-US"/>
                </w:rPr>
                <w:t xml:space="preserve"> - The voice for secondary </w:t>
              </w:r>
              <w:proofErr w:type="gramStart"/>
              <w:r w:rsidR="4A2505F2" w:rsidRPr="4A2505F2">
                <w:rPr>
                  <w:rStyle w:val="Hyperlink"/>
                  <w:rFonts w:ascii="Calibri" w:eastAsia="Calibri" w:hAnsi="Calibri" w:cs="Calibri"/>
                  <w:sz w:val="20"/>
                  <w:szCs w:val="20"/>
                  <w:lang w:val="en-US"/>
                </w:rPr>
                <w:t>teachers</w:t>
              </w:r>
              <w:proofErr w:type="gramEnd"/>
              <w:r w:rsidR="4A2505F2" w:rsidRPr="4A2505F2">
                <w:rPr>
                  <w:rStyle w:val="Hyperlink"/>
                  <w:rFonts w:ascii="Calibri" w:eastAsia="Calibri" w:hAnsi="Calibri" w:cs="Calibri"/>
                  <w:sz w:val="20"/>
                  <w:szCs w:val="20"/>
                  <w:lang w:val="en-US"/>
                </w:rPr>
                <w:t xml:space="preserve"> article</w:t>
              </w:r>
            </w:hyperlink>
          </w:p>
        </w:tc>
        <w:tc>
          <w:tcPr>
            <w:tcW w:w="2158" w:type="dxa"/>
            <w:shd w:val="clear" w:color="auto" w:fill="FFF2CC" w:themeFill="accent4" w:themeFillTint="33"/>
          </w:tcPr>
          <w:p w14:paraId="65D8153A" w14:textId="5E56958C"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Identify pupils who need new content further broken down.</w:t>
            </w:r>
          </w:p>
        </w:tc>
      </w:tr>
      <w:tr w:rsidR="4A2505F2" w14:paraId="4E53BDC0" w14:textId="77777777" w:rsidTr="00EA195C">
        <w:tc>
          <w:tcPr>
            <w:tcW w:w="828" w:type="dxa"/>
            <w:shd w:val="clear" w:color="auto" w:fill="FFF2CC" w:themeFill="accent4" w:themeFillTint="33"/>
          </w:tcPr>
          <w:p w14:paraId="3A21B225" w14:textId="18C85D7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F2CC" w:themeFill="accent4" w:themeFillTint="33"/>
          </w:tcPr>
          <w:p w14:paraId="7C637949" w14:textId="1658BCC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13A272F5" w14:textId="053FDB0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126CAE84" w14:textId="0C9A09F5" w:rsidR="4A2505F2" w:rsidRDefault="4A2505F2" w:rsidP="4A2505F2">
            <w:pPr>
              <w:spacing w:line="259" w:lineRule="auto"/>
              <w:rPr>
                <w:rFonts w:ascii="Calibri" w:eastAsia="Calibri" w:hAnsi="Calibri" w:cs="Calibri"/>
                <w:color w:val="000000" w:themeColor="text1"/>
                <w:sz w:val="20"/>
                <w:szCs w:val="20"/>
              </w:rPr>
            </w:pPr>
          </w:p>
          <w:p w14:paraId="3363AAA8" w14:textId="524C88C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knowledge development -Orienteering</w:t>
            </w:r>
          </w:p>
          <w:p w14:paraId="2B127820" w14:textId="113D8371" w:rsidR="4A2505F2" w:rsidRDefault="4A2505F2" w:rsidP="4A2505F2">
            <w:pPr>
              <w:spacing w:line="259" w:lineRule="auto"/>
              <w:rPr>
                <w:rFonts w:ascii="Calibri" w:eastAsia="Calibri" w:hAnsi="Calibri" w:cs="Calibri"/>
                <w:color w:val="000000" w:themeColor="text1"/>
                <w:sz w:val="20"/>
                <w:szCs w:val="20"/>
              </w:rPr>
            </w:pPr>
          </w:p>
          <w:p w14:paraId="2F48B24A" w14:textId="13469A5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knowledge development - HRF</w:t>
            </w:r>
          </w:p>
        </w:tc>
        <w:tc>
          <w:tcPr>
            <w:tcW w:w="1808" w:type="dxa"/>
            <w:shd w:val="clear" w:color="auto" w:fill="FFF2CC" w:themeFill="accent4" w:themeFillTint="33"/>
          </w:tcPr>
          <w:p w14:paraId="37826892" w14:textId="7E12B07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Pupils’ investment in learning is also driven by their prior experiences and perceptions of success and failure.</w:t>
            </w:r>
          </w:p>
        </w:tc>
        <w:tc>
          <w:tcPr>
            <w:tcW w:w="1505" w:type="dxa"/>
            <w:shd w:val="clear" w:color="auto" w:fill="FFF2CC" w:themeFill="accent4" w:themeFillTint="33"/>
          </w:tcPr>
          <w:p w14:paraId="74906F7F" w14:textId="5E4DC19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1BA0C817" w14:textId="3EB2C24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F6B672F" w14:textId="11B8B520" w:rsidR="4A2505F2" w:rsidRDefault="4A2505F2" w:rsidP="4A2505F2">
            <w:pPr>
              <w:spacing w:line="259" w:lineRule="auto"/>
              <w:rPr>
                <w:rFonts w:ascii="Calibri" w:eastAsia="Calibri" w:hAnsi="Calibri" w:cs="Calibri"/>
                <w:color w:val="000000" w:themeColor="text1"/>
                <w:sz w:val="20"/>
                <w:szCs w:val="20"/>
              </w:rPr>
            </w:pPr>
          </w:p>
          <w:p w14:paraId="55CB2485" w14:textId="77A38FE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37EB52B1" w14:textId="18510F84" w:rsidR="4A2505F2" w:rsidRDefault="4A2505F2" w:rsidP="4A2505F2">
            <w:pPr>
              <w:spacing w:line="259" w:lineRule="auto"/>
              <w:rPr>
                <w:rFonts w:ascii="Calibri" w:eastAsia="Calibri" w:hAnsi="Calibri" w:cs="Calibri"/>
                <w:color w:val="000000" w:themeColor="text1"/>
                <w:sz w:val="20"/>
                <w:szCs w:val="20"/>
              </w:rPr>
            </w:pPr>
          </w:p>
          <w:p w14:paraId="0A0D414D" w14:textId="4F24078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F2CC" w:themeFill="accent4" w:themeFillTint="33"/>
          </w:tcPr>
          <w:p w14:paraId="4CFD1919" w14:textId="6E310E98" w:rsidR="4A2505F2" w:rsidRDefault="00E75A4B" w:rsidP="4A2505F2">
            <w:pPr>
              <w:spacing w:line="259" w:lineRule="auto"/>
              <w:rPr>
                <w:rFonts w:ascii="Calibri" w:eastAsia="Calibri" w:hAnsi="Calibri" w:cs="Calibri"/>
                <w:color w:val="000000" w:themeColor="text1"/>
                <w:sz w:val="20"/>
                <w:szCs w:val="20"/>
              </w:rPr>
            </w:pPr>
            <w:hyperlink r:id="rId154">
              <w:r w:rsidR="4A2505F2" w:rsidRPr="4A2505F2">
                <w:rPr>
                  <w:rStyle w:val="Hyperlink"/>
                  <w:rFonts w:ascii="Calibri" w:eastAsia="Calibri" w:hAnsi="Calibri" w:cs="Calibri"/>
                  <w:sz w:val="20"/>
                  <w:szCs w:val="20"/>
                  <w:lang w:val="en-US"/>
                </w:rPr>
                <w:t>Orienteering link</w:t>
              </w:r>
            </w:hyperlink>
            <w:r w:rsidR="4A2505F2" w:rsidRPr="4A2505F2">
              <w:rPr>
                <w:rFonts w:ascii="Calibri" w:eastAsia="Calibri" w:hAnsi="Calibri" w:cs="Calibri"/>
                <w:color w:val="000000" w:themeColor="text1"/>
                <w:sz w:val="20"/>
                <w:szCs w:val="20"/>
                <w:lang w:val="en-US"/>
              </w:rPr>
              <w:t xml:space="preserve"> </w:t>
            </w:r>
          </w:p>
          <w:p w14:paraId="489E9641" w14:textId="5846CD0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British Orienteering - NGB</w:t>
            </w:r>
          </w:p>
        </w:tc>
        <w:tc>
          <w:tcPr>
            <w:tcW w:w="2158" w:type="dxa"/>
            <w:shd w:val="clear" w:color="auto" w:fill="FFF2CC" w:themeFill="accent4" w:themeFillTint="33"/>
          </w:tcPr>
          <w:p w14:paraId="6D74EB97" w14:textId="313F55FB"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Reinforce established school and classroom routines</w:t>
            </w:r>
          </w:p>
        </w:tc>
      </w:tr>
      <w:tr w:rsidR="4A2505F2" w14:paraId="62193A66" w14:textId="77777777" w:rsidTr="00EA195C">
        <w:tc>
          <w:tcPr>
            <w:tcW w:w="828" w:type="dxa"/>
            <w:shd w:val="clear" w:color="auto" w:fill="FFF2CC" w:themeFill="accent4" w:themeFillTint="33"/>
          </w:tcPr>
          <w:p w14:paraId="6E38FD3A" w14:textId="14226DB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shd w:val="clear" w:color="auto" w:fill="FFF2CC" w:themeFill="accent4" w:themeFillTint="33"/>
          </w:tcPr>
          <w:p w14:paraId="2A0F5F87" w14:textId="4338215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4220AC62" w14:textId="4E89FDB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5A57DAAC" w14:textId="547DD20D" w:rsidR="4A2505F2" w:rsidRDefault="4A2505F2" w:rsidP="4A2505F2">
            <w:pPr>
              <w:spacing w:line="259" w:lineRule="auto"/>
              <w:rPr>
                <w:rFonts w:ascii="Calibri" w:eastAsia="Calibri" w:hAnsi="Calibri" w:cs="Calibri"/>
                <w:color w:val="000000" w:themeColor="text1"/>
                <w:sz w:val="20"/>
                <w:szCs w:val="20"/>
              </w:rPr>
            </w:pPr>
          </w:p>
          <w:p w14:paraId="2966F2E4" w14:textId="2E4075C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knowledge development – Swimming</w:t>
            </w:r>
          </w:p>
          <w:p w14:paraId="187B1AA6" w14:textId="7914EFF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Off-site visit to observe school lesson</w:t>
            </w:r>
          </w:p>
        </w:tc>
        <w:tc>
          <w:tcPr>
            <w:tcW w:w="1808" w:type="dxa"/>
            <w:shd w:val="clear" w:color="auto" w:fill="FFF2CC" w:themeFill="accent4" w:themeFillTint="33"/>
          </w:tcPr>
          <w:p w14:paraId="6920759D" w14:textId="53DF4CE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Guides, scaffolds and worked examples can help pupils apply new ideas, but should be gradually removed as pupil expertise increases.</w:t>
            </w:r>
          </w:p>
        </w:tc>
        <w:tc>
          <w:tcPr>
            <w:tcW w:w="1505" w:type="dxa"/>
            <w:shd w:val="clear" w:color="auto" w:fill="FFF2CC" w:themeFill="accent4" w:themeFillTint="33"/>
          </w:tcPr>
          <w:p w14:paraId="6560BF13" w14:textId="3309D18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3B4B318F" w14:textId="42C8CE7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4084749A" w14:textId="2FFB2FB1" w:rsidR="4A2505F2" w:rsidRDefault="4A2505F2" w:rsidP="4A2505F2">
            <w:pPr>
              <w:spacing w:line="259" w:lineRule="auto"/>
              <w:rPr>
                <w:rFonts w:ascii="Calibri" w:eastAsia="Calibri" w:hAnsi="Calibri" w:cs="Calibri"/>
                <w:color w:val="000000" w:themeColor="text1"/>
                <w:sz w:val="20"/>
                <w:szCs w:val="20"/>
              </w:rPr>
            </w:pPr>
          </w:p>
          <w:p w14:paraId="00494BF0" w14:textId="54735ED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6EFA337" w14:textId="00D323EB" w:rsidR="4A2505F2" w:rsidRDefault="4A2505F2" w:rsidP="4A2505F2">
            <w:pPr>
              <w:spacing w:line="259" w:lineRule="auto"/>
              <w:rPr>
                <w:rFonts w:ascii="Calibri" w:eastAsia="Calibri" w:hAnsi="Calibri" w:cs="Calibri"/>
                <w:color w:val="000000" w:themeColor="text1"/>
                <w:sz w:val="20"/>
                <w:szCs w:val="20"/>
              </w:rPr>
            </w:pPr>
          </w:p>
          <w:p w14:paraId="3875B10D" w14:textId="1EE8090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F2CC" w:themeFill="accent4" w:themeFillTint="33"/>
          </w:tcPr>
          <w:p w14:paraId="33A308BE" w14:textId="337ADE2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Swimming links - NGB</w:t>
            </w:r>
          </w:p>
          <w:p w14:paraId="29320E14" w14:textId="633BC817" w:rsidR="4A2505F2" w:rsidRDefault="00E75A4B" w:rsidP="4A2505F2">
            <w:pPr>
              <w:spacing w:line="259" w:lineRule="auto"/>
              <w:rPr>
                <w:rFonts w:ascii="Calibri" w:eastAsia="Calibri" w:hAnsi="Calibri" w:cs="Calibri"/>
                <w:color w:val="000000" w:themeColor="text1"/>
                <w:sz w:val="20"/>
                <w:szCs w:val="20"/>
              </w:rPr>
            </w:pPr>
            <w:hyperlink r:id="rId155">
              <w:r w:rsidR="4A2505F2" w:rsidRPr="4A2505F2">
                <w:rPr>
                  <w:rStyle w:val="Hyperlink"/>
                  <w:rFonts w:ascii="Calibri" w:eastAsia="Calibri" w:hAnsi="Calibri" w:cs="Calibri"/>
                  <w:sz w:val="20"/>
                  <w:szCs w:val="20"/>
                  <w:lang w:val="en-US"/>
                </w:rPr>
                <w:t>Swimming.org</w:t>
              </w:r>
            </w:hyperlink>
          </w:p>
        </w:tc>
        <w:tc>
          <w:tcPr>
            <w:tcW w:w="2158" w:type="dxa"/>
            <w:shd w:val="clear" w:color="auto" w:fill="FFF2CC" w:themeFill="accent4" w:themeFillTint="33"/>
          </w:tcPr>
          <w:p w14:paraId="1A7326C1" w14:textId="773ED5AB"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Remove scaffolding only when pupils are achieving a high degree of success in applying previously taught material.</w:t>
            </w:r>
          </w:p>
        </w:tc>
      </w:tr>
      <w:tr w:rsidR="4A2505F2" w14:paraId="5A836FED" w14:textId="77777777" w:rsidTr="00EA195C">
        <w:tc>
          <w:tcPr>
            <w:tcW w:w="828" w:type="dxa"/>
            <w:shd w:val="clear" w:color="auto" w:fill="FFF2CC" w:themeFill="accent4" w:themeFillTint="33"/>
          </w:tcPr>
          <w:p w14:paraId="30BC8406" w14:textId="03CAB2E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F2CC" w:themeFill="accent4" w:themeFillTint="33"/>
          </w:tcPr>
          <w:p w14:paraId="4875587B" w14:textId="09A20BE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1A3FE55B" w14:textId="7E3DAAC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shd w:val="clear" w:color="auto" w:fill="FFF2CC" w:themeFill="accent4" w:themeFillTint="33"/>
          </w:tcPr>
          <w:p w14:paraId="12DC2626" w14:textId="5DDDF17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based tasks -</w:t>
            </w:r>
          </w:p>
          <w:p w14:paraId="2BC8F4F0" w14:textId="569224FC" w:rsidR="4A2505F2" w:rsidRDefault="4A2505F2" w:rsidP="4A2505F2">
            <w:pPr>
              <w:spacing w:line="259" w:lineRule="auto"/>
              <w:rPr>
                <w:rFonts w:ascii="Calibri" w:eastAsia="Calibri" w:hAnsi="Calibri" w:cs="Calibri"/>
                <w:color w:val="000000" w:themeColor="text1"/>
                <w:sz w:val="19"/>
                <w:szCs w:val="19"/>
                <w:lang w:val="en-US"/>
              </w:rPr>
            </w:pPr>
            <w:r w:rsidRPr="4A2505F2">
              <w:rPr>
                <w:rFonts w:ascii="Calibri" w:eastAsia="Calibri" w:hAnsi="Calibri" w:cs="Calibri"/>
                <w:color w:val="000000" w:themeColor="text1"/>
                <w:sz w:val="19"/>
                <w:szCs w:val="19"/>
                <w:lang w:val="en-US"/>
              </w:rPr>
              <w:t>Plan how you will approach SBSSTs (outlined below)</w:t>
            </w:r>
          </w:p>
        </w:tc>
        <w:tc>
          <w:tcPr>
            <w:tcW w:w="1505" w:type="dxa"/>
            <w:shd w:val="clear" w:color="auto" w:fill="FFF2CC" w:themeFill="accent4" w:themeFillTint="33"/>
          </w:tcPr>
          <w:p w14:paraId="41DCCD1D" w14:textId="7F770150"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F2CC" w:themeFill="accent4" w:themeFillTint="33"/>
          </w:tcPr>
          <w:p w14:paraId="2766D04D" w14:textId="741FF937"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F2CC" w:themeFill="accent4" w:themeFillTint="33"/>
          </w:tcPr>
          <w:p w14:paraId="0A5ED9F7" w14:textId="021CE95C" w:rsidR="4A2505F2" w:rsidRDefault="4A2505F2" w:rsidP="4A2505F2">
            <w:pPr>
              <w:spacing w:line="259" w:lineRule="auto"/>
              <w:contextualSpacing/>
              <w:rPr>
                <w:rFonts w:ascii="Calibri" w:eastAsia="Calibri" w:hAnsi="Calibri" w:cs="Calibri"/>
                <w:color w:val="000000" w:themeColor="text1"/>
                <w:sz w:val="20"/>
                <w:szCs w:val="20"/>
              </w:rPr>
            </w:pPr>
          </w:p>
        </w:tc>
      </w:tr>
      <w:tr w:rsidR="4A2505F2" w14:paraId="3915CB03" w14:textId="77777777" w:rsidTr="00EA195C">
        <w:tc>
          <w:tcPr>
            <w:tcW w:w="828" w:type="dxa"/>
          </w:tcPr>
          <w:p w14:paraId="43C743D4" w14:textId="48DE21A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8/3 9.00-10.30 </w:t>
            </w:r>
          </w:p>
        </w:tc>
        <w:tc>
          <w:tcPr>
            <w:tcW w:w="727" w:type="dxa"/>
          </w:tcPr>
          <w:p w14:paraId="1B5CC532" w14:textId="78A514A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11FC6C35" w14:textId="6C18283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Consolidation - </w:t>
            </w:r>
          </w:p>
          <w:p w14:paraId="2C1B5C55" w14:textId="5C15E06F" w:rsidR="4A2505F2" w:rsidRDefault="4A2505F2" w:rsidP="4A2505F2">
            <w:pPr>
              <w:spacing w:line="259" w:lineRule="auto"/>
              <w:rPr>
                <w:rFonts w:ascii="Calibri" w:eastAsia="Calibri" w:hAnsi="Calibri" w:cs="Calibri"/>
                <w:color w:val="000000" w:themeColor="text1"/>
                <w:sz w:val="20"/>
                <w:szCs w:val="20"/>
              </w:rPr>
            </w:pPr>
          </w:p>
          <w:p w14:paraId="548EF39A" w14:textId="5DCABAD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Key reminders</w:t>
            </w:r>
          </w:p>
          <w:p w14:paraId="3F4F641E" w14:textId="6CE0761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Based Tasks</w:t>
            </w:r>
          </w:p>
          <w:p w14:paraId="261E60E1" w14:textId="5DBC824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SKA </w:t>
            </w:r>
          </w:p>
          <w:p w14:paraId="1E7D62FE" w14:textId="5132382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Assessments</w:t>
            </w:r>
          </w:p>
          <w:p w14:paraId="077DA4E9" w14:textId="10C16F74" w:rsidR="4A2505F2" w:rsidRDefault="4A2505F2" w:rsidP="4A2505F2">
            <w:pPr>
              <w:spacing w:line="259" w:lineRule="auto"/>
              <w:rPr>
                <w:rFonts w:ascii="Calibri" w:eastAsia="Calibri" w:hAnsi="Calibri" w:cs="Calibri"/>
                <w:color w:val="000000" w:themeColor="text1"/>
                <w:sz w:val="20"/>
                <w:szCs w:val="20"/>
              </w:rPr>
            </w:pPr>
          </w:p>
          <w:p w14:paraId="31C7F2BB" w14:textId="6A768F6A" w:rsidR="4A2505F2" w:rsidRDefault="4A2505F2" w:rsidP="003721E5">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A level and </w:t>
            </w:r>
            <w:proofErr w:type="spellStart"/>
            <w:r w:rsidRPr="4A2505F2">
              <w:rPr>
                <w:rFonts w:ascii="Calibri" w:eastAsia="Calibri" w:hAnsi="Calibri" w:cs="Calibri"/>
                <w:color w:val="000000" w:themeColor="text1"/>
                <w:sz w:val="20"/>
                <w:szCs w:val="20"/>
                <w:lang w:val="en-US"/>
              </w:rPr>
              <w:t>Btec</w:t>
            </w:r>
            <w:proofErr w:type="spellEnd"/>
            <w:r w:rsidRPr="4A2505F2">
              <w:rPr>
                <w:rFonts w:ascii="Calibri" w:eastAsia="Calibri" w:hAnsi="Calibri" w:cs="Calibri"/>
                <w:color w:val="000000" w:themeColor="text1"/>
                <w:sz w:val="20"/>
                <w:szCs w:val="20"/>
                <w:lang w:val="en-US"/>
              </w:rPr>
              <w:t xml:space="preserve"> PE</w:t>
            </w:r>
          </w:p>
        </w:tc>
        <w:tc>
          <w:tcPr>
            <w:tcW w:w="1808" w:type="dxa"/>
          </w:tcPr>
          <w:p w14:paraId="3067222E" w14:textId="124C4DD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Establishing and reinforcing routines, including through positive reinforcement, can help create an effective learning environment.</w:t>
            </w:r>
          </w:p>
        </w:tc>
        <w:tc>
          <w:tcPr>
            <w:tcW w:w="1505" w:type="dxa"/>
          </w:tcPr>
          <w:p w14:paraId="59872AE5" w14:textId="4C43049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3E382DE" w14:textId="30C21B9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52D77CE3" w14:textId="6598AE91" w:rsidR="4A2505F2" w:rsidRDefault="4A2505F2" w:rsidP="4A2505F2">
            <w:pPr>
              <w:spacing w:line="259" w:lineRule="auto"/>
              <w:rPr>
                <w:rFonts w:ascii="Calibri" w:eastAsia="Calibri" w:hAnsi="Calibri" w:cs="Calibri"/>
                <w:color w:val="000000" w:themeColor="text1"/>
                <w:sz w:val="20"/>
                <w:szCs w:val="20"/>
              </w:rPr>
            </w:pPr>
          </w:p>
          <w:p w14:paraId="2B588BFE" w14:textId="67EECFD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3382481D" w14:textId="2EE8ED47" w:rsidR="4A2505F2" w:rsidRDefault="4A2505F2" w:rsidP="4A2505F2">
            <w:pPr>
              <w:spacing w:line="259" w:lineRule="auto"/>
              <w:rPr>
                <w:rFonts w:ascii="Calibri" w:eastAsia="Calibri" w:hAnsi="Calibri" w:cs="Calibri"/>
                <w:color w:val="000000" w:themeColor="text1"/>
                <w:sz w:val="20"/>
                <w:szCs w:val="20"/>
              </w:rPr>
            </w:pPr>
          </w:p>
          <w:p w14:paraId="4AEBFB4E" w14:textId="4F87326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tcPr>
          <w:p w14:paraId="65BB8425" w14:textId="19CC9EB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Become familiar with examination PE boards for KS5 – Edexcel, AQA, OCR</w:t>
            </w:r>
          </w:p>
          <w:p w14:paraId="107AC1B3" w14:textId="09A2EBFD" w:rsidR="4A2505F2" w:rsidRDefault="4A2505F2" w:rsidP="4A2505F2">
            <w:pPr>
              <w:spacing w:line="259" w:lineRule="auto"/>
              <w:rPr>
                <w:rFonts w:ascii="Calibri" w:eastAsia="Calibri" w:hAnsi="Calibri" w:cs="Calibri"/>
                <w:color w:val="000000" w:themeColor="text1"/>
                <w:sz w:val="20"/>
                <w:szCs w:val="20"/>
              </w:rPr>
            </w:pPr>
          </w:p>
        </w:tc>
        <w:tc>
          <w:tcPr>
            <w:tcW w:w="2158" w:type="dxa"/>
          </w:tcPr>
          <w:p w14:paraId="3AEC2F5E" w14:textId="7855D621"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Check pupils’ understanding of instructions before a task begins.</w:t>
            </w:r>
          </w:p>
        </w:tc>
      </w:tr>
      <w:tr w:rsidR="4A2505F2" w14:paraId="64911A0E" w14:textId="77777777" w:rsidTr="00EA195C">
        <w:tc>
          <w:tcPr>
            <w:tcW w:w="828" w:type="dxa"/>
          </w:tcPr>
          <w:p w14:paraId="7B093619" w14:textId="5CE9717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tcPr>
          <w:p w14:paraId="14FD6248" w14:textId="1084C41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5EA68C53" w14:textId="62A5B0C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Consolidation -</w:t>
            </w:r>
          </w:p>
          <w:p w14:paraId="5DD9CF13" w14:textId="32C6A71A" w:rsidR="4A2505F2" w:rsidRDefault="4A2505F2" w:rsidP="4A2505F2">
            <w:pPr>
              <w:spacing w:line="259" w:lineRule="auto"/>
              <w:rPr>
                <w:rFonts w:ascii="Calibri" w:eastAsia="Calibri" w:hAnsi="Calibri" w:cs="Calibri"/>
                <w:color w:val="000000" w:themeColor="text1"/>
                <w:sz w:val="20"/>
                <w:szCs w:val="20"/>
              </w:rPr>
            </w:pPr>
          </w:p>
          <w:p w14:paraId="1DD9DFBE" w14:textId="4DA3157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knowledge development - tennis</w:t>
            </w:r>
          </w:p>
          <w:p w14:paraId="58673A59" w14:textId="08CA4497" w:rsidR="4A2505F2" w:rsidRDefault="4A2505F2" w:rsidP="4A2505F2">
            <w:pPr>
              <w:spacing w:line="259" w:lineRule="auto"/>
              <w:rPr>
                <w:rFonts w:ascii="Calibri" w:eastAsia="Calibri" w:hAnsi="Calibri" w:cs="Calibri"/>
                <w:color w:val="000000" w:themeColor="text1"/>
                <w:sz w:val="20"/>
                <w:szCs w:val="20"/>
              </w:rPr>
            </w:pPr>
          </w:p>
        </w:tc>
        <w:tc>
          <w:tcPr>
            <w:tcW w:w="1808" w:type="dxa"/>
          </w:tcPr>
          <w:p w14:paraId="22587828" w14:textId="7E81D9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Engaging in high-quality professional development can help teachers improve.</w:t>
            </w:r>
          </w:p>
        </w:tc>
        <w:tc>
          <w:tcPr>
            <w:tcW w:w="1505" w:type="dxa"/>
          </w:tcPr>
          <w:p w14:paraId="1EF8A846" w14:textId="3DAADD0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AE8E214" w14:textId="3A3FAB2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AE21B0A" w14:textId="46958343" w:rsidR="4A2505F2" w:rsidRDefault="4A2505F2" w:rsidP="4A2505F2">
            <w:pPr>
              <w:spacing w:line="259" w:lineRule="auto"/>
              <w:rPr>
                <w:rFonts w:ascii="Calibri" w:eastAsia="Calibri" w:hAnsi="Calibri" w:cs="Calibri"/>
                <w:color w:val="000000" w:themeColor="text1"/>
                <w:sz w:val="20"/>
                <w:szCs w:val="20"/>
              </w:rPr>
            </w:pPr>
          </w:p>
          <w:p w14:paraId="1CBFCA08" w14:textId="4D1BC0B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7666A1C8" w14:textId="01283CCD" w:rsidR="4A2505F2" w:rsidRDefault="4A2505F2" w:rsidP="4A2505F2">
            <w:pPr>
              <w:spacing w:line="259" w:lineRule="auto"/>
              <w:rPr>
                <w:rFonts w:ascii="Calibri" w:eastAsia="Calibri" w:hAnsi="Calibri" w:cs="Calibri"/>
                <w:color w:val="000000" w:themeColor="text1"/>
                <w:sz w:val="20"/>
                <w:szCs w:val="20"/>
              </w:rPr>
            </w:pPr>
          </w:p>
          <w:p w14:paraId="3DA45C57" w14:textId="494C371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tcPr>
          <w:p w14:paraId="21A31C12" w14:textId="356AE11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Tennis Association - NGB</w:t>
            </w:r>
          </w:p>
          <w:p w14:paraId="39101E27" w14:textId="62E1B0CF" w:rsidR="4A2505F2" w:rsidRDefault="00E75A4B" w:rsidP="4A2505F2">
            <w:pPr>
              <w:spacing w:line="259" w:lineRule="auto"/>
              <w:rPr>
                <w:rFonts w:ascii="Calibri" w:eastAsia="Calibri" w:hAnsi="Calibri" w:cs="Calibri"/>
                <w:color w:val="000000" w:themeColor="text1"/>
                <w:sz w:val="20"/>
                <w:szCs w:val="20"/>
              </w:rPr>
            </w:pPr>
            <w:hyperlink r:id="rId156">
              <w:r w:rsidR="4A2505F2" w:rsidRPr="4A2505F2">
                <w:rPr>
                  <w:rStyle w:val="Hyperlink"/>
                  <w:rFonts w:ascii="Calibri" w:eastAsia="Calibri" w:hAnsi="Calibri" w:cs="Calibri"/>
                  <w:sz w:val="20"/>
                  <w:szCs w:val="20"/>
                  <w:lang w:val="en-US"/>
                </w:rPr>
                <w:t>National tennis Association</w:t>
              </w:r>
            </w:hyperlink>
          </w:p>
        </w:tc>
        <w:tc>
          <w:tcPr>
            <w:tcW w:w="2158" w:type="dxa"/>
          </w:tcPr>
          <w:p w14:paraId="78F14D8F" w14:textId="11FCB009"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Use resources and materials aligned with the school curriculum (</w:t>
            </w:r>
            <w:proofErr w:type="gramStart"/>
            <w:r w:rsidRPr="4A2505F2">
              <w:rPr>
                <w:rFonts w:ascii="Calibri" w:eastAsia="Calibri" w:hAnsi="Calibri" w:cs="Calibri"/>
                <w:color w:val="000000" w:themeColor="text1"/>
                <w:sz w:val="20"/>
                <w:szCs w:val="20"/>
                <w:lang w:val="en-US"/>
              </w:rPr>
              <w:t>e.g.</w:t>
            </w:r>
            <w:proofErr w:type="gramEnd"/>
            <w:r w:rsidRPr="4A2505F2">
              <w:rPr>
                <w:rFonts w:ascii="Calibri" w:eastAsia="Calibri" w:hAnsi="Calibri" w:cs="Calibri"/>
                <w:color w:val="000000" w:themeColor="text1"/>
                <w:sz w:val="20"/>
                <w:szCs w:val="20"/>
                <w:lang w:val="en-US"/>
              </w:rPr>
              <w:t xml:space="preserve"> textbooks or shared resources designed by expert colleagues that carefully sequence content)</w:t>
            </w:r>
          </w:p>
        </w:tc>
      </w:tr>
      <w:tr w:rsidR="4A2505F2" w14:paraId="2449A4F4" w14:textId="77777777" w:rsidTr="00EA195C">
        <w:tc>
          <w:tcPr>
            <w:tcW w:w="828" w:type="dxa"/>
          </w:tcPr>
          <w:p w14:paraId="097C4665" w14:textId="3485505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tcPr>
          <w:p w14:paraId="400841EA" w14:textId="679A137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4373A168" w14:textId="3A687DA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Consolidation -</w:t>
            </w:r>
          </w:p>
          <w:p w14:paraId="1E9E472F" w14:textId="515E92D5" w:rsidR="4A2505F2" w:rsidRDefault="4A2505F2" w:rsidP="4A2505F2">
            <w:pPr>
              <w:spacing w:line="259" w:lineRule="auto"/>
              <w:rPr>
                <w:rFonts w:ascii="Calibri" w:eastAsia="Calibri" w:hAnsi="Calibri" w:cs="Calibri"/>
                <w:color w:val="000000" w:themeColor="text1"/>
                <w:sz w:val="20"/>
                <w:szCs w:val="20"/>
              </w:rPr>
            </w:pPr>
          </w:p>
          <w:p w14:paraId="159F9D02" w14:textId="5B3446B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knowledge development - Athletics</w:t>
            </w:r>
          </w:p>
        </w:tc>
        <w:tc>
          <w:tcPr>
            <w:tcW w:w="1808" w:type="dxa"/>
          </w:tcPr>
          <w:p w14:paraId="6DAA5D55" w14:textId="1EBBD52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Explicitly teaching pupils the knowledge and skills they need to succeed within particular subject areas is beneficial.</w:t>
            </w:r>
          </w:p>
        </w:tc>
        <w:tc>
          <w:tcPr>
            <w:tcW w:w="1505" w:type="dxa"/>
          </w:tcPr>
          <w:p w14:paraId="540D109F" w14:textId="445BB5B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8987286" w14:textId="13B7A07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1BA06A9D" w14:textId="413C7D48" w:rsidR="4A2505F2" w:rsidRDefault="4A2505F2" w:rsidP="4A2505F2">
            <w:pPr>
              <w:spacing w:line="259" w:lineRule="auto"/>
              <w:rPr>
                <w:rFonts w:ascii="Calibri" w:eastAsia="Calibri" w:hAnsi="Calibri" w:cs="Calibri"/>
                <w:color w:val="000000" w:themeColor="text1"/>
                <w:sz w:val="20"/>
                <w:szCs w:val="20"/>
              </w:rPr>
            </w:pPr>
          </w:p>
          <w:p w14:paraId="42263162" w14:textId="5C38E83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C790A22" w14:textId="5D7B413A" w:rsidR="4A2505F2" w:rsidRDefault="4A2505F2" w:rsidP="4A2505F2">
            <w:pPr>
              <w:spacing w:line="259" w:lineRule="auto"/>
              <w:rPr>
                <w:rFonts w:ascii="Calibri" w:eastAsia="Calibri" w:hAnsi="Calibri" w:cs="Calibri"/>
                <w:color w:val="000000" w:themeColor="text1"/>
                <w:sz w:val="20"/>
                <w:szCs w:val="20"/>
              </w:rPr>
            </w:pPr>
          </w:p>
          <w:p w14:paraId="3FB1CA5C" w14:textId="2ECACB3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tcPr>
          <w:p w14:paraId="78290CD5" w14:textId="29F9BD5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NGB for athletics</w:t>
            </w:r>
          </w:p>
          <w:p w14:paraId="583481B8" w14:textId="76EC748F" w:rsidR="4A2505F2" w:rsidRDefault="00E75A4B" w:rsidP="4A2505F2">
            <w:pPr>
              <w:spacing w:line="259" w:lineRule="auto"/>
              <w:rPr>
                <w:rFonts w:ascii="Calibri" w:eastAsia="Calibri" w:hAnsi="Calibri" w:cs="Calibri"/>
                <w:color w:val="000000" w:themeColor="text1"/>
                <w:sz w:val="20"/>
                <w:szCs w:val="20"/>
              </w:rPr>
            </w:pPr>
            <w:hyperlink r:id="rId157">
              <w:r w:rsidR="4A2505F2" w:rsidRPr="4A2505F2">
                <w:rPr>
                  <w:rStyle w:val="Hyperlink"/>
                  <w:rFonts w:ascii="Calibri" w:eastAsia="Calibri" w:hAnsi="Calibri" w:cs="Calibri"/>
                  <w:sz w:val="20"/>
                  <w:szCs w:val="20"/>
                  <w:lang w:val="en-US"/>
                </w:rPr>
                <w:t>England athletics</w:t>
              </w:r>
            </w:hyperlink>
          </w:p>
        </w:tc>
        <w:tc>
          <w:tcPr>
            <w:tcW w:w="2158" w:type="dxa"/>
          </w:tcPr>
          <w:p w14:paraId="2CA400F7" w14:textId="25D8D26A"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Observe how expert colleagues ensure pupils’ thinking is focused on key ideas within the subject and deconstructing this approach.</w:t>
            </w:r>
          </w:p>
        </w:tc>
      </w:tr>
      <w:tr w:rsidR="4A2505F2" w14:paraId="5ABA5835" w14:textId="77777777" w:rsidTr="00EA195C">
        <w:tc>
          <w:tcPr>
            <w:tcW w:w="828" w:type="dxa"/>
          </w:tcPr>
          <w:p w14:paraId="3488F27F" w14:textId="4E4E091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tcPr>
          <w:p w14:paraId="6124B2B6" w14:textId="65AA744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5C6C3A0F" w14:textId="11F2766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Consolidation -</w:t>
            </w:r>
          </w:p>
          <w:p w14:paraId="1A35888D" w14:textId="6E0F9F85" w:rsidR="4A2505F2" w:rsidRDefault="4A2505F2" w:rsidP="4A2505F2">
            <w:pPr>
              <w:spacing w:line="259" w:lineRule="auto"/>
              <w:rPr>
                <w:rFonts w:ascii="Calibri" w:eastAsia="Calibri" w:hAnsi="Calibri" w:cs="Calibri"/>
                <w:color w:val="000000" w:themeColor="text1"/>
                <w:sz w:val="20"/>
                <w:szCs w:val="20"/>
              </w:rPr>
            </w:pPr>
          </w:p>
          <w:p w14:paraId="75EB0334" w14:textId="72F04C8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TBC – trainees</w:t>
            </w:r>
            <w:r w:rsidR="0021086D">
              <w:rPr>
                <w:rFonts w:ascii="Calibri" w:eastAsia="Calibri" w:hAnsi="Calibri" w:cs="Calibri"/>
                <w:color w:val="000000" w:themeColor="text1"/>
                <w:sz w:val="20"/>
                <w:szCs w:val="20"/>
                <w:lang w:val="en-US"/>
              </w:rPr>
              <w:t>’</w:t>
            </w:r>
            <w:r w:rsidRPr="4A2505F2">
              <w:rPr>
                <w:rFonts w:ascii="Calibri" w:eastAsia="Calibri" w:hAnsi="Calibri" w:cs="Calibri"/>
                <w:color w:val="000000" w:themeColor="text1"/>
                <w:sz w:val="20"/>
                <w:szCs w:val="20"/>
                <w:lang w:val="en-US"/>
              </w:rPr>
              <w:t xml:space="preserve"> needs dependent</w:t>
            </w:r>
          </w:p>
        </w:tc>
        <w:tc>
          <w:tcPr>
            <w:tcW w:w="1808" w:type="dxa"/>
          </w:tcPr>
          <w:p w14:paraId="2292C2CF" w14:textId="592C7B3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 order for pupils to think critically, they must have a secure understanding of knowledge within the subject area they are being asked to think critically about.</w:t>
            </w:r>
          </w:p>
        </w:tc>
        <w:tc>
          <w:tcPr>
            <w:tcW w:w="1505" w:type="dxa"/>
          </w:tcPr>
          <w:p w14:paraId="74608C98" w14:textId="42E08F4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51D69865" w14:textId="75A53E1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00BAF31A" w14:textId="4FD523CC" w:rsidR="4A2505F2" w:rsidRDefault="4A2505F2" w:rsidP="4A2505F2">
            <w:pPr>
              <w:spacing w:line="259" w:lineRule="auto"/>
              <w:rPr>
                <w:rFonts w:ascii="Calibri" w:eastAsia="Calibri" w:hAnsi="Calibri" w:cs="Calibri"/>
                <w:color w:val="000000" w:themeColor="text1"/>
                <w:sz w:val="20"/>
                <w:szCs w:val="20"/>
              </w:rPr>
            </w:pPr>
          </w:p>
          <w:p w14:paraId="3E9B9CB8" w14:textId="65E5563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48EC095D" w14:textId="59C69D96" w:rsidR="4A2505F2" w:rsidRDefault="4A2505F2" w:rsidP="4A2505F2">
            <w:pPr>
              <w:spacing w:line="259" w:lineRule="auto"/>
              <w:rPr>
                <w:rFonts w:ascii="Calibri" w:eastAsia="Calibri" w:hAnsi="Calibri" w:cs="Calibri"/>
                <w:color w:val="000000" w:themeColor="text1"/>
                <w:sz w:val="20"/>
                <w:szCs w:val="20"/>
              </w:rPr>
            </w:pPr>
          </w:p>
          <w:p w14:paraId="3B3800F5" w14:textId="46BC380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tcPr>
          <w:p w14:paraId="6D93CD3D" w14:textId="7F53B8C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TBC</w:t>
            </w:r>
          </w:p>
        </w:tc>
        <w:tc>
          <w:tcPr>
            <w:tcW w:w="2158" w:type="dxa"/>
          </w:tcPr>
          <w:p w14:paraId="4473D8F6" w14:textId="2EE18675"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Discuss and </w:t>
            </w:r>
            <w:proofErr w:type="spellStart"/>
            <w:r w:rsidRPr="4A2505F2">
              <w:rPr>
                <w:rFonts w:ascii="Calibri" w:eastAsia="Calibri" w:hAnsi="Calibri" w:cs="Calibri"/>
                <w:color w:val="000000" w:themeColor="text1"/>
                <w:sz w:val="20"/>
                <w:szCs w:val="20"/>
                <w:lang w:val="en-US"/>
              </w:rPr>
              <w:t>analyse</w:t>
            </w:r>
            <w:proofErr w:type="spellEnd"/>
            <w:r w:rsidRPr="4A2505F2">
              <w:rPr>
                <w:rFonts w:ascii="Calibri" w:eastAsia="Calibri" w:hAnsi="Calibri" w:cs="Calibri"/>
                <w:color w:val="000000" w:themeColor="text1"/>
                <w:sz w:val="20"/>
                <w:szCs w:val="20"/>
                <w:lang w:val="en-US"/>
              </w:rPr>
              <w:t xml:space="preserve"> with expert colleagues how they balance exposition, repetition, practice of critical skills and knowledge.</w:t>
            </w:r>
          </w:p>
        </w:tc>
      </w:tr>
      <w:tr w:rsidR="4A2505F2" w14:paraId="6F569F23" w14:textId="77777777" w:rsidTr="00EA195C">
        <w:tc>
          <w:tcPr>
            <w:tcW w:w="828" w:type="dxa"/>
          </w:tcPr>
          <w:p w14:paraId="168B98F8" w14:textId="137C389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tcPr>
          <w:p w14:paraId="5BE85FD1" w14:textId="72569DB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210583B3" w14:textId="4DD6D3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tcPr>
          <w:p w14:paraId="0C6ECE90" w14:textId="386C16D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based tasks</w:t>
            </w:r>
          </w:p>
          <w:p w14:paraId="7407B816" w14:textId="06E97A5A" w:rsidR="4A2505F2" w:rsidRDefault="4A2505F2" w:rsidP="4A2505F2">
            <w:pPr>
              <w:spacing w:line="259" w:lineRule="auto"/>
              <w:rPr>
                <w:rFonts w:ascii="Calibri" w:eastAsia="Calibri" w:hAnsi="Calibri" w:cs="Calibri"/>
                <w:color w:val="000000" w:themeColor="text1"/>
                <w:sz w:val="19"/>
                <w:szCs w:val="19"/>
                <w:lang w:val="en-US"/>
              </w:rPr>
            </w:pPr>
            <w:r w:rsidRPr="4A2505F2">
              <w:rPr>
                <w:rFonts w:ascii="Calibri" w:eastAsia="Calibri" w:hAnsi="Calibri" w:cs="Calibri"/>
                <w:color w:val="000000" w:themeColor="text1"/>
                <w:sz w:val="19"/>
                <w:szCs w:val="19"/>
                <w:lang w:val="en-US"/>
              </w:rPr>
              <w:t>Plan how you will approach SBSSTs (outlined below)</w:t>
            </w:r>
          </w:p>
        </w:tc>
        <w:tc>
          <w:tcPr>
            <w:tcW w:w="1505" w:type="dxa"/>
          </w:tcPr>
          <w:p w14:paraId="47570277" w14:textId="7A4B3ECA" w:rsidR="4A2505F2" w:rsidRDefault="4A2505F2" w:rsidP="4A2505F2">
            <w:pPr>
              <w:spacing w:line="259" w:lineRule="auto"/>
              <w:rPr>
                <w:rFonts w:ascii="Calibri" w:eastAsia="Calibri" w:hAnsi="Calibri" w:cs="Calibri"/>
                <w:color w:val="000000" w:themeColor="text1"/>
                <w:sz w:val="20"/>
                <w:szCs w:val="20"/>
              </w:rPr>
            </w:pPr>
          </w:p>
        </w:tc>
        <w:tc>
          <w:tcPr>
            <w:tcW w:w="1749" w:type="dxa"/>
          </w:tcPr>
          <w:p w14:paraId="1AA732A0" w14:textId="43FDABDE" w:rsidR="4A2505F2" w:rsidRDefault="4A2505F2" w:rsidP="4A2505F2">
            <w:pPr>
              <w:spacing w:line="259" w:lineRule="auto"/>
              <w:rPr>
                <w:rFonts w:ascii="Calibri" w:eastAsia="Calibri" w:hAnsi="Calibri" w:cs="Calibri"/>
                <w:color w:val="000000" w:themeColor="text1"/>
                <w:sz w:val="20"/>
                <w:szCs w:val="20"/>
              </w:rPr>
            </w:pPr>
          </w:p>
        </w:tc>
        <w:tc>
          <w:tcPr>
            <w:tcW w:w="2158" w:type="dxa"/>
          </w:tcPr>
          <w:p w14:paraId="3EE5F726" w14:textId="771C2222" w:rsidR="4A2505F2" w:rsidRDefault="4A2505F2" w:rsidP="4A2505F2">
            <w:pPr>
              <w:spacing w:line="259" w:lineRule="auto"/>
              <w:contextualSpacing/>
              <w:rPr>
                <w:rFonts w:ascii="Calibri" w:eastAsia="Calibri" w:hAnsi="Calibri" w:cs="Calibri"/>
                <w:color w:val="000000" w:themeColor="text1"/>
                <w:sz w:val="20"/>
                <w:szCs w:val="20"/>
              </w:rPr>
            </w:pPr>
          </w:p>
        </w:tc>
      </w:tr>
    </w:tbl>
    <w:p w14:paraId="47022D75" w14:textId="0B6A01AD" w:rsidR="00D77D84" w:rsidRPr="005F7BFB" w:rsidRDefault="00D77D84" w:rsidP="4A2505F2"/>
    <w:p w14:paraId="2F1B4F1E" w14:textId="2C84D0D2" w:rsidR="00D77D84" w:rsidRPr="005F7BFB" w:rsidRDefault="00D77D84" w:rsidP="4A2505F2"/>
    <w:p w14:paraId="5C8541AD" w14:textId="4131DCB0" w:rsidR="00D77D84" w:rsidRPr="005F7BFB" w:rsidRDefault="00381856" w:rsidP="4A2505F2">
      <w:pPr>
        <w:pStyle w:val="Heading1"/>
      </w:pPr>
      <w:bookmarkStart w:id="15" w:name="_Toc109651996"/>
      <w:r>
        <w:t>8. Physical Education</w:t>
      </w:r>
      <w:r w:rsidR="00282A3D">
        <w:t xml:space="preserve"> Subject Specific School Based Tasks</w:t>
      </w:r>
      <w:bookmarkEnd w:id="15"/>
    </w:p>
    <w:p w14:paraId="46B87AB0" w14:textId="4C01E614" w:rsidR="00D77D84" w:rsidRPr="005F7BFB" w:rsidRDefault="4A2505F2" w:rsidP="4A2505F2">
      <w:pPr>
        <w:jc w:val="center"/>
        <w:rPr>
          <w:rFonts w:ascii="Arial" w:eastAsia="Arial" w:hAnsi="Arial" w:cs="Arial"/>
          <w:b/>
          <w:bCs/>
          <w:color w:val="1F3864" w:themeColor="accent1" w:themeShade="80"/>
          <w:sz w:val="28"/>
          <w:szCs w:val="28"/>
        </w:rPr>
      </w:pPr>
      <w:r w:rsidRPr="4A2505F2">
        <w:rPr>
          <w:rFonts w:ascii="Arial" w:eastAsia="Arial" w:hAnsi="Arial" w:cs="Arial"/>
          <w:b/>
          <w:bCs/>
          <w:color w:val="1F3864" w:themeColor="accent1" w:themeShade="80"/>
          <w:sz w:val="28"/>
          <w:szCs w:val="28"/>
        </w:rPr>
        <w:t>Compulsory tasks to follow each subject day</w:t>
      </w:r>
    </w:p>
    <w:p w14:paraId="27F37E43" w14:textId="57993381" w:rsidR="00D77D84" w:rsidRPr="005C7334" w:rsidRDefault="4A2505F2" w:rsidP="4A2505F2">
      <w:pPr>
        <w:rPr>
          <w:rFonts w:ascii="Calibri" w:eastAsia="Calibri" w:hAnsi="Calibri" w:cs="Calibri"/>
          <w:color w:val="000000" w:themeColor="text1"/>
          <w:sz w:val="21"/>
          <w:szCs w:val="21"/>
          <w:lang w:val="en-US"/>
        </w:rPr>
      </w:pPr>
      <w:r w:rsidRPr="4A2505F2">
        <w:rPr>
          <w:rFonts w:ascii="Calibri" w:eastAsia="Calibri" w:hAnsi="Calibri" w:cs="Calibri"/>
          <w:b/>
          <w:bCs/>
          <w:color w:val="000000" w:themeColor="text1"/>
        </w:rPr>
        <w:t>School Based Tasks to support and develop subject specific knowledge and subject pedagogy related to Physical Education</w:t>
      </w:r>
      <w:r w:rsidR="00BA1001">
        <w:rPr>
          <w:rFonts w:ascii="Calibri" w:eastAsia="Calibri" w:hAnsi="Calibri" w:cs="Calibri"/>
          <w:b/>
          <w:bCs/>
          <w:color w:val="000000" w:themeColor="text1"/>
        </w:rPr>
        <w:t>: i</w:t>
      </w:r>
      <w:r w:rsidRPr="005C7334">
        <w:rPr>
          <w:rFonts w:ascii="Calibri" w:eastAsia="Calibri" w:hAnsi="Calibri" w:cs="Calibri"/>
          <w:b/>
          <w:bCs/>
          <w:color w:val="000000" w:themeColor="text1"/>
          <w:sz w:val="21"/>
          <w:szCs w:val="21"/>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5C7334">
        <w:rPr>
          <w:rFonts w:ascii="Calibri" w:eastAsia="Calibri" w:hAnsi="Calibri" w:cs="Calibri"/>
          <w:b/>
          <w:bCs/>
          <w:i/>
          <w:iCs/>
          <w:color w:val="000000" w:themeColor="text1"/>
          <w:sz w:val="21"/>
          <w:szCs w:val="21"/>
        </w:rPr>
        <w:t>so what?</w:t>
      </w:r>
      <w:r w:rsidRPr="005C7334">
        <w:rPr>
          <w:rFonts w:ascii="Calibri" w:eastAsia="Calibri" w:hAnsi="Calibri" w:cs="Calibri"/>
          <w:b/>
          <w:bCs/>
          <w:color w:val="000000" w:themeColor="text1"/>
          <w:sz w:val="21"/>
          <w:szCs w:val="21"/>
        </w:rPr>
        <w:t xml:space="preserve"> Then, </w:t>
      </w:r>
      <w:r w:rsidRPr="005C7334">
        <w:rPr>
          <w:rFonts w:ascii="Calibri" w:eastAsia="Calibri" w:hAnsi="Calibri" w:cs="Calibri"/>
          <w:b/>
          <w:bCs/>
          <w:i/>
          <w:iCs/>
          <w:color w:val="000000" w:themeColor="text1"/>
          <w:sz w:val="21"/>
          <w:szCs w:val="21"/>
        </w:rPr>
        <w:t>now what</w:t>
      </w:r>
      <w:r w:rsidRPr="005C7334">
        <w:rPr>
          <w:rFonts w:ascii="Calibri" w:eastAsia="Calibri" w:hAnsi="Calibri" w:cs="Calibri"/>
          <w:b/>
          <w:bCs/>
          <w:color w:val="000000" w:themeColor="text1"/>
          <w:sz w:val="21"/>
          <w:szCs w:val="21"/>
        </w:rPr>
        <w:t>? If there is a reason why you cannot complete a compulsory task at the specified time, please let your subject tutor know in advance so that they can suggest a tweak/alternative.</w:t>
      </w:r>
    </w:p>
    <w:tbl>
      <w:tblPr>
        <w:tblStyle w:val="TableGrid"/>
        <w:tblW w:w="10627" w:type="dxa"/>
        <w:tblLayout w:type="fixed"/>
        <w:tblLook w:val="04A0" w:firstRow="1" w:lastRow="0" w:firstColumn="1" w:lastColumn="0" w:noHBand="0" w:noVBand="1"/>
      </w:tblPr>
      <w:tblGrid>
        <w:gridCol w:w="704"/>
        <w:gridCol w:w="8985"/>
        <w:gridCol w:w="938"/>
      </w:tblGrid>
      <w:tr w:rsidR="4A2505F2" w14:paraId="7DCF31E8" w14:textId="77777777" w:rsidTr="00204DD6">
        <w:tc>
          <w:tcPr>
            <w:tcW w:w="704" w:type="dxa"/>
          </w:tcPr>
          <w:p w14:paraId="08CA9556" w14:textId="4DC4B464"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Area</w:t>
            </w:r>
          </w:p>
        </w:tc>
        <w:tc>
          <w:tcPr>
            <w:tcW w:w="8985" w:type="dxa"/>
          </w:tcPr>
          <w:p w14:paraId="284780DD" w14:textId="256022FF"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PE focused SBT</w:t>
            </w:r>
          </w:p>
        </w:tc>
        <w:tc>
          <w:tcPr>
            <w:tcW w:w="938" w:type="dxa"/>
          </w:tcPr>
          <w:p w14:paraId="284C7073" w14:textId="4A1CF7CB"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 xml:space="preserve">To do? </w:t>
            </w:r>
          </w:p>
        </w:tc>
      </w:tr>
      <w:tr w:rsidR="4A2505F2" w14:paraId="2E9C59E4" w14:textId="77777777" w:rsidTr="00204DD6">
        <w:tc>
          <w:tcPr>
            <w:tcW w:w="10627" w:type="dxa"/>
            <w:gridSpan w:val="3"/>
            <w:shd w:val="clear" w:color="auto" w:fill="FFE599" w:themeFill="accent4" w:themeFillTint="66"/>
          </w:tcPr>
          <w:p w14:paraId="1A65201F" w14:textId="341C0184"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Compulsory SSSBTs – set in and reviewed during Subject Days </w:t>
            </w:r>
          </w:p>
        </w:tc>
      </w:tr>
      <w:tr w:rsidR="4A2505F2" w14:paraId="66EAB86B" w14:textId="77777777" w:rsidTr="00204DD6">
        <w:tc>
          <w:tcPr>
            <w:tcW w:w="704" w:type="dxa"/>
            <w:vMerge w:val="restart"/>
          </w:tcPr>
          <w:p w14:paraId="119409C7" w14:textId="3F8CA136" w:rsidR="4A2505F2" w:rsidRDefault="4A2505F2" w:rsidP="4A2505F2">
            <w:pPr>
              <w:spacing w:line="259" w:lineRule="auto"/>
              <w:rPr>
                <w:rFonts w:ascii="Calibri" w:eastAsia="Calibri" w:hAnsi="Calibri" w:cs="Calibri"/>
                <w:lang w:val="en-US"/>
              </w:rPr>
            </w:pPr>
          </w:p>
          <w:p w14:paraId="27CBB7D2" w14:textId="27C32B11" w:rsidR="4A2505F2" w:rsidRDefault="4A2505F2" w:rsidP="4A2505F2">
            <w:pPr>
              <w:spacing w:line="259" w:lineRule="auto"/>
              <w:rPr>
                <w:rFonts w:ascii="Calibri" w:eastAsia="Calibri" w:hAnsi="Calibri" w:cs="Calibri"/>
                <w:lang w:val="en-US"/>
              </w:rPr>
            </w:pPr>
          </w:p>
        </w:tc>
        <w:tc>
          <w:tcPr>
            <w:tcW w:w="8985" w:type="dxa"/>
          </w:tcPr>
          <w:p w14:paraId="48B05AFF" w14:textId="500DE46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Subject Day 1</w:t>
            </w:r>
          </w:p>
          <w:p w14:paraId="071FA4DD" w14:textId="21E5AE3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 xml:space="preserve">Observe expert colleagues and note down: </w:t>
            </w:r>
          </w:p>
          <w:p w14:paraId="6C1D1FCC" w14:textId="4E4BCCF1" w:rsidR="4A2505F2" w:rsidRDefault="4A2505F2" w:rsidP="4A2505F2">
            <w:pPr>
              <w:pStyle w:val="ListParagraph"/>
              <w:numPr>
                <w:ilvl w:val="0"/>
                <w:numId w:val="7"/>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 xml:space="preserve">How expert colleagues plan for </w:t>
            </w:r>
            <w:proofErr w:type="spellStart"/>
            <w:r w:rsidRPr="4A2505F2">
              <w:rPr>
                <w:rFonts w:ascii="Calibri" w:eastAsia="Calibri" w:hAnsi="Calibri" w:cs="Calibri"/>
                <w:color w:val="000000" w:themeColor="text1"/>
                <w:sz w:val="22"/>
                <w:szCs w:val="22"/>
                <w:lang w:val="en-US"/>
              </w:rPr>
              <w:t>behaviour</w:t>
            </w:r>
            <w:proofErr w:type="spellEnd"/>
            <w:r w:rsidRPr="4A2505F2">
              <w:rPr>
                <w:rFonts w:ascii="Calibri" w:eastAsia="Calibri" w:hAnsi="Calibri" w:cs="Calibri"/>
                <w:color w:val="000000" w:themeColor="text1"/>
                <w:sz w:val="22"/>
                <w:szCs w:val="22"/>
                <w:lang w:val="en-US"/>
              </w:rPr>
              <w:t xml:space="preserve"> in PE both practical and theory lessons</w:t>
            </w:r>
          </w:p>
          <w:p w14:paraId="26773FCA" w14:textId="112A7837" w:rsidR="4A2505F2" w:rsidRDefault="4A2505F2" w:rsidP="4A2505F2">
            <w:pPr>
              <w:pStyle w:val="ListParagraph"/>
              <w:numPr>
                <w:ilvl w:val="0"/>
                <w:numId w:val="7"/>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How departments cover the NCPE across KS3 and 4</w:t>
            </w:r>
          </w:p>
          <w:p w14:paraId="7A691F14" w14:textId="0FCF288B" w:rsidR="4A2505F2" w:rsidRDefault="4A2505F2" w:rsidP="4A2505F2">
            <w:pPr>
              <w:pStyle w:val="ListParagraph"/>
              <w:numPr>
                <w:ilvl w:val="0"/>
                <w:numId w:val="7"/>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rPr>
              <w:t>How departments plan for the overall programme of study at KS3 and 4</w:t>
            </w:r>
          </w:p>
          <w:p w14:paraId="67BC9289" w14:textId="559276BF" w:rsidR="4A2505F2" w:rsidRDefault="005C7334"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rPr>
              <w:t>D</w:t>
            </w:r>
            <w:r w:rsidR="4A2505F2" w:rsidRPr="4A2505F2">
              <w:rPr>
                <w:rFonts w:ascii="Calibri" w:eastAsia="Calibri" w:hAnsi="Calibri" w:cs="Calibri"/>
                <w:color w:val="000000" w:themeColor="text1"/>
              </w:rPr>
              <w:t xml:space="preserve">iscuss these with your mentor and articulate what impact your observations have on your future practice. </w:t>
            </w:r>
          </w:p>
        </w:tc>
        <w:tc>
          <w:tcPr>
            <w:tcW w:w="938" w:type="dxa"/>
          </w:tcPr>
          <w:p w14:paraId="373FD91A" w14:textId="06F7D11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2 </w:t>
            </w:r>
          </w:p>
        </w:tc>
      </w:tr>
      <w:tr w:rsidR="4A2505F2" w14:paraId="46DC151D" w14:textId="77777777" w:rsidTr="00204DD6">
        <w:tc>
          <w:tcPr>
            <w:tcW w:w="704" w:type="dxa"/>
            <w:vMerge/>
            <w:vAlign w:val="center"/>
          </w:tcPr>
          <w:p w14:paraId="77A8AE15" w14:textId="77777777" w:rsidR="00932657" w:rsidRDefault="00932657"/>
        </w:tc>
        <w:tc>
          <w:tcPr>
            <w:tcW w:w="8985" w:type="dxa"/>
          </w:tcPr>
          <w:p w14:paraId="20A0B463" w14:textId="5C86F19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Subject Day 2</w:t>
            </w:r>
          </w:p>
          <w:p w14:paraId="5DA6D25A" w14:textId="48B9D5C4"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 xml:space="preserve">Discuss with expert colleagues how they: </w:t>
            </w:r>
          </w:p>
          <w:p w14:paraId="585B3F18" w14:textId="7060EBC5" w:rsidR="4A2505F2" w:rsidRDefault="4A2505F2" w:rsidP="4A2505F2">
            <w:pPr>
              <w:pStyle w:val="ListParagraph"/>
              <w:numPr>
                <w:ilvl w:val="0"/>
                <w:numId w:val="6"/>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rPr>
              <w:t>Explicitly plan a scheme of work across KS3 for gymnastics or dance</w:t>
            </w:r>
          </w:p>
          <w:p w14:paraId="36C0FD29" w14:textId="7E688DAA" w:rsidR="4A2505F2" w:rsidRDefault="4A2505F2" w:rsidP="4A2505F2">
            <w:pPr>
              <w:pStyle w:val="ListParagraph"/>
              <w:numPr>
                <w:ilvl w:val="0"/>
                <w:numId w:val="6"/>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rPr>
              <w:t>Implement different PE specific pedagogies into their teaching/schemes</w:t>
            </w:r>
          </w:p>
          <w:p w14:paraId="69143FB5" w14:textId="2F43E3E2" w:rsidR="4A2505F2" w:rsidRDefault="4A2505F2" w:rsidP="4A2505F2">
            <w:pPr>
              <w:pStyle w:val="ListParagraph"/>
              <w:numPr>
                <w:ilvl w:val="0"/>
                <w:numId w:val="6"/>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 xml:space="preserve">Have used the </w:t>
            </w:r>
            <w:proofErr w:type="spellStart"/>
            <w:r w:rsidRPr="4A2505F2">
              <w:rPr>
                <w:rFonts w:ascii="Calibri" w:eastAsia="Calibri" w:hAnsi="Calibri" w:cs="Calibri"/>
                <w:color w:val="000000" w:themeColor="text1"/>
                <w:sz w:val="22"/>
                <w:szCs w:val="22"/>
                <w:lang w:val="en-US"/>
              </w:rPr>
              <w:t>Ofs</w:t>
            </w:r>
            <w:r w:rsidR="005C7334">
              <w:rPr>
                <w:rFonts w:ascii="Calibri" w:eastAsia="Calibri" w:hAnsi="Calibri" w:cs="Calibri"/>
                <w:color w:val="000000" w:themeColor="text1"/>
                <w:sz w:val="22"/>
                <w:szCs w:val="22"/>
                <w:lang w:val="en-US"/>
              </w:rPr>
              <w:t>t</w:t>
            </w:r>
            <w:r w:rsidRPr="4A2505F2">
              <w:rPr>
                <w:rFonts w:ascii="Calibri" w:eastAsia="Calibri" w:hAnsi="Calibri" w:cs="Calibri"/>
                <w:color w:val="000000" w:themeColor="text1"/>
                <w:sz w:val="22"/>
                <w:szCs w:val="22"/>
                <w:lang w:val="en-US"/>
              </w:rPr>
              <w:t>ed</w:t>
            </w:r>
            <w:proofErr w:type="spellEnd"/>
            <w:r w:rsidRPr="4A2505F2">
              <w:rPr>
                <w:rFonts w:ascii="Calibri" w:eastAsia="Calibri" w:hAnsi="Calibri" w:cs="Calibri"/>
                <w:color w:val="000000" w:themeColor="text1"/>
                <w:sz w:val="22"/>
                <w:szCs w:val="22"/>
                <w:lang w:val="en-US"/>
              </w:rPr>
              <w:t xml:space="preserve"> review series PE report to influence their </w:t>
            </w:r>
            <w:proofErr w:type="spellStart"/>
            <w:r w:rsidRPr="4A2505F2">
              <w:rPr>
                <w:rFonts w:ascii="Calibri" w:eastAsia="Calibri" w:hAnsi="Calibri" w:cs="Calibri"/>
                <w:color w:val="000000" w:themeColor="text1"/>
                <w:sz w:val="22"/>
                <w:szCs w:val="22"/>
                <w:lang w:val="en-US"/>
              </w:rPr>
              <w:t>programme</w:t>
            </w:r>
            <w:proofErr w:type="spellEnd"/>
            <w:r w:rsidRPr="4A2505F2">
              <w:rPr>
                <w:rFonts w:ascii="Calibri" w:eastAsia="Calibri" w:hAnsi="Calibri" w:cs="Calibri"/>
                <w:color w:val="000000" w:themeColor="text1"/>
                <w:sz w:val="22"/>
                <w:szCs w:val="22"/>
                <w:lang w:val="en-US"/>
              </w:rPr>
              <w:t xml:space="preserve"> of study. Ensure you have read this document first. </w:t>
            </w:r>
          </w:p>
          <w:p w14:paraId="542FADC2" w14:textId="799D67C9" w:rsidR="4A2505F2" w:rsidRDefault="005C7334"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rPr>
              <w:t>D</w:t>
            </w:r>
            <w:r w:rsidR="4A2505F2" w:rsidRPr="4A2505F2">
              <w:rPr>
                <w:rFonts w:ascii="Calibri" w:eastAsia="Calibri" w:hAnsi="Calibri" w:cs="Calibri"/>
                <w:color w:val="000000" w:themeColor="text1"/>
              </w:rPr>
              <w:t>iscuss these with your mentor and articulate what impact your findings will have on your practice.</w:t>
            </w:r>
          </w:p>
        </w:tc>
        <w:tc>
          <w:tcPr>
            <w:tcW w:w="938" w:type="dxa"/>
          </w:tcPr>
          <w:p w14:paraId="01790E1E" w14:textId="62A83997"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3</w:t>
            </w:r>
          </w:p>
        </w:tc>
      </w:tr>
      <w:tr w:rsidR="4A2505F2" w14:paraId="6CFF2999" w14:textId="77777777" w:rsidTr="00204DD6">
        <w:tc>
          <w:tcPr>
            <w:tcW w:w="704" w:type="dxa"/>
            <w:vMerge/>
            <w:vAlign w:val="center"/>
          </w:tcPr>
          <w:p w14:paraId="245D5C5B" w14:textId="77777777" w:rsidR="00932657" w:rsidRDefault="00932657"/>
        </w:tc>
        <w:tc>
          <w:tcPr>
            <w:tcW w:w="8985" w:type="dxa"/>
          </w:tcPr>
          <w:p w14:paraId="50382CCB" w14:textId="111082B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 xml:space="preserve"> </w:t>
            </w:r>
            <w:r w:rsidRPr="4A2505F2">
              <w:rPr>
                <w:rFonts w:ascii="Calibri" w:eastAsia="Calibri" w:hAnsi="Calibri" w:cs="Calibri"/>
                <w:color w:val="000000" w:themeColor="text1"/>
              </w:rPr>
              <w:t xml:space="preserve">Subject Day 3 </w:t>
            </w:r>
          </w:p>
          <w:p w14:paraId="1F6C2FE4" w14:textId="3736EDDC" w:rsidR="4A2505F2" w:rsidRDefault="4A2505F2" w:rsidP="4A2505F2">
            <w:pPr>
              <w:pStyle w:val="ListParagraph"/>
              <w:numPr>
                <w:ilvl w:val="0"/>
                <w:numId w:val="5"/>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 xml:space="preserve">Read/make notes on the latest PE GCSE Examiner reports; </w:t>
            </w:r>
          </w:p>
          <w:p w14:paraId="13AD964D" w14:textId="7039A175" w:rsidR="4A2505F2" w:rsidRDefault="4A2505F2" w:rsidP="4A2505F2">
            <w:pPr>
              <w:pStyle w:val="ListParagraph"/>
              <w:numPr>
                <w:ilvl w:val="0"/>
                <w:numId w:val="5"/>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Discuss with expert colleagues their KS4 examination choice offered for PE</w:t>
            </w:r>
          </w:p>
          <w:p w14:paraId="72932084" w14:textId="2BF9C1FD" w:rsidR="4A2505F2" w:rsidRDefault="4A2505F2" w:rsidP="4A2505F2">
            <w:pPr>
              <w:pStyle w:val="ListParagraph"/>
              <w:numPr>
                <w:ilvl w:val="0"/>
                <w:numId w:val="5"/>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Observe and assess GCSE practical activities alongside an expert colleague</w:t>
            </w:r>
          </w:p>
          <w:p w14:paraId="73A2F3D9" w14:textId="4E7CF957" w:rsidR="4A2505F2" w:rsidRDefault="005C7334" w:rsidP="4A2505F2">
            <w:pPr>
              <w:spacing w:line="259" w:lineRule="auto"/>
              <w:rPr>
                <w:rFonts w:ascii="Calibri" w:eastAsia="Calibri" w:hAnsi="Calibri" w:cs="Calibri"/>
                <w:color w:val="000000" w:themeColor="text1"/>
                <w:lang w:val="en-US"/>
              </w:rPr>
            </w:pPr>
            <w:r>
              <w:rPr>
                <w:rStyle w:val="eop"/>
                <w:rFonts w:ascii="Calibri" w:eastAsia="Calibri" w:hAnsi="Calibri" w:cs="Calibri"/>
                <w:color w:val="000000" w:themeColor="text1"/>
              </w:rPr>
              <w:t>D</w:t>
            </w:r>
            <w:r w:rsidR="4A2505F2" w:rsidRPr="4A2505F2">
              <w:rPr>
                <w:rStyle w:val="eop"/>
                <w:rFonts w:ascii="Calibri" w:eastAsia="Calibri" w:hAnsi="Calibri" w:cs="Calibri"/>
                <w:color w:val="000000" w:themeColor="text1"/>
              </w:rPr>
              <w:t xml:space="preserve">iscuss what you have found out with your mentor and reflect upon how these added insights might impact and inform your planning and practice. </w:t>
            </w:r>
          </w:p>
        </w:tc>
        <w:tc>
          <w:tcPr>
            <w:tcW w:w="938" w:type="dxa"/>
          </w:tcPr>
          <w:p w14:paraId="56BEC4DD" w14:textId="0CBA6796"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4</w:t>
            </w:r>
          </w:p>
        </w:tc>
      </w:tr>
      <w:tr w:rsidR="4A2505F2" w14:paraId="13E56B74" w14:textId="77777777" w:rsidTr="00204DD6">
        <w:tc>
          <w:tcPr>
            <w:tcW w:w="704" w:type="dxa"/>
            <w:vMerge/>
            <w:vAlign w:val="center"/>
          </w:tcPr>
          <w:p w14:paraId="2E018156" w14:textId="77777777" w:rsidR="00932657" w:rsidRDefault="00932657"/>
        </w:tc>
        <w:tc>
          <w:tcPr>
            <w:tcW w:w="8985" w:type="dxa"/>
          </w:tcPr>
          <w:p w14:paraId="09638DCC" w14:textId="1CD3032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 xml:space="preserve">Subject Day 4 </w:t>
            </w:r>
          </w:p>
          <w:p w14:paraId="0C037A97" w14:textId="35D289F6" w:rsidR="4A2505F2" w:rsidRDefault="4A2505F2" w:rsidP="4A2505F2">
            <w:pPr>
              <w:pStyle w:val="ListParagraph"/>
              <w:numPr>
                <w:ilvl w:val="0"/>
                <w:numId w:val="4"/>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Use live modelling to teach a topic/activity area this week;</w:t>
            </w:r>
          </w:p>
          <w:p w14:paraId="360A694A" w14:textId="6E9D1FC9" w:rsidR="4A2505F2" w:rsidRDefault="4A2505F2" w:rsidP="4A2505F2">
            <w:pPr>
              <w:pStyle w:val="ListParagraph"/>
              <w:numPr>
                <w:ilvl w:val="0"/>
                <w:numId w:val="4"/>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 xml:space="preserve">Consider different adaptive strategies you could apply through practical PE to support different needs - note these down or present as a power point slide. </w:t>
            </w:r>
          </w:p>
          <w:p w14:paraId="2B1E2591" w14:textId="2B7668A1" w:rsidR="4A2505F2" w:rsidRDefault="4A2505F2" w:rsidP="4A2505F2">
            <w:pPr>
              <w:pStyle w:val="ListParagraph"/>
              <w:numPr>
                <w:ilvl w:val="0"/>
                <w:numId w:val="4"/>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rPr>
              <w:t>Consider different ways OAA could be embedded into the KS3 curriculum. Review how this is delivered in your placement school. Share your ideas at the next session – A4 sheet, power point slide etc. If possible</w:t>
            </w:r>
            <w:r w:rsidR="005C7334">
              <w:rPr>
                <w:rFonts w:ascii="Calibri" w:eastAsia="Calibri" w:hAnsi="Calibri" w:cs="Calibri"/>
                <w:color w:val="000000" w:themeColor="text1"/>
                <w:sz w:val="22"/>
                <w:szCs w:val="22"/>
              </w:rPr>
              <w:t>,</w:t>
            </w:r>
            <w:r w:rsidRPr="4A2505F2">
              <w:rPr>
                <w:rFonts w:ascii="Calibri" w:eastAsia="Calibri" w:hAnsi="Calibri" w:cs="Calibri"/>
                <w:color w:val="000000" w:themeColor="text1"/>
                <w:sz w:val="22"/>
                <w:szCs w:val="22"/>
              </w:rPr>
              <w:t xml:space="preserve"> have a go at trialling some of your ideas. </w:t>
            </w:r>
          </w:p>
          <w:p w14:paraId="3FFAA5B0" w14:textId="0F06D49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Discuss with your mentor the above areas and how these could influence your teaching.  </w:t>
            </w:r>
          </w:p>
        </w:tc>
        <w:tc>
          <w:tcPr>
            <w:tcW w:w="938" w:type="dxa"/>
          </w:tcPr>
          <w:p w14:paraId="608FDC82" w14:textId="6EB2F1C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5 </w:t>
            </w:r>
          </w:p>
        </w:tc>
      </w:tr>
      <w:tr w:rsidR="4A2505F2" w14:paraId="0E989EE3" w14:textId="77777777" w:rsidTr="00204DD6">
        <w:tc>
          <w:tcPr>
            <w:tcW w:w="704" w:type="dxa"/>
            <w:vMerge/>
            <w:vAlign w:val="center"/>
          </w:tcPr>
          <w:p w14:paraId="791B1421" w14:textId="77777777" w:rsidR="00932657" w:rsidRDefault="00932657"/>
        </w:tc>
        <w:tc>
          <w:tcPr>
            <w:tcW w:w="8985" w:type="dxa"/>
          </w:tcPr>
          <w:p w14:paraId="2071E8EF" w14:textId="3E2C148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Subject Day 5 </w:t>
            </w:r>
          </w:p>
          <w:p w14:paraId="7745D045" w14:textId="7B9F6D44"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Plan and teach a (series of) lesson(s):</w:t>
            </w:r>
          </w:p>
          <w:p w14:paraId="045CA479" w14:textId="11F7F89B" w:rsidR="4A2505F2" w:rsidRDefault="4A2505F2" w:rsidP="4A2505F2">
            <w:pPr>
              <w:pStyle w:val="ListParagraph"/>
              <w:numPr>
                <w:ilvl w:val="0"/>
                <w:numId w:val="3"/>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Around net/wall activities such as tennis and show progress throughout KS3</w:t>
            </w:r>
          </w:p>
          <w:p w14:paraId="6C05BCB4" w14:textId="63A229B6" w:rsidR="4A2505F2" w:rsidRDefault="4A2505F2" w:rsidP="4A2505F2">
            <w:pPr>
              <w:pStyle w:val="ListParagraph"/>
              <w:numPr>
                <w:ilvl w:val="0"/>
                <w:numId w:val="3"/>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Around athletics – particularly the throws or jumps</w:t>
            </w:r>
          </w:p>
          <w:p w14:paraId="5EDBDB19" w14:textId="2C9BF8F9" w:rsidR="4A2505F2" w:rsidRDefault="4A2505F2" w:rsidP="4A2505F2">
            <w:pPr>
              <w:pStyle w:val="ListParagraph"/>
              <w:numPr>
                <w:ilvl w:val="0"/>
                <w:numId w:val="3"/>
              </w:numPr>
              <w:spacing w:line="259" w:lineRule="auto"/>
              <w:rPr>
                <w:rFonts w:ascii="Calibri" w:eastAsia="Calibri" w:hAnsi="Calibri" w:cs="Calibri"/>
                <w:color w:val="000000" w:themeColor="text1"/>
                <w:sz w:val="22"/>
                <w:szCs w:val="22"/>
                <w:lang w:val="en-US"/>
              </w:rPr>
            </w:pPr>
            <w:r w:rsidRPr="4A2505F2">
              <w:rPr>
                <w:rFonts w:ascii="Calibri" w:eastAsia="Calibri" w:hAnsi="Calibri" w:cs="Calibri"/>
                <w:color w:val="000000" w:themeColor="text1"/>
                <w:sz w:val="22"/>
                <w:szCs w:val="22"/>
                <w:lang w:val="en-US"/>
              </w:rPr>
              <w:t>Consider the different pedagogies you would use too and why?</w:t>
            </w:r>
          </w:p>
          <w:p w14:paraId="09255D7E" w14:textId="058E24C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 xml:space="preserve">Reflect upon your delivery and consider what the positives were and what you would change for next time. </w:t>
            </w:r>
          </w:p>
        </w:tc>
        <w:tc>
          <w:tcPr>
            <w:tcW w:w="938" w:type="dxa"/>
          </w:tcPr>
          <w:p w14:paraId="71823E35" w14:textId="49E5178A"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end of SE</w:t>
            </w:r>
          </w:p>
        </w:tc>
      </w:tr>
    </w:tbl>
    <w:p w14:paraId="2E85C6DF" w14:textId="35C3F688" w:rsidR="00D77D84" w:rsidRPr="005F7BFB" w:rsidRDefault="00D77D84" w:rsidP="4A2505F2"/>
    <w:p w14:paraId="794CCE92" w14:textId="4559538C" w:rsidR="00D77D84" w:rsidRPr="005F7BFB" w:rsidRDefault="00381856" w:rsidP="4A2505F2">
      <w:pPr>
        <w:pStyle w:val="Heading1"/>
      </w:pPr>
      <w:bookmarkStart w:id="16" w:name="_Toc109651997"/>
      <w:r>
        <w:t>9. Physical Education</w:t>
      </w:r>
      <w:r w:rsidR="00282A3D">
        <w:t xml:space="preserve"> Subject Specific School Based Tasks</w:t>
      </w:r>
      <w:bookmarkEnd w:id="16"/>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7784454E" w:rsidR="00D77D84" w:rsidRPr="005F7BFB"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p w14:paraId="6AF393A5" w14:textId="393A73D2" w:rsidR="00D77D84" w:rsidRPr="005F7BFB" w:rsidRDefault="00D77D84" w:rsidP="4A2505F2"/>
    <w:tbl>
      <w:tblPr>
        <w:tblStyle w:val="TableGrid"/>
        <w:tblW w:w="0" w:type="auto"/>
        <w:tblLayout w:type="fixed"/>
        <w:tblLook w:val="04A0" w:firstRow="1" w:lastRow="0" w:firstColumn="1" w:lastColumn="0" w:noHBand="0" w:noVBand="1"/>
      </w:tblPr>
      <w:tblGrid>
        <w:gridCol w:w="1593"/>
        <w:gridCol w:w="8096"/>
        <w:gridCol w:w="796"/>
      </w:tblGrid>
      <w:tr w:rsidR="4A2505F2" w14:paraId="54436725" w14:textId="77777777" w:rsidTr="4A2505F2">
        <w:tc>
          <w:tcPr>
            <w:tcW w:w="10485" w:type="dxa"/>
            <w:gridSpan w:val="3"/>
            <w:shd w:val="clear" w:color="auto" w:fill="C5E0B3" w:themeFill="accent6" w:themeFillTint="66"/>
          </w:tcPr>
          <w:p w14:paraId="29A0E9D3" w14:textId="567A9B1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Additional Subject School Based </w:t>
            </w:r>
            <w:r w:rsidR="00BA1001" w:rsidRPr="4A2505F2">
              <w:rPr>
                <w:rFonts w:ascii="Calibri" w:eastAsia="Calibri" w:hAnsi="Calibri" w:cs="Calibri"/>
                <w:color w:val="000000" w:themeColor="text1"/>
              </w:rPr>
              <w:t>Task</w:t>
            </w:r>
            <w:r w:rsidR="00BA1001">
              <w:rPr>
                <w:rFonts w:ascii="Calibri" w:eastAsia="Calibri" w:hAnsi="Calibri" w:cs="Calibri"/>
                <w:color w:val="000000" w:themeColor="text1"/>
              </w:rPr>
              <w:t>s</w:t>
            </w:r>
            <w:r w:rsidRPr="4A2505F2">
              <w:rPr>
                <w:rFonts w:ascii="Calibri" w:eastAsia="Calibri" w:hAnsi="Calibri" w:cs="Calibri"/>
                <w:color w:val="000000" w:themeColor="text1"/>
              </w:rPr>
              <w:t xml:space="preserve"> – please select from across the different areas </w:t>
            </w:r>
          </w:p>
        </w:tc>
      </w:tr>
      <w:tr w:rsidR="4A2505F2" w14:paraId="42F7085C" w14:textId="77777777" w:rsidTr="4A2505F2">
        <w:tc>
          <w:tcPr>
            <w:tcW w:w="1593" w:type="dxa"/>
            <w:vMerge w:val="restart"/>
          </w:tcPr>
          <w:p w14:paraId="1B65F3F5" w14:textId="13A2A91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Safeguarding</w:t>
            </w:r>
          </w:p>
          <w:p w14:paraId="117B0FA8" w14:textId="6BF28967" w:rsidR="4A2505F2" w:rsidRDefault="4A2505F2" w:rsidP="4A2505F2">
            <w:pPr>
              <w:spacing w:line="259" w:lineRule="auto"/>
              <w:rPr>
                <w:rFonts w:ascii="Calibri" w:eastAsia="Calibri" w:hAnsi="Calibri" w:cs="Calibri"/>
                <w:color w:val="000000" w:themeColor="text1"/>
                <w:lang w:val="en-US"/>
              </w:rPr>
            </w:pPr>
          </w:p>
        </w:tc>
        <w:tc>
          <w:tcPr>
            <w:tcW w:w="8096" w:type="dxa"/>
          </w:tcPr>
          <w:p w14:paraId="42646EB6" w14:textId="7AB2FE3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Discuss with your mentor additional safeguarding protocol when taking pupils on a fixture.</w:t>
            </w:r>
          </w:p>
          <w:p w14:paraId="5BD4149D" w14:textId="663664A4" w:rsidR="4A2505F2" w:rsidRDefault="4A2505F2" w:rsidP="4A2505F2">
            <w:pPr>
              <w:spacing w:line="259" w:lineRule="auto"/>
              <w:rPr>
                <w:rFonts w:ascii="Calibri" w:eastAsia="Calibri" w:hAnsi="Calibri" w:cs="Calibri"/>
                <w:color w:val="000000" w:themeColor="text1"/>
                <w:lang w:val="en-US"/>
              </w:rPr>
            </w:pPr>
          </w:p>
        </w:tc>
        <w:tc>
          <w:tcPr>
            <w:tcW w:w="796" w:type="dxa"/>
          </w:tcPr>
          <w:p w14:paraId="515AAE55" w14:textId="31B26182"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4A2505F2" w14:paraId="4606C7A1" w14:textId="77777777" w:rsidTr="4A2505F2">
        <w:tc>
          <w:tcPr>
            <w:tcW w:w="1593" w:type="dxa"/>
            <w:vMerge/>
            <w:vAlign w:val="center"/>
          </w:tcPr>
          <w:p w14:paraId="08052FBB" w14:textId="77777777" w:rsidR="00932657" w:rsidRDefault="00932657"/>
        </w:tc>
        <w:tc>
          <w:tcPr>
            <w:tcW w:w="8096" w:type="dxa"/>
          </w:tcPr>
          <w:p w14:paraId="200DE34F" w14:textId="31789F5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Discuss with your mentor the safeguarding around pupils changing and what to do if you notice signs of self-harm.</w:t>
            </w:r>
          </w:p>
          <w:p w14:paraId="0298114E" w14:textId="7DD13B55" w:rsidR="4A2505F2" w:rsidRDefault="4A2505F2" w:rsidP="4A2505F2">
            <w:pPr>
              <w:spacing w:line="259" w:lineRule="auto"/>
              <w:rPr>
                <w:rFonts w:ascii="Calibri" w:eastAsia="Calibri" w:hAnsi="Calibri" w:cs="Calibri"/>
                <w:color w:val="000000" w:themeColor="text1"/>
                <w:lang w:val="en-US"/>
              </w:rPr>
            </w:pPr>
          </w:p>
        </w:tc>
        <w:tc>
          <w:tcPr>
            <w:tcW w:w="796" w:type="dxa"/>
          </w:tcPr>
          <w:p w14:paraId="7447842C" w14:textId="7224CC6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4A2505F2" w14:paraId="000A260A" w14:textId="77777777" w:rsidTr="4A2505F2">
        <w:trPr>
          <w:trHeight w:val="480"/>
        </w:trPr>
        <w:tc>
          <w:tcPr>
            <w:tcW w:w="1593" w:type="dxa"/>
            <w:vMerge w:val="restart"/>
          </w:tcPr>
          <w:p w14:paraId="7D8131BA" w14:textId="0E100F7D" w:rsidR="4A2505F2" w:rsidRDefault="4A2505F2" w:rsidP="4A2505F2">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 xml:space="preserve">Behaviour and High Expectations </w:t>
            </w:r>
          </w:p>
        </w:tc>
        <w:tc>
          <w:tcPr>
            <w:tcW w:w="8096" w:type="dxa"/>
          </w:tcPr>
          <w:p w14:paraId="305C48CC" w14:textId="6915914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Observe different staff members using different behaviour tracking tools and then try to apply these into your own practice. How does this link to the school's behaviour policy?</w:t>
            </w:r>
          </w:p>
          <w:p w14:paraId="1C933E23" w14:textId="57D7E856" w:rsidR="4A2505F2" w:rsidRDefault="4A2505F2" w:rsidP="4A2505F2">
            <w:pPr>
              <w:spacing w:line="259" w:lineRule="auto"/>
              <w:rPr>
                <w:rFonts w:ascii="Calibri" w:eastAsia="Calibri" w:hAnsi="Calibri" w:cs="Calibri"/>
                <w:color w:val="000000" w:themeColor="text1"/>
                <w:lang w:val="en-US"/>
              </w:rPr>
            </w:pPr>
          </w:p>
        </w:tc>
        <w:tc>
          <w:tcPr>
            <w:tcW w:w="796" w:type="dxa"/>
          </w:tcPr>
          <w:p w14:paraId="40CA3B6B" w14:textId="19C8D92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2845E5DD" w14:textId="77777777" w:rsidTr="4A2505F2">
        <w:trPr>
          <w:trHeight w:val="330"/>
        </w:trPr>
        <w:tc>
          <w:tcPr>
            <w:tcW w:w="1593" w:type="dxa"/>
            <w:vMerge/>
            <w:vAlign w:val="center"/>
          </w:tcPr>
          <w:p w14:paraId="7DB6571F" w14:textId="77777777" w:rsidR="00932657" w:rsidRDefault="00932657"/>
        </w:tc>
        <w:tc>
          <w:tcPr>
            <w:tcW w:w="8096" w:type="dxa"/>
          </w:tcPr>
          <w:p w14:paraId="22563124" w14:textId="35FE7DA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Review a practical lesson and consider all the additional behaviour management strategies you must apply in comparison to a classroom-based PE lesson.  </w:t>
            </w:r>
          </w:p>
          <w:p w14:paraId="69C57642" w14:textId="28895A4F" w:rsidR="4A2505F2" w:rsidRDefault="4A2505F2" w:rsidP="4A2505F2">
            <w:pPr>
              <w:spacing w:line="259" w:lineRule="auto"/>
              <w:rPr>
                <w:rFonts w:ascii="Calibri" w:eastAsia="Calibri" w:hAnsi="Calibri" w:cs="Calibri"/>
                <w:color w:val="000000" w:themeColor="text1"/>
                <w:lang w:val="en-US"/>
              </w:rPr>
            </w:pPr>
          </w:p>
        </w:tc>
        <w:tc>
          <w:tcPr>
            <w:tcW w:w="796" w:type="dxa"/>
          </w:tcPr>
          <w:p w14:paraId="546088A4" w14:textId="1E87462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 </w:t>
            </w:r>
          </w:p>
        </w:tc>
      </w:tr>
      <w:tr w:rsidR="4A2505F2" w14:paraId="6DC5598B" w14:textId="77777777" w:rsidTr="4A2505F2">
        <w:trPr>
          <w:trHeight w:val="870"/>
        </w:trPr>
        <w:tc>
          <w:tcPr>
            <w:tcW w:w="1593" w:type="dxa"/>
            <w:vMerge w:val="restart"/>
          </w:tcPr>
          <w:p w14:paraId="03AD7264" w14:textId="5FB1E830" w:rsidR="4A2505F2" w:rsidRDefault="4A2505F2" w:rsidP="4A2505F2">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 xml:space="preserve">Learning Environment </w:t>
            </w:r>
          </w:p>
        </w:tc>
        <w:tc>
          <w:tcPr>
            <w:tcW w:w="8096" w:type="dxa"/>
          </w:tcPr>
          <w:p w14:paraId="25071E42" w14:textId="2D1031AA"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Observe 3 different members of staff and how they set up their learning environment and begin their lesson. Reflect upon this and consider what you could do to further your practice.</w:t>
            </w:r>
          </w:p>
          <w:p w14:paraId="2E2AEBF0" w14:textId="3261FD38" w:rsidR="4A2505F2" w:rsidRDefault="4A2505F2" w:rsidP="4A2505F2">
            <w:pPr>
              <w:spacing w:line="259" w:lineRule="auto"/>
              <w:rPr>
                <w:rFonts w:ascii="Calibri" w:eastAsia="Calibri" w:hAnsi="Calibri" w:cs="Calibri"/>
                <w:color w:val="000000" w:themeColor="text1"/>
                <w:lang w:val="en-US"/>
              </w:rPr>
            </w:pPr>
          </w:p>
        </w:tc>
        <w:tc>
          <w:tcPr>
            <w:tcW w:w="796" w:type="dxa"/>
          </w:tcPr>
          <w:p w14:paraId="128124DC" w14:textId="7FAC1BC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0CB1BF93" w14:textId="77777777" w:rsidTr="4A2505F2">
        <w:tc>
          <w:tcPr>
            <w:tcW w:w="1593" w:type="dxa"/>
            <w:vMerge/>
            <w:vAlign w:val="center"/>
          </w:tcPr>
          <w:p w14:paraId="27207935" w14:textId="77777777" w:rsidR="00932657" w:rsidRDefault="00932657"/>
        </w:tc>
        <w:tc>
          <w:tcPr>
            <w:tcW w:w="8096" w:type="dxa"/>
          </w:tcPr>
          <w:p w14:paraId="2A9F9F35" w14:textId="6DE7CBCB"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Plan and deliver a lesson teaching analysis using Blooms’ or Solo Taxonomy and then reflect on the efficacy. Consider the benefits and limitations of it in action via it as a theory.   </w:t>
            </w:r>
          </w:p>
        </w:tc>
        <w:tc>
          <w:tcPr>
            <w:tcW w:w="796" w:type="dxa"/>
          </w:tcPr>
          <w:p w14:paraId="67542B3D" w14:textId="17AC2D73"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78EE6633" w14:textId="77777777" w:rsidTr="4A2505F2">
        <w:tc>
          <w:tcPr>
            <w:tcW w:w="1593" w:type="dxa"/>
            <w:vMerge w:val="restart"/>
          </w:tcPr>
          <w:p w14:paraId="0367A7DD" w14:textId="3DEBB7BA" w:rsidR="4A2505F2" w:rsidRDefault="4A2505F2" w:rsidP="4A2505F2">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Effective teaching and learning strategies</w:t>
            </w:r>
          </w:p>
          <w:p w14:paraId="617ABA42" w14:textId="243815D9" w:rsidR="4A2505F2" w:rsidRDefault="4A2505F2" w:rsidP="4A2505F2">
            <w:pPr>
              <w:spacing w:line="259" w:lineRule="auto"/>
              <w:rPr>
                <w:rFonts w:ascii="Calibri" w:eastAsia="Calibri" w:hAnsi="Calibri" w:cs="Calibri"/>
                <w:color w:val="000000" w:themeColor="text1"/>
                <w:lang w:val="en-US"/>
              </w:rPr>
            </w:pPr>
          </w:p>
        </w:tc>
        <w:tc>
          <w:tcPr>
            <w:tcW w:w="8096" w:type="dxa"/>
          </w:tcPr>
          <w:p w14:paraId="7E99CDE3" w14:textId="211B63A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Look over the website and refresh your memory on PE pedagogy. </w:t>
            </w:r>
          </w:p>
          <w:p w14:paraId="448BA030" w14:textId="062AE261" w:rsidR="4A2505F2" w:rsidRDefault="00E75A4B" w:rsidP="4A2505F2">
            <w:pPr>
              <w:spacing w:line="259" w:lineRule="auto"/>
              <w:rPr>
                <w:rFonts w:ascii="Calibri" w:eastAsia="Calibri" w:hAnsi="Calibri" w:cs="Calibri"/>
                <w:color w:val="000000" w:themeColor="text1"/>
                <w:lang w:val="en-US"/>
              </w:rPr>
            </w:pPr>
            <w:hyperlink r:id="rId158">
              <w:r w:rsidR="4A2505F2" w:rsidRPr="4A2505F2">
                <w:rPr>
                  <w:rStyle w:val="Hyperlink"/>
                  <w:rFonts w:ascii="Calibri" w:eastAsia="Calibri" w:hAnsi="Calibri" w:cs="Calibri"/>
                </w:rPr>
                <w:t>http://www.thepeproject.com/teaching-models/index.html</w:t>
              </w:r>
            </w:hyperlink>
            <w:r w:rsidR="4A2505F2" w:rsidRPr="4A2505F2">
              <w:rPr>
                <w:rFonts w:ascii="Calibri" w:eastAsia="Calibri" w:hAnsi="Calibri" w:cs="Calibri"/>
                <w:color w:val="000000" w:themeColor="text1"/>
              </w:rPr>
              <w:t xml:space="preserve"> </w:t>
            </w:r>
          </w:p>
          <w:p w14:paraId="2A106194" w14:textId="6AF2F99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Have a go at implementing each theory over the next few weeks and reflect on what worked well and why.</w:t>
            </w:r>
          </w:p>
          <w:p w14:paraId="215D89B3" w14:textId="50E91929" w:rsidR="4A2505F2" w:rsidRDefault="4A2505F2" w:rsidP="4A2505F2">
            <w:pPr>
              <w:spacing w:line="259" w:lineRule="auto"/>
              <w:rPr>
                <w:rFonts w:ascii="Calibri" w:eastAsia="Calibri" w:hAnsi="Calibri" w:cs="Calibri"/>
                <w:color w:val="000000" w:themeColor="text1"/>
                <w:lang w:val="en-US"/>
              </w:rPr>
            </w:pPr>
          </w:p>
        </w:tc>
        <w:tc>
          <w:tcPr>
            <w:tcW w:w="796" w:type="dxa"/>
          </w:tcPr>
          <w:p w14:paraId="28C74620" w14:textId="37B2695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4A2505F2" w14:paraId="0A635AFD" w14:textId="77777777" w:rsidTr="4A2505F2">
        <w:tc>
          <w:tcPr>
            <w:tcW w:w="1593" w:type="dxa"/>
            <w:vMerge/>
            <w:vAlign w:val="center"/>
          </w:tcPr>
          <w:p w14:paraId="4DFD3E3E" w14:textId="77777777" w:rsidR="00932657" w:rsidRDefault="00932657"/>
        </w:tc>
        <w:tc>
          <w:tcPr>
            <w:tcW w:w="8096" w:type="dxa"/>
          </w:tcPr>
          <w:p w14:paraId="207EBE29" w14:textId="6DF91997"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Consider in more detail the Games for Understanding model.</w:t>
            </w:r>
          </w:p>
          <w:p w14:paraId="75B7D2EF" w14:textId="14FAA4C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When and with whom do you think this would be useful/helpful to implement?</w:t>
            </w:r>
          </w:p>
          <w:p w14:paraId="6F63E453" w14:textId="1C6E343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What are the advantages and disadvantages of this model? Could you trial and review this model of teaching within this placement?</w:t>
            </w:r>
          </w:p>
          <w:p w14:paraId="47477A1A" w14:textId="2B1514C5" w:rsidR="4A2505F2" w:rsidRDefault="00E75A4B" w:rsidP="4A2505F2">
            <w:pPr>
              <w:spacing w:line="259" w:lineRule="auto"/>
              <w:rPr>
                <w:rFonts w:ascii="Calibri" w:eastAsia="Calibri" w:hAnsi="Calibri" w:cs="Calibri"/>
                <w:color w:val="000000" w:themeColor="text1"/>
                <w:lang w:val="en-US"/>
              </w:rPr>
            </w:pPr>
            <w:hyperlink r:id="rId159">
              <w:r w:rsidR="4A2505F2" w:rsidRPr="4A2505F2">
                <w:rPr>
                  <w:rStyle w:val="Hyperlink"/>
                  <w:rFonts w:ascii="Calibri" w:eastAsia="Calibri" w:hAnsi="Calibri" w:cs="Calibri"/>
                </w:rPr>
                <w:t>https://www.playsport.net/about-playsport/teaching-games-understanding-tgfu-approach</w:t>
              </w:r>
            </w:hyperlink>
          </w:p>
          <w:p w14:paraId="17C8F027" w14:textId="67F3318F" w:rsidR="4A2505F2" w:rsidRDefault="4A2505F2" w:rsidP="4A2505F2">
            <w:pPr>
              <w:spacing w:line="259" w:lineRule="auto"/>
              <w:rPr>
                <w:rFonts w:ascii="Calibri" w:eastAsia="Calibri" w:hAnsi="Calibri" w:cs="Calibri"/>
                <w:color w:val="000000" w:themeColor="text1"/>
                <w:lang w:val="en-US"/>
              </w:rPr>
            </w:pPr>
          </w:p>
        </w:tc>
        <w:tc>
          <w:tcPr>
            <w:tcW w:w="796" w:type="dxa"/>
          </w:tcPr>
          <w:p w14:paraId="0446CF00" w14:textId="54EC8467"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4A2505F2" w14:paraId="0DD105FF" w14:textId="77777777" w:rsidTr="4A2505F2">
        <w:tc>
          <w:tcPr>
            <w:tcW w:w="1593" w:type="dxa"/>
            <w:vMerge w:val="restart"/>
          </w:tcPr>
          <w:p w14:paraId="498AB658" w14:textId="389A0EF7"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Assessment and use of data</w:t>
            </w:r>
          </w:p>
          <w:p w14:paraId="7424363B" w14:textId="24EA31FA" w:rsidR="4A2505F2" w:rsidRDefault="4A2505F2" w:rsidP="4A2505F2">
            <w:pPr>
              <w:spacing w:line="259" w:lineRule="auto"/>
              <w:rPr>
                <w:rFonts w:ascii="Calibri" w:eastAsia="Calibri" w:hAnsi="Calibri" w:cs="Calibri"/>
                <w:color w:val="000000" w:themeColor="text1"/>
                <w:lang w:val="en-US"/>
              </w:rPr>
            </w:pPr>
          </w:p>
        </w:tc>
        <w:tc>
          <w:tcPr>
            <w:tcW w:w="8096" w:type="dxa"/>
          </w:tcPr>
          <w:p w14:paraId="28635D24" w14:textId="306F429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Revisit a practical lesson plan you have delivered this week and highlight the formative assessment strategies used. How effective and appropriate were they?</w:t>
            </w:r>
          </w:p>
          <w:p w14:paraId="6CAC0771" w14:textId="48CA6498" w:rsidR="4A2505F2" w:rsidRDefault="4A2505F2" w:rsidP="4A2505F2">
            <w:pPr>
              <w:spacing w:line="259" w:lineRule="auto"/>
              <w:rPr>
                <w:rFonts w:ascii="Calibri" w:eastAsia="Calibri" w:hAnsi="Calibri" w:cs="Calibri"/>
                <w:color w:val="000000" w:themeColor="text1"/>
                <w:lang w:val="en-US"/>
              </w:rPr>
            </w:pPr>
          </w:p>
        </w:tc>
        <w:tc>
          <w:tcPr>
            <w:tcW w:w="796" w:type="dxa"/>
          </w:tcPr>
          <w:p w14:paraId="79DAAA9A" w14:textId="28A03B1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2BFA9359" w14:textId="77777777" w:rsidTr="4A2505F2">
        <w:tc>
          <w:tcPr>
            <w:tcW w:w="1593" w:type="dxa"/>
            <w:vMerge/>
            <w:vAlign w:val="center"/>
          </w:tcPr>
          <w:p w14:paraId="49DD3014" w14:textId="77777777" w:rsidR="00932657" w:rsidRDefault="00932657"/>
        </w:tc>
        <w:tc>
          <w:tcPr>
            <w:tcW w:w="8096" w:type="dxa"/>
          </w:tcPr>
          <w:p w14:paraId="2C189229" w14:textId="38CA5CB7"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As you begin SE3 review all available data about a theory class and note down how this will support your planning.</w:t>
            </w:r>
          </w:p>
          <w:p w14:paraId="468FCEE3" w14:textId="77DF3197" w:rsidR="4A2505F2" w:rsidRDefault="4A2505F2" w:rsidP="4A2505F2">
            <w:pPr>
              <w:spacing w:line="259" w:lineRule="auto"/>
              <w:rPr>
                <w:rFonts w:ascii="Calibri" w:eastAsia="Calibri" w:hAnsi="Calibri" w:cs="Calibri"/>
                <w:color w:val="000000" w:themeColor="text1"/>
                <w:lang w:val="en-US"/>
              </w:rPr>
            </w:pPr>
          </w:p>
        </w:tc>
        <w:tc>
          <w:tcPr>
            <w:tcW w:w="796" w:type="dxa"/>
          </w:tcPr>
          <w:p w14:paraId="7012CACB" w14:textId="780AAB8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4A2505F2" w14:paraId="1766F663" w14:textId="77777777" w:rsidTr="4A2505F2">
        <w:trPr>
          <w:trHeight w:val="585"/>
        </w:trPr>
        <w:tc>
          <w:tcPr>
            <w:tcW w:w="1593" w:type="dxa"/>
            <w:vMerge w:val="restart"/>
          </w:tcPr>
          <w:p w14:paraId="4759146C" w14:textId="7D0959CC"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Social Context of Teaching</w:t>
            </w:r>
          </w:p>
          <w:p w14:paraId="0BE5A7A9" w14:textId="105C324D" w:rsidR="4A2505F2" w:rsidRDefault="4A2505F2" w:rsidP="4A2505F2">
            <w:pPr>
              <w:spacing w:line="259" w:lineRule="auto"/>
              <w:rPr>
                <w:rFonts w:ascii="Calibri" w:eastAsia="Calibri" w:hAnsi="Calibri" w:cs="Calibri"/>
                <w:color w:val="000000" w:themeColor="text1"/>
                <w:lang w:val="en-US"/>
              </w:rPr>
            </w:pPr>
          </w:p>
        </w:tc>
        <w:tc>
          <w:tcPr>
            <w:tcW w:w="8096" w:type="dxa"/>
          </w:tcPr>
          <w:p w14:paraId="3C58BCA5" w14:textId="77BCB58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Reflect on the article and consider if changes are needed to the NCPE KS4 to engage young people? What suggestions could you offer? Reflect on the KS4 scheme of work at your school </w:t>
            </w:r>
          </w:p>
          <w:p w14:paraId="303BE776" w14:textId="60F70F9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Young people’s participation in National Curriculum Physical Education</w:t>
            </w:r>
          </w:p>
          <w:p w14:paraId="1EAE96E5" w14:textId="712AD3BE"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 </w:t>
            </w:r>
            <w:hyperlink r:id="rId160">
              <w:r w:rsidRPr="4A2505F2">
                <w:rPr>
                  <w:rStyle w:val="Hyperlink"/>
                  <w:rFonts w:ascii="Calibri" w:eastAsia="Calibri" w:hAnsi="Calibri" w:cs="Calibri"/>
                </w:rPr>
                <w:t>https://journals-sagepub-com.yorksj.idm.oclc.org/doi/pdf/10.1177/1356336X07077401</w:t>
              </w:r>
            </w:hyperlink>
          </w:p>
          <w:p w14:paraId="5AB33122" w14:textId="2A6EE6A6" w:rsidR="4A2505F2" w:rsidRDefault="4A2505F2" w:rsidP="4A2505F2">
            <w:pPr>
              <w:spacing w:line="259" w:lineRule="auto"/>
              <w:rPr>
                <w:rFonts w:ascii="Calibri" w:eastAsia="Calibri" w:hAnsi="Calibri" w:cs="Calibri"/>
                <w:color w:val="000000" w:themeColor="text1"/>
                <w:lang w:val="en-US"/>
              </w:rPr>
            </w:pPr>
          </w:p>
        </w:tc>
        <w:tc>
          <w:tcPr>
            <w:tcW w:w="796" w:type="dxa"/>
          </w:tcPr>
          <w:p w14:paraId="7D141191" w14:textId="0B9FC22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 </w:t>
            </w:r>
          </w:p>
        </w:tc>
      </w:tr>
      <w:tr w:rsidR="4A2505F2" w14:paraId="726F259E" w14:textId="77777777" w:rsidTr="4A2505F2">
        <w:tc>
          <w:tcPr>
            <w:tcW w:w="1593" w:type="dxa"/>
            <w:vMerge/>
            <w:vAlign w:val="center"/>
          </w:tcPr>
          <w:p w14:paraId="798F17C6" w14:textId="77777777" w:rsidR="00932657" w:rsidRDefault="00932657"/>
        </w:tc>
        <w:tc>
          <w:tcPr>
            <w:tcW w:w="8096" w:type="dxa"/>
          </w:tcPr>
          <w:p w14:paraId="1F05C3DA" w14:textId="125E511A"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Check out the following report published from Sport England following part 1 of their Physical Education secondary Teacher training programme.  </w:t>
            </w:r>
          </w:p>
          <w:p w14:paraId="407E2D82" w14:textId="69940F72" w:rsidR="4A2505F2" w:rsidRDefault="00E75A4B" w:rsidP="4A2505F2">
            <w:pPr>
              <w:spacing w:line="259" w:lineRule="auto"/>
              <w:rPr>
                <w:rFonts w:ascii="Calibri" w:eastAsia="Calibri" w:hAnsi="Calibri" w:cs="Calibri"/>
                <w:color w:val="000000" w:themeColor="text1"/>
                <w:lang w:val="en-US"/>
              </w:rPr>
            </w:pPr>
            <w:hyperlink r:id="rId161">
              <w:r w:rsidR="4A2505F2" w:rsidRPr="4A2505F2">
                <w:rPr>
                  <w:rStyle w:val="Hyperlink"/>
                  <w:rFonts w:ascii="Calibri" w:eastAsia="Calibri" w:hAnsi="Calibri" w:cs="Calibri"/>
                </w:rPr>
                <w:t>https://sportengland-production-files.s3.eu-west-2.amazonaws.com/s3fs-public/2021-02/How%20Phase%201%20projects%20achieved%20impact.pdf?VersionId=fFc3aJgUsZe1PhK70AMeinG8HfJUEGpl</w:t>
              </w:r>
            </w:hyperlink>
          </w:p>
          <w:p w14:paraId="75D97E44" w14:textId="2EB2374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Note down your findings from the report and discuss with your mentor. Reflect on the provision offered in your placement school. Could you offer any suggests and why?</w:t>
            </w:r>
          </w:p>
          <w:p w14:paraId="6BAB6EAB" w14:textId="7EAF992E" w:rsidR="4A2505F2" w:rsidRDefault="4A2505F2" w:rsidP="4A2505F2">
            <w:pPr>
              <w:spacing w:line="259" w:lineRule="auto"/>
              <w:rPr>
                <w:rFonts w:ascii="Calibri" w:eastAsia="Calibri" w:hAnsi="Calibri" w:cs="Calibri"/>
                <w:color w:val="000000" w:themeColor="text1"/>
                <w:lang w:val="en-US"/>
              </w:rPr>
            </w:pPr>
          </w:p>
        </w:tc>
        <w:tc>
          <w:tcPr>
            <w:tcW w:w="796" w:type="dxa"/>
          </w:tcPr>
          <w:p w14:paraId="3A9668DD" w14:textId="5F1E3F5E"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SE2/3 </w:t>
            </w:r>
          </w:p>
        </w:tc>
      </w:tr>
      <w:tr w:rsidR="4A2505F2" w14:paraId="767B7126" w14:textId="77777777" w:rsidTr="4A2505F2">
        <w:trPr>
          <w:trHeight w:val="315"/>
        </w:trPr>
        <w:tc>
          <w:tcPr>
            <w:tcW w:w="1593" w:type="dxa"/>
            <w:vMerge w:val="restart"/>
          </w:tcPr>
          <w:p w14:paraId="0D0EE0C4" w14:textId="51138681"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Adaptive Teaching </w:t>
            </w:r>
          </w:p>
          <w:p w14:paraId="0A6936B6" w14:textId="7E964F22" w:rsidR="4A2505F2" w:rsidRDefault="4A2505F2" w:rsidP="4A2505F2">
            <w:pPr>
              <w:spacing w:line="259" w:lineRule="auto"/>
              <w:rPr>
                <w:rFonts w:ascii="Calibri" w:eastAsia="Calibri" w:hAnsi="Calibri" w:cs="Calibri"/>
                <w:color w:val="000000" w:themeColor="text1"/>
                <w:lang w:val="en-US"/>
              </w:rPr>
            </w:pPr>
          </w:p>
        </w:tc>
        <w:tc>
          <w:tcPr>
            <w:tcW w:w="8096" w:type="dxa"/>
          </w:tcPr>
          <w:p w14:paraId="48E10775" w14:textId="02C7A5E3"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Observe lessons and note down how teachers deliver explicit vocabulary instruction to teach adaptively.   </w:t>
            </w:r>
          </w:p>
        </w:tc>
        <w:tc>
          <w:tcPr>
            <w:tcW w:w="796" w:type="dxa"/>
          </w:tcPr>
          <w:p w14:paraId="6F756B15" w14:textId="5CBD0A8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001E1D09" w14:textId="77777777" w:rsidTr="4A2505F2">
        <w:tc>
          <w:tcPr>
            <w:tcW w:w="1593" w:type="dxa"/>
            <w:vMerge/>
            <w:vAlign w:val="center"/>
          </w:tcPr>
          <w:p w14:paraId="6F9E9EC3" w14:textId="77777777" w:rsidR="00932657" w:rsidRDefault="00932657"/>
        </w:tc>
        <w:tc>
          <w:tcPr>
            <w:tcW w:w="8096" w:type="dxa"/>
          </w:tcPr>
          <w:p w14:paraId="32722676" w14:textId="33225F3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Look through the following Youth Games document. </w:t>
            </w:r>
            <w:hyperlink r:id="rId162">
              <w:r w:rsidRPr="4A2505F2">
                <w:rPr>
                  <w:rStyle w:val="Hyperlink"/>
                  <w:rFonts w:ascii="Calibri" w:eastAsia="Calibri" w:hAnsi="Calibri" w:cs="Calibri"/>
                </w:rPr>
                <w:t>https://media.yourschoolgames.com/documents/Supporting_the_more_able_PDF1.pdf</w:t>
              </w:r>
            </w:hyperlink>
          </w:p>
          <w:p w14:paraId="1AD86692" w14:textId="0998FAF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How could you challenge all pupils that you teach?</w:t>
            </w:r>
          </w:p>
          <w:p w14:paraId="639F2470" w14:textId="5965045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How does assessment and progress challenge all pupils?</w:t>
            </w:r>
          </w:p>
          <w:p w14:paraId="7627ABBC" w14:textId="438C878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What will you take from this document?</w:t>
            </w:r>
          </w:p>
          <w:p w14:paraId="3B2F2C58" w14:textId="52F01C4D" w:rsidR="4A2505F2" w:rsidRDefault="4A2505F2" w:rsidP="4A2505F2">
            <w:pPr>
              <w:spacing w:line="259" w:lineRule="auto"/>
              <w:rPr>
                <w:rFonts w:ascii="Calibri" w:eastAsia="Calibri" w:hAnsi="Calibri" w:cs="Calibri"/>
                <w:color w:val="000000" w:themeColor="text1"/>
                <w:lang w:val="en-US"/>
              </w:rPr>
            </w:pPr>
          </w:p>
        </w:tc>
        <w:tc>
          <w:tcPr>
            <w:tcW w:w="796" w:type="dxa"/>
          </w:tcPr>
          <w:p w14:paraId="18A059E0" w14:textId="77509AF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p w14:paraId="6E4FFA8E" w14:textId="083417FB" w:rsidR="4A2505F2" w:rsidRDefault="4A2505F2" w:rsidP="4A2505F2">
            <w:pPr>
              <w:spacing w:line="259" w:lineRule="auto"/>
              <w:rPr>
                <w:rFonts w:ascii="Calibri" w:eastAsia="Calibri" w:hAnsi="Calibri" w:cs="Calibri"/>
                <w:color w:val="000000" w:themeColor="text1"/>
                <w:lang w:val="en-US"/>
              </w:rPr>
            </w:pPr>
          </w:p>
        </w:tc>
      </w:tr>
      <w:tr w:rsidR="4A2505F2" w14:paraId="51D5484F" w14:textId="77777777" w:rsidTr="4A2505F2">
        <w:tc>
          <w:tcPr>
            <w:tcW w:w="1593" w:type="dxa"/>
            <w:vMerge/>
            <w:vAlign w:val="center"/>
          </w:tcPr>
          <w:p w14:paraId="5A9AEE2B" w14:textId="77777777" w:rsidR="00932657" w:rsidRDefault="00932657"/>
        </w:tc>
        <w:tc>
          <w:tcPr>
            <w:tcW w:w="8096" w:type="dxa"/>
          </w:tcPr>
          <w:p w14:paraId="03B7B2F8" w14:textId="68930237"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Read EEF article on effective strategies for deploying TA.  Review a lesson plan with their recommendations in mind.  Have you made the best use of the TA in your classroom?  What might you do differently next time? </w:t>
            </w:r>
            <w:hyperlink r:id="rId163">
              <w:r w:rsidRPr="4A2505F2">
                <w:rPr>
                  <w:rStyle w:val="Hyperlink"/>
                  <w:rFonts w:ascii="Calibri" w:eastAsia="Calibri" w:hAnsi="Calibri" w:cs="Calibri"/>
                </w:rPr>
                <w:t>https://educationendowmentfoundation.org.uk/education-evidence/guidance-reports/teaching-assistants</w:t>
              </w:r>
            </w:hyperlink>
          </w:p>
          <w:p w14:paraId="30268E2E" w14:textId="6317E20A" w:rsidR="4A2505F2" w:rsidRDefault="4A2505F2" w:rsidP="4A2505F2">
            <w:pPr>
              <w:spacing w:line="259" w:lineRule="auto"/>
              <w:rPr>
                <w:rFonts w:ascii="Calibri" w:eastAsia="Calibri" w:hAnsi="Calibri" w:cs="Calibri"/>
                <w:color w:val="000000" w:themeColor="text1"/>
                <w:lang w:val="en-US"/>
              </w:rPr>
            </w:pPr>
          </w:p>
        </w:tc>
        <w:tc>
          <w:tcPr>
            <w:tcW w:w="796" w:type="dxa"/>
          </w:tcPr>
          <w:p w14:paraId="7BBCB101" w14:textId="487F18CB"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SE2/3 </w:t>
            </w:r>
          </w:p>
        </w:tc>
      </w:tr>
      <w:tr w:rsidR="4A2505F2" w14:paraId="22496DE7" w14:textId="77777777" w:rsidTr="4A2505F2">
        <w:tc>
          <w:tcPr>
            <w:tcW w:w="1593" w:type="dxa"/>
            <w:vMerge w:val="restart"/>
          </w:tcPr>
          <w:p w14:paraId="2975C51B" w14:textId="527BA5C4"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Diversity and Inclusion (</w:t>
            </w:r>
            <w:proofErr w:type="gramStart"/>
            <w:r w:rsidRPr="4A2505F2">
              <w:rPr>
                <w:rFonts w:ascii="Calibri" w:eastAsia="Calibri" w:hAnsi="Calibri" w:cs="Calibri"/>
                <w:color w:val="000000" w:themeColor="text1"/>
              </w:rPr>
              <w:t>e.g.</w:t>
            </w:r>
            <w:proofErr w:type="gramEnd"/>
            <w:r w:rsidRPr="4A2505F2">
              <w:rPr>
                <w:rFonts w:ascii="Calibri" w:eastAsia="Calibri" w:hAnsi="Calibri" w:cs="Calibri"/>
                <w:color w:val="000000" w:themeColor="text1"/>
              </w:rPr>
              <w:t xml:space="preserve"> social, cultural) </w:t>
            </w:r>
          </w:p>
          <w:p w14:paraId="48A2B72D" w14:textId="27CD0656" w:rsidR="4A2505F2" w:rsidRDefault="4A2505F2" w:rsidP="4A2505F2">
            <w:pPr>
              <w:spacing w:line="259" w:lineRule="auto"/>
              <w:rPr>
                <w:rFonts w:ascii="Calibri" w:eastAsia="Calibri" w:hAnsi="Calibri" w:cs="Calibri"/>
                <w:color w:val="000000" w:themeColor="text1"/>
                <w:lang w:val="en-US"/>
              </w:rPr>
            </w:pPr>
          </w:p>
        </w:tc>
        <w:tc>
          <w:tcPr>
            <w:tcW w:w="8096" w:type="dxa"/>
          </w:tcPr>
          <w:p w14:paraId="7853EE57" w14:textId="62DF5977"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Look at your placement school’s KS3 curriculum and evaluate its diversity.  How does it reflect current debates? What impact does that have on your practice?  </w:t>
            </w:r>
          </w:p>
        </w:tc>
        <w:tc>
          <w:tcPr>
            <w:tcW w:w="796" w:type="dxa"/>
          </w:tcPr>
          <w:p w14:paraId="0ED7B2C9" w14:textId="553EB1B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w:t>
            </w:r>
          </w:p>
        </w:tc>
      </w:tr>
      <w:tr w:rsidR="4A2505F2" w14:paraId="44DD656E" w14:textId="77777777" w:rsidTr="4A2505F2">
        <w:tc>
          <w:tcPr>
            <w:tcW w:w="1593" w:type="dxa"/>
            <w:vMerge/>
            <w:vAlign w:val="center"/>
          </w:tcPr>
          <w:p w14:paraId="58DC3D22" w14:textId="77777777" w:rsidR="00932657" w:rsidRDefault="00932657"/>
        </w:tc>
        <w:tc>
          <w:tcPr>
            <w:tcW w:w="8096" w:type="dxa"/>
          </w:tcPr>
          <w:p w14:paraId="14B97350" w14:textId="0A93EE9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Read the following article. Although it offers a Swedish perspective, what can we learn from it and take into our teaching practice?</w:t>
            </w:r>
          </w:p>
          <w:p w14:paraId="0A6CB187" w14:textId="51EEF51B" w:rsidR="4A2505F2" w:rsidRDefault="00E75A4B" w:rsidP="4A2505F2">
            <w:pPr>
              <w:spacing w:line="257" w:lineRule="auto"/>
              <w:rPr>
                <w:rFonts w:ascii="Calibri" w:eastAsia="Calibri" w:hAnsi="Calibri" w:cs="Calibri"/>
                <w:color w:val="000000" w:themeColor="text1"/>
                <w:lang w:val="en-US"/>
              </w:rPr>
            </w:pPr>
            <w:hyperlink r:id="rId164">
              <w:r w:rsidR="4A2505F2" w:rsidRPr="4A2505F2">
                <w:rPr>
                  <w:rStyle w:val="Hyperlink"/>
                  <w:rFonts w:ascii="Calibri" w:eastAsia="Calibri" w:hAnsi="Calibri" w:cs="Calibri"/>
                </w:rPr>
                <w:t>https://www-tandfonline-com.yorksj.idm.oclc.org/doi/pdf/10.1080/00131881.2019.1711436</w:t>
              </w:r>
            </w:hyperlink>
          </w:p>
          <w:p w14:paraId="0B1B6132" w14:textId="6A026FDB" w:rsidR="4A2505F2" w:rsidRDefault="4A2505F2" w:rsidP="4A2505F2">
            <w:pPr>
              <w:spacing w:line="257"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The silent voices: Pupil participation for gender equality and diversity Britt-Inger </w:t>
            </w:r>
            <w:proofErr w:type="spellStart"/>
            <w:r w:rsidRPr="4A2505F2">
              <w:rPr>
                <w:rFonts w:ascii="Calibri" w:eastAsia="Calibri" w:hAnsi="Calibri" w:cs="Calibri"/>
                <w:color w:val="000000" w:themeColor="text1"/>
              </w:rPr>
              <w:t>Keisu</w:t>
            </w:r>
            <w:proofErr w:type="spellEnd"/>
            <w:r w:rsidRPr="4A2505F2">
              <w:rPr>
                <w:rFonts w:ascii="Calibri" w:eastAsia="Calibri" w:hAnsi="Calibri" w:cs="Calibri"/>
                <w:color w:val="000000" w:themeColor="text1"/>
              </w:rPr>
              <w:t xml:space="preserve"> &amp; Björn </w:t>
            </w:r>
            <w:proofErr w:type="spellStart"/>
            <w:r w:rsidRPr="4A2505F2">
              <w:rPr>
                <w:rFonts w:ascii="Calibri" w:eastAsia="Calibri" w:hAnsi="Calibri" w:cs="Calibri"/>
                <w:color w:val="000000" w:themeColor="text1"/>
              </w:rPr>
              <w:t>Ahlström</w:t>
            </w:r>
            <w:proofErr w:type="spellEnd"/>
            <w:r w:rsidRPr="4A2505F2">
              <w:rPr>
                <w:rFonts w:ascii="Calibri" w:eastAsia="Calibri" w:hAnsi="Calibri" w:cs="Calibri"/>
                <w:color w:val="000000" w:themeColor="text1"/>
              </w:rPr>
              <w:t>.</w:t>
            </w:r>
          </w:p>
          <w:p w14:paraId="7E92DD6F" w14:textId="491ED9E0" w:rsidR="4A2505F2" w:rsidRDefault="4A2505F2" w:rsidP="4A2505F2">
            <w:pPr>
              <w:spacing w:line="259" w:lineRule="auto"/>
              <w:rPr>
                <w:rFonts w:ascii="Calibri" w:eastAsia="Calibri" w:hAnsi="Calibri" w:cs="Calibri"/>
                <w:color w:val="000000" w:themeColor="text1"/>
                <w:lang w:val="en-US"/>
              </w:rPr>
            </w:pPr>
          </w:p>
        </w:tc>
        <w:tc>
          <w:tcPr>
            <w:tcW w:w="796" w:type="dxa"/>
          </w:tcPr>
          <w:p w14:paraId="27CC2EF9" w14:textId="7EA8B1B3"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4A2505F2" w14:paraId="2446AA86" w14:textId="77777777" w:rsidTr="4A2505F2">
        <w:tc>
          <w:tcPr>
            <w:tcW w:w="1593" w:type="dxa"/>
            <w:vMerge/>
            <w:vAlign w:val="center"/>
          </w:tcPr>
          <w:p w14:paraId="4B4EBD66" w14:textId="77777777" w:rsidR="00932657" w:rsidRDefault="00932657"/>
        </w:tc>
        <w:tc>
          <w:tcPr>
            <w:tcW w:w="8096" w:type="dxa"/>
          </w:tcPr>
          <w:p w14:paraId="7DAE222B" w14:textId="4E5E8E06" w:rsidR="4A2505F2" w:rsidRDefault="00E75A4B" w:rsidP="4A2505F2">
            <w:pPr>
              <w:spacing w:line="257" w:lineRule="auto"/>
              <w:rPr>
                <w:rFonts w:ascii="Calibri" w:eastAsia="Calibri" w:hAnsi="Calibri" w:cs="Calibri"/>
                <w:color w:val="0563C1"/>
                <w:lang w:val="en-US"/>
              </w:rPr>
            </w:pPr>
            <w:hyperlink r:id="rId165">
              <w:r w:rsidR="4A2505F2" w:rsidRPr="4A2505F2">
                <w:rPr>
                  <w:rStyle w:val="Hyperlink"/>
                  <w:rFonts w:ascii="Calibri" w:eastAsia="Calibri" w:hAnsi="Calibri" w:cs="Calibri"/>
                </w:rPr>
                <w:t>ttps://theteacherist.com/2019/09/28/decolonise-the-curriculum-pe/</w:t>
              </w:r>
            </w:hyperlink>
          </w:p>
          <w:p w14:paraId="74CED3F4" w14:textId="5AE9F50B"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Read the article above then reflect on the programme of study offered in your school. Could you suggest any changes to the programme? Discuss this with your mentor.</w:t>
            </w:r>
          </w:p>
          <w:p w14:paraId="05E20EFA" w14:textId="15D881E8" w:rsidR="4A2505F2" w:rsidRDefault="4A2505F2" w:rsidP="4A2505F2">
            <w:pPr>
              <w:spacing w:line="259" w:lineRule="auto"/>
              <w:rPr>
                <w:rFonts w:ascii="Calibri" w:eastAsia="Calibri" w:hAnsi="Calibri" w:cs="Calibri"/>
                <w:color w:val="000000" w:themeColor="text1"/>
                <w:lang w:val="en-US"/>
              </w:rPr>
            </w:pPr>
          </w:p>
        </w:tc>
        <w:tc>
          <w:tcPr>
            <w:tcW w:w="796" w:type="dxa"/>
          </w:tcPr>
          <w:p w14:paraId="6B019C8B" w14:textId="44575FF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4A2505F2" w14:paraId="4DA9295A" w14:textId="77777777" w:rsidTr="4A2505F2">
        <w:trPr>
          <w:trHeight w:val="870"/>
        </w:trPr>
        <w:tc>
          <w:tcPr>
            <w:tcW w:w="1593" w:type="dxa"/>
            <w:vMerge w:val="restart"/>
          </w:tcPr>
          <w:p w14:paraId="5B1A45FD" w14:textId="4D5F81DA"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Working memory </w:t>
            </w:r>
          </w:p>
        </w:tc>
        <w:tc>
          <w:tcPr>
            <w:tcW w:w="8096" w:type="dxa"/>
          </w:tcPr>
          <w:p w14:paraId="6ABFFB70" w14:textId="48858CBC"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Review three recent PPTs that you have used in lessons and evaluate them in terms of cognitive load (specifically split attention theory) and/or dual coding.  Reflect on any changes in practice needed going forward.     </w:t>
            </w:r>
          </w:p>
        </w:tc>
        <w:tc>
          <w:tcPr>
            <w:tcW w:w="796" w:type="dxa"/>
          </w:tcPr>
          <w:p w14:paraId="66C0A5DB" w14:textId="1E215CD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 </w:t>
            </w:r>
          </w:p>
          <w:p w14:paraId="7AB769D0" w14:textId="113FCC19" w:rsidR="4A2505F2" w:rsidRDefault="4A2505F2" w:rsidP="4A2505F2">
            <w:pPr>
              <w:spacing w:line="259" w:lineRule="auto"/>
              <w:rPr>
                <w:rFonts w:ascii="Calibri" w:eastAsia="Calibri" w:hAnsi="Calibri" w:cs="Calibri"/>
                <w:color w:val="000000" w:themeColor="text1"/>
                <w:lang w:val="en-US"/>
              </w:rPr>
            </w:pPr>
          </w:p>
          <w:p w14:paraId="336AFF78" w14:textId="5D029270" w:rsidR="4A2505F2" w:rsidRDefault="4A2505F2" w:rsidP="4A2505F2">
            <w:pPr>
              <w:spacing w:line="259" w:lineRule="auto"/>
              <w:rPr>
                <w:rFonts w:ascii="Calibri" w:eastAsia="Calibri" w:hAnsi="Calibri" w:cs="Calibri"/>
                <w:color w:val="000000" w:themeColor="text1"/>
                <w:lang w:val="en-US"/>
              </w:rPr>
            </w:pPr>
          </w:p>
        </w:tc>
      </w:tr>
      <w:tr w:rsidR="4A2505F2" w14:paraId="5E88FB6F" w14:textId="77777777" w:rsidTr="4A2505F2">
        <w:tc>
          <w:tcPr>
            <w:tcW w:w="1593" w:type="dxa"/>
            <w:vMerge/>
            <w:vAlign w:val="center"/>
          </w:tcPr>
          <w:p w14:paraId="25BA18F2" w14:textId="77777777" w:rsidR="00932657" w:rsidRDefault="00932657"/>
        </w:tc>
        <w:tc>
          <w:tcPr>
            <w:tcW w:w="8096" w:type="dxa"/>
          </w:tcPr>
          <w:p w14:paraId="4EBEDA03" w14:textId="10D5F519"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Plan one activity to use in a theory lesson that could improve pupils’ working memories and retrieval of information. </w:t>
            </w:r>
          </w:p>
        </w:tc>
        <w:tc>
          <w:tcPr>
            <w:tcW w:w="796" w:type="dxa"/>
          </w:tcPr>
          <w:p w14:paraId="278B5E1F" w14:textId="0223CB73"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SE3</w:t>
            </w:r>
          </w:p>
        </w:tc>
      </w:tr>
      <w:tr w:rsidR="4A2505F2" w14:paraId="50ACF287" w14:textId="77777777" w:rsidTr="4A2505F2">
        <w:trPr>
          <w:trHeight w:val="630"/>
        </w:trPr>
        <w:tc>
          <w:tcPr>
            <w:tcW w:w="1593" w:type="dxa"/>
            <w:vMerge w:val="restart"/>
          </w:tcPr>
          <w:p w14:paraId="4D29155C" w14:textId="129F4FF9"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SEND</w:t>
            </w:r>
          </w:p>
          <w:p w14:paraId="3DF5B81C" w14:textId="09C2F653" w:rsidR="4A2505F2" w:rsidRDefault="4A2505F2" w:rsidP="4A2505F2">
            <w:pPr>
              <w:ind w:left="65"/>
              <w:rPr>
                <w:rFonts w:ascii="Calibri" w:eastAsia="Calibri" w:hAnsi="Calibri" w:cs="Calibri"/>
                <w:color w:val="000000" w:themeColor="text1"/>
                <w:lang w:val="en-US"/>
              </w:rPr>
            </w:pPr>
          </w:p>
        </w:tc>
        <w:tc>
          <w:tcPr>
            <w:tcW w:w="8096" w:type="dxa"/>
          </w:tcPr>
          <w:p w14:paraId="23240C1B" w14:textId="10A563C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Speak to TAs about best practice in the sharing of communication. Find out what they need from you to best support students in class. What insight can they give you about the how the child presents in PE?   </w:t>
            </w:r>
          </w:p>
        </w:tc>
        <w:tc>
          <w:tcPr>
            <w:tcW w:w="796" w:type="dxa"/>
          </w:tcPr>
          <w:p w14:paraId="42BAF7E3" w14:textId="0EE94A0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1E196E21" w14:textId="77777777" w:rsidTr="4A2505F2">
        <w:tc>
          <w:tcPr>
            <w:tcW w:w="1593" w:type="dxa"/>
            <w:vMerge/>
            <w:vAlign w:val="center"/>
          </w:tcPr>
          <w:p w14:paraId="0FE5829B" w14:textId="77777777" w:rsidR="00932657" w:rsidRDefault="00932657"/>
        </w:tc>
        <w:tc>
          <w:tcPr>
            <w:tcW w:w="8096" w:type="dxa"/>
          </w:tcPr>
          <w:p w14:paraId="70DDD094" w14:textId="102045C1" w:rsidR="4A2505F2" w:rsidRDefault="00E75A4B" w:rsidP="4A2505F2">
            <w:pPr>
              <w:spacing w:line="259" w:lineRule="auto"/>
              <w:rPr>
                <w:rFonts w:ascii="Calibri" w:eastAsia="Calibri" w:hAnsi="Calibri" w:cs="Calibri"/>
                <w:color w:val="000000" w:themeColor="text1"/>
                <w:lang w:val="en-US"/>
              </w:rPr>
            </w:pPr>
            <w:hyperlink r:id="rId166">
              <w:r w:rsidR="4A2505F2" w:rsidRPr="4A2505F2">
                <w:rPr>
                  <w:rStyle w:val="Hyperlink"/>
                  <w:rFonts w:ascii="Calibri" w:eastAsia="Calibri" w:hAnsi="Calibri" w:cs="Calibri"/>
                </w:rPr>
                <w:t>https://assets.publishing.service.gov.uk/government/uploads/system/uploads/attachment_data/file/398815/SEND_Code_of_Practice_January_2015.pdf</w:t>
              </w:r>
            </w:hyperlink>
            <w:r w:rsidR="4A2505F2" w:rsidRPr="4A2505F2">
              <w:rPr>
                <w:rFonts w:ascii="Calibri" w:eastAsia="Calibri" w:hAnsi="Calibri" w:cs="Calibri"/>
                <w:color w:val="000000" w:themeColor="text1"/>
              </w:rPr>
              <w:t xml:space="preserve"> Read Chapter 6 of this document outlining expectations for schools. How does it impact on your understanding of the rights and responsibilities surrounding SEND provision and how might you refine your practice in response? </w:t>
            </w:r>
          </w:p>
        </w:tc>
        <w:tc>
          <w:tcPr>
            <w:tcW w:w="796" w:type="dxa"/>
          </w:tcPr>
          <w:p w14:paraId="5083E67A" w14:textId="747FC01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w:t>
            </w:r>
          </w:p>
        </w:tc>
      </w:tr>
      <w:tr w:rsidR="4A2505F2" w14:paraId="6B77414B" w14:textId="77777777" w:rsidTr="4A2505F2">
        <w:tc>
          <w:tcPr>
            <w:tcW w:w="1593" w:type="dxa"/>
            <w:vMerge/>
            <w:vAlign w:val="center"/>
          </w:tcPr>
          <w:p w14:paraId="67611F79" w14:textId="77777777" w:rsidR="00932657" w:rsidRDefault="00932657"/>
        </w:tc>
        <w:tc>
          <w:tcPr>
            <w:tcW w:w="8096" w:type="dxa"/>
          </w:tcPr>
          <w:p w14:paraId="15513E41" w14:textId="7E871D29" w:rsidR="4A2505F2" w:rsidRDefault="4A2505F2" w:rsidP="4A2505F2">
            <w:pPr>
              <w:spacing w:line="257"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Watch the short video on children with autism. What messages will you take away from the video? How does this relate to your pupils and lessons?  </w:t>
            </w:r>
            <w:hyperlink r:id="rId167">
              <w:r w:rsidRPr="4A2505F2">
                <w:rPr>
                  <w:rStyle w:val="Hyperlink"/>
                  <w:rFonts w:ascii="Calibri" w:eastAsia="Calibri" w:hAnsi="Calibri" w:cs="Calibri"/>
                </w:rPr>
                <w:t>https://www.youtube.com/watch?v=tPV09yQtOS8</w:t>
              </w:r>
            </w:hyperlink>
          </w:p>
          <w:p w14:paraId="625E7AE0" w14:textId="08DBD65A" w:rsidR="4A2505F2" w:rsidRDefault="4A2505F2" w:rsidP="4A2505F2">
            <w:pPr>
              <w:spacing w:line="259" w:lineRule="auto"/>
              <w:rPr>
                <w:rFonts w:ascii="Calibri" w:eastAsia="Calibri" w:hAnsi="Calibri" w:cs="Calibri"/>
                <w:color w:val="000000" w:themeColor="text1"/>
              </w:rPr>
            </w:pPr>
          </w:p>
        </w:tc>
        <w:tc>
          <w:tcPr>
            <w:tcW w:w="796" w:type="dxa"/>
          </w:tcPr>
          <w:p w14:paraId="4CD322AD" w14:textId="2D173FA8"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SE2</w:t>
            </w:r>
          </w:p>
        </w:tc>
      </w:tr>
      <w:tr w:rsidR="4A2505F2" w14:paraId="78DCF61B" w14:textId="77777777" w:rsidTr="4A2505F2">
        <w:tc>
          <w:tcPr>
            <w:tcW w:w="1593" w:type="dxa"/>
            <w:vMerge w:val="restart"/>
          </w:tcPr>
          <w:p w14:paraId="14AB2FB1" w14:textId="6C82163C"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EAL</w:t>
            </w:r>
          </w:p>
          <w:p w14:paraId="3C7AAE90" w14:textId="1B928453" w:rsidR="4A2505F2" w:rsidRDefault="4A2505F2" w:rsidP="4A2505F2">
            <w:pPr>
              <w:ind w:left="65"/>
              <w:rPr>
                <w:rFonts w:ascii="Calibri" w:eastAsia="Calibri" w:hAnsi="Calibri" w:cs="Calibri"/>
                <w:color w:val="000000" w:themeColor="text1"/>
                <w:lang w:val="en-US"/>
              </w:rPr>
            </w:pPr>
          </w:p>
        </w:tc>
        <w:tc>
          <w:tcPr>
            <w:tcW w:w="8096" w:type="dxa"/>
          </w:tcPr>
          <w:p w14:paraId="20AAB333" w14:textId="0C5CA98A"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Find out the number of pupils with EAL in your school and how the school supports them to make progress in line with their peers.   </w:t>
            </w:r>
          </w:p>
        </w:tc>
        <w:tc>
          <w:tcPr>
            <w:tcW w:w="796" w:type="dxa"/>
          </w:tcPr>
          <w:p w14:paraId="64E9CC4F" w14:textId="5991DBB2"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p w14:paraId="65B2C5CE" w14:textId="71992711" w:rsidR="4A2505F2" w:rsidRDefault="4A2505F2" w:rsidP="4A2505F2">
            <w:pPr>
              <w:spacing w:line="259" w:lineRule="auto"/>
              <w:rPr>
                <w:rFonts w:ascii="Calibri" w:eastAsia="Calibri" w:hAnsi="Calibri" w:cs="Calibri"/>
                <w:color w:val="000000" w:themeColor="text1"/>
                <w:lang w:val="en-US"/>
              </w:rPr>
            </w:pPr>
          </w:p>
        </w:tc>
      </w:tr>
      <w:tr w:rsidR="4A2505F2" w14:paraId="68E81FF6" w14:textId="77777777" w:rsidTr="4A2505F2">
        <w:tc>
          <w:tcPr>
            <w:tcW w:w="1593" w:type="dxa"/>
            <w:vMerge/>
            <w:vAlign w:val="center"/>
          </w:tcPr>
          <w:p w14:paraId="2CEA2A3A" w14:textId="77777777" w:rsidR="00932657" w:rsidRDefault="00932657"/>
        </w:tc>
        <w:tc>
          <w:tcPr>
            <w:tcW w:w="8096" w:type="dxa"/>
          </w:tcPr>
          <w:p w14:paraId="391837A8" w14:textId="370BDA1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 Top tips to support pupils with EAL</w:t>
            </w:r>
          </w:p>
          <w:p w14:paraId="1400F299" w14:textId="294758E1" w:rsidR="4A2505F2" w:rsidRDefault="00E75A4B" w:rsidP="4A2505F2">
            <w:pPr>
              <w:spacing w:line="259" w:lineRule="auto"/>
              <w:rPr>
                <w:rFonts w:ascii="Calibri" w:eastAsia="Calibri" w:hAnsi="Calibri" w:cs="Calibri"/>
                <w:color w:val="000000" w:themeColor="text1"/>
                <w:lang w:val="en-US"/>
              </w:rPr>
            </w:pPr>
            <w:hyperlink r:id="rId168">
              <w:r w:rsidR="4A2505F2" w:rsidRPr="4A2505F2">
                <w:rPr>
                  <w:rStyle w:val="Hyperlink"/>
                  <w:rFonts w:ascii="Calibri" w:eastAsia="Calibri" w:hAnsi="Calibri" w:cs="Calibri"/>
                </w:rPr>
                <w:t>https://czone.eastsussex.gov.uk/media/3521/20-top-tips-for-schools-with-eal-pupils.pdf</w:t>
              </w:r>
            </w:hyperlink>
          </w:p>
          <w:p w14:paraId="72D4BC18" w14:textId="646F86F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Which will be helpful during practical and classroom-based lessons?</w:t>
            </w:r>
          </w:p>
        </w:tc>
        <w:tc>
          <w:tcPr>
            <w:tcW w:w="796" w:type="dxa"/>
          </w:tcPr>
          <w:p w14:paraId="0DF2567E" w14:textId="6BB99E1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w:t>
            </w:r>
          </w:p>
        </w:tc>
      </w:tr>
      <w:tr w:rsidR="4A2505F2" w14:paraId="74E75BC9" w14:textId="77777777" w:rsidTr="4A2505F2">
        <w:tc>
          <w:tcPr>
            <w:tcW w:w="1593" w:type="dxa"/>
            <w:vMerge/>
            <w:vAlign w:val="center"/>
          </w:tcPr>
          <w:p w14:paraId="63E82F83" w14:textId="77777777" w:rsidR="00932657" w:rsidRDefault="00932657"/>
        </w:tc>
        <w:tc>
          <w:tcPr>
            <w:tcW w:w="8096" w:type="dxa"/>
          </w:tcPr>
          <w:p w14:paraId="1A825EA9" w14:textId="3E4A84C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Although now dated take a look at this document to support your teaching: </w:t>
            </w:r>
          </w:p>
          <w:p w14:paraId="2656207E" w14:textId="2146EAC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Key Stage 3 National Strategy Access and engagement in physical education Teaching pupils for whom English is an additional language</w:t>
            </w:r>
          </w:p>
          <w:p w14:paraId="38709F93" w14:textId="49356031" w:rsidR="4A2505F2" w:rsidRDefault="00E75A4B" w:rsidP="4A2505F2">
            <w:pPr>
              <w:spacing w:line="259" w:lineRule="auto"/>
              <w:rPr>
                <w:rFonts w:ascii="Calibri" w:eastAsia="Calibri" w:hAnsi="Calibri" w:cs="Calibri"/>
                <w:color w:val="000000" w:themeColor="text1"/>
                <w:lang w:val="en-US"/>
              </w:rPr>
            </w:pPr>
            <w:hyperlink r:id="rId169">
              <w:r w:rsidR="4A2505F2" w:rsidRPr="4A2505F2">
                <w:rPr>
                  <w:rStyle w:val="Hyperlink"/>
                  <w:rFonts w:ascii="Calibri" w:eastAsia="Calibri" w:hAnsi="Calibri" w:cs="Calibri"/>
                </w:rPr>
                <w:t>https://dera.ioe.ac.uk/7568/7/ddb52cce7d29a120b8672ca102c306f8_Redacted.pdf</w:t>
              </w:r>
            </w:hyperlink>
          </w:p>
          <w:p w14:paraId="13910676" w14:textId="000F375A" w:rsidR="4A2505F2" w:rsidRDefault="4A2505F2" w:rsidP="4A2505F2">
            <w:pPr>
              <w:spacing w:line="259" w:lineRule="auto"/>
              <w:rPr>
                <w:rFonts w:ascii="Calibri" w:eastAsia="Calibri" w:hAnsi="Calibri" w:cs="Calibri"/>
                <w:color w:val="000000" w:themeColor="text1"/>
              </w:rPr>
            </w:pPr>
          </w:p>
        </w:tc>
        <w:tc>
          <w:tcPr>
            <w:tcW w:w="796" w:type="dxa"/>
          </w:tcPr>
          <w:p w14:paraId="11D8F876" w14:textId="572334AE"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SE2/3</w:t>
            </w:r>
          </w:p>
        </w:tc>
      </w:tr>
      <w:tr w:rsidR="4A2505F2" w14:paraId="2115137A" w14:textId="77777777" w:rsidTr="4A2505F2">
        <w:tc>
          <w:tcPr>
            <w:tcW w:w="1593" w:type="dxa"/>
            <w:vMerge w:val="restart"/>
          </w:tcPr>
          <w:p w14:paraId="19540C10" w14:textId="1A103212"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Cross curricular themes (including literacy, oracy and mathematical skills)</w:t>
            </w:r>
          </w:p>
          <w:p w14:paraId="399CBC85" w14:textId="39D32057" w:rsidR="4A2505F2" w:rsidRDefault="4A2505F2" w:rsidP="4A2505F2">
            <w:pPr>
              <w:ind w:left="65"/>
              <w:rPr>
                <w:rFonts w:ascii="Calibri" w:eastAsia="Calibri" w:hAnsi="Calibri" w:cs="Calibri"/>
                <w:color w:val="000000" w:themeColor="text1"/>
                <w:lang w:val="en-US"/>
              </w:rPr>
            </w:pPr>
          </w:p>
        </w:tc>
        <w:tc>
          <w:tcPr>
            <w:tcW w:w="8096" w:type="dxa"/>
          </w:tcPr>
          <w:p w14:paraId="6C6368C8" w14:textId="3903CAD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Reflect on 2 lesson plans and highlight or consider points where you have included links to mathematical skills.</w:t>
            </w:r>
          </w:p>
          <w:p w14:paraId="602EB10E" w14:textId="34895F30" w:rsidR="4A2505F2" w:rsidRDefault="4A2505F2" w:rsidP="4A2505F2">
            <w:pPr>
              <w:spacing w:line="259" w:lineRule="auto"/>
              <w:rPr>
                <w:rFonts w:ascii="Calibri" w:eastAsia="Calibri" w:hAnsi="Calibri" w:cs="Calibri"/>
                <w:color w:val="000000" w:themeColor="text1"/>
                <w:lang w:val="en-US"/>
              </w:rPr>
            </w:pPr>
          </w:p>
        </w:tc>
        <w:tc>
          <w:tcPr>
            <w:tcW w:w="796" w:type="dxa"/>
          </w:tcPr>
          <w:p w14:paraId="773B74C4" w14:textId="7ABBDDB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4A2505F2" w14:paraId="221533F0" w14:textId="77777777" w:rsidTr="4A2505F2">
        <w:tc>
          <w:tcPr>
            <w:tcW w:w="1593" w:type="dxa"/>
            <w:vMerge/>
            <w:vAlign w:val="center"/>
          </w:tcPr>
          <w:p w14:paraId="7F834EA4" w14:textId="77777777" w:rsidR="00932657" w:rsidRDefault="00932657"/>
        </w:tc>
        <w:tc>
          <w:tcPr>
            <w:tcW w:w="8096" w:type="dxa"/>
          </w:tcPr>
          <w:p w14:paraId="332DA22B" w14:textId="6FFBF83B"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Look through 1 topic of the GCSE syllabus for PE and consider all cross curricular links with other subjects.</w:t>
            </w:r>
          </w:p>
          <w:p w14:paraId="5D1F6077" w14:textId="67AC12B8" w:rsidR="4A2505F2" w:rsidRDefault="4A2505F2" w:rsidP="4A2505F2">
            <w:pPr>
              <w:spacing w:line="259" w:lineRule="auto"/>
              <w:rPr>
                <w:rFonts w:ascii="Calibri" w:eastAsia="Calibri" w:hAnsi="Calibri" w:cs="Calibri"/>
                <w:color w:val="000000" w:themeColor="text1"/>
                <w:lang w:val="en-US"/>
              </w:rPr>
            </w:pPr>
          </w:p>
        </w:tc>
        <w:tc>
          <w:tcPr>
            <w:tcW w:w="796" w:type="dxa"/>
          </w:tcPr>
          <w:p w14:paraId="48891883" w14:textId="1EEBEF8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4A2505F2" w14:paraId="67E1E8C9" w14:textId="77777777" w:rsidTr="4A2505F2">
        <w:tc>
          <w:tcPr>
            <w:tcW w:w="1593" w:type="dxa"/>
            <w:vMerge w:val="restart"/>
          </w:tcPr>
          <w:p w14:paraId="02C6EC23" w14:textId="177487F4"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Mental Health/Wellbeing</w:t>
            </w:r>
          </w:p>
          <w:p w14:paraId="4DFEC2DC" w14:textId="6A58BAA8" w:rsidR="4A2505F2" w:rsidRDefault="4A2505F2" w:rsidP="4A2505F2">
            <w:pPr>
              <w:ind w:left="65"/>
              <w:rPr>
                <w:rFonts w:ascii="Calibri" w:eastAsia="Calibri" w:hAnsi="Calibri" w:cs="Calibri"/>
                <w:color w:val="000000" w:themeColor="text1"/>
                <w:lang w:val="en-US"/>
              </w:rPr>
            </w:pPr>
          </w:p>
        </w:tc>
        <w:tc>
          <w:tcPr>
            <w:tcW w:w="8096" w:type="dxa"/>
          </w:tcPr>
          <w:p w14:paraId="2EF6E50D" w14:textId="0054D16D"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Develop and teach a task that focuses on promoting self-regulation in learners.  Review outcomes, evaluating the efficacy of approach.</w:t>
            </w:r>
          </w:p>
        </w:tc>
        <w:tc>
          <w:tcPr>
            <w:tcW w:w="796" w:type="dxa"/>
          </w:tcPr>
          <w:p w14:paraId="490F9551" w14:textId="02FC369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4A2505F2" w14:paraId="265BADC8" w14:textId="77777777" w:rsidTr="4A2505F2">
        <w:tc>
          <w:tcPr>
            <w:tcW w:w="1593" w:type="dxa"/>
            <w:vMerge/>
            <w:vAlign w:val="center"/>
          </w:tcPr>
          <w:p w14:paraId="16B2433D" w14:textId="77777777" w:rsidR="00932657" w:rsidRDefault="00932657"/>
        </w:tc>
        <w:tc>
          <w:tcPr>
            <w:tcW w:w="8096" w:type="dxa"/>
          </w:tcPr>
          <w:p w14:paraId="573903AE" w14:textId="5E4C9B14"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Consider how PE can help the well-being of your pupils. Discuss with your mentor how you might try to incorporate ideas to target mental health and well-being support. </w:t>
            </w:r>
          </w:p>
        </w:tc>
        <w:tc>
          <w:tcPr>
            <w:tcW w:w="796" w:type="dxa"/>
          </w:tcPr>
          <w:p w14:paraId="64AA2A4C" w14:textId="08BAF1F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4A2505F2" w14:paraId="5CC91B3B" w14:textId="77777777" w:rsidTr="4A2505F2">
        <w:tc>
          <w:tcPr>
            <w:tcW w:w="1593" w:type="dxa"/>
            <w:vMerge/>
            <w:vAlign w:val="center"/>
          </w:tcPr>
          <w:p w14:paraId="61A52EB7" w14:textId="77777777" w:rsidR="00932657" w:rsidRDefault="00932657"/>
        </w:tc>
        <w:tc>
          <w:tcPr>
            <w:tcW w:w="8096" w:type="dxa"/>
          </w:tcPr>
          <w:p w14:paraId="0B9D3075" w14:textId="6F7972A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Assess from the library the following short book. Read and make useful notes that will support your practice and understanding of the links between PE and well-being. Physical Education and Wellbeing, Global and Holistic Approaches to Child Health</w:t>
            </w:r>
            <w:r w:rsidRPr="4A2505F2">
              <w:rPr>
                <w:rFonts w:ascii="Calibri" w:eastAsia="Calibri" w:hAnsi="Calibri" w:cs="Calibri"/>
                <w:b/>
                <w:bCs/>
                <w:color w:val="000000" w:themeColor="text1"/>
              </w:rPr>
              <w:t xml:space="preserve">, </w:t>
            </w:r>
            <w:r w:rsidRPr="4A2505F2">
              <w:rPr>
                <w:rFonts w:ascii="Calibri" w:eastAsia="Calibri" w:hAnsi="Calibri" w:cs="Calibri"/>
                <w:color w:val="000000" w:themeColor="text1"/>
              </w:rPr>
              <w:t>Timothy Lync, 2019.</w:t>
            </w:r>
          </w:p>
          <w:p w14:paraId="79858913" w14:textId="07A0123A" w:rsidR="4A2505F2" w:rsidRDefault="4A2505F2" w:rsidP="4A2505F2">
            <w:pPr>
              <w:spacing w:line="259" w:lineRule="auto"/>
              <w:rPr>
                <w:rFonts w:ascii="Calibri" w:eastAsia="Calibri" w:hAnsi="Calibri" w:cs="Calibri"/>
                <w:color w:val="000000" w:themeColor="text1"/>
              </w:rPr>
            </w:pPr>
          </w:p>
        </w:tc>
        <w:tc>
          <w:tcPr>
            <w:tcW w:w="796" w:type="dxa"/>
          </w:tcPr>
          <w:p w14:paraId="32CC1B0C" w14:textId="1C4C9313"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SE3</w:t>
            </w:r>
          </w:p>
        </w:tc>
      </w:tr>
      <w:tr w:rsidR="4A2505F2" w14:paraId="10272AD6" w14:textId="77777777" w:rsidTr="4A2505F2">
        <w:tc>
          <w:tcPr>
            <w:tcW w:w="1593" w:type="dxa"/>
            <w:vMerge w:val="restart"/>
          </w:tcPr>
          <w:p w14:paraId="7BBBEF15" w14:textId="238D9A26"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Workload</w:t>
            </w:r>
          </w:p>
          <w:p w14:paraId="2CE23F51" w14:textId="2B4EEB01" w:rsidR="4A2505F2" w:rsidRDefault="4A2505F2" w:rsidP="4A2505F2">
            <w:pPr>
              <w:ind w:left="65"/>
              <w:rPr>
                <w:rFonts w:ascii="Calibri" w:eastAsia="Calibri" w:hAnsi="Calibri" w:cs="Calibri"/>
                <w:color w:val="000000" w:themeColor="text1"/>
                <w:lang w:val="en-US"/>
              </w:rPr>
            </w:pPr>
          </w:p>
        </w:tc>
        <w:tc>
          <w:tcPr>
            <w:tcW w:w="8096" w:type="dxa"/>
          </w:tcPr>
          <w:p w14:paraId="1C3B431F" w14:textId="496186C9"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Review your three most recent lesson plans.  How could you make better use of annotation/notes/shorthand to introduce more concision?  Are you overplanning? Thinking about your wellbeing, which elements do you find most useful in the process?  Which could you remove?</w:t>
            </w:r>
          </w:p>
        </w:tc>
        <w:tc>
          <w:tcPr>
            <w:tcW w:w="796" w:type="dxa"/>
          </w:tcPr>
          <w:p w14:paraId="1C6C96A1" w14:textId="38E06BD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4A2505F2" w14:paraId="7535AA73" w14:textId="77777777" w:rsidTr="4A2505F2">
        <w:tc>
          <w:tcPr>
            <w:tcW w:w="1593" w:type="dxa"/>
            <w:vMerge/>
            <w:vAlign w:val="center"/>
          </w:tcPr>
          <w:p w14:paraId="0AFE69CD" w14:textId="77777777" w:rsidR="00932657" w:rsidRDefault="00932657"/>
        </w:tc>
        <w:tc>
          <w:tcPr>
            <w:tcW w:w="8096" w:type="dxa"/>
          </w:tcPr>
          <w:p w14:paraId="201F7B31" w14:textId="72308490"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Discuss with colleagues their strategies to reduce workload. Which would be workable for you? Which could you incorporate now? </w:t>
            </w:r>
          </w:p>
        </w:tc>
        <w:tc>
          <w:tcPr>
            <w:tcW w:w="796" w:type="dxa"/>
          </w:tcPr>
          <w:p w14:paraId="27FF7930" w14:textId="5E8E81B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4A2505F2" w14:paraId="4E8A9757" w14:textId="77777777" w:rsidTr="4A2505F2">
        <w:tc>
          <w:tcPr>
            <w:tcW w:w="1593" w:type="dxa"/>
            <w:vMerge w:val="restart"/>
          </w:tcPr>
          <w:p w14:paraId="08D111F3" w14:textId="6EAB5042"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ECF/Transition</w:t>
            </w:r>
          </w:p>
          <w:p w14:paraId="5E1A4266" w14:textId="08877ED1" w:rsidR="4A2505F2" w:rsidRDefault="4A2505F2" w:rsidP="4A2505F2">
            <w:pPr>
              <w:ind w:left="65"/>
              <w:rPr>
                <w:rFonts w:ascii="Calibri" w:eastAsia="Calibri" w:hAnsi="Calibri" w:cs="Calibri"/>
                <w:color w:val="000000" w:themeColor="text1"/>
                <w:lang w:val="en-US"/>
              </w:rPr>
            </w:pPr>
          </w:p>
        </w:tc>
        <w:tc>
          <w:tcPr>
            <w:tcW w:w="8096" w:type="dxa"/>
          </w:tcPr>
          <w:p w14:paraId="7FB6BF04" w14:textId="03E0040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Review your final targets for ECT and begin to map out a plan of how to meet them.</w:t>
            </w:r>
          </w:p>
        </w:tc>
        <w:tc>
          <w:tcPr>
            <w:tcW w:w="796" w:type="dxa"/>
            <w:vMerge w:val="restart"/>
          </w:tcPr>
          <w:p w14:paraId="164F6B42" w14:textId="32A6FBD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4A2505F2" w14:paraId="694AB0A6" w14:textId="77777777" w:rsidTr="4A2505F2">
        <w:tc>
          <w:tcPr>
            <w:tcW w:w="1593" w:type="dxa"/>
            <w:vMerge/>
            <w:vAlign w:val="center"/>
          </w:tcPr>
          <w:p w14:paraId="14392882" w14:textId="77777777" w:rsidR="00932657" w:rsidRDefault="00932657"/>
        </w:tc>
        <w:tc>
          <w:tcPr>
            <w:tcW w:w="8096" w:type="dxa"/>
          </w:tcPr>
          <w:p w14:paraId="51DF6C5A" w14:textId="2ADBF48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Review the subject knowledge audit for PE and identify any gaps you still have. What could you do to support these?</w:t>
            </w:r>
          </w:p>
        </w:tc>
        <w:tc>
          <w:tcPr>
            <w:tcW w:w="796" w:type="dxa"/>
            <w:vMerge/>
            <w:vAlign w:val="center"/>
          </w:tcPr>
          <w:p w14:paraId="5B81F88B" w14:textId="77777777" w:rsidR="00932657" w:rsidRDefault="00932657"/>
        </w:tc>
      </w:tr>
    </w:tbl>
    <w:p w14:paraId="58AEAB81" w14:textId="73C70805" w:rsidR="00D77D84" w:rsidRPr="005F7BFB" w:rsidRDefault="00D77D84" w:rsidP="4A2505F2"/>
    <w:p w14:paraId="4346ADF3" w14:textId="7B9D3FF1" w:rsidR="00D77D84" w:rsidRPr="005F7BFB" w:rsidRDefault="00D77D84" w:rsidP="4A2505F2"/>
    <w:p w14:paraId="330E0217" w14:textId="203FD945" w:rsidR="00D77D84" w:rsidRPr="005F7BFB" w:rsidRDefault="00D77D84" w:rsidP="4A2505F2"/>
    <w:p w14:paraId="2BB260D3" w14:textId="4035B48C" w:rsidR="00D77D84" w:rsidRPr="005F7BFB" w:rsidRDefault="00D77D84" w:rsidP="4A2505F2"/>
    <w:p w14:paraId="5ADDA81E" w14:textId="77B70E5B" w:rsidR="00D77D84" w:rsidRPr="005F7BFB" w:rsidRDefault="00D77D84" w:rsidP="4A2505F2"/>
    <w:p w14:paraId="32878067" w14:textId="6418329A" w:rsidR="00D77D84" w:rsidRPr="005F7BFB" w:rsidRDefault="00D77D84" w:rsidP="4A2505F2"/>
    <w:p w14:paraId="3FF04A32" w14:textId="1882B26C" w:rsidR="00D77D84" w:rsidRPr="005F7BFB" w:rsidRDefault="00D77D84" w:rsidP="4A2505F2">
      <w:pPr>
        <w:pStyle w:val="Heading1"/>
      </w:pPr>
      <w:bookmarkStart w:id="17" w:name="_Toc109651998"/>
      <w:r>
        <w:t>10. School Based Tasks for School Experiences - compuls</w:t>
      </w:r>
      <w:r w:rsidR="00BA1001">
        <w:t>o</w:t>
      </w:r>
      <w:r>
        <w:t>ry</w:t>
      </w:r>
      <w:bookmarkEnd w:id="17"/>
    </w:p>
    <w:p w14:paraId="54568967" w14:textId="7B6DD779" w:rsidR="00D77D84" w:rsidRPr="00D77D84" w:rsidRDefault="00D77D84" w:rsidP="00D77D84">
      <w:pPr>
        <w:pStyle w:val="Heading2"/>
        <w:ind w:left="720"/>
        <w:jc w:val="center"/>
      </w:pPr>
      <w:bookmarkStart w:id="18" w:name="_Toc109651999"/>
      <w:r w:rsidRPr="00D77D84">
        <w:t>(</w:t>
      </w:r>
      <w:proofErr w:type="gramStart"/>
      <w:r w:rsidRPr="00D77D84">
        <w:t>supporting</w:t>
      </w:r>
      <w:proofErr w:type="gramEnd"/>
      <w:r w:rsidRPr="00D77D84">
        <w:t xml:space="preserve"> SE formative assessment continuum)</w:t>
      </w:r>
      <w:bookmarkEnd w:id="18"/>
    </w:p>
    <w:p w14:paraId="339369F5" w14:textId="005B4925" w:rsidR="00D77D84" w:rsidRDefault="00D77D84" w:rsidP="00D77D84"/>
    <w:p w14:paraId="4911AFE9" w14:textId="51039B25" w:rsidR="00D77D84" w:rsidRPr="005F7BFB" w:rsidRDefault="00D77D84" w:rsidP="005F7BFB">
      <w:pPr>
        <w:pStyle w:val="Heading2"/>
      </w:pPr>
      <w:bookmarkStart w:id="19" w:name="_Toc109652000"/>
      <w:r>
        <w:t>10.1 Behaviour and High Expectations</w:t>
      </w:r>
      <w:bookmarkEnd w:id="19"/>
    </w:p>
    <w:p w14:paraId="6191FF42" w14:textId="77777777" w:rsidR="00D77D84" w:rsidRPr="00D77D84" w:rsidRDefault="00D77D84" w:rsidP="00D77D8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7214618A"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381856">
              <w:rPr>
                <w:rFonts w:ascii="Arial" w:hAnsi="Arial" w:cs="Arial"/>
                <w:b/>
                <w:bCs/>
              </w:rPr>
              <w:t>Physical Education</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03028F">
            <w:pPr>
              <w:pStyle w:val="ListParagraph"/>
              <w:numPr>
                <w:ilvl w:val="0"/>
                <w:numId w:val="24"/>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03028F">
            <w:pPr>
              <w:pStyle w:val="ListParagraph"/>
              <w:numPr>
                <w:ilvl w:val="0"/>
                <w:numId w:val="24"/>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03028F">
            <w:pPr>
              <w:pStyle w:val="ListParagraph"/>
              <w:numPr>
                <w:ilvl w:val="0"/>
                <w:numId w:val="24"/>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03028F">
            <w:pPr>
              <w:pStyle w:val="ListParagraph"/>
              <w:numPr>
                <w:ilvl w:val="0"/>
                <w:numId w:val="24"/>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rsidP="0003028F">
            <w:pPr>
              <w:pStyle w:val="ListParagraph"/>
              <w:numPr>
                <w:ilvl w:val="0"/>
                <w:numId w:val="24"/>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rsidP="0003028F">
            <w:pPr>
              <w:pStyle w:val="ListParagraph"/>
              <w:numPr>
                <w:ilvl w:val="0"/>
                <w:numId w:val="24"/>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03028F">
            <w:pPr>
              <w:pStyle w:val="ListParagraph"/>
              <w:numPr>
                <w:ilvl w:val="0"/>
                <w:numId w:val="24"/>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03028F">
            <w:pPr>
              <w:pStyle w:val="ListParagraph"/>
              <w:numPr>
                <w:ilvl w:val="0"/>
                <w:numId w:val="24"/>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 xml:space="preserve">using these strategies </w:t>
            </w:r>
            <w:proofErr w:type="gramStart"/>
            <w:r w:rsidRPr="00D77D84">
              <w:rPr>
                <w:rFonts w:ascii="Arial" w:hAnsi="Arial" w:cs="Arial"/>
              </w:rPr>
              <w:t>consistently  in</w:t>
            </w:r>
            <w:proofErr w:type="gramEnd"/>
            <w:r w:rsidRPr="00D77D84">
              <w:rPr>
                <w:rFonts w:ascii="Arial" w:hAnsi="Arial" w:cs="Arial"/>
              </w:rPr>
              <w:t xml:space="preserve">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20" w:name="_Toc89267494"/>
      <w:bookmarkStart w:id="21" w:name="_Toc109652001"/>
      <w:r>
        <w:t>10.2 Pedagogy</w:t>
      </w:r>
      <w:bookmarkEnd w:id="20"/>
      <w:bookmarkEnd w:id="21"/>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2993489B"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381856">
              <w:rPr>
                <w:rFonts w:ascii="Arial" w:hAnsi="Arial" w:cs="Arial"/>
                <w:b/>
                <w:bCs/>
              </w:rPr>
              <w:t>Physical Education</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03028F">
            <w:pPr>
              <w:pStyle w:val="ListParagraph"/>
              <w:numPr>
                <w:ilvl w:val="0"/>
                <w:numId w:val="28"/>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03028F">
            <w:pPr>
              <w:pStyle w:val="ListParagraph"/>
              <w:numPr>
                <w:ilvl w:val="0"/>
                <w:numId w:val="24"/>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03028F">
            <w:pPr>
              <w:pStyle w:val="ListParagraph"/>
              <w:numPr>
                <w:ilvl w:val="0"/>
                <w:numId w:val="24"/>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03028F">
            <w:pPr>
              <w:pStyle w:val="ListParagraph"/>
              <w:numPr>
                <w:ilvl w:val="0"/>
                <w:numId w:val="24"/>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03028F">
            <w:pPr>
              <w:pStyle w:val="ListParagraph"/>
              <w:numPr>
                <w:ilvl w:val="0"/>
                <w:numId w:val="26"/>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03028F">
            <w:pPr>
              <w:pStyle w:val="ListParagraph"/>
              <w:numPr>
                <w:ilvl w:val="0"/>
                <w:numId w:val="26"/>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03028F">
            <w:pPr>
              <w:pStyle w:val="ListParagraph"/>
              <w:numPr>
                <w:ilvl w:val="0"/>
                <w:numId w:val="26"/>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03028F">
            <w:pPr>
              <w:pStyle w:val="ListParagraph"/>
              <w:numPr>
                <w:ilvl w:val="0"/>
                <w:numId w:val="26"/>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03028F">
            <w:pPr>
              <w:pStyle w:val="ListParagraph"/>
              <w:numPr>
                <w:ilvl w:val="0"/>
                <w:numId w:val="26"/>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03028F">
            <w:pPr>
              <w:pStyle w:val="ListParagraph"/>
              <w:numPr>
                <w:ilvl w:val="0"/>
                <w:numId w:val="26"/>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03028F">
            <w:pPr>
              <w:pStyle w:val="ListParagraph"/>
              <w:numPr>
                <w:ilvl w:val="0"/>
                <w:numId w:val="26"/>
              </w:numPr>
              <w:spacing w:after="160" w:line="259" w:lineRule="auto"/>
              <w:ind w:left="239"/>
              <w:rPr>
                <w:rFonts w:ascii="Arial" w:hAnsi="Arial" w:cs="Arial"/>
                <w:sz w:val="22"/>
                <w:szCs w:val="22"/>
              </w:rPr>
            </w:pPr>
            <w:r w:rsidRPr="00D77D84">
              <w:rPr>
                <w:rFonts w:ascii="Arial" w:hAnsi="Arial" w:cs="Arial"/>
                <w:sz w:val="22"/>
                <w:szCs w:val="22"/>
              </w:rPr>
              <w:t xml:space="preserve">Use strategies to maximise learning in the long-term </w:t>
            </w:r>
            <w:proofErr w:type="gramStart"/>
            <w:r w:rsidRPr="00D77D84">
              <w:rPr>
                <w:rFonts w:ascii="Arial" w:hAnsi="Arial" w:cs="Arial"/>
                <w:sz w:val="22"/>
                <w:szCs w:val="22"/>
              </w:rPr>
              <w:t>e.g.</w:t>
            </w:r>
            <w:proofErr w:type="gramEnd"/>
            <w:r w:rsidRPr="00D77D84">
              <w:rPr>
                <w:rFonts w:ascii="Arial" w:hAnsi="Arial" w:cs="Arial"/>
                <w:sz w:val="22"/>
                <w:szCs w:val="22"/>
              </w:rPr>
              <w:t xml:space="preserve">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22" w:name="_Toc89267495"/>
      <w:bookmarkStart w:id="23" w:name="_Toc109652002"/>
      <w:r>
        <w:t>10.3 Curriculum</w:t>
      </w:r>
      <w:bookmarkEnd w:id="22"/>
      <w:bookmarkEnd w:id="23"/>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660C07DC"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381856">
              <w:rPr>
                <w:rFonts w:ascii="Arial" w:hAnsi="Arial" w:cs="Arial"/>
                <w:b/>
                <w:bCs/>
              </w:rPr>
              <w:t>Physical Education</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03028F">
            <w:pPr>
              <w:pStyle w:val="ListParagraph"/>
              <w:numPr>
                <w:ilvl w:val="0"/>
                <w:numId w:val="24"/>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rsidP="0003028F">
            <w:pPr>
              <w:pStyle w:val="ListParagraph"/>
              <w:numPr>
                <w:ilvl w:val="0"/>
                <w:numId w:val="24"/>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03028F">
            <w:pPr>
              <w:pStyle w:val="ListParagraph"/>
              <w:numPr>
                <w:ilvl w:val="0"/>
                <w:numId w:val="24"/>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rsidP="0003028F">
            <w:pPr>
              <w:pStyle w:val="ListParagraph"/>
              <w:numPr>
                <w:ilvl w:val="0"/>
                <w:numId w:val="29"/>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rsidP="0003028F">
            <w:pPr>
              <w:pStyle w:val="ListParagraph"/>
              <w:numPr>
                <w:ilvl w:val="0"/>
                <w:numId w:val="29"/>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rsidP="0003028F">
            <w:pPr>
              <w:pStyle w:val="ListParagraph"/>
              <w:numPr>
                <w:ilvl w:val="0"/>
                <w:numId w:val="29"/>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rsidP="0003028F">
            <w:pPr>
              <w:pStyle w:val="ListParagraph"/>
              <w:numPr>
                <w:ilvl w:val="0"/>
                <w:numId w:val="29"/>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03028F">
            <w:pPr>
              <w:pStyle w:val="ListParagraph"/>
              <w:numPr>
                <w:ilvl w:val="0"/>
                <w:numId w:val="30"/>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rsidP="0003028F">
            <w:pPr>
              <w:pStyle w:val="ListParagraph"/>
              <w:numPr>
                <w:ilvl w:val="0"/>
                <w:numId w:val="30"/>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03028F">
            <w:pPr>
              <w:pStyle w:val="ListParagraph"/>
              <w:numPr>
                <w:ilvl w:val="0"/>
                <w:numId w:val="30"/>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24" w:name="_Toc89267496"/>
      <w:bookmarkStart w:id="25" w:name="_Toc109652003"/>
      <w:r>
        <w:t>10.4 Assessment</w:t>
      </w:r>
      <w:bookmarkEnd w:id="24"/>
      <w:bookmarkEnd w:id="25"/>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062E7FF1"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381856">
              <w:rPr>
                <w:rFonts w:ascii="Arial" w:hAnsi="Arial" w:cs="Arial"/>
                <w:b/>
                <w:bCs/>
              </w:rPr>
              <w:t>Physical Education</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03028F">
            <w:pPr>
              <w:pStyle w:val="ListParagraph"/>
              <w:numPr>
                <w:ilvl w:val="0"/>
                <w:numId w:val="25"/>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03028F">
            <w:pPr>
              <w:pStyle w:val="ListParagraph"/>
              <w:numPr>
                <w:ilvl w:val="0"/>
                <w:numId w:val="24"/>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03028F">
            <w:pPr>
              <w:pStyle w:val="ListParagraph"/>
              <w:numPr>
                <w:ilvl w:val="0"/>
                <w:numId w:val="24"/>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 xml:space="preserve">*Hinge questions are a check for understanding at a ‘hinge-point’ in a lesson, </w:t>
            </w:r>
            <w:proofErr w:type="gramStart"/>
            <w:r w:rsidRPr="00D77D84">
              <w:rPr>
                <w:rFonts w:ascii="Arial" w:hAnsi="Arial" w:cs="Arial"/>
              </w:rPr>
              <w:t>i.e.</w:t>
            </w:r>
            <w:proofErr w:type="gramEnd"/>
            <w:r w:rsidRPr="00D77D84">
              <w:rPr>
                <w:rFonts w:ascii="Arial" w:hAnsi="Arial" w:cs="Arial"/>
              </w:rPr>
              <w:t xml:space="preserve"> the point where you move from one key idea/activity/point on to another and understanding the content is needed for the next chunk of learning. (</w:t>
            </w:r>
            <w:hyperlink r:id="rId170"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71"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03028F">
            <w:pPr>
              <w:pStyle w:val="ListParagraph"/>
              <w:numPr>
                <w:ilvl w:val="0"/>
                <w:numId w:val="24"/>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03028F">
            <w:pPr>
              <w:pStyle w:val="ListParagraph"/>
              <w:numPr>
                <w:ilvl w:val="0"/>
                <w:numId w:val="24"/>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03028F">
            <w:pPr>
              <w:pStyle w:val="ListParagraph"/>
              <w:numPr>
                <w:ilvl w:val="0"/>
                <w:numId w:val="24"/>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03028F">
            <w:pPr>
              <w:pStyle w:val="ListParagraph"/>
              <w:numPr>
                <w:ilvl w:val="0"/>
                <w:numId w:val="27"/>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03028F">
            <w:pPr>
              <w:pStyle w:val="ListParagraph"/>
              <w:numPr>
                <w:ilvl w:val="0"/>
                <w:numId w:val="27"/>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03028F">
            <w:pPr>
              <w:pStyle w:val="ListParagraph"/>
              <w:numPr>
                <w:ilvl w:val="0"/>
                <w:numId w:val="27"/>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03028F">
            <w:pPr>
              <w:pStyle w:val="ListParagraph"/>
              <w:numPr>
                <w:ilvl w:val="0"/>
                <w:numId w:val="27"/>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6"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7" w:name="_Toc109652004"/>
      <w:r>
        <w:t>10.5 Professional Behaviours</w:t>
      </w:r>
      <w:bookmarkEnd w:id="26"/>
      <w:bookmarkEnd w:id="27"/>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281A98FA"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381856">
              <w:rPr>
                <w:rFonts w:ascii="Arial" w:hAnsi="Arial" w:cs="Arial"/>
                <w:b/>
                <w:bCs/>
              </w:rPr>
              <w:t>Physical Education</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03028F">
            <w:pPr>
              <w:pStyle w:val="ListParagraph"/>
              <w:numPr>
                <w:ilvl w:val="0"/>
                <w:numId w:val="25"/>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03028F">
            <w:pPr>
              <w:pStyle w:val="ListParagraph"/>
              <w:numPr>
                <w:ilvl w:val="0"/>
                <w:numId w:val="24"/>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03028F">
            <w:pPr>
              <w:pStyle w:val="ListParagraph"/>
              <w:numPr>
                <w:ilvl w:val="0"/>
                <w:numId w:val="24"/>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03028F">
            <w:pPr>
              <w:pStyle w:val="ListParagraph"/>
              <w:numPr>
                <w:ilvl w:val="0"/>
                <w:numId w:val="24"/>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03028F">
            <w:pPr>
              <w:pStyle w:val="ListParagraph"/>
              <w:numPr>
                <w:ilvl w:val="0"/>
                <w:numId w:val="24"/>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03028F">
            <w:pPr>
              <w:pStyle w:val="ListParagraph"/>
              <w:numPr>
                <w:ilvl w:val="0"/>
                <w:numId w:val="24"/>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03028F">
            <w:pPr>
              <w:pStyle w:val="ListParagraph"/>
              <w:numPr>
                <w:ilvl w:val="0"/>
                <w:numId w:val="24"/>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03028F">
            <w:pPr>
              <w:pStyle w:val="ListParagraph"/>
              <w:numPr>
                <w:ilvl w:val="0"/>
                <w:numId w:val="24"/>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03028F">
            <w:pPr>
              <w:pStyle w:val="ListParagraph"/>
              <w:numPr>
                <w:ilvl w:val="0"/>
                <w:numId w:val="24"/>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03028F">
            <w:pPr>
              <w:pStyle w:val="ListParagraph"/>
              <w:numPr>
                <w:ilvl w:val="0"/>
                <w:numId w:val="24"/>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12190FDD" w:rsidR="00D77D84" w:rsidRPr="005F7BFB" w:rsidRDefault="00381856" w:rsidP="4A2505F2">
      <w:pPr>
        <w:pStyle w:val="Heading1"/>
      </w:pPr>
      <w:bookmarkStart w:id="28" w:name="_Toc109652005"/>
      <w:r>
        <w:t>11. Physical Education</w:t>
      </w:r>
      <w:r w:rsidR="00282A3D">
        <w:t xml:space="preserve"> </w:t>
      </w:r>
      <w:r w:rsidR="00D77D84">
        <w:t>Reading</w:t>
      </w:r>
      <w:r w:rsidR="00282A3D">
        <w:t xml:space="preserve"> &amp; Resource</w:t>
      </w:r>
      <w:r w:rsidR="00D77D84">
        <w:t xml:space="preserve"> List</w:t>
      </w:r>
      <w:bookmarkEnd w:id="28"/>
    </w:p>
    <w:p w14:paraId="19B99EA3" w14:textId="77777777" w:rsidR="00D77D84" w:rsidRPr="00282A3D" w:rsidRDefault="00D77D84" w:rsidP="00D77D84">
      <w:pPr>
        <w:rPr>
          <w:rFonts w:ascii="Arial" w:eastAsia="Calibri" w:hAnsi="Arial" w:cs="Arial"/>
          <w:color w:val="000000" w:themeColor="text1"/>
        </w:rPr>
      </w:pPr>
    </w:p>
    <w:p w14:paraId="282784CB" w14:textId="065C8B09" w:rsidR="00282A3D" w:rsidRDefault="00B93CCB">
      <w:pPr>
        <w:rPr>
          <w:rFonts w:ascii="Arial" w:hAnsi="Arial" w:cs="Arial"/>
        </w:rPr>
      </w:pPr>
      <w:r>
        <w:rPr>
          <w:rFonts w:ascii="Arial" w:hAnsi="Arial" w:cs="Arial"/>
        </w:rPr>
        <w:t xml:space="preserve">The reading and resource list for </w:t>
      </w:r>
      <w:r w:rsidR="00381856">
        <w:rPr>
          <w:rFonts w:ascii="Arial" w:hAnsi="Arial" w:cs="Arial"/>
        </w:rPr>
        <w:t>PE</w:t>
      </w:r>
      <w:r>
        <w:rPr>
          <w:rFonts w:ascii="Arial" w:hAnsi="Arial" w:cs="Arial"/>
        </w:rPr>
        <w:t xml:space="preserve"> can be accessed via the TALIS link on Moodle:</w:t>
      </w:r>
    </w:p>
    <w:p w14:paraId="4561DE05" w14:textId="568F48F2" w:rsidR="00B93CCB" w:rsidRDefault="00B93CCB">
      <w:pPr>
        <w:rPr>
          <w:rFonts w:ascii="Arial" w:hAnsi="Arial" w:cs="Arial"/>
        </w:rPr>
      </w:pPr>
    </w:p>
    <w:p w14:paraId="51EE51AA" w14:textId="4793A70C" w:rsidR="00B93CCB" w:rsidRDefault="00E75A4B">
      <w:pPr>
        <w:rPr>
          <w:rFonts w:ascii="Arial" w:hAnsi="Arial" w:cs="Arial"/>
        </w:rPr>
      </w:pPr>
      <w:hyperlink r:id="rId172" w:history="1">
        <w:r w:rsidR="00B93CCB" w:rsidRPr="00BE5A8A">
          <w:rPr>
            <w:rStyle w:val="Hyperlink"/>
            <w:rFonts w:ascii="Arial" w:hAnsi="Arial" w:cs="Arial"/>
          </w:rPr>
          <w:t>https://rl.talis.com/3/yorksj/lists/8C8ABE6A-D11A-B665-16F3-2D5A88C26453.html</w:t>
        </w:r>
      </w:hyperlink>
    </w:p>
    <w:p w14:paraId="6933C47C" w14:textId="77777777" w:rsidR="00596FC5" w:rsidRDefault="00596FC5">
      <w:pPr>
        <w:rPr>
          <w:rFonts w:ascii="Arial" w:hAnsi="Arial" w:cs="Arial"/>
        </w:rPr>
      </w:pPr>
    </w:p>
    <w:p w14:paraId="7289757D" w14:textId="301734CE" w:rsidR="0095008A" w:rsidRDefault="00596FC5">
      <w:pPr>
        <w:rPr>
          <w:rFonts w:ascii="Arial" w:hAnsi="Arial" w:cs="Arial"/>
        </w:rPr>
      </w:pPr>
      <w:r>
        <w:rPr>
          <w:rFonts w:ascii="Arial" w:hAnsi="Arial" w:cs="Arial"/>
        </w:rPr>
        <w:t>A fuller resource list below:</w:t>
      </w:r>
    </w:p>
    <w:p w14:paraId="487A417C" w14:textId="77777777" w:rsidR="00381856" w:rsidRPr="000A2137" w:rsidRDefault="00381856" w:rsidP="00381856">
      <w:pPr>
        <w:rPr>
          <w:rFonts w:ascii="Arial" w:eastAsia="Arial" w:hAnsi="Arial" w:cs="Arial"/>
          <w:b/>
          <w:bCs/>
          <w:u w:val="single"/>
        </w:rPr>
      </w:pPr>
      <w:r w:rsidRPr="7568C70F">
        <w:rPr>
          <w:rFonts w:ascii="Arial" w:eastAsia="Arial" w:hAnsi="Arial" w:cs="Arial"/>
          <w:b/>
          <w:bCs/>
          <w:u w:val="single"/>
        </w:rPr>
        <w:t xml:space="preserve">Essential reading </w:t>
      </w:r>
    </w:p>
    <w:p w14:paraId="152F16C1" w14:textId="77777777" w:rsidR="00381856" w:rsidRPr="003A4293" w:rsidRDefault="00381856" w:rsidP="00381856">
      <w:pPr>
        <w:jc w:val="both"/>
        <w:rPr>
          <w:rFonts w:ascii="Arial" w:eastAsia="Arial" w:hAnsi="Arial" w:cs="Arial"/>
        </w:rPr>
      </w:pPr>
      <w:r w:rsidRPr="7568C70F">
        <w:rPr>
          <w:rFonts w:ascii="Arial" w:eastAsia="Arial" w:hAnsi="Arial" w:cs="Arial"/>
        </w:rPr>
        <w:t xml:space="preserve">Armour, K. M. (2014) </w:t>
      </w:r>
      <w:r w:rsidRPr="00381856">
        <w:rPr>
          <w:rFonts w:ascii="Arial" w:eastAsia="Arial" w:hAnsi="Arial" w:cs="Arial"/>
          <w:i/>
        </w:rPr>
        <w:t>Pedagogical cases in Physical Education and Youth Sport.</w:t>
      </w:r>
      <w:r w:rsidRPr="7568C70F">
        <w:rPr>
          <w:rFonts w:ascii="Arial" w:eastAsia="Arial" w:hAnsi="Arial" w:cs="Arial"/>
        </w:rPr>
        <w:t xml:space="preserve"> Routledge: London</w:t>
      </w:r>
    </w:p>
    <w:p w14:paraId="4A88A262" w14:textId="14BEAB44" w:rsidR="00381856" w:rsidRDefault="00381856" w:rsidP="00381856">
      <w:pPr>
        <w:jc w:val="both"/>
        <w:rPr>
          <w:rFonts w:ascii="Arial" w:eastAsia="Arial" w:hAnsi="Arial" w:cs="Arial"/>
        </w:rPr>
      </w:pPr>
      <w:r w:rsidRPr="7568C70F">
        <w:rPr>
          <w:rFonts w:ascii="Arial" w:eastAsia="Arial" w:hAnsi="Arial" w:cs="Arial"/>
        </w:rPr>
        <w:t xml:space="preserve">Capel, S.A., Cliffe, J. and Lawrence, J. eds. (2020) </w:t>
      </w:r>
      <w:r w:rsidRPr="00381856">
        <w:rPr>
          <w:rFonts w:ascii="Arial" w:eastAsia="Arial" w:hAnsi="Arial" w:cs="Arial"/>
          <w:i/>
        </w:rPr>
        <w:t>Learning to teach physical education in the secondary school: a companion to school experience</w:t>
      </w:r>
      <w:r w:rsidRPr="7568C70F">
        <w:rPr>
          <w:rFonts w:ascii="Arial" w:eastAsia="Arial" w:hAnsi="Arial" w:cs="Arial"/>
        </w:rPr>
        <w:t>. Fifth ed. London, Routledge.</w:t>
      </w:r>
    </w:p>
    <w:p w14:paraId="76CA733F" w14:textId="06724383" w:rsidR="00381856" w:rsidRDefault="00381856" w:rsidP="00381856">
      <w:pPr>
        <w:jc w:val="both"/>
        <w:rPr>
          <w:rFonts w:ascii="Arial" w:eastAsia="Arial" w:hAnsi="Arial" w:cs="Arial"/>
        </w:rPr>
      </w:pPr>
      <w:r w:rsidRPr="7568C70F">
        <w:rPr>
          <w:rFonts w:ascii="Arial" w:eastAsia="Arial" w:hAnsi="Arial" w:cs="Arial"/>
        </w:rPr>
        <w:t xml:space="preserve">Capel, S.A., Cliffe, J. and Lawrence, J. eds. (2021) </w:t>
      </w:r>
      <w:r w:rsidRPr="00381856">
        <w:rPr>
          <w:rFonts w:ascii="Arial" w:eastAsia="Arial" w:hAnsi="Arial" w:cs="Arial"/>
          <w:i/>
        </w:rPr>
        <w:t>A practical guide to teaching physical education in the secondary school.</w:t>
      </w:r>
      <w:r w:rsidRPr="7568C70F">
        <w:rPr>
          <w:rFonts w:ascii="Arial" w:eastAsia="Arial" w:hAnsi="Arial" w:cs="Arial"/>
        </w:rPr>
        <w:t xml:space="preserve"> Third ed. Abingdon, Oxon, Routledge.</w:t>
      </w:r>
    </w:p>
    <w:p w14:paraId="4FB43C6F" w14:textId="77777777" w:rsidR="00381856" w:rsidRPr="003A4293" w:rsidRDefault="00381856" w:rsidP="00381856">
      <w:pPr>
        <w:jc w:val="both"/>
        <w:rPr>
          <w:rFonts w:ascii="Arial" w:eastAsia="Arial" w:hAnsi="Arial" w:cs="Arial"/>
        </w:rPr>
      </w:pPr>
      <w:r w:rsidRPr="7568C70F">
        <w:rPr>
          <w:rFonts w:ascii="Arial" w:eastAsia="Arial" w:hAnsi="Arial" w:cs="Arial"/>
        </w:rPr>
        <w:t xml:space="preserve">Green, K. Hardman, K. (2005) </w:t>
      </w:r>
      <w:r w:rsidRPr="00381856">
        <w:rPr>
          <w:rFonts w:ascii="Arial" w:eastAsia="Arial" w:hAnsi="Arial" w:cs="Arial"/>
          <w:i/>
        </w:rPr>
        <w:t>Physical Education: Essential issues</w:t>
      </w:r>
      <w:r w:rsidRPr="7568C70F">
        <w:rPr>
          <w:rFonts w:ascii="Arial" w:eastAsia="Arial" w:hAnsi="Arial" w:cs="Arial"/>
        </w:rPr>
        <w:t>, Sage Publications</w:t>
      </w:r>
    </w:p>
    <w:p w14:paraId="507F549A" w14:textId="77777777" w:rsidR="00381856" w:rsidRDefault="00381856" w:rsidP="00381856">
      <w:pPr>
        <w:spacing w:line="390" w:lineRule="atLeast"/>
        <w:rPr>
          <w:rFonts w:ascii="Arial" w:eastAsia="Arial" w:hAnsi="Arial" w:cs="Arial"/>
        </w:rPr>
      </w:pPr>
      <w:r w:rsidRPr="7568C70F">
        <w:rPr>
          <w:rFonts w:ascii="Arial" w:eastAsia="Arial" w:hAnsi="Arial" w:cs="Arial"/>
        </w:rPr>
        <w:t xml:space="preserve">Kirk, D. (2014) </w:t>
      </w:r>
      <w:r w:rsidRPr="00381856">
        <w:rPr>
          <w:rFonts w:ascii="Arial" w:eastAsia="Arial" w:hAnsi="Arial" w:cs="Arial"/>
          <w:i/>
        </w:rPr>
        <w:t>Physical education and curriculum study: a critical introduction.</w:t>
      </w:r>
      <w:r w:rsidRPr="7568C70F">
        <w:rPr>
          <w:rFonts w:ascii="Arial" w:eastAsia="Arial" w:hAnsi="Arial" w:cs="Arial"/>
        </w:rPr>
        <w:t xml:space="preserve"> Abingdon, Oxon, Routledge.</w:t>
      </w:r>
    </w:p>
    <w:p w14:paraId="3FDD6F76" w14:textId="77777777" w:rsidR="00381856" w:rsidRDefault="00381856" w:rsidP="00381856">
      <w:pPr>
        <w:rPr>
          <w:rFonts w:ascii="Arial" w:eastAsia="Arial" w:hAnsi="Arial" w:cs="Arial"/>
        </w:rPr>
      </w:pPr>
      <w:r w:rsidRPr="7568C70F">
        <w:rPr>
          <w:rFonts w:ascii="Arial" w:eastAsia="Arial" w:hAnsi="Arial" w:cs="Arial"/>
        </w:rPr>
        <w:t xml:space="preserve">Safe Practice: In Physical Education, School Sport and Physical Activity (2020) </w:t>
      </w:r>
      <w:proofErr w:type="spellStart"/>
      <w:r w:rsidRPr="7568C70F">
        <w:rPr>
          <w:rFonts w:ascii="Arial" w:eastAsia="Arial" w:hAnsi="Arial" w:cs="Arial"/>
        </w:rPr>
        <w:t>AfPE</w:t>
      </w:r>
      <w:proofErr w:type="spellEnd"/>
      <w:r w:rsidRPr="7568C70F">
        <w:rPr>
          <w:rFonts w:ascii="Arial" w:eastAsia="Arial" w:hAnsi="Arial" w:cs="Arial"/>
        </w:rPr>
        <w:t>.</w:t>
      </w:r>
    </w:p>
    <w:p w14:paraId="2D09E1B4" w14:textId="77777777" w:rsidR="00381856" w:rsidRDefault="00381856" w:rsidP="00381856">
      <w:pPr>
        <w:rPr>
          <w:rFonts w:ascii="Arial" w:eastAsia="Arial" w:hAnsi="Arial" w:cs="Arial"/>
        </w:rPr>
      </w:pPr>
    </w:p>
    <w:p w14:paraId="6F247614" w14:textId="77777777" w:rsidR="00381856" w:rsidRPr="000A2137" w:rsidRDefault="00381856" w:rsidP="00381856">
      <w:pPr>
        <w:jc w:val="both"/>
        <w:rPr>
          <w:rFonts w:ascii="Arial" w:eastAsia="Arial" w:hAnsi="Arial" w:cs="Arial"/>
          <w:b/>
          <w:bCs/>
          <w:u w:val="single"/>
        </w:rPr>
      </w:pPr>
      <w:r w:rsidRPr="7568C70F">
        <w:rPr>
          <w:rFonts w:ascii="Arial" w:eastAsia="Arial" w:hAnsi="Arial" w:cs="Arial"/>
          <w:b/>
          <w:bCs/>
          <w:u w:val="single"/>
        </w:rPr>
        <w:t>Suggested reading</w:t>
      </w:r>
    </w:p>
    <w:p w14:paraId="64D2C63D" w14:textId="7B4E3443" w:rsidR="00381856" w:rsidRDefault="00381856" w:rsidP="00381856">
      <w:pPr>
        <w:jc w:val="both"/>
        <w:rPr>
          <w:rFonts w:ascii="Arial" w:eastAsia="Arial" w:hAnsi="Arial" w:cs="Arial"/>
        </w:rPr>
      </w:pPr>
      <w:r w:rsidRPr="7568C70F">
        <w:rPr>
          <w:rFonts w:ascii="Arial" w:eastAsia="Arial" w:hAnsi="Arial" w:cs="Arial"/>
        </w:rPr>
        <w:t xml:space="preserve">Allen, W. (2014) </w:t>
      </w:r>
      <w:r w:rsidRPr="00381856">
        <w:rPr>
          <w:rFonts w:ascii="Arial" w:eastAsia="Arial" w:hAnsi="Arial" w:cs="Arial"/>
          <w:i/>
        </w:rPr>
        <w:t xml:space="preserve">Games, ideas and activities for primary PE. </w:t>
      </w:r>
      <w:r w:rsidRPr="7568C70F">
        <w:rPr>
          <w:rFonts w:ascii="Arial" w:eastAsia="Arial" w:hAnsi="Arial" w:cs="Arial"/>
        </w:rPr>
        <w:t>Second ed. Harlow, England, Pearson.</w:t>
      </w:r>
    </w:p>
    <w:p w14:paraId="050BFE6F" w14:textId="77777777" w:rsidR="00381856" w:rsidRPr="000A2137" w:rsidRDefault="00381856" w:rsidP="00381856">
      <w:pPr>
        <w:jc w:val="both"/>
        <w:rPr>
          <w:rFonts w:ascii="Arial" w:eastAsia="Arial" w:hAnsi="Arial" w:cs="Arial"/>
        </w:rPr>
      </w:pPr>
      <w:r w:rsidRPr="7568C70F">
        <w:rPr>
          <w:rFonts w:ascii="Arial" w:eastAsia="Arial" w:hAnsi="Arial" w:cs="Arial"/>
        </w:rPr>
        <w:t xml:space="preserve">Armour, K. (2011) </w:t>
      </w:r>
      <w:r w:rsidRPr="00381856">
        <w:rPr>
          <w:rFonts w:ascii="Arial" w:eastAsia="Arial" w:hAnsi="Arial" w:cs="Arial"/>
          <w:i/>
        </w:rPr>
        <w:t>Sport Pedagogy, An introduction for teaching and coaching.</w:t>
      </w:r>
      <w:r w:rsidRPr="7568C70F">
        <w:rPr>
          <w:rFonts w:ascii="Arial" w:eastAsia="Arial" w:hAnsi="Arial" w:cs="Arial"/>
        </w:rPr>
        <w:t xml:space="preserve"> Routledge.</w:t>
      </w:r>
    </w:p>
    <w:p w14:paraId="382CADDC" w14:textId="77777777" w:rsidR="00381856" w:rsidRPr="004C618C" w:rsidRDefault="00381856" w:rsidP="00381856">
      <w:pPr>
        <w:spacing w:after="0" w:line="240" w:lineRule="auto"/>
        <w:jc w:val="both"/>
        <w:rPr>
          <w:rFonts w:ascii="Arial" w:eastAsia="Arial" w:hAnsi="Arial" w:cs="Arial"/>
        </w:rPr>
      </w:pPr>
      <w:r w:rsidRPr="7568C70F">
        <w:rPr>
          <w:rFonts w:ascii="Arial" w:eastAsia="Arial" w:hAnsi="Arial" w:cs="Arial"/>
        </w:rPr>
        <w:t xml:space="preserve">Armour, K.M. ed. (2013) </w:t>
      </w:r>
      <w:r w:rsidRPr="00381856">
        <w:rPr>
          <w:rFonts w:ascii="Arial" w:eastAsia="Arial" w:hAnsi="Arial" w:cs="Arial"/>
          <w:i/>
        </w:rPr>
        <w:t>Sport pedagogy: an introduction for teaching and coaching.</w:t>
      </w:r>
      <w:r w:rsidRPr="7568C70F">
        <w:rPr>
          <w:rFonts w:ascii="Arial" w:eastAsia="Arial" w:hAnsi="Arial" w:cs="Arial"/>
        </w:rPr>
        <w:t xml:space="preserve"> Abingdon, Oxon, Routledge.</w:t>
      </w:r>
    </w:p>
    <w:p w14:paraId="251699FB" w14:textId="77777777" w:rsidR="00381856" w:rsidRDefault="00381856" w:rsidP="00381856">
      <w:pPr>
        <w:spacing w:after="0" w:line="240" w:lineRule="auto"/>
        <w:jc w:val="both"/>
        <w:rPr>
          <w:rFonts w:ascii="Arial" w:eastAsia="Arial" w:hAnsi="Arial" w:cs="Arial"/>
        </w:rPr>
      </w:pPr>
    </w:p>
    <w:p w14:paraId="6F1DE97A" w14:textId="113C00BD" w:rsidR="00381856" w:rsidRPr="004C618C" w:rsidRDefault="00381856" w:rsidP="00381856">
      <w:pPr>
        <w:spacing w:after="0" w:line="240" w:lineRule="auto"/>
        <w:jc w:val="both"/>
        <w:rPr>
          <w:rFonts w:ascii="Arial" w:eastAsia="Arial" w:hAnsi="Arial" w:cs="Arial"/>
        </w:rPr>
      </w:pPr>
      <w:r w:rsidRPr="7568C70F">
        <w:rPr>
          <w:rFonts w:ascii="Arial" w:eastAsia="Arial" w:hAnsi="Arial" w:cs="Arial"/>
        </w:rPr>
        <w:t xml:space="preserve">Ashley, L. (2008) </w:t>
      </w:r>
      <w:r w:rsidRPr="00381856">
        <w:rPr>
          <w:rFonts w:ascii="Arial" w:eastAsia="Arial" w:hAnsi="Arial" w:cs="Arial"/>
          <w:i/>
        </w:rPr>
        <w:t>Essential guide to dance</w:t>
      </w:r>
      <w:r w:rsidRPr="7568C70F">
        <w:rPr>
          <w:rFonts w:ascii="Arial" w:eastAsia="Arial" w:hAnsi="Arial" w:cs="Arial"/>
        </w:rPr>
        <w:t>. 3rd ed. London, Hodder Arnold.</w:t>
      </w:r>
    </w:p>
    <w:p w14:paraId="6992EF78" w14:textId="77777777" w:rsidR="00381856" w:rsidRDefault="00381856" w:rsidP="00381856">
      <w:pPr>
        <w:spacing w:after="0" w:line="240" w:lineRule="auto"/>
        <w:jc w:val="both"/>
        <w:rPr>
          <w:rFonts w:ascii="Arial" w:eastAsia="Arial" w:hAnsi="Arial" w:cs="Arial"/>
        </w:rPr>
      </w:pPr>
    </w:p>
    <w:p w14:paraId="44F9BC10" w14:textId="77777777" w:rsidR="00381856" w:rsidRPr="004C618C" w:rsidRDefault="00381856" w:rsidP="00381856">
      <w:pPr>
        <w:spacing w:after="0" w:line="240" w:lineRule="auto"/>
        <w:rPr>
          <w:rFonts w:ascii="Arial" w:eastAsia="Arial" w:hAnsi="Arial" w:cs="Arial"/>
        </w:rPr>
      </w:pPr>
      <w:r w:rsidRPr="7568C70F">
        <w:rPr>
          <w:rFonts w:ascii="Arial" w:eastAsia="Arial" w:hAnsi="Arial" w:cs="Arial"/>
        </w:rPr>
        <w:t xml:space="preserve">Bailey, R. ed. (2010) </w:t>
      </w:r>
      <w:r w:rsidRPr="00381856">
        <w:rPr>
          <w:rFonts w:ascii="Arial" w:eastAsia="Arial" w:hAnsi="Arial" w:cs="Arial"/>
          <w:i/>
        </w:rPr>
        <w:t>Physical education for learning: a guide for secondary schools</w:t>
      </w:r>
      <w:r w:rsidRPr="7568C70F">
        <w:rPr>
          <w:rFonts w:ascii="Arial" w:eastAsia="Arial" w:hAnsi="Arial" w:cs="Arial"/>
        </w:rPr>
        <w:t xml:space="preserve">. London, Continuum. </w:t>
      </w:r>
    </w:p>
    <w:p w14:paraId="3BB09A1D" w14:textId="77777777" w:rsidR="00381856" w:rsidRPr="004C618C" w:rsidRDefault="00381856" w:rsidP="00381856">
      <w:pPr>
        <w:spacing w:after="0" w:line="240" w:lineRule="auto"/>
        <w:rPr>
          <w:rFonts w:ascii="Arial" w:eastAsia="Arial" w:hAnsi="Arial" w:cs="Arial"/>
        </w:rPr>
      </w:pPr>
    </w:p>
    <w:p w14:paraId="01151E62" w14:textId="77777777" w:rsidR="00381856" w:rsidRPr="004C618C" w:rsidRDefault="00381856" w:rsidP="00381856">
      <w:pPr>
        <w:spacing w:after="0" w:line="240" w:lineRule="auto"/>
        <w:rPr>
          <w:rFonts w:ascii="Arial" w:eastAsia="Arial" w:hAnsi="Arial" w:cs="Arial"/>
        </w:rPr>
      </w:pPr>
      <w:r w:rsidRPr="7568C70F">
        <w:rPr>
          <w:rFonts w:ascii="Arial" w:eastAsia="Arial" w:hAnsi="Arial" w:cs="Arial"/>
        </w:rPr>
        <w:t xml:space="preserve">Brown, T.D. and Penney, D. (2019) </w:t>
      </w:r>
      <w:r w:rsidRPr="00381856">
        <w:rPr>
          <w:rFonts w:ascii="Arial" w:eastAsia="Arial" w:hAnsi="Arial" w:cs="Arial"/>
          <w:i/>
        </w:rPr>
        <w:t>Examination Physical Education.</w:t>
      </w:r>
      <w:r w:rsidRPr="7568C70F">
        <w:rPr>
          <w:rFonts w:ascii="Arial" w:eastAsia="Arial" w:hAnsi="Arial" w:cs="Arial"/>
        </w:rPr>
        <w:t xml:space="preserve"> London, Taylor &amp;Francis Ltd.</w:t>
      </w:r>
    </w:p>
    <w:p w14:paraId="223B52E5" w14:textId="77777777" w:rsidR="00381856" w:rsidRPr="004C618C" w:rsidRDefault="00381856" w:rsidP="00381856">
      <w:pPr>
        <w:spacing w:after="0" w:line="240" w:lineRule="auto"/>
        <w:rPr>
          <w:rFonts w:ascii="Arial" w:eastAsia="Arial" w:hAnsi="Arial" w:cs="Arial"/>
        </w:rPr>
      </w:pPr>
    </w:p>
    <w:p w14:paraId="58E7E4FF" w14:textId="77777777" w:rsidR="00381856" w:rsidRPr="004C618C" w:rsidRDefault="00381856" w:rsidP="00381856">
      <w:pPr>
        <w:spacing w:after="0" w:line="240" w:lineRule="auto"/>
        <w:rPr>
          <w:rFonts w:ascii="Arial" w:eastAsia="Arial" w:hAnsi="Arial" w:cs="Arial"/>
        </w:rPr>
      </w:pPr>
      <w:r w:rsidRPr="7568C70F">
        <w:rPr>
          <w:rFonts w:ascii="Arial" w:eastAsia="Arial" w:hAnsi="Arial" w:cs="Arial"/>
        </w:rPr>
        <w:t xml:space="preserve">Butler, J.I. and Griffin, L.L. (2010) </w:t>
      </w:r>
      <w:r w:rsidRPr="00381856">
        <w:rPr>
          <w:rFonts w:ascii="Arial" w:eastAsia="Arial" w:hAnsi="Arial" w:cs="Arial"/>
          <w:i/>
        </w:rPr>
        <w:t>More teaching games for understanding: moving</w:t>
      </w:r>
      <w:r w:rsidRPr="7568C70F">
        <w:rPr>
          <w:rFonts w:ascii="Arial" w:eastAsia="Arial" w:hAnsi="Arial" w:cs="Arial"/>
        </w:rPr>
        <w:t xml:space="preserve"> globally. Champaign, Ill, Human Kinetics.</w:t>
      </w:r>
    </w:p>
    <w:p w14:paraId="5348ECC1" w14:textId="77777777" w:rsidR="00381856" w:rsidRPr="004C618C" w:rsidRDefault="00381856" w:rsidP="00381856">
      <w:pPr>
        <w:spacing w:after="0" w:line="240" w:lineRule="auto"/>
        <w:rPr>
          <w:rFonts w:ascii="Arial" w:eastAsia="Arial" w:hAnsi="Arial" w:cs="Arial"/>
          <w:i/>
          <w:iCs/>
          <w:lang w:eastAsia="en-GB"/>
        </w:rPr>
      </w:pPr>
    </w:p>
    <w:p w14:paraId="2FAF8FAA" w14:textId="6F80D59B" w:rsidR="00381856" w:rsidRPr="004C618C" w:rsidRDefault="00381856" w:rsidP="00381856">
      <w:pPr>
        <w:spacing w:after="0" w:line="240" w:lineRule="auto"/>
        <w:jc w:val="both"/>
        <w:rPr>
          <w:rFonts w:ascii="Arial" w:eastAsia="Arial" w:hAnsi="Arial" w:cs="Arial"/>
        </w:rPr>
      </w:pPr>
      <w:r w:rsidRPr="7568C70F">
        <w:rPr>
          <w:rFonts w:ascii="Arial" w:eastAsia="Arial" w:hAnsi="Arial" w:cs="Arial"/>
        </w:rPr>
        <w:t xml:space="preserve">Capel, S.A. and Breckon, P. (2014) </w:t>
      </w:r>
      <w:r w:rsidRPr="00381856">
        <w:rPr>
          <w:rFonts w:ascii="Arial" w:eastAsia="Arial" w:hAnsi="Arial" w:cs="Arial"/>
          <w:i/>
        </w:rPr>
        <w:t>A practical guide to teaching physical education in the secondary school.</w:t>
      </w:r>
      <w:r w:rsidRPr="7568C70F">
        <w:rPr>
          <w:rFonts w:ascii="Arial" w:eastAsia="Arial" w:hAnsi="Arial" w:cs="Arial"/>
        </w:rPr>
        <w:t xml:space="preserve"> Second ed. Abingdon, Oxon, Routledge.</w:t>
      </w:r>
    </w:p>
    <w:p w14:paraId="7D2747A4" w14:textId="77777777" w:rsidR="00381856" w:rsidRDefault="00381856" w:rsidP="00381856">
      <w:pPr>
        <w:spacing w:after="0" w:line="240" w:lineRule="auto"/>
        <w:jc w:val="both"/>
        <w:rPr>
          <w:rFonts w:ascii="Arial" w:eastAsia="Arial" w:hAnsi="Arial" w:cs="Arial"/>
        </w:rPr>
      </w:pPr>
    </w:p>
    <w:p w14:paraId="66F46B71" w14:textId="78ED05D5" w:rsidR="00381856" w:rsidRPr="004C618C" w:rsidRDefault="00381856" w:rsidP="00381856">
      <w:pPr>
        <w:spacing w:after="0" w:line="240" w:lineRule="auto"/>
        <w:jc w:val="both"/>
        <w:rPr>
          <w:rFonts w:ascii="Arial" w:eastAsia="Arial" w:hAnsi="Arial" w:cs="Arial"/>
        </w:rPr>
      </w:pPr>
      <w:r w:rsidRPr="7568C70F">
        <w:rPr>
          <w:rFonts w:ascii="Arial" w:eastAsia="Arial" w:hAnsi="Arial" w:cs="Arial"/>
        </w:rPr>
        <w:t xml:space="preserve">Chandler, T., Cronin, M. and </w:t>
      </w:r>
      <w:proofErr w:type="spellStart"/>
      <w:r w:rsidRPr="7568C70F">
        <w:rPr>
          <w:rFonts w:ascii="Arial" w:eastAsia="Arial" w:hAnsi="Arial" w:cs="Arial"/>
        </w:rPr>
        <w:t>Vamplew</w:t>
      </w:r>
      <w:proofErr w:type="spellEnd"/>
      <w:r w:rsidRPr="7568C70F">
        <w:rPr>
          <w:rFonts w:ascii="Arial" w:eastAsia="Arial" w:hAnsi="Arial" w:cs="Arial"/>
        </w:rPr>
        <w:t xml:space="preserve">, W. (2007) </w:t>
      </w:r>
      <w:r w:rsidRPr="00381856">
        <w:rPr>
          <w:rFonts w:ascii="Arial" w:eastAsia="Arial" w:hAnsi="Arial" w:cs="Arial"/>
          <w:i/>
        </w:rPr>
        <w:t>Sport and physical education: the key concepts</w:t>
      </w:r>
      <w:r w:rsidRPr="7568C70F">
        <w:rPr>
          <w:rFonts w:ascii="Arial" w:eastAsia="Arial" w:hAnsi="Arial" w:cs="Arial"/>
        </w:rPr>
        <w:t>. 2nd ed. London, Routledge.</w:t>
      </w:r>
    </w:p>
    <w:p w14:paraId="49CABA79" w14:textId="77777777" w:rsidR="00381856" w:rsidRDefault="00381856" w:rsidP="00381856">
      <w:pPr>
        <w:spacing w:after="0" w:line="240" w:lineRule="auto"/>
        <w:jc w:val="both"/>
        <w:rPr>
          <w:rFonts w:ascii="Arial" w:eastAsia="Arial" w:hAnsi="Arial" w:cs="Arial"/>
        </w:rPr>
      </w:pPr>
    </w:p>
    <w:p w14:paraId="0160876E" w14:textId="77777777" w:rsidR="00381856" w:rsidRPr="004C618C" w:rsidRDefault="00381856" w:rsidP="00381856">
      <w:pPr>
        <w:spacing w:after="200" w:line="390" w:lineRule="atLeast"/>
        <w:rPr>
          <w:rFonts w:ascii="Arial" w:eastAsia="Arial" w:hAnsi="Arial" w:cs="Arial"/>
        </w:rPr>
      </w:pPr>
      <w:proofErr w:type="spellStart"/>
      <w:r w:rsidRPr="7568C70F">
        <w:rPr>
          <w:rFonts w:ascii="Arial" w:eastAsia="Arial" w:hAnsi="Arial" w:cs="Arial"/>
        </w:rPr>
        <w:t>Frapwell</w:t>
      </w:r>
      <w:proofErr w:type="spellEnd"/>
      <w:r w:rsidRPr="7568C70F">
        <w:rPr>
          <w:rFonts w:ascii="Arial" w:eastAsia="Arial" w:hAnsi="Arial" w:cs="Arial"/>
        </w:rPr>
        <w:t xml:space="preserve">, A. (2015) </w:t>
      </w:r>
      <w:r w:rsidRPr="00381856">
        <w:rPr>
          <w:rFonts w:ascii="Arial" w:eastAsia="Arial" w:hAnsi="Arial" w:cs="Arial"/>
          <w:i/>
        </w:rPr>
        <w:t>Practical guide to assessing without levels: supporting and safeguarding high quality achievement in physical education.</w:t>
      </w:r>
      <w:r w:rsidRPr="7568C70F">
        <w:rPr>
          <w:rFonts w:ascii="Arial" w:eastAsia="Arial" w:hAnsi="Arial" w:cs="Arial"/>
        </w:rPr>
        <w:t xml:space="preserve"> Worcester, The Association for Physical Education (</w:t>
      </w:r>
      <w:proofErr w:type="spellStart"/>
      <w:r w:rsidRPr="7568C70F">
        <w:rPr>
          <w:rFonts w:ascii="Arial" w:eastAsia="Arial" w:hAnsi="Arial" w:cs="Arial"/>
        </w:rPr>
        <w:t>afPE</w:t>
      </w:r>
      <w:proofErr w:type="spellEnd"/>
      <w:r w:rsidRPr="7568C70F">
        <w:rPr>
          <w:rFonts w:ascii="Arial" w:eastAsia="Arial" w:hAnsi="Arial" w:cs="Arial"/>
        </w:rPr>
        <w:t>).</w:t>
      </w:r>
    </w:p>
    <w:p w14:paraId="6F3847C5" w14:textId="77777777" w:rsidR="00381856" w:rsidRPr="004C618C" w:rsidRDefault="00381856" w:rsidP="00381856">
      <w:pPr>
        <w:spacing w:after="200" w:line="390" w:lineRule="atLeast"/>
        <w:rPr>
          <w:rFonts w:ascii="Arial" w:eastAsia="Arial" w:hAnsi="Arial" w:cs="Arial"/>
        </w:rPr>
      </w:pPr>
      <w:r w:rsidRPr="7568C70F">
        <w:rPr>
          <w:rFonts w:ascii="Arial" w:eastAsia="Arial" w:hAnsi="Arial" w:cs="Arial"/>
        </w:rPr>
        <w:t xml:space="preserve">Gibbons, E. (2007) </w:t>
      </w:r>
      <w:r w:rsidRPr="00381856">
        <w:rPr>
          <w:rFonts w:ascii="Arial" w:eastAsia="Arial" w:hAnsi="Arial" w:cs="Arial"/>
          <w:i/>
        </w:rPr>
        <w:t>Teaching Dance</w:t>
      </w:r>
      <w:r w:rsidRPr="7568C70F">
        <w:rPr>
          <w:rFonts w:ascii="Arial" w:eastAsia="Arial" w:hAnsi="Arial" w:cs="Arial"/>
        </w:rPr>
        <w:t>. Bloomington, Author House.</w:t>
      </w:r>
    </w:p>
    <w:p w14:paraId="5D265557" w14:textId="77777777" w:rsidR="00381856" w:rsidRPr="004C618C" w:rsidRDefault="00381856" w:rsidP="00381856">
      <w:pPr>
        <w:spacing w:after="0" w:line="240" w:lineRule="auto"/>
        <w:rPr>
          <w:rFonts w:ascii="Arial" w:eastAsia="Arial" w:hAnsi="Arial" w:cs="Arial"/>
        </w:rPr>
      </w:pPr>
      <w:r w:rsidRPr="7568C70F">
        <w:rPr>
          <w:rFonts w:ascii="Arial" w:eastAsia="Arial" w:hAnsi="Arial" w:cs="Arial"/>
        </w:rPr>
        <w:t xml:space="preserve">Green, K. (2008) </w:t>
      </w:r>
      <w:r w:rsidRPr="00381856">
        <w:rPr>
          <w:rFonts w:ascii="Arial" w:eastAsia="Arial" w:hAnsi="Arial" w:cs="Arial"/>
          <w:i/>
        </w:rPr>
        <w:t>Understanding physical education</w:t>
      </w:r>
      <w:r w:rsidRPr="7568C70F">
        <w:rPr>
          <w:rFonts w:ascii="Arial" w:eastAsia="Arial" w:hAnsi="Arial" w:cs="Arial"/>
        </w:rPr>
        <w:t>. London, UK, Sage.</w:t>
      </w:r>
    </w:p>
    <w:p w14:paraId="22A4CAE4" w14:textId="77777777" w:rsidR="00381856" w:rsidRDefault="00381856" w:rsidP="00381856">
      <w:pPr>
        <w:spacing w:after="0" w:line="240" w:lineRule="auto"/>
        <w:rPr>
          <w:rFonts w:ascii="Arial" w:eastAsia="Arial" w:hAnsi="Arial" w:cs="Arial"/>
        </w:rPr>
      </w:pPr>
    </w:p>
    <w:p w14:paraId="27084FF7" w14:textId="77777777" w:rsidR="00381856" w:rsidRPr="004C618C" w:rsidRDefault="00381856" w:rsidP="00381856">
      <w:pPr>
        <w:spacing w:after="0" w:line="240" w:lineRule="auto"/>
        <w:jc w:val="both"/>
        <w:rPr>
          <w:rFonts w:ascii="Arial" w:eastAsia="Arial" w:hAnsi="Arial" w:cs="Arial"/>
          <w:lang w:eastAsia="en-GB"/>
        </w:rPr>
      </w:pPr>
      <w:proofErr w:type="spellStart"/>
      <w:r w:rsidRPr="7568C70F">
        <w:rPr>
          <w:rFonts w:ascii="Arial" w:eastAsia="Arial" w:hAnsi="Arial" w:cs="Arial"/>
          <w:lang w:eastAsia="en-GB"/>
        </w:rPr>
        <w:t>Grenier</w:t>
      </w:r>
      <w:proofErr w:type="spellEnd"/>
      <w:r w:rsidRPr="7568C70F">
        <w:rPr>
          <w:rFonts w:ascii="Arial" w:eastAsia="Arial" w:hAnsi="Arial" w:cs="Arial"/>
          <w:lang w:eastAsia="en-GB"/>
        </w:rPr>
        <w:t xml:space="preserve">, M. (2014) </w:t>
      </w:r>
      <w:r w:rsidRPr="00381856">
        <w:rPr>
          <w:rFonts w:ascii="Arial" w:eastAsia="Arial" w:hAnsi="Arial" w:cs="Arial"/>
          <w:i/>
          <w:lang w:eastAsia="en-GB"/>
        </w:rPr>
        <w:t>Physical Education for Students with Autism Spectrum Disorders</w:t>
      </w:r>
      <w:r w:rsidRPr="7568C70F">
        <w:rPr>
          <w:rFonts w:ascii="Arial" w:eastAsia="Arial" w:hAnsi="Arial" w:cs="Arial"/>
          <w:lang w:eastAsia="en-GB"/>
        </w:rPr>
        <w:t xml:space="preserve"> Leeds Human Kinetics</w:t>
      </w:r>
    </w:p>
    <w:p w14:paraId="04F086FC" w14:textId="77777777" w:rsidR="00381856" w:rsidRDefault="00381856" w:rsidP="00381856">
      <w:pPr>
        <w:spacing w:after="0" w:line="240" w:lineRule="auto"/>
        <w:jc w:val="both"/>
        <w:rPr>
          <w:rFonts w:ascii="Arial" w:eastAsia="Arial" w:hAnsi="Arial" w:cs="Arial"/>
          <w:lang w:eastAsia="en-GB"/>
        </w:rPr>
      </w:pPr>
    </w:p>
    <w:p w14:paraId="1A771344" w14:textId="77777777" w:rsidR="00381856" w:rsidRPr="004C618C" w:rsidRDefault="00381856" w:rsidP="00381856">
      <w:pPr>
        <w:spacing w:after="0" w:line="240" w:lineRule="auto"/>
        <w:rPr>
          <w:rFonts w:ascii="Arial" w:eastAsia="Arial" w:hAnsi="Arial" w:cs="Arial"/>
        </w:rPr>
      </w:pPr>
      <w:proofErr w:type="spellStart"/>
      <w:r w:rsidRPr="7568C70F">
        <w:rPr>
          <w:rFonts w:ascii="Arial" w:eastAsia="Arial" w:hAnsi="Arial" w:cs="Arial"/>
        </w:rPr>
        <w:t>Grehaigne</w:t>
      </w:r>
      <w:proofErr w:type="spellEnd"/>
      <w:r w:rsidRPr="7568C70F">
        <w:rPr>
          <w:rFonts w:ascii="Arial" w:eastAsia="Arial" w:hAnsi="Arial" w:cs="Arial"/>
        </w:rPr>
        <w:t xml:space="preserve">, J.-F., Richard, J.-F. and Griffin, L.L. eds. (2004) </w:t>
      </w:r>
      <w:r w:rsidRPr="00381856">
        <w:rPr>
          <w:rFonts w:ascii="Arial" w:eastAsia="Arial" w:hAnsi="Arial" w:cs="Arial"/>
          <w:i/>
        </w:rPr>
        <w:t xml:space="preserve">Teaching and Learning Team Sports and Games. </w:t>
      </w:r>
      <w:r w:rsidRPr="7568C70F">
        <w:rPr>
          <w:rFonts w:ascii="Arial" w:eastAsia="Arial" w:hAnsi="Arial" w:cs="Arial"/>
        </w:rPr>
        <w:t>London, Taylor &amp; Francis Ltd.</w:t>
      </w:r>
    </w:p>
    <w:p w14:paraId="652AE780" w14:textId="77777777" w:rsidR="00381856" w:rsidRDefault="00381856" w:rsidP="00381856">
      <w:pPr>
        <w:spacing w:after="0" w:line="240" w:lineRule="auto"/>
        <w:rPr>
          <w:rFonts w:ascii="Arial" w:eastAsia="Arial" w:hAnsi="Arial" w:cs="Arial"/>
        </w:rPr>
      </w:pPr>
    </w:p>
    <w:p w14:paraId="2DB964AA" w14:textId="5CFD4D3D" w:rsidR="00381856" w:rsidRDefault="00381856" w:rsidP="00381856">
      <w:pPr>
        <w:spacing w:after="0" w:line="390" w:lineRule="atLeast"/>
        <w:jc w:val="both"/>
        <w:rPr>
          <w:rFonts w:ascii="Arial" w:eastAsia="Arial" w:hAnsi="Arial" w:cs="Arial"/>
        </w:rPr>
      </w:pPr>
      <w:r w:rsidRPr="7568C70F">
        <w:rPr>
          <w:rFonts w:ascii="Arial" w:eastAsia="Arial" w:hAnsi="Arial" w:cs="Arial"/>
        </w:rPr>
        <w:t xml:space="preserve">Horvat, M., </w:t>
      </w:r>
      <w:proofErr w:type="spellStart"/>
      <w:r w:rsidRPr="7568C70F">
        <w:rPr>
          <w:rFonts w:ascii="Arial" w:eastAsia="Arial" w:hAnsi="Arial" w:cs="Arial"/>
        </w:rPr>
        <w:t>Kalakian</w:t>
      </w:r>
      <w:proofErr w:type="spellEnd"/>
      <w:r w:rsidRPr="7568C70F">
        <w:rPr>
          <w:rFonts w:ascii="Arial" w:eastAsia="Arial" w:hAnsi="Arial" w:cs="Arial"/>
        </w:rPr>
        <w:t xml:space="preserve">, L.H., Croce, R. and Dahlstrom, V. (2010) </w:t>
      </w:r>
      <w:r w:rsidRPr="00381856">
        <w:rPr>
          <w:rFonts w:ascii="Arial" w:eastAsia="Arial" w:hAnsi="Arial" w:cs="Arial"/>
          <w:i/>
        </w:rPr>
        <w:t>Developmental/Adapted Physical Education</w:t>
      </w:r>
      <w:r w:rsidRPr="7568C70F">
        <w:rPr>
          <w:rFonts w:ascii="Arial" w:eastAsia="Arial" w:hAnsi="Arial" w:cs="Arial"/>
        </w:rPr>
        <w:t>. 5th ed. Pearson Education (US).</w:t>
      </w:r>
    </w:p>
    <w:p w14:paraId="7C88FC2A" w14:textId="77777777" w:rsidR="00381856" w:rsidRPr="004C618C" w:rsidRDefault="00381856" w:rsidP="00381856">
      <w:pPr>
        <w:spacing w:after="0" w:line="390" w:lineRule="atLeast"/>
        <w:jc w:val="both"/>
        <w:rPr>
          <w:rFonts w:ascii="Arial" w:eastAsia="Arial" w:hAnsi="Arial" w:cs="Arial"/>
        </w:rPr>
      </w:pPr>
    </w:p>
    <w:p w14:paraId="3C579025" w14:textId="77777777" w:rsidR="00381856" w:rsidRPr="004C618C" w:rsidRDefault="00381856" w:rsidP="00381856">
      <w:pPr>
        <w:spacing w:after="0" w:line="390" w:lineRule="atLeast"/>
        <w:jc w:val="both"/>
        <w:rPr>
          <w:rFonts w:ascii="Arial" w:eastAsia="Arial" w:hAnsi="Arial" w:cs="Arial"/>
        </w:rPr>
      </w:pPr>
      <w:r w:rsidRPr="7568C70F">
        <w:rPr>
          <w:rFonts w:ascii="Arial" w:eastAsia="Arial" w:hAnsi="Arial" w:cs="Arial"/>
        </w:rPr>
        <w:t xml:space="preserve">Laker, A. (2001) </w:t>
      </w:r>
      <w:r w:rsidRPr="00381856">
        <w:rPr>
          <w:rFonts w:ascii="Arial" w:eastAsia="Arial" w:hAnsi="Arial" w:cs="Arial"/>
          <w:i/>
        </w:rPr>
        <w:t>Developing personal, social and moral education through physical education: a practical guide to teachers</w:t>
      </w:r>
      <w:r w:rsidRPr="7568C70F">
        <w:rPr>
          <w:rFonts w:ascii="Arial" w:eastAsia="Arial" w:hAnsi="Arial" w:cs="Arial"/>
        </w:rPr>
        <w:t>. London, Routledge Falmer.</w:t>
      </w:r>
    </w:p>
    <w:p w14:paraId="0641B2BD" w14:textId="77777777" w:rsidR="00381856" w:rsidRPr="000A2137" w:rsidRDefault="00381856" w:rsidP="00381856">
      <w:pPr>
        <w:spacing w:after="0" w:line="390" w:lineRule="atLeast"/>
        <w:jc w:val="both"/>
        <w:textAlignment w:val="baseline"/>
        <w:rPr>
          <w:rFonts w:ascii="Arial" w:eastAsia="Arial" w:hAnsi="Arial" w:cs="Arial"/>
          <w:lang w:eastAsia="en-GB"/>
        </w:rPr>
      </w:pPr>
    </w:p>
    <w:p w14:paraId="2172A13A" w14:textId="3BB4CBA1" w:rsidR="00381856" w:rsidRDefault="00381856" w:rsidP="00381856">
      <w:pPr>
        <w:rPr>
          <w:rFonts w:ascii="Arial" w:eastAsia="Arial" w:hAnsi="Arial" w:cs="Arial"/>
        </w:rPr>
      </w:pPr>
      <w:r w:rsidRPr="7568C70F">
        <w:rPr>
          <w:rFonts w:ascii="Arial" w:eastAsia="Arial" w:hAnsi="Arial" w:cs="Arial"/>
        </w:rPr>
        <w:t xml:space="preserve">Lawrence, J.C. (2018) </w:t>
      </w:r>
      <w:r w:rsidRPr="00381856">
        <w:rPr>
          <w:rFonts w:ascii="Arial" w:eastAsia="Arial" w:hAnsi="Arial" w:cs="Arial"/>
          <w:i/>
        </w:rPr>
        <w:t>Teaching primary physical education.</w:t>
      </w:r>
      <w:r w:rsidRPr="7568C70F">
        <w:rPr>
          <w:rFonts w:ascii="Arial" w:eastAsia="Arial" w:hAnsi="Arial" w:cs="Arial"/>
        </w:rPr>
        <w:t xml:space="preserve"> Second ed. London, SAGE.</w:t>
      </w:r>
    </w:p>
    <w:p w14:paraId="459FFA1F" w14:textId="77777777" w:rsidR="00381856" w:rsidRDefault="00381856" w:rsidP="00381856">
      <w:pPr>
        <w:rPr>
          <w:rFonts w:ascii="Arial" w:eastAsia="Arial" w:hAnsi="Arial" w:cs="Arial"/>
        </w:rPr>
      </w:pPr>
      <w:proofErr w:type="spellStart"/>
      <w:r w:rsidRPr="7568C70F">
        <w:rPr>
          <w:rFonts w:ascii="Arial" w:eastAsia="Arial" w:hAnsi="Arial" w:cs="Arial"/>
        </w:rPr>
        <w:t>Lingampalli</w:t>
      </w:r>
      <w:proofErr w:type="spellEnd"/>
      <w:r w:rsidRPr="7568C70F">
        <w:rPr>
          <w:rFonts w:ascii="Arial" w:eastAsia="Arial" w:hAnsi="Arial" w:cs="Arial"/>
        </w:rPr>
        <w:t xml:space="preserve">, K. (2013) </w:t>
      </w:r>
      <w:r w:rsidRPr="00381856">
        <w:rPr>
          <w:rFonts w:ascii="Arial" w:eastAsia="Arial" w:hAnsi="Arial" w:cs="Arial"/>
          <w:i/>
        </w:rPr>
        <w:t>Teenager’s Guide to Health and Fitness</w:t>
      </w:r>
      <w:r w:rsidRPr="7568C70F">
        <w:rPr>
          <w:rFonts w:ascii="Arial" w:eastAsia="Arial" w:hAnsi="Arial" w:cs="Arial"/>
        </w:rPr>
        <w:t>. Xlibris.</w:t>
      </w:r>
    </w:p>
    <w:p w14:paraId="254B5F1D" w14:textId="1143FA39" w:rsidR="00381856" w:rsidRDefault="00381856" w:rsidP="00381856">
      <w:pPr>
        <w:spacing w:after="200" w:line="390" w:lineRule="atLeast"/>
        <w:rPr>
          <w:rFonts w:ascii="Arial" w:eastAsia="Arial" w:hAnsi="Arial" w:cs="Arial"/>
        </w:rPr>
      </w:pPr>
      <w:r w:rsidRPr="7568C70F">
        <w:rPr>
          <w:rFonts w:ascii="Arial" w:eastAsia="Arial" w:hAnsi="Arial" w:cs="Arial"/>
        </w:rPr>
        <w:t xml:space="preserve">Lund, J.L. and Tannehill, D. (2015) </w:t>
      </w:r>
      <w:r w:rsidRPr="00381856">
        <w:rPr>
          <w:rFonts w:ascii="Arial" w:eastAsia="Arial" w:hAnsi="Arial" w:cs="Arial"/>
          <w:i/>
        </w:rPr>
        <w:t>Standards-based physical education curriculum development</w:t>
      </w:r>
      <w:r w:rsidRPr="7568C70F">
        <w:rPr>
          <w:rFonts w:ascii="Arial" w:eastAsia="Arial" w:hAnsi="Arial" w:cs="Arial"/>
        </w:rPr>
        <w:t>. Third ed. Burlington, MA, Jones &amp; Bartlett Learning.</w:t>
      </w:r>
    </w:p>
    <w:p w14:paraId="578CABEF" w14:textId="77777777" w:rsidR="00381856" w:rsidRPr="000A2137" w:rsidRDefault="00381856" w:rsidP="00381856">
      <w:pPr>
        <w:jc w:val="both"/>
        <w:rPr>
          <w:rFonts w:ascii="Arial" w:eastAsia="Arial" w:hAnsi="Arial" w:cs="Arial"/>
        </w:rPr>
      </w:pPr>
      <w:proofErr w:type="spellStart"/>
      <w:r w:rsidRPr="7568C70F">
        <w:rPr>
          <w:rFonts w:ascii="Arial" w:eastAsia="Arial" w:hAnsi="Arial" w:cs="Arial"/>
        </w:rPr>
        <w:t>Mauldon</w:t>
      </w:r>
      <w:proofErr w:type="spellEnd"/>
      <w:r w:rsidRPr="7568C70F">
        <w:rPr>
          <w:rFonts w:ascii="Arial" w:eastAsia="Arial" w:hAnsi="Arial" w:cs="Arial"/>
        </w:rPr>
        <w:t xml:space="preserve">, E. and </w:t>
      </w:r>
      <w:proofErr w:type="spellStart"/>
      <w:r w:rsidRPr="7568C70F">
        <w:rPr>
          <w:rFonts w:ascii="Arial" w:eastAsia="Arial" w:hAnsi="Arial" w:cs="Arial"/>
        </w:rPr>
        <w:t>Layson</w:t>
      </w:r>
      <w:proofErr w:type="spellEnd"/>
      <w:r w:rsidRPr="7568C70F">
        <w:rPr>
          <w:rFonts w:ascii="Arial" w:eastAsia="Arial" w:hAnsi="Arial" w:cs="Arial"/>
        </w:rPr>
        <w:t xml:space="preserve">, J. (1989) Teaching Gymnastics, Routledge, London. </w:t>
      </w:r>
    </w:p>
    <w:p w14:paraId="4AACC5D7" w14:textId="77777777" w:rsidR="00381856" w:rsidRDefault="00381856" w:rsidP="00381856">
      <w:pPr>
        <w:jc w:val="both"/>
        <w:rPr>
          <w:rFonts w:ascii="Arial" w:eastAsia="Arial" w:hAnsi="Arial" w:cs="Arial"/>
        </w:rPr>
      </w:pPr>
      <w:r w:rsidRPr="7568C70F">
        <w:rPr>
          <w:rFonts w:ascii="Arial" w:eastAsia="Arial" w:hAnsi="Arial" w:cs="Arial"/>
        </w:rPr>
        <w:t xml:space="preserve">Mitchell, D., Davis, B. and Lopez, R. (2002) </w:t>
      </w:r>
      <w:r w:rsidRPr="00381856">
        <w:rPr>
          <w:rFonts w:ascii="Arial" w:eastAsia="Arial" w:hAnsi="Arial" w:cs="Arial"/>
          <w:i/>
        </w:rPr>
        <w:t xml:space="preserve">Teaching </w:t>
      </w:r>
      <w:proofErr w:type="spellStart"/>
      <w:r w:rsidRPr="00381856">
        <w:rPr>
          <w:rFonts w:ascii="Arial" w:eastAsia="Arial" w:hAnsi="Arial" w:cs="Arial"/>
          <w:i/>
        </w:rPr>
        <w:t>FUNdamental</w:t>
      </w:r>
      <w:proofErr w:type="spellEnd"/>
      <w:r w:rsidRPr="00381856">
        <w:rPr>
          <w:rFonts w:ascii="Arial" w:eastAsia="Arial" w:hAnsi="Arial" w:cs="Arial"/>
          <w:i/>
        </w:rPr>
        <w:t xml:space="preserve"> gymnastics</w:t>
      </w:r>
      <w:r w:rsidRPr="7568C70F">
        <w:rPr>
          <w:rFonts w:ascii="Arial" w:eastAsia="Arial" w:hAnsi="Arial" w:cs="Arial"/>
        </w:rPr>
        <w:t xml:space="preserve"> skills. Champaign, IL, Human Kinetics.</w:t>
      </w:r>
    </w:p>
    <w:p w14:paraId="612EB706" w14:textId="60299BFC" w:rsidR="00381856" w:rsidRDefault="00381856" w:rsidP="00381856">
      <w:pPr>
        <w:jc w:val="both"/>
        <w:rPr>
          <w:rFonts w:ascii="Arial" w:eastAsia="Arial" w:hAnsi="Arial" w:cs="Arial"/>
        </w:rPr>
      </w:pPr>
      <w:r w:rsidRPr="7568C70F">
        <w:rPr>
          <w:rFonts w:ascii="Arial" w:eastAsia="Arial" w:hAnsi="Arial" w:cs="Arial"/>
        </w:rPr>
        <w:t xml:space="preserve">Mitchell, S.A., </w:t>
      </w:r>
      <w:proofErr w:type="spellStart"/>
      <w:r w:rsidRPr="7568C70F">
        <w:rPr>
          <w:rFonts w:ascii="Arial" w:eastAsia="Arial" w:hAnsi="Arial" w:cs="Arial"/>
        </w:rPr>
        <w:t>Oslin</w:t>
      </w:r>
      <w:proofErr w:type="spellEnd"/>
      <w:r w:rsidRPr="7568C70F">
        <w:rPr>
          <w:rFonts w:ascii="Arial" w:eastAsia="Arial" w:hAnsi="Arial" w:cs="Arial"/>
        </w:rPr>
        <w:t xml:space="preserve">, J.L. and Griffin, L.L. (n.d.) </w:t>
      </w:r>
      <w:r w:rsidRPr="00381856">
        <w:rPr>
          <w:rFonts w:ascii="Arial" w:eastAsia="Arial" w:hAnsi="Arial" w:cs="Arial"/>
          <w:i/>
        </w:rPr>
        <w:t>Teaching sports concepts and skills: a tactical games approach for ages 7 to 18</w:t>
      </w:r>
      <w:r w:rsidRPr="7568C70F">
        <w:rPr>
          <w:rFonts w:ascii="Arial" w:eastAsia="Arial" w:hAnsi="Arial" w:cs="Arial"/>
        </w:rPr>
        <w:t>. 3rd ed. Leeds, Human Kinetics, 2013.</w:t>
      </w:r>
    </w:p>
    <w:p w14:paraId="58304CED" w14:textId="3ADC3577" w:rsidR="00381856" w:rsidRDefault="00381856" w:rsidP="00381856">
      <w:pPr>
        <w:spacing w:after="0" w:line="390" w:lineRule="atLeast"/>
        <w:jc w:val="both"/>
        <w:rPr>
          <w:rFonts w:ascii="Arial" w:eastAsia="Arial" w:hAnsi="Arial" w:cs="Arial"/>
        </w:rPr>
      </w:pPr>
      <w:proofErr w:type="spellStart"/>
      <w:r w:rsidRPr="7568C70F">
        <w:rPr>
          <w:rFonts w:ascii="Arial" w:eastAsia="Arial" w:hAnsi="Arial" w:cs="Arial"/>
        </w:rPr>
        <w:t>Mosston</w:t>
      </w:r>
      <w:proofErr w:type="spellEnd"/>
      <w:r w:rsidRPr="7568C70F">
        <w:rPr>
          <w:rFonts w:ascii="Arial" w:eastAsia="Arial" w:hAnsi="Arial" w:cs="Arial"/>
        </w:rPr>
        <w:t xml:space="preserve">, M. and Ashworth, S. (2002) </w:t>
      </w:r>
      <w:r w:rsidRPr="00381856">
        <w:rPr>
          <w:rFonts w:ascii="Arial" w:eastAsia="Arial" w:hAnsi="Arial" w:cs="Arial"/>
          <w:i/>
        </w:rPr>
        <w:t>Teaching physical education</w:t>
      </w:r>
      <w:r w:rsidRPr="7568C70F">
        <w:rPr>
          <w:rFonts w:ascii="Arial" w:eastAsia="Arial" w:hAnsi="Arial" w:cs="Arial"/>
        </w:rPr>
        <w:t>. 5th ed. San Francisco, Cal, Benjamin Cummings.</w:t>
      </w:r>
    </w:p>
    <w:p w14:paraId="44BD70AB" w14:textId="18368045" w:rsidR="00381856" w:rsidRDefault="00381856" w:rsidP="00381856">
      <w:pPr>
        <w:spacing w:after="0" w:line="390" w:lineRule="atLeast"/>
        <w:jc w:val="both"/>
        <w:rPr>
          <w:rFonts w:ascii="Arial" w:eastAsia="Arial" w:hAnsi="Arial" w:cs="Arial"/>
        </w:rPr>
      </w:pPr>
      <w:r w:rsidRPr="7568C70F">
        <w:rPr>
          <w:rFonts w:ascii="Arial" w:eastAsia="Arial" w:hAnsi="Arial" w:cs="Arial"/>
        </w:rPr>
        <w:t xml:space="preserve">Pickard, A. and Maude, P. (2021) </w:t>
      </w:r>
      <w:r w:rsidRPr="00381856">
        <w:rPr>
          <w:rFonts w:ascii="Arial" w:eastAsia="Arial" w:hAnsi="Arial" w:cs="Arial"/>
          <w:i/>
        </w:rPr>
        <w:t>Teaching physical education creatively</w:t>
      </w:r>
      <w:r w:rsidRPr="7568C70F">
        <w:rPr>
          <w:rFonts w:ascii="Arial" w:eastAsia="Arial" w:hAnsi="Arial" w:cs="Arial"/>
        </w:rPr>
        <w:t>. Second ed. London, Routledge.</w:t>
      </w:r>
    </w:p>
    <w:p w14:paraId="32982B29" w14:textId="77777777" w:rsidR="00381856" w:rsidRDefault="00381856" w:rsidP="00381856">
      <w:pPr>
        <w:spacing w:after="0" w:line="390" w:lineRule="atLeast"/>
        <w:jc w:val="both"/>
        <w:textAlignment w:val="baseline"/>
        <w:rPr>
          <w:rFonts w:ascii="Arial" w:eastAsia="Arial" w:hAnsi="Arial" w:cs="Arial"/>
          <w:lang w:eastAsia="en-GB"/>
        </w:rPr>
      </w:pPr>
    </w:p>
    <w:p w14:paraId="12BC91F9" w14:textId="77777777" w:rsidR="00381856" w:rsidRDefault="00381856" w:rsidP="00381856">
      <w:pPr>
        <w:spacing w:after="0" w:line="390" w:lineRule="atLeast"/>
        <w:jc w:val="both"/>
        <w:rPr>
          <w:rFonts w:ascii="Arial" w:eastAsia="Arial" w:hAnsi="Arial" w:cs="Arial"/>
        </w:rPr>
      </w:pPr>
      <w:r w:rsidRPr="7568C70F">
        <w:rPr>
          <w:rFonts w:ascii="Arial" w:eastAsia="Arial" w:hAnsi="Arial" w:cs="Arial"/>
        </w:rPr>
        <w:t xml:space="preserve">Piper, H. ed. (2016) </w:t>
      </w:r>
      <w:r w:rsidRPr="00381856">
        <w:rPr>
          <w:rFonts w:ascii="Arial" w:eastAsia="Arial" w:hAnsi="Arial" w:cs="Arial"/>
          <w:i/>
        </w:rPr>
        <w:t>Touch in sports coaching and physical education: fear, risk, and moral panic</w:t>
      </w:r>
      <w:r w:rsidRPr="7568C70F">
        <w:rPr>
          <w:rFonts w:ascii="Arial" w:eastAsia="Arial" w:hAnsi="Arial" w:cs="Arial"/>
        </w:rPr>
        <w:t>. London, Routledge.</w:t>
      </w:r>
    </w:p>
    <w:p w14:paraId="6738BB45" w14:textId="77777777" w:rsidR="00381856" w:rsidRDefault="00381856" w:rsidP="00381856">
      <w:pPr>
        <w:jc w:val="both"/>
        <w:rPr>
          <w:rFonts w:ascii="Arial" w:eastAsia="Arial" w:hAnsi="Arial" w:cs="Arial"/>
        </w:rPr>
      </w:pPr>
    </w:p>
    <w:p w14:paraId="067540A7" w14:textId="77777777" w:rsidR="00381856" w:rsidRDefault="00381856" w:rsidP="00381856">
      <w:pPr>
        <w:jc w:val="both"/>
        <w:rPr>
          <w:rFonts w:ascii="Arial" w:eastAsia="Arial" w:hAnsi="Arial" w:cs="Arial"/>
        </w:rPr>
      </w:pPr>
      <w:r w:rsidRPr="7568C70F">
        <w:rPr>
          <w:rFonts w:ascii="Arial" w:eastAsia="Arial" w:hAnsi="Arial" w:cs="Arial"/>
        </w:rPr>
        <w:t xml:space="preserve">Reece, I. and Walker, S. 1944- (2007) </w:t>
      </w:r>
      <w:r w:rsidRPr="00381856">
        <w:rPr>
          <w:rFonts w:ascii="Arial" w:eastAsia="Arial" w:hAnsi="Arial" w:cs="Arial"/>
          <w:i/>
        </w:rPr>
        <w:t>Teaching, training and learning: a practical guide.</w:t>
      </w:r>
      <w:r w:rsidRPr="7568C70F">
        <w:rPr>
          <w:rFonts w:ascii="Arial" w:eastAsia="Arial" w:hAnsi="Arial" w:cs="Arial"/>
        </w:rPr>
        <w:t>6th ed., rev ed. Tyne and Wear, Business Education.</w:t>
      </w:r>
    </w:p>
    <w:p w14:paraId="5B3E0070" w14:textId="7DE38B5D" w:rsidR="00381856" w:rsidRPr="000A2137" w:rsidRDefault="00381856" w:rsidP="00381856">
      <w:pPr>
        <w:spacing w:after="0" w:line="390" w:lineRule="atLeast"/>
        <w:jc w:val="both"/>
        <w:rPr>
          <w:rFonts w:ascii="Arial" w:eastAsia="Arial" w:hAnsi="Arial" w:cs="Arial"/>
          <w:snapToGrid w:val="0"/>
          <w:lang w:eastAsia="en-GB"/>
        </w:rPr>
      </w:pPr>
      <w:proofErr w:type="spellStart"/>
      <w:r w:rsidRPr="7568C70F">
        <w:rPr>
          <w:rFonts w:ascii="Arial" w:eastAsia="Arial" w:hAnsi="Arial" w:cs="Arial"/>
          <w:lang w:eastAsia="en-GB"/>
        </w:rPr>
        <w:t>Scheff</w:t>
      </w:r>
      <w:proofErr w:type="spellEnd"/>
      <w:r w:rsidRPr="7568C70F">
        <w:rPr>
          <w:rFonts w:ascii="Arial" w:eastAsia="Arial" w:hAnsi="Arial" w:cs="Arial"/>
          <w:lang w:eastAsia="en-GB"/>
        </w:rPr>
        <w:t xml:space="preserve">, H., Sprague, McGreevy-Nichol, S (2014) </w:t>
      </w:r>
      <w:r w:rsidRPr="00381856">
        <w:rPr>
          <w:rFonts w:ascii="Arial" w:eastAsia="Arial" w:hAnsi="Arial" w:cs="Arial"/>
          <w:i/>
          <w:lang w:eastAsia="en-GB"/>
        </w:rPr>
        <w:t>Experiencing Dance</w:t>
      </w:r>
      <w:r>
        <w:rPr>
          <w:rFonts w:ascii="Arial" w:eastAsia="Arial" w:hAnsi="Arial" w:cs="Arial"/>
          <w:lang w:eastAsia="en-GB"/>
        </w:rPr>
        <w:t xml:space="preserve"> </w:t>
      </w:r>
      <w:r w:rsidRPr="7568C70F">
        <w:rPr>
          <w:rFonts w:ascii="Arial" w:eastAsia="Arial" w:hAnsi="Arial" w:cs="Arial"/>
          <w:lang w:eastAsia="en-GB"/>
        </w:rPr>
        <w:t>(2ndEds) Champaign IL: Human Kinetics</w:t>
      </w:r>
    </w:p>
    <w:p w14:paraId="74A3A43F" w14:textId="77777777" w:rsidR="00381856" w:rsidRDefault="00381856" w:rsidP="00381856">
      <w:pPr>
        <w:spacing w:after="0" w:line="390" w:lineRule="atLeast"/>
        <w:jc w:val="both"/>
        <w:rPr>
          <w:rFonts w:ascii="Arial" w:eastAsia="Arial" w:hAnsi="Arial" w:cs="Arial"/>
          <w:lang w:eastAsia="en-GB"/>
        </w:rPr>
      </w:pPr>
    </w:p>
    <w:p w14:paraId="44E103BE" w14:textId="7C807FE1" w:rsidR="00381856" w:rsidRDefault="00381856" w:rsidP="00381856">
      <w:pPr>
        <w:rPr>
          <w:rFonts w:ascii="Arial" w:eastAsia="Arial" w:hAnsi="Arial" w:cs="Arial"/>
        </w:rPr>
      </w:pPr>
      <w:proofErr w:type="spellStart"/>
      <w:r w:rsidRPr="7568C70F">
        <w:rPr>
          <w:rFonts w:ascii="Arial" w:eastAsia="Arial" w:hAnsi="Arial" w:cs="Arial"/>
        </w:rPr>
        <w:t>Stidder</w:t>
      </w:r>
      <w:proofErr w:type="spellEnd"/>
      <w:r w:rsidRPr="7568C70F">
        <w:rPr>
          <w:rFonts w:ascii="Arial" w:eastAsia="Arial" w:hAnsi="Arial" w:cs="Arial"/>
        </w:rPr>
        <w:t xml:space="preserve">, G. and Hayes, S. (2013) </w:t>
      </w:r>
      <w:r w:rsidRPr="00381856">
        <w:rPr>
          <w:rFonts w:ascii="Arial" w:eastAsia="Arial" w:hAnsi="Arial" w:cs="Arial"/>
          <w:i/>
        </w:rPr>
        <w:t>Equity and inclusion in physical education and sport</w:t>
      </w:r>
      <w:r w:rsidRPr="7568C70F">
        <w:rPr>
          <w:rFonts w:ascii="Arial" w:eastAsia="Arial" w:hAnsi="Arial" w:cs="Arial"/>
        </w:rPr>
        <w:t>. 2nd ed. Abingdon, Oxon, Routledge.</w:t>
      </w:r>
    </w:p>
    <w:p w14:paraId="0759576F" w14:textId="6295A795" w:rsidR="00381856" w:rsidRDefault="00381856" w:rsidP="00381856">
      <w:pPr>
        <w:rPr>
          <w:rFonts w:ascii="Arial" w:eastAsia="Arial" w:hAnsi="Arial" w:cs="Arial"/>
        </w:rPr>
      </w:pPr>
      <w:proofErr w:type="spellStart"/>
      <w:r w:rsidRPr="7568C70F">
        <w:rPr>
          <w:rFonts w:ascii="Arial" w:eastAsia="Arial" w:hAnsi="Arial" w:cs="Arial"/>
        </w:rPr>
        <w:t>Stidder</w:t>
      </w:r>
      <w:proofErr w:type="spellEnd"/>
      <w:r w:rsidRPr="7568C70F">
        <w:rPr>
          <w:rFonts w:ascii="Arial" w:eastAsia="Arial" w:hAnsi="Arial" w:cs="Arial"/>
        </w:rPr>
        <w:t xml:space="preserve">, G. and Hayes, S. eds. (2016) </w:t>
      </w:r>
      <w:r w:rsidRPr="00381856">
        <w:rPr>
          <w:rFonts w:ascii="Arial" w:eastAsia="Arial" w:hAnsi="Arial" w:cs="Arial"/>
          <w:i/>
        </w:rPr>
        <w:t>Really Useful Physical Education Book</w:t>
      </w:r>
      <w:r w:rsidRPr="7568C70F">
        <w:rPr>
          <w:rFonts w:ascii="Arial" w:eastAsia="Arial" w:hAnsi="Arial" w:cs="Arial"/>
        </w:rPr>
        <w:t>. 2nd Revised ed. London, Taylor &amp; Francis Ltd</w:t>
      </w:r>
    </w:p>
    <w:p w14:paraId="097BF4C6" w14:textId="5747CCD5" w:rsidR="00381856" w:rsidRDefault="00381856" w:rsidP="00381856">
      <w:pPr>
        <w:rPr>
          <w:rFonts w:ascii="Arial" w:eastAsia="Arial" w:hAnsi="Arial" w:cs="Arial"/>
        </w:rPr>
      </w:pPr>
      <w:r w:rsidRPr="7568C70F">
        <w:rPr>
          <w:rFonts w:ascii="Arial" w:eastAsia="Arial" w:hAnsi="Arial" w:cs="Arial"/>
        </w:rPr>
        <w:t xml:space="preserve">Whitlam, P. and Association for Physical Education (2012) </w:t>
      </w:r>
      <w:r w:rsidRPr="00381856">
        <w:rPr>
          <w:rFonts w:ascii="Arial" w:eastAsia="Arial" w:hAnsi="Arial" w:cs="Arial"/>
          <w:i/>
        </w:rPr>
        <w:t>Safe practice in physical education and sport.</w:t>
      </w:r>
      <w:r w:rsidRPr="7568C70F">
        <w:rPr>
          <w:rFonts w:ascii="Arial" w:eastAsia="Arial" w:hAnsi="Arial" w:cs="Arial"/>
        </w:rPr>
        <w:t xml:space="preserve"> Eighth ed. Leeds, Published on behalf of </w:t>
      </w:r>
      <w:proofErr w:type="spellStart"/>
      <w:r w:rsidRPr="7568C70F">
        <w:rPr>
          <w:rFonts w:ascii="Arial" w:eastAsia="Arial" w:hAnsi="Arial" w:cs="Arial"/>
        </w:rPr>
        <w:t>afPE</w:t>
      </w:r>
      <w:proofErr w:type="spellEnd"/>
      <w:r w:rsidRPr="7568C70F">
        <w:rPr>
          <w:rFonts w:ascii="Arial" w:eastAsia="Arial" w:hAnsi="Arial" w:cs="Arial"/>
        </w:rPr>
        <w:t xml:space="preserve"> by Coach wise.</w:t>
      </w:r>
    </w:p>
    <w:p w14:paraId="736A134A" w14:textId="77777777" w:rsidR="00381856" w:rsidRPr="003A4293" w:rsidRDefault="00381856" w:rsidP="00381856">
      <w:pPr>
        <w:spacing w:after="0" w:line="240" w:lineRule="auto"/>
      </w:pPr>
      <w:r>
        <w:br/>
      </w:r>
    </w:p>
    <w:p w14:paraId="25BF1935" w14:textId="253EEF0E" w:rsidR="4A2505F2" w:rsidRDefault="4A2505F2" w:rsidP="4A2505F2">
      <w:pPr>
        <w:spacing w:after="0" w:line="240" w:lineRule="auto"/>
      </w:pPr>
    </w:p>
    <w:p w14:paraId="36E62809" w14:textId="4D405131" w:rsidR="4A2505F2" w:rsidRDefault="4A2505F2" w:rsidP="4A2505F2">
      <w:pPr>
        <w:spacing w:after="0" w:line="240" w:lineRule="auto"/>
      </w:pPr>
    </w:p>
    <w:p w14:paraId="73A69BAF" w14:textId="77777777" w:rsidR="005A2D5C" w:rsidRDefault="005A2D5C" w:rsidP="4A2505F2">
      <w:pPr>
        <w:spacing w:after="0" w:line="240" w:lineRule="auto"/>
      </w:pPr>
    </w:p>
    <w:p w14:paraId="4772E309" w14:textId="77777777" w:rsidR="00381856" w:rsidRPr="008E28C1" w:rsidRDefault="00381856" w:rsidP="00381856">
      <w:pPr>
        <w:rPr>
          <w:rFonts w:ascii="Arial" w:eastAsia="Arial" w:hAnsi="Arial" w:cs="Arial"/>
          <w:b/>
          <w:bCs/>
          <w:u w:val="single"/>
        </w:rPr>
      </w:pPr>
      <w:r w:rsidRPr="7568C70F">
        <w:rPr>
          <w:rFonts w:ascii="Arial" w:eastAsia="Arial" w:hAnsi="Arial" w:cs="Arial"/>
          <w:b/>
          <w:bCs/>
          <w:u w:val="single"/>
        </w:rPr>
        <w:t>Journals</w:t>
      </w:r>
    </w:p>
    <w:p w14:paraId="1D7CB281"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Physical Education and Sport Pedagogy</w:t>
      </w:r>
    </w:p>
    <w:p w14:paraId="53D8B75C"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European Journal of Physical Education</w:t>
      </w:r>
    </w:p>
    <w:p w14:paraId="3BFF1C9D"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The journal of Health and Physical Education</w:t>
      </w:r>
    </w:p>
    <w:p w14:paraId="44F984DB"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Sport, Education and Society</w:t>
      </w:r>
    </w:p>
    <w:p w14:paraId="336AACE3"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Measurement in Physical Education and Exercise Science</w:t>
      </w:r>
    </w:p>
    <w:p w14:paraId="1E774673"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Quest</w:t>
      </w:r>
    </w:p>
    <w:p w14:paraId="60D67647" w14:textId="77777777" w:rsidR="00381856" w:rsidRPr="003A4293" w:rsidRDefault="00381856" w:rsidP="00381856">
      <w:pPr>
        <w:spacing w:after="0" w:line="240" w:lineRule="auto"/>
        <w:rPr>
          <w:rFonts w:ascii="Arial" w:eastAsia="Arial" w:hAnsi="Arial" w:cs="Arial"/>
          <w:color w:val="000000"/>
          <w:lang w:eastAsia="en-GB"/>
        </w:rPr>
      </w:pPr>
      <w:r w:rsidRPr="7568C70F">
        <w:rPr>
          <w:rFonts w:ascii="Arial" w:eastAsia="Arial" w:hAnsi="Arial" w:cs="Arial"/>
          <w:b/>
          <w:bCs/>
          <w:color w:val="000000" w:themeColor="text1"/>
          <w:lang w:eastAsia="en-GB"/>
        </w:rPr>
        <w:t>Specific articles</w:t>
      </w:r>
      <w:r>
        <w:br/>
      </w:r>
      <w:r w:rsidRPr="7568C70F">
        <w:rPr>
          <w:rFonts w:ascii="Arial" w:eastAsia="Arial" w:hAnsi="Arial" w:cs="Arial"/>
          <w:b/>
          <w:bCs/>
          <w:color w:val="000000" w:themeColor="text1"/>
          <w:lang w:eastAsia="en-GB"/>
        </w:rPr>
        <w:t>Adopting a models-based approach to teaching physical education</w:t>
      </w:r>
      <w:r w:rsidRPr="7568C70F">
        <w:rPr>
          <w:rFonts w:ascii="Arial" w:eastAsia="Arial" w:hAnsi="Arial" w:cs="Arial"/>
          <w:color w:val="000000" w:themeColor="text1"/>
          <w:lang w:eastAsia="en-GB"/>
        </w:rPr>
        <w:t> in Physical Education and Sport Pedagogy by Ashley Casey; Ann MacPhail 04/05/2018</w:t>
      </w:r>
    </w:p>
    <w:p w14:paraId="1E846D18" w14:textId="77777777" w:rsidR="00381856" w:rsidRPr="004C618C" w:rsidRDefault="00381856" w:rsidP="00381856">
      <w:pPr>
        <w:spacing w:after="0" w:line="240" w:lineRule="auto"/>
        <w:rPr>
          <w:rFonts w:ascii="Arial" w:eastAsia="Arial" w:hAnsi="Arial" w:cs="Arial"/>
          <w:color w:val="000000"/>
          <w:lang w:eastAsia="en-GB"/>
        </w:rPr>
      </w:pPr>
    </w:p>
    <w:p w14:paraId="5959E964" w14:textId="77777777" w:rsidR="00381856" w:rsidRPr="003A4293" w:rsidRDefault="00381856" w:rsidP="00381856">
      <w:pPr>
        <w:spacing w:after="0" w:line="240" w:lineRule="auto"/>
        <w:rPr>
          <w:rFonts w:ascii="Arial" w:eastAsia="Arial" w:hAnsi="Arial" w:cs="Arial"/>
          <w:color w:val="000000"/>
          <w:lang w:eastAsia="en-GB"/>
        </w:rPr>
      </w:pPr>
      <w:r w:rsidRPr="7568C70F">
        <w:rPr>
          <w:rFonts w:ascii="Arial" w:eastAsia="Arial" w:hAnsi="Arial" w:cs="Arial"/>
          <w:b/>
          <w:bCs/>
          <w:color w:val="000000" w:themeColor="text1"/>
          <w:lang w:eastAsia="en-GB"/>
        </w:rPr>
        <w:t>Between a rock and a hard place: the impact of the professionalization of the role of the teaching assistant in mainstream school physical education in the United Kingdom</w:t>
      </w:r>
      <w:r w:rsidRPr="7568C70F">
        <w:rPr>
          <w:rFonts w:ascii="Arial" w:eastAsia="Arial" w:hAnsi="Arial" w:cs="Arial"/>
          <w:color w:val="000000" w:themeColor="text1"/>
          <w:lang w:eastAsia="en-GB"/>
        </w:rPr>
        <w:t> in Sport in Society by Jackie Farr 02/01/2018</w:t>
      </w:r>
    </w:p>
    <w:p w14:paraId="695B7997" w14:textId="77777777" w:rsidR="00381856" w:rsidRPr="004C618C" w:rsidRDefault="00381856" w:rsidP="00381856">
      <w:pPr>
        <w:spacing w:after="0" w:line="240" w:lineRule="auto"/>
        <w:rPr>
          <w:rFonts w:ascii="Arial" w:eastAsia="Arial" w:hAnsi="Arial" w:cs="Arial"/>
          <w:color w:val="000000"/>
          <w:lang w:eastAsia="en-GB"/>
        </w:rPr>
      </w:pPr>
    </w:p>
    <w:p w14:paraId="75549501" w14:textId="77777777" w:rsidR="00381856" w:rsidRDefault="00381856" w:rsidP="00381856">
      <w:pPr>
        <w:spacing w:after="0" w:line="240" w:lineRule="auto"/>
        <w:rPr>
          <w:rFonts w:ascii="Arial" w:eastAsia="Arial" w:hAnsi="Arial" w:cs="Arial"/>
          <w:i/>
          <w:iCs/>
          <w:color w:val="000000" w:themeColor="text1"/>
          <w:lang w:eastAsia="en-GB"/>
        </w:rPr>
      </w:pPr>
      <w:r w:rsidRPr="7568C70F">
        <w:rPr>
          <w:rFonts w:ascii="Arial" w:eastAsia="Arial" w:hAnsi="Arial" w:cs="Arial"/>
          <w:b/>
          <w:bCs/>
          <w:i/>
          <w:iCs/>
          <w:color w:val="000000" w:themeColor="text1"/>
          <w:lang w:eastAsia="en-GB"/>
        </w:rPr>
        <w:t>Different versions of assessment learning in the subject of physical education</w:t>
      </w:r>
      <w:r w:rsidRPr="7568C70F">
        <w:rPr>
          <w:rFonts w:ascii="Arial" w:eastAsia="Arial" w:hAnsi="Arial" w:cs="Arial"/>
          <w:i/>
          <w:iCs/>
          <w:color w:val="000000" w:themeColor="text1"/>
          <w:lang w:eastAsia="en-GB"/>
        </w:rPr>
        <w:t xml:space="preserve"> in Physical Education and Sport Pedagogy by Björn </w:t>
      </w:r>
      <w:proofErr w:type="spellStart"/>
      <w:r w:rsidRPr="7568C70F">
        <w:rPr>
          <w:rFonts w:ascii="Arial" w:eastAsia="Arial" w:hAnsi="Arial" w:cs="Arial"/>
          <w:i/>
          <w:iCs/>
          <w:color w:val="000000" w:themeColor="text1"/>
          <w:lang w:eastAsia="en-GB"/>
        </w:rPr>
        <w:t>Tolgfors</w:t>
      </w:r>
      <w:proofErr w:type="spellEnd"/>
      <w:r w:rsidRPr="7568C70F">
        <w:rPr>
          <w:rFonts w:ascii="Arial" w:eastAsia="Arial" w:hAnsi="Arial" w:cs="Arial"/>
          <w:i/>
          <w:iCs/>
          <w:color w:val="000000" w:themeColor="text1"/>
          <w:lang w:eastAsia="en-GB"/>
        </w:rPr>
        <w:t xml:space="preserve"> 04/05/2018</w:t>
      </w:r>
    </w:p>
    <w:p w14:paraId="48E550EE" w14:textId="77777777" w:rsidR="00381856" w:rsidRPr="003A4293" w:rsidRDefault="00381856" w:rsidP="00381856">
      <w:pPr>
        <w:spacing w:before="100" w:beforeAutospacing="1" w:after="100" w:afterAutospacing="1" w:line="240" w:lineRule="auto"/>
        <w:rPr>
          <w:rFonts w:ascii="Arial" w:eastAsia="Arial" w:hAnsi="Arial" w:cs="Arial"/>
          <w:color w:val="000000"/>
          <w:highlight w:val="yellow"/>
          <w:lang w:eastAsia="en-GB"/>
        </w:rPr>
      </w:pPr>
    </w:p>
    <w:p w14:paraId="205EA72F" w14:textId="77777777" w:rsidR="00381856" w:rsidRDefault="00381856" w:rsidP="00381856">
      <w:pPr>
        <w:spacing w:beforeAutospacing="1" w:afterAutospacing="1" w:line="240" w:lineRule="auto"/>
        <w:rPr>
          <w:rFonts w:ascii="Arial" w:eastAsia="Arial" w:hAnsi="Arial" w:cs="Arial"/>
          <w:i/>
          <w:iCs/>
        </w:rPr>
      </w:pPr>
      <w:r w:rsidRPr="7568C70F">
        <w:rPr>
          <w:rFonts w:ascii="Arial" w:eastAsia="Arial" w:hAnsi="Arial" w:cs="Arial"/>
          <w:b/>
          <w:bCs/>
          <w:i/>
          <w:iCs/>
        </w:rPr>
        <w:t>Implementation of technology in physical activities designed for students</w:t>
      </w:r>
      <w:r w:rsidRPr="7568C70F">
        <w:rPr>
          <w:rFonts w:ascii="Arial" w:eastAsia="Arial" w:hAnsi="Arial" w:cs="Arial"/>
          <w:i/>
          <w:iCs/>
        </w:rPr>
        <w:t xml:space="preserve">, Adrian Suciu, Mihai </w:t>
      </w:r>
      <w:proofErr w:type="spellStart"/>
      <w:r w:rsidRPr="7568C70F">
        <w:rPr>
          <w:rFonts w:ascii="Arial" w:eastAsia="Arial" w:hAnsi="Arial" w:cs="Arial"/>
          <w:i/>
          <w:iCs/>
        </w:rPr>
        <w:t>Olanescu</w:t>
      </w:r>
      <w:proofErr w:type="spellEnd"/>
      <w:r w:rsidRPr="7568C70F">
        <w:rPr>
          <w:rFonts w:ascii="Arial" w:eastAsia="Arial" w:hAnsi="Arial" w:cs="Arial"/>
          <w:i/>
          <w:iCs/>
        </w:rPr>
        <w:t xml:space="preserve">, </w:t>
      </w:r>
      <w:proofErr w:type="spellStart"/>
      <w:r w:rsidRPr="7568C70F">
        <w:rPr>
          <w:rFonts w:ascii="Arial" w:eastAsia="Arial" w:hAnsi="Arial" w:cs="Arial"/>
          <w:i/>
          <w:iCs/>
        </w:rPr>
        <w:t>Miruna</w:t>
      </w:r>
      <w:proofErr w:type="spellEnd"/>
      <w:r w:rsidRPr="7568C70F">
        <w:rPr>
          <w:rFonts w:ascii="Arial" w:eastAsia="Arial" w:hAnsi="Arial" w:cs="Arial"/>
          <w:i/>
          <w:iCs/>
        </w:rPr>
        <w:t xml:space="preserve"> Peris, 2021 9th International Conference on Modern Power Systems</w:t>
      </w:r>
    </w:p>
    <w:p w14:paraId="6A407F0D" w14:textId="77777777" w:rsidR="00381856" w:rsidRDefault="00381856" w:rsidP="00381856">
      <w:pPr>
        <w:spacing w:beforeAutospacing="1" w:afterAutospacing="1" w:line="240" w:lineRule="auto"/>
        <w:rPr>
          <w:rFonts w:ascii="Arial" w:eastAsia="Arial" w:hAnsi="Arial" w:cs="Arial"/>
          <w:i/>
          <w:iCs/>
        </w:rPr>
      </w:pPr>
    </w:p>
    <w:p w14:paraId="475712C7" w14:textId="77777777" w:rsidR="00381856" w:rsidRDefault="00381856" w:rsidP="00381856">
      <w:pPr>
        <w:spacing w:beforeAutospacing="1" w:afterAutospacing="1" w:line="240" w:lineRule="auto"/>
        <w:rPr>
          <w:rFonts w:ascii="Arial" w:eastAsia="Arial" w:hAnsi="Arial" w:cs="Arial"/>
          <w:i/>
          <w:iCs/>
        </w:rPr>
      </w:pPr>
      <w:r w:rsidRPr="7568C70F">
        <w:rPr>
          <w:rFonts w:ascii="Arial" w:eastAsia="Arial" w:hAnsi="Arial" w:cs="Arial"/>
          <w:b/>
          <w:bCs/>
          <w:i/>
          <w:iCs/>
        </w:rPr>
        <w:t>“Is social inclusion through PE, Sport and PA still a rhetoric?” Evaluating the relationship between physical education, sport and social inclusion</w:t>
      </w:r>
      <w:r w:rsidRPr="7568C70F">
        <w:rPr>
          <w:rFonts w:ascii="Arial" w:eastAsia="Arial" w:hAnsi="Arial" w:cs="Arial"/>
          <w:i/>
          <w:iCs/>
        </w:rPr>
        <w:t xml:space="preserve"> </w:t>
      </w:r>
      <w:proofErr w:type="spellStart"/>
      <w:r w:rsidRPr="7568C70F">
        <w:rPr>
          <w:rFonts w:ascii="Arial" w:eastAsia="Arial" w:hAnsi="Arial" w:cs="Arial"/>
          <w:i/>
          <w:iCs/>
        </w:rPr>
        <w:t>Symeon</w:t>
      </w:r>
      <w:proofErr w:type="spellEnd"/>
      <w:r w:rsidRPr="7568C70F">
        <w:rPr>
          <w:rFonts w:ascii="Arial" w:eastAsia="Arial" w:hAnsi="Arial" w:cs="Arial"/>
          <w:i/>
          <w:iCs/>
        </w:rPr>
        <w:t xml:space="preserve"> </w:t>
      </w:r>
      <w:proofErr w:type="spellStart"/>
      <w:r w:rsidRPr="7568C70F">
        <w:rPr>
          <w:rFonts w:ascii="Arial" w:eastAsia="Arial" w:hAnsi="Arial" w:cs="Arial"/>
          <w:i/>
          <w:iCs/>
        </w:rPr>
        <w:t>Dagkas</w:t>
      </w:r>
      <w:proofErr w:type="spellEnd"/>
      <w:r w:rsidRPr="7568C70F">
        <w:rPr>
          <w:rFonts w:ascii="Arial" w:eastAsia="Arial" w:hAnsi="Arial" w:cs="Arial"/>
          <w:i/>
          <w:iCs/>
        </w:rPr>
        <w:t>, 2018, Educational Review</w:t>
      </w:r>
    </w:p>
    <w:p w14:paraId="72783C33" w14:textId="77777777" w:rsidR="00381856" w:rsidRDefault="00381856" w:rsidP="00381856">
      <w:pPr>
        <w:spacing w:beforeAutospacing="1" w:afterAutospacing="1" w:line="240" w:lineRule="auto"/>
        <w:rPr>
          <w:rFonts w:ascii="Arial" w:eastAsia="Arial" w:hAnsi="Arial" w:cs="Arial"/>
          <w:i/>
          <w:iCs/>
        </w:rPr>
      </w:pPr>
    </w:p>
    <w:p w14:paraId="09AA5D8D" w14:textId="77777777" w:rsidR="00381856" w:rsidRDefault="00381856" w:rsidP="00381856">
      <w:pPr>
        <w:spacing w:after="0" w:line="240" w:lineRule="auto"/>
        <w:rPr>
          <w:rFonts w:ascii="Arial" w:eastAsia="Arial" w:hAnsi="Arial" w:cs="Arial"/>
          <w:i/>
          <w:iCs/>
          <w:color w:val="000000" w:themeColor="text1"/>
          <w:lang w:eastAsia="en-GB"/>
        </w:rPr>
      </w:pPr>
      <w:r w:rsidRPr="7568C70F">
        <w:rPr>
          <w:rFonts w:ascii="Arial" w:eastAsia="Arial" w:hAnsi="Arial" w:cs="Arial"/>
          <w:b/>
          <w:bCs/>
          <w:i/>
          <w:iCs/>
          <w:color w:val="000000" w:themeColor="text1"/>
          <w:lang w:eastAsia="en-GB"/>
        </w:rPr>
        <w:t>Meaningful Experiences in Physical Education and Youth Sport: A Review of the Literature</w:t>
      </w:r>
      <w:r w:rsidRPr="7568C70F">
        <w:rPr>
          <w:rFonts w:ascii="Arial" w:eastAsia="Arial" w:hAnsi="Arial" w:cs="Arial"/>
          <w:i/>
          <w:iCs/>
          <w:color w:val="000000" w:themeColor="text1"/>
          <w:lang w:eastAsia="en-GB"/>
        </w:rPr>
        <w:t xml:space="preserve"> in Quest by Stephanie Beni; Tim Fletcher; </w:t>
      </w:r>
      <w:proofErr w:type="spellStart"/>
      <w:r w:rsidRPr="7568C70F">
        <w:rPr>
          <w:rFonts w:ascii="Arial" w:eastAsia="Arial" w:hAnsi="Arial" w:cs="Arial"/>
          <w:i/>
          <w:iCs/>
          <w:color w:val="000000" w:themeColor="text1"/>
          <w:lang w:eastAsia="en-GB"/>
        </w:rPr>
        <w:t>Déirdre</w:t>
      </w:r>
      <w:proofErr w:type="spellEnd"/>
      <w:r w:rsidRPr="7568C70F">
        <w:rPr>
          <w:rFonts w:ascii="Arial" w:eastAsia="Arial" w:hAnsi="Arial" w:cs="Arial"/>
          <w:i/>
          <w:iCs/>
          <w:color w:val="000000" w:themeColor="text1"/>
          <w:lang w:eastAsia="en-GB"/>
        </w:rPr>
        <w:t xml:space="preserve"> </w:t>
      </w:r>
      <w:proofErr w:type="spellStart"/>
      <w:r w:rsidRPr="7568C70F">
        <w:rPr>
          <w:rFonts w:ascii="Arial" w:eastAsia="Arial" w:hAnsi="Arial" w:cs="Arial"/>
          <w:i/>
          <w:iCs/>
          <w:color w:val="000000" w:themeColor="text1"/>
          <w:lang w:eastAsia="en-GB"/>
        </w:rPr>
        <w:t>Ní</w:t>
      </w:r>
      <w:proofErr w:type="spellEnd"/>
      <w:r w:rsidRPr="7568C70F">
        <w:rPr>
          <w:rFonts w:ascii="Arial" w:eastAsia="Arial" w:hAnsi="Arial" w:cs="Arial"/>
          <w:i/>
          <w:iCs/>
          <w:color w:val="000000" w:themeColor="text1"/>
          <w:lang w:eastAsia="en-GB"/>
        </w:rPr>
        <w:t xml:space="preserve"> </w:t>
      </w:r>
      <w:proofErr w:type="spellStart"/>
      <w:r w:rsidRPr="7568C70F">
        <w:rPr>
          <w:rFonts w:ascii="Arial" w:eastAsia="Arial" w:hAnsi="Arial" w:cs="Arial"/>
          <w:i/>
          <w:iCs/>
          <w:color w:val="000000" w:themeColor="text1"/>
          <w:lang w:eastAsia="en-GB"/>
        </w:rPr>
        <w:t>Chróinín</w:t>
      </w:r>
      <w:proofErr w:type="spellEnd"/>
      <w:r w:rsidRPr="7568C70F">
        <w:rPr>
          <w:rFonts w:ascii="Arial" w:eastAsia="Arial" w:hAnsi="Arial" w:cs="Arial"/>
          <w:i/>
          <w:iCs/>
          <w:color w:val="000000" w:themeColor="text1"/>
          <w:lang w:eastAsia="en-GB"/>
        </w:rPr>
        <w:t xml:space="preserve"> 03/07/2017</w:t>
      </w:r>
    </w:p>
    <w:p w14:paraId="67D3A8C9" w14:textId="77777777" w:rsidR="00381856" w:rsidRDefault="00381856" w:rsidP="00381856">
      <w:pPr>
        <w:spacing w:beforeAutospacing="1" w:afterAutospacing="1" w:line="240" w:lineRule="auto"/>
        <w:rPr>
          <w:rFonts w:ascii="Arial" w:eastAsia="Arial" w:hAnsi="Arial" w:cs="Arial"/>
          <w:i/>
          <w:iCs/>
        </w:rPr>
      </w:pPr>
    </w:p>
    <w:p w14:paraId="7EAABD3B" w14:textId="18E08305" w:rsidR="00381856" w:rsidRDefault="00381856" w:rsidP="00381856">
      <w:pPr>
        <w:spacing w:beforeAutospacing="1" w:afterAutospacing="1" w:line="240" w:lineRule="auto"/>
        <w:rPr>
          <w:rFonts w:ascii="Arial" w:eastAsia="Arial" w:hAnsi="Arial" w:cs="Arial"/>
          <w:i/>
          <w:iCs/>
        </w:rPr>
      </w:pPr>
      <w:r w:rsidRPr="7568C70F">
        <w:rPr>
          <w:rFonts w:ascii="Arial" w:eastAsia="Arial" w:hAnsi="Arial" w:cs="Arial"/>
          <w:b/>
          <w:bCs/>
          <w:i/>
          <w:iCs/>
        </w:rPr>
        <w:t xml:space="preserve">Website Representations of Physical Education and Physical Activity: Comparison of Public Charter and Private Schools </w:t>
      </w:r>
      <w:r w:rsidRPr="7568C70F">
        <w:rPr>
          <w:rFonts w:ascii="Arial" w:eastAsia="Arial" w:hAnsi="Arial" w:cs="Arial"/>
          <w:i/>
          <w:iCs/>
        </w:rPr>
        <w:t>David Kahan &amp; Thomas L. McKenzie, 2021, Research Quarterly for Exercise and Sport</w:t>
      </w:r>
    </w:p>
    <w:p w14:paraId="772A861A" w14:textId="77777777" w:rsidR="00381856" w:rsidRDefault="00381856" w:rsidP="00381856">
      <w:pPr>
        <w:spacing w:beforeAutospacing="1" w:afterAutospacing="1" w:line="240" w:lineRule="auto"/>
        <w:rPr>
          <w:rFonts w:ascii="Arial" w:eastAsia="Arial" w:hAnsi="Arial" w:cs="Arial"/>
        </w:rPr>
      </w:pPr>
      <w:proofErr w:type="spellStart"/>
      <w:r w:rsidRPr="7568C70F">
        <w:rPr>
          <w:rFonts w:ascii="Arial" w:eastAsia="Arial" w:hAnsi="Arial" w:cs="Arial"/>
        </w:rPr>
        <w:t>Tolgfors</w:t>
      </w:r>
      <w:proofErr w:type="spellEnd"/>
      <w:r w:rsidRPr="7568C70F">
        <w:rPr>
          <w:rFonts w:ascii="Arial" w:eastAsia="Arial" w:hAnsi="Arial" w:cs="Arial"/>
        </w:rPr>
        <w:t xml:space="preserve">, B. (2018) </w:t>
      </w:r>
      <w:r w:rsidRPr="7568C70F">
        <w:rPr>
          <w:rFonts w:ascii="Arial" w:eastAsia="Arial" w:hAnsi="Arial" w:cs="Arial"/>
          <w:b/>
          <w:bCs/>
        </w:rPr>
        <w:t>Different versions of assessment learning in the subject of physical education.</w:t>
      </w:r>
      <w:r w:rsidRPr="7568C70F">
        <w:rPr>
          <w:rFonts w:ascii="Arial" w:eastAsia="Arial" w:hAnsi="Arial" w:cs="Arial"/>
        </w:rPr>
        <w:t xml:space="preserve"> Physical Education and Sport Pedagogy, 23 (3), pp. 311–327.</w:t>
      </w:r>
    </w:p>
    <w:p w14:paraId="7F0C8D69" w14:textId="77777777" w:rsidR="00FB4C69" w:rsidRDefault="00FB4C69" w:rsidP="00FB4C69">
      <w:pPr>
        <w:tabs>
          <w:tab w:val="center" w:pos="4513"/>
        </w:tabs>
        <w:rPr>
          <w:rFonts w:ascii="Arial" w:eastAsia="Calibri" w:hAnsi="Arial" w:cs="Arial"/>
          <w:color w:val="000000" w:themeColor="text1"/>
        </w:rPr>
      </w:pPr>
    </w:p>
    <w:p w14:paraId="416EA071" w14:textId="68D38DC6" w:rsidR="00FB4C69" w:rsidRDefault="00FB4C69" w:rsidP="4A2505F2">
      <w:pPr>
        <w:tabs>
          <w:tab w:val="center" w:pos="4513"/>
        </w:tabs>
        <w:rPr>
          <w:rFonts w:ascii="Arial" w:eastAsia="Calibri" w:hAnsi="Arial" w:cs="Arial"/>
          <w:color w:val="000000" w:themeColor="text1"/>
        </w:rPr>
      </w:pPr>
    </w:p>
    <w:p w14:paraId="09DFDD37" w14:textId="4E0D3C44" w:rsidR="00FB4C69" w:rsidRDefault="00FB4C69" w:rsidP="4A2505F2">
      <w:pPr>
        <w:tabs>
          <w:tab w:val="center" w:pos="4513"/>
        </w:tabs>
        <w:rPr>
          <w:rFonts w:ascii="Arial" w:eastAsia="Calibri" w:hAnsi="Arial" w:cs="Arial"/>
          <w:color w:val="000000" w:themeColor="text1"/>
        </w:rPr>
      </w:pPr>
    </w:p>
    <w:p w14:paraId="513125A6" w14:textId="690D0483" w:rsidR="00FB4C69" w:rsidRDefault="00FB4C69" w:rsidP="4A2505F2">
      <w:pPr>
        <w:tabs>
          <w:tab w:val="center" w:pos="4513"/>
        </w:tabs>
        <w:rPr>
          <w:rFonts w:ascii="Arial" w:eastAsia="Calibri" w:hAnsi="Arial" w:cs="Arial"/>
          <w:color w:val="000000" w:themeColor="text1"/>
        </w:rPr>
      </w:pPr>
    </w:p>
    <w:p w14:paraId="19C32808" w14:textId="1C347EEB" w:rsidR="00FB4C69" w:rsidRDefault="00FB4C69" w:rsidP="4A2505F2">
      <w:pPr>
        <w:tabs>
          <w:tab w:val="center" w:pos="4513"/>
        </w:tabs>
        <w:rPr>
          <w:rFonts w:ascii="Arial" w:eastAsia="Calibri" w:hAnsi="Arial" w:cs="Arial"/>
          <w:color w:val="000000" w:themeColor="text1"/>
        </w:rPr>
      </w:pPr>
    </w:p>
    <w:p w14:paraId="45F82AEC" w14:textId="3BACF7B1" w:rsidR="00FB4C69" w:rsidRDefault="00FB4C69" w:rsidP="4A2505F2">
      <w:pPr>
        <w:tabs>
          <w:tab w:val="center" w:pos="4513"/>
        </w:tabs>
        <w:rPr>
          <w:rFonts w:ascii="Arial" w:eastAsia="Calibri" w:hAnsi="Arial" w:cs="Arial"/>
          <w:color w:val="000000" w:themeColor="text1"/>
        </w:rPr>
      </w:pPr>
    </w:p>
    <w:p w14:paraId="778BA911" w14:textId="4C4628A7" w:rsidR="00FB4C69" w:rsidRDefault="00FB4C69" w:rsidP="4A2505F2">
      <w:pPr>
        <w:tabs>
          <w:tab w:val="center" w:pos="4513"/>
        </w:tabs>
        <w:rPr>
          <w:rFonts w:ascii="Arial" w:eastAsia="Calibri" w:hAnsi="Arial" w:cs="Arial"/>
          <w:color w:val="000000" w:themeColor="text1"/>
        </w:rPr>
      </w:pPr>
    </w:p>
    <w:p w14:paraId="3D91FE7D" w14:textId="3C64A7A1" w:rsidR="00FB4C69" w:rsidRDefault="00FB4C69" w:rsidP="4A2505F2">
      <w:pPr>
        <w:pStyle w:val="Heading1"/>
        <w:tabs>
          <w:tab w:val="center" w:pos="4513"/>
        </w:tabs>
        <w:rPr>
          <w:rFonts w:eastAsia="Calibri"/>
        </w:rPr>
      </w:pPr>
    </w:p>
    <w:p w14:paraId="1F9A0396" w14:textId="795E1C5F" w:rsidR="00FB4C69" w:rsidRDefault="00FB4C69" w:rsidP="4A2505F2">
      <w:pPr>
        <w:pStyle w:val="Heading1"/>
        <w:tabs>
          <w:tab w:val="center" w:pos="4513"/>
        </w:tabs>
        <w:rPr>
          <w:rFonts w:eastAsia="Calibri"/>
        </w:rPr>
      </w:pPr>
      <w:bookmarkStart w:id="29" w:name="_Toc92460288"/>
      <w:bookmarkStart w:id="30" w:name="_Toc109652006"/>
      <w:r w:rsidRPr="4A2505F2">
        <w:rPr>
          <w:rFonts w:eastAsia="Calibri"/>
        </w:rPr>
        <w:t>12. Professional Studies/General Reading and Resources</w:t>
      </w:r>
      <w:bookmarkEnd w:id="29"/>
      <w:bookmarkEnd w:id="30"/>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E75A4B" w:rsidP="00FB4C69">
      <w:pPr>
        <w:textAlignment w:val="baseline"/>
        <w:rPr>
          <w:rFonts w:ascii="Calibri" w:hAnsi="Calibri" w:cs="Calibri"/>
          <w:color w:val="000000"/>
        </w:rPr>
      </w:pPr>
      <w:hyperlink r:id="rId173"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Bell, J., Waters, S., (2018</w:t>
      </w:r>
      <w:proofErr w:type="gramStart"/>
      <w:r>
        <w:rPr>
          <w:rFonts w:ascii="Arial" w:eastAsia="Arial" w:hAnsi="Arial" w:cs="Arial"/>
          <w:color w:val="000000" w:themeColor="text1"/>
        </w:rPr>
        <w:t xml:space="preserve">)  </w:t>
      </w:r>
      <w:r>
        <w:rPr>
          <w:rFonts w:ascii="Arial" w:eastAsia="Arial" w:hAnsi="Arial" w:cs="Arial"/>
          <w:i/>
          <w:color w:val="000000" w:themeColor="text1"/>
        </w:rPr>
        <w:t>Doing</w:t>
      </w:r>
      <w:proofErr w:type="gramEnd"/>
      <w:r>
        <w:rPr>
          <w:rFonts w:ascii="Arial" w:eastAsia="Arial" w:hAnsi="Arial" w:cs="Arial"/>
          <w:i/>
          <w:color w:val="000000" w:themeColor="text1"/>
        </w:rPr>
        <w:t xml:space="preserve">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Hirsch, E.D., (1999</w:t>
      </w:r>
      <w:proofErr w:type="gramStart"/>
      <w:r>
        <w:rPr>
          <w:rFonts w:ascii="Arial" w:eastAsia="Arial" w:hAnsi="Arial" w:cs="Arial"/>
          <w:color w:val="000000" w:themeColor="text1"/>
        </w:rPr>
        <w:t xml:space="preserve">)  </w:t>
      </w:r>
      <w:r>
        <w:rPr>
          <w:rFonts w:ascii="Arial" w:eastAsia="Arial" w:hAnsi="Arial" w:cs="Arial"/>
          <w:i/>
          <w:color w:val="000000" w:themeColor="text1"/>
        </w:rPr>
        <w:t>Schools</w:t>
      </w:r>
      <w:proofErr w:type="gramEnd"/>
      <w:r>
        <w:rPr>
          <w:rFonts w:ascii="Arial" w:eastAsia="Arial" w:hAnsi="Arial" w:cs="Arial"/>
          <w:i/>
          <w:color w:val="000000" w:themeColor="text1"/>
        </w:rPr>
        <w:t xml:space="preserve">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M., Pepper, D., Skilling, K., (2018</w:t>
      </w:r>
      <w:proofErr w:type="gramStart"/>
      <w:r>
        <w:rPr>
          <w:rFonts w:ascii="Arial" w:eastAsia="Arial" w:hAnsi="Arial" w:cs="Arial"/>
          <w:color w:val="000000" w:themeColor="text1"/>
        </w:rPr>
        <w:t xml:space="preserve">)  </w:t>
      </w:r>
      <w:r>
        <w:rPr>
          <w:rFonts w:ascii="Arial" w:eastAsia="Arial" w:hAnsi="Arial" w:cs="Arial"/>
          <w:i/>
          <w:color w:val="000000" w:themeColor="text1"/>
        </w:rPr>
        <w:t>Becoming</w:t>
      </w:r>
      <w:proofErr w:type="gramEnd"/>
      <w:r>
        <w:rPr>
          <w:rFonts w:ascii="Arial" w:eastAsia="Arial" w:hAnsi="Arial" w:cs="Arial"/>
          <w:i/>
          <w:color w:val="000000" w:themeColor="text1"/>
        </w:rPr>
        <w:t xml:space="preserve">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proofErr w:type="spellStart"/>
      <w:r>
        <w:rPr>
          <w:rFonts w:ascii="Arial" w:eastAsia="Arial" w:hAnsi="Arial" w:cs="Arial"/>
        </w:rPr>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642E6D8B" w14:textId="77777777" w:rsidR="00FB4C69" w:rsidRDefault="00FB4C69" w:rsidP="00FB4C69">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In E. T. Emmer, E. </w:t>
      </w:r>
      <w:proofErr w:type="spellStart"/>
      <w:r>
        <w:rPr>
          <w:rFonts w:ascii="Arial" w:eastAsia="Arial" w:hAnsi="Arial" w:cs="Arial"/>
        </w:rPr>
        <w:t>Sabornie</w:t>
      </w:r>
      <w:proofErr w:type="spellEnd"/>
      <w:r>
        <w:rPr>
          <w:rFonts w:ascii="Arial" w:eastAsia="Arial" w:hAnsi="Arial" w:cs="Arial"/>
        </w:rPr>
        <w:t xml:space="preserve">, C. </w:t>
      </w:r>
      <w:proofErr w:type="spellStart"/>
      <w:r>
        <w:rPr>
          <w:rFonts w:ascii="Arial" w:eastAsia="Arial" w:hAnsi="Arial" w:cs="Arial"/>
        </w:rPr>
        <w:t>Evertson</w:t>
      </w:r>
      <w:proofErr w:type="spellEnd"/>
      <w:r>
        <w:rPr>
          <w:rFonts w:ascii="Arial" w:eastAsia="Arial" w:hAnsi="Arial" w:cs="Arial"/>
        </w:rPr>
        <w:t xml:space="preserve">,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74"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75"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76"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77"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w:t>
      </w:r>
      <w:proofErr w:type="gramStart"/>
      <w:r>
        <w:rPr>
          <w:rFonts w:ascii="Arial" w:eastAsia="Arial" w:hAnsi="Arial" w:cs="Arial"/>
        </w:rPr>
        <w:t>Into</w:t>
      </w:r>
      <w:proofErr w:type="gramEnd"/>
      <w:r>
        <w:rPr>
          <w:rFonts w:ascii="Arial" w:eastAsia="Arial" w:hAnsi="Arial" w:cs="Arial"/>
        </w:rPr>
        <w:t xml:space="preserve"> Practice. </w:t>
      </w:r>
      <w:r>
        <w:rPr>
          <w:rFonts w:ascii="Arial" w:eastAsia="Arial" w:hAnsi="Arial" w:cs="Arial"/>
          <w:i/>
        </w:rPr>
        <w:t>Theory Into Practice</w:t>
      </w:r>
      <w:r>
        <w:rPr>
          <w:rFonts w:ascii="Arial" w:eastAsia="Arial" w:hAnsi="Arial" w:cs="Arial"/>
        </w:rPr>
        <w:t xml:space="preserve">, 41(2), 64–70. </w:t>
      </w:r>
      <w:hyperlink r:id="rId178"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proofErr w:type="spellStart"/>
      <w:r>
        <w:rPr>
          <w:rFonts w:ascii="Arial" w:eastAsia="Arial" w:hAnsi="Arial" w:cs="Arial"/>
        </w:rPr>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79"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80"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7B73EFB4" w14:textId="48533312"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70089895" w:rsidR="00FB4C69" w:rsidRDefault="00EB293D" w:rsidP="4A2505F2">
      <w:pPr>
        <w:pStyle w:val="Heading1"/>
        <w:rPr>
          <w:rFonts w:ascii="Open Sans" w:eastAsia="Open Sans" w:hAnsi="Open Sans" w:cs="Open Sans"/>
          <w:color w:val="000000" w:themeColor="text1"/>
          <w:sz w:val="21"/>
          <w:szCs w:val="21"/>
        </w:rPr>
      </w:pPr>
      <w:bookmarkStart w:id="31" w:name="_Toc109652007"/>
      <w:r>
        <w:t>13.  PE subject specialist staff at YSJ</w:t>
      </w:r>
      <w:bookmarkEnd w:id="31"/>
    </w:p>
    <w:p w14:paraId="02E082F5" w14:textId="77777777" w:rsidR="00FB4C69" w:rsidRDefault="00FB4C69" w:rsidP="00FB4C69">
      <w:pPr>
        <w:rPr>
          <w:rFonts w:ascii="Open Sans" w:eastAsia="Open Sans" w:hAnsi="Open Sans" w:cs="Open Sans"/>
          <w:b/>
          <w:bCs/>
          <w:color w:val="000000" w:themeColor="text1"/>
          <w:sz w:val="21"/>
          <w:szCs w:val="21"/>
        </w:rPr>
      </w:pPr>
    </w:p>
    <w:p w14:paraId="7C0710DD" w14:textId="66781390" w:rsidR="00EB293D" w:rsidRPr="00B6413A" w:rsidRDefault="00EB293D" w:rsidP="4A2505F2">
      <w:pPr>
        <w:pStyle w:val="NormalWeb"/>
        <w:spacing w:before="0"/>
        <w:rPr>
          <w:rFonts w:ascii="Arial" w:hAnsi="Arial" w:cs="Arial"/>
          <w:color w:val="000000"/>
          <w:sz w:val="22"/>
          <w:szCs w:val="22"/>
        </w:rPr>
      </w:pPr>
      <w:r w:rsidRPr="4A2505F2">
        <w:rPr>
          <w:rFonts w:ascii="Arial" w:hAnsi="Arial" w:cs="Arial"/>
          <w:color w:val="000000" w:themeColor="text1"/>
          <w:sz w:val="22"/>
          <w:szCs w:val="22"/>
        </w:rPr>
        <w:t>Our subject specialist for PGCE Secondary Physical Education is Ruth Matthewson.  Below is some information from Ruth about her expertise in PE:</w:t>
      </w:r>
    </w:p>
    <w:p w14:paraId="0CDA40F0" w14:textId="0FDF8337" w:rsidR="4A2505F2" w:rsidRDefault="4A2505F2" w:rsidP="4A2505F2">
      <w:pPr>
        <w:pStyle w:val="NormalWeb"/>
        <w:spacing w:before="0"/>
        <w:rPr>
          <w:rFonts w:ascii="Arial" w:hAnsi="Arial" w:cs="Arial"/>
          <w:color w:val="000000" w:themeColor="text1"/>
          <w:sz w:val="22"/>
          <w:szCs w:val="22"/>
        </w:rPr>
      </w:pPr>
    </w:p>
    <w:p w14:paraId="7612F65C" w14:textId="0A9A20B6" w:rsidR="00EB293D" w:rsidRPr="00B6413A" w:rsidRDefault="00EB293D" w:rsidP="4A2505F2">
      <w:pPr>
        <w:pStyle w:val="NormalWeb"/>
        <w:spacing w:before="0"/>
        <w:rPr>
          <w:rFonts w:ascii="Arial" w:hAnsi="Arial" w:cs="Arial"/>
          <w:color w:val="000000"/>
          <w:sz w:val="22"/>
          <w:szCs w:val="22"/>
        </w:rPr>
      </w:pPr>
      <w:r w:rsidRPr="4A2505F2">
        <w:rPr>
          <w:rFonts w:ascii="Arial" w:hAnsi="Arial" w:cs="Arial"/>
          <w:color w:val="000000" w:themeColor="text1"/>
          <w:sz w:val="22"/>
          <w:szCs w:val="22"/>
        </w:rPr>
        <w:t xml:space="preserve">Physical education has been my passion all of my life, not only as a spectator but also as a performer across a number of activity areas. I am still heavily involved in grass root sport </w:t>
      </w:r>
      <w:r w:rsidR="00D34F86" w:rsidRPr="4A2505F2">
        <w:rPr>
          <w:rFonts w:ascii="Arial" w:hAnsi="Arial" w:cs="Arial"/>
          <w:color w:val="000000" w:themeColor="text1"/>
          <w:sz w:val="22"/>
          <w:szCs w:val="22"/>
        </w:rPr>
        <w:t>particularly</w:t>
      </w:r>
      <w:r w:rsidRPr="4A2505F2">
        <w:rPr>
          <w:rFonts w:ascii="Arial" w:hAnsi="Arial" w:cs="Arial"/>
          <w:color w:val="000000" w:themeColor="text1"/>
          <w:sz w:val="22"/>
          <w:szCs w:val="22"/>
        </w:rPr>
        <w:t xml:space="preserve"> gymnastics, trampolining and netball. A number of years ago I was delighted to be awarded National coach of the year for gymnastics from British Gymnastics for my work with young people and in the same year I was also awarded Yorkshire coach of the year for my work within netball through England netball.</w:t>
      </w:r>
    </w:p>
    <w:p w14:paraId="50822201" w14:textId="77777777" w:rsidR="00EB293D" w:rsidRPr="00B6413A" w:rsidRDefault="00EB293D" w:rsidP="4A2505F2">
      <w:pPr>
        <w:pStyle w:val="NormalWeb"/>
        <w:spacing w:before="0"/>
        <w:rPr>
          <w:rFonts w:ascii="Arial" w:hAnsi="Arial" w:cs="Arial"/>
          <w:color w:val="000000"/>
          <w:sz w:val="22"/>
          <w:szCs w:val="22"/>
        </w:rPr>
      </w:pPr>
      <w:r w:rsidRPr="4A2505F2">
        <w:rPr>
          <w:rFonts w:ascii="Arial" w:hAnsi="Arial" w:cs="Arial"/>
          <w:color w:val="000000" w:themeColor="text1"/>
          <w:sz w:val="22"/>
          <w:szCs w:val="22"/>
        </w:rPr>
        <w:t>It was no surprise that I opted to complete a BA hons degree in Physical Education and Geography before completing a PGCE in Physical Education and Geography. For 15 years I worked as a teacher of physical education across a number of secondary schools across Yorkshire, picking up a Head of Department post for the last 6 years of my time in school. As part of my role in school I was fortunate enough to work with many primary schools across York in my role as School Sport Co-Ordinator. This role led me to team teach regularly with primary school staff and help to raise their confidence and subject knowledge as well as running festivals at our secondary site for primary pupils to engage with. My work across York also led to me being the PE curriculum lead across the city with responsibility for arranging network support meetings with colleagues across York and wider. As an extension to this work, I still regularly deliver CPD to many primary and secondary schools within the area.</w:t>
      </w:r>
    </w:p>
    <w:p w14:paraId="5D74EB13" w14:textId="7763AE91" w:rsidR="4A2505F2" w:rsidRDefault="4A2505F2" w:rsidP="4A2505F2">
      <w:pPr>
        <w:pStyle w:val="NormalWeb"/>
        <w:spacing w:before="0"/>
        <w:rPr>
          <w:rFonts w:ascii="Arial" w:hAnsi="Arial" w:cs="Arial"/>
          <w:color w:val="000000" w:themeColor="text1"/>
          <w:sz w:val="22"/>
          <w:szCs w:val="22"/>
        </w:rPr>
      </w:pPr>
    </w:p>
    <w:p w14:paraId="2B5F607F" w14:textId="6640F2B3" w:rsidR="00EB293D" w:rsidRPr="00B6413A" w:rsidRDefault="00EB293D" w:rsidP="4A2505F2">
      <w:pPr>
        <w:pStyle w:val="NormalWeb"/>
        <w:spacing w:before="0"/>
        <w:rPr>
          <w:rFonts w:ascii="Arial" w:hAnsi="Arial" w:cs="Arial"/>
          <w:color w:val="000000"/>
          <w:sz w:val="22"/>
          <w:szCs w:val="22"/>
        </w:rPr>
      </w:pPr>
      <w:r w:rsidRPr="4A2505F2">
        <w:rPr>
          <w:rFonts w:ascii="Arial" w:hAnsi="Arial" w:cs="Arial"/>
          <w:color w:val="000000" w:themeColor="text1"/>
          <w:sz w:val="22"/>
          <w:szCs w:val="22"/>
        </w:rPr>
        <w:t>Moving into HE has been exciting and rewarding as I work with student teachers and a dedicated team of colleagues. It is great to work with school Alliances and individual members of staff to shape the next generation of teachers. In my role as Physical Education curriculum lead at YSJ I am keen to offer our student teachers, both primary and secondary, an exciting and up to date programme that meets the needs of educational PE in schools today and beyond. Through networking across Alliances, I am keen to use these links to facilitate research and unpick the impact PE can have on our young people in terms of health and wellbeing. Following completion of my Master's degree some time ago, I am now embarking on my PhD based around physical education in school and outdoor learning. In addition to research, I keep my subject knowledge up to date in other ways too by attending conferences such as UCET and Youth Sport Trust and being part of various network groups within the University including the Tackling welfare in Sport Together (</w:t>
      </w:r>
      <w:proofErr w:type="spellStart"/>
      <w:r w:rsidRPr="4A2505F2">
        <w:rPr>
          <w:rFonts w:ascii="Arial" w:hAnsi="Arial" w:cs="Arial"/>
          <w:color w:val="000000" w:themeColor="text1"/>
          <w:sz w:val="22"/>
          <w:szCs w:val="22"/>
        </w:rPr>
        <w:t>TWiST</w:t>
      </w:r>
      <w:proofErr w:type="spellEnd"/>
      <w:r w:rsidRPr="4A2505F2">
        <w:rPr>
          <w:rFonts w:ascii="Arial" w:hAnsi="Arial" w:cs="Arial"/>
          <w:color w:val="000000" w:themeColor="text1"/>
          <w:sz w:val="22"/>
          <w:szCs w:val="22"/>
        </w:rPr>
        <w:t>) and ITE curriculum, pedagogy and assessment as well as national groups including PE Teacher Education Network (PETEN) and the Association for Physical Education (</w:t>
      </w:r>
      <w:proofErr w:type="spellStart"/>
      <w:r w:rsidRPr="4A2505F2">
        <w:rPr>
          <w:rFonts w:ascii="Arial" w:hAnsi="Arial" w:cs="Arial"/>
          <w:color w:val="000000" w:themeColor="text1"/>
          <w:sz w:val="22"/>
          <w:szCs w:val="22"/>
        </w:rPr>
        <w:t>AfPE</w:t>
      </w:r>
      <w:proofErr w:type="spellEnd"/>
      <w:r w:rsidRPr="4A2505F2">
        <w:rPr>
          <w:rFonts w:ascii="Arial" w:hAnsi="Arial" w:cs="Arial"/>
          <w:color w:val="000000" w:themeColor="text1"/>
          <w:sz w:val="22"/>
          <w:szCs w:val="22"/>
        </w:rPr>
        <w:t>). I am also an active school governor currently undertaking the vice chair role and sit on other network groups and committees across the University including the School of Education Languages and Psychology Teaching and Learning team, an academic tutor working party group, ITE steering &amp; Governance and the secondary Strategic Group.</w:t>
      </w:r>
    </w:p>
    <w:p w14:paraId="7A0CB376" w14:textId="77777777" w:rsidR="00FB4C69" w:rsidRPr="00B6413A" w:rsidRDefault="00FB4C69" w:rsidP="00FB4C69"/>
    <w:p w14:paraId="544DBA7E" w14:textId="77777777" w:rsidR="00FB4C69" w:rsidRPr="00B6413A" w:rsidRDefault="00FB4C69" w:rsidP="00FB4C69">
      <w:pPr>
        <w:rPr>
          <w:rFonts w:ascii="Arial" w:hAnsi="Arial" w:cs="Arial"/>
        </w:rPr>
      </w:pPr>
    </w:p>
    <w:p w14:paraId="44F851A9" w14:textId="77777777" w:rsidR="00FB4C69" w:rsidRPr="00B6413A" w:rsidRDefault="00FB4C69" w:rsidP="00FB4C69">
      <w:pPr>
        <w:rPr>
          <w:rFonts w:ascii="Arial" w:hAnsi="Arial" w:cs="Arial"/>
          <w:b/>
        </w:rPr>
      </w:pPr>
    </w:p>
    <w:p w14:paraId="05618ABA" w14:textId="77777777" w:rsidR="00FB4C69" w:rsidRPr="00B6413A" w:rsidRDefault="00FB4C69" w:rsidP="00FB4C69">
      <w:pPr>
        <w:rPr>
          <w:rFonts w:ascii="Arial" w:hAnsi="Arial" w:cs="Arial"/>
        </w:rPr>
      </w:pPr>
    </w:p>
    <w:p w14:paraId="66CFAF05" w14:textId="77777777" w:rsidR="00381856" w:rsidRPr="00B6413A" w:rsidRDefault="00381856">
      <w:pPr>
        <w:rPr>
          <w:rFonts w:ascii="Arial" w:hAnsi="Arial" w:cs="Arial"/>
        </w:rPr>
      </w:pPr>
    </w:p>
    <w:sectPr w:rsidR="00381856"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C3095" w14:textId="77777777" w:rsidR="004E1F16" w:rsidRDefault="004E1F16" w:rsidP="001C5DFD">
      <w:pPr>
        <w:spacing w:after="0" w:line="240" w:lineRule="auto"/>
      </w:pPr>
      <w:r>
        <w:separator/>
      </w:r>
    </w:p>
  </w:endnote>
  <w:endnote w:type="continuationSeparator" w:id="0">
    <w:p w14:paraId="481675C3" w14:textId="77777777" w:rsidR="004E1F16" w:rsidRDefault="004E1F16" w:rsidP="001C5DFD">
      <w:pPr>
        <w:spacing w:after="0" w:line="240" w:lineRule="auto"/>
      </w:pPr>
      <w:r>
        <w:continuationSeparator/>
      </w:r>
    </w:p>
  </w:endnote>
  <w:endnote w:type="continuationNotice" w:id="1">
    <w:p w14:paraId="34267FF8" w14:textId="77777777" w:rsidR="004E1F16" w:rsidRDefault="004E1F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45658" w14:textId="77777777" w:rsidR="004E1F16" w:rsidRDefault="004E1F16" w:rsidP="001C5DFD">
      <w:pPr>
        <w:spacing w:after="0" w:line="240" w:lineRule="auto"/>
      </w:pPr>
      <w:r>
        <w:separator/>
      </w:r>
    </w:p>
  </w:footnote>
  <w:footnote w:type="continuationSeparator" w:id="0">
    <w:p w14:paraId="7EDEBEE5" w14:textId="77777777" w:rsidR="004E1F16" w:rsidRDefault="004E1F16" w:rsidP="001C5DFD">
      <w:pPr>
        <w:spacing w:after="0" w:line="240" w:lineRule="auto"/>
      </w:pPr>
      <w:r>
        <w:continuationSeparator/>
      </w:r>
    </w:p>
  </w:footnote>
  <w:footnote w:type="continuationNotice" w:id="1">
    <w:p w14:paraId="4FB86F40" w14:textId="77777777" w:rsidR="004E1F16" w:rsidRDefault="004E1F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027D56"/>
    <w:multiLevelType w:val="hybridMultilevel"/>
    <w:tmpl w:val="D4B8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6783A"/>
    <w:multiLevelType w:val="hybridMultilevel"/>
    <w:tmpl w:val="49A00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7949A4"/>
    <w:multiLevelType w:val="hybridMultilevel"/>
    <w:tmpl w:val="A4725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5352AB"/>
    <w:multiLevelType w:val="hybridMultilevel"/>
    <w:tmpl w:val="7C287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76A0BA"/>
    <w:multiLevelType w:val="hybridMultilevel"/>
    <w:tmpl w:val="8DBCE89C"/>
    <w:lvl w:ilvl="0" w:tplc="3F46E154">
      <w:start w:val="1"/>
      <w:numFmt w:val="bullet"/>
      <w:lvlText w:val=""/>
      <w:lvlJc w:val="left"/>
      <w:pPr>
        <w:ind w:left="720" w:hanging="360"/>
      </w:pPr>
      <w:rPr>
        <w:rFonts w:ascii="Symbol" w:hAnsi="Symbol" w:hint="default"/>
      </w:rPr>
    </w:lvl>
    <w:lvl w:ilvl="1" w:tplc="F7CC1932">
      <w:start w:val="1"/>
      <w:numFmt w:val="bullet"/>
      <w:lvlText w:val="o"/>
      <w:lvlJc w:val="left"/>
      <w:pPr>
        <w:ind w:left="1440" w:hanging="360"/>
      </w:pPr>
      <w:rPr>
        <w:rFonts w:ascii="Courier New" w:hAnsi="Courier New" w:hint="default"/>
      </w:rPr>
    </w:lvl>
    <w:lvl w:ilvl="2" w:tplc="FB50EE7C">
      <w:start w:val="1"/>
      <w:numFmt w:val="bullet"/>
      <w:lvlText w:val=""/>
      <w:lvlJc w:val="left"/>
      <w:pPr>
        <w:ind w:left="2160" w:hanging="360"/>
      </w:pPr>
      <w:rPr>
        <w:rFonts w:ascii="Wingdings" w:hAnsi="Wingdings" w:hint="default"/>
      </w:rPr>
    </w:lvl>
    <w:lvl w:ilvl="3" w:tplc="9F865B88">
      <w:start w:val="1"/>
      <w:numFmt w:val="bullet"/>
      <w:lvlText w:val=""/>
      <w:lvlJc w:val="left"/>
      <w:pPr>
        <w:ind w:left="2880" w:hanging="360"/>
      </w:pPr>
      <w:rPr>
        <w:rFonts w:ascii="Symbol" w:hAnsi="Symbol" w:hint="default"/>
      </w:rPr>
    </w:lvl>
    <w:lvl w:ilvl="4" w:tplc="E6FE4BCE">
      <w:start w:val="1"/>
      <w:numFmt w:val="bullet"/>
      <w:lvlText w:val="o"/>
      <w:lvlJc w:val="left"/>
      <w:pPr>
        <w:ind w:left="3600" w:hanging="360"/>
      </w:pPr>
      <w:rPr>
        <w:rFonts w:ascii="Courier New" w:hAnsi="Courier New" w:hint="default"/>
      </w:rPr>
    </w:lvl>
    <w:lvl w:ilvl="5" w:tplc="888C038A">
      <w:start w:val="1"/>
      <w:numFmt w:val="bullet"/>
      <w:lvlText w:val=""/>
      <w:lvlJc w:val="left"/>
      <w:pPr>
        <w:ind w:left="4320" w:hanging="360"/>
      </w:pPr>
      <w:rPr>
        <w:rFonts w:ascii="Wingdings" w:hAnsi="Wingdings" w:hint="default"/>
      </w:rPr>
    </w:lvl>
    <w:lvl w:ilvl="6" w:tplc="03E4B29C">
      <w:start w:val="1"/>
      <w:numFmt w:val="bullet"/>
      <w:lvlText w:val=""/>
      <w:lvlJc w:val="left"/>
      <w:pPr>
        <w:ind w:left="5040" w:hanging="360"/>
      </w:pPr>
      <w:rPr>
        <w:rFonts w:ascii="Symbol" w:hAnsi="Symbol" w:hint="default"/>
      </w:rPr>
    </w:lvl>
    <w:lvl w:ilvl="7" w:tplc="AB660F90">
      <w:start w:val="1"/>
      <w:numFmt w:val="bullet"/>
      <w:lvlText w:val="o"/>
      <w:lvlJc w:val="left"/>
      <w:pPr>
        <w:ind w:left="5760" w:hanging="360"/>
      </w:pPr>
      <w:rPr>
        <w:rFonts w:ascii="Courier New" w:hAnsi="Courier New" w:hint="default"/>
      </w:rPr>
    </w:lvl>
    <w:lvl w:ilvl="8" w:tplc="5A04DB6A">
      <w:start w:val="1"/>
      <w:numFmt w:val="bullet"/>
      <w:lvlText w:val=""/>
      <w:lvlJc w:val="left"/>
      <w:pPr>
        <w:ind w:left="6480" w:hanging="360"/>
      </w:pPr>
      <w:rPr>
        <w:rFonts w:ascii="Wingdings" w:hAnsi="Wingdings" w:hint="default"/>
      </w:rPr>
    </w:lvl>
  </w:abstractNum>
  <w:abstractNum w:abstractNumId="6" w15:restartNumberingAfterBreak="0">
    <w:nsid w:val="118B4035"/>
    <w:multiLevelType w:val="hybridMultilevel"/>
    <w:tmpl w:val="0F0A70FA"/>
    <w:lvl w:ilvl="0" w:tplc="8086145A">
      <w:numFmt w:val="bullet"/>
      <w:lvlText w:val="-"/>
      <w:lvlJc w:val="left"/>
      <w:pPr>
        <w:ind w:left="400" w:hanging="360"/>
      </w:pPr>
      <w:rPr>
        <w:rFonts w:ascii="Calibri Light" w:eastAsiaTheme="minorHAnsi" w:hAnsi="Calibri Light" w:cs="Calibri Light"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7" w15:restartNumberingAfterBreak="0">
    <w:nsid w:val="120DA393"/>
    <w:multiLevelType w:val="hybridMultilevel"/>
    <w:tmpl w:val="E0BC171C"/>
    <w:lvl w:ilvl="0" w:tplc="D4B606C0">
      <w:start w:val="1"/>
      <w:numFmt w:val="bullet"/>
      <w:lvlText w:val=""/>
      <w:lvlJc w:val="left"/>
      <w:pPr>
        <w:ind w:left="720" w:hanging="360"/>
      </w:pPr>
      <w:rPr>
        <w:rFonts w:ascii="Symbol" w:hAnsi="Symbol" w:hint="default"/>
      </w:rPr>
    </w:lvl>
    <w:lvl w:ilvl="1" w:tplc="36826766">
      <w:start w:val="1"/>
      <w:numFmt w:val="bullet"/>
      <w:lvlText w:val="o"/>
      <w:lvlJc w:val="left"/>
      <w:pPr>
        <w:ind w:left="1440" w:hanging="360"/>
      </w:pPr>
      <w:rPr>
        <w:rFonts w:ascii="Courier New" w:hAnsi="Courier New" w:hint="default"/>
      </w:rPr>
    </w:lvl>
    <w:lvl w:ilvl="2" w:tplc="208ACEDC">
      <w:start w:val="1"/>
      <w:numFmt w:val="bullet"/>
      <w:lvlText w:val=""/>
      <w:lvlJc w:val="left"/>
      <w:pPr>
        <w:ind w:left="2160" w:hanging="360"/>
      </w:pPr>
      <w:rPr>
        <w:rFonts w:ascii="Wingdings" w:hAnsi="Wingdings" w:hint="default"/>
      </w:rPr>
    </w:lvl>
    <w:lvl w:ilvl="3" w:tplc="8CA055B0">
      <w:start w:val="1"/>
      <w:numFmt w:val="bullet"/>
      <w:lvlText w:val=""/>
      <w:lvlJc w:val="left"/>
      <w:pPr>
        <w:ind w:left="2880" w:hanging="360"/>
      </w:pPr>
      <w:rPr>
        <w:rFonts w:ascii="Symbol" w:hAnsi="Symbol" w:hint="default"/>
      </w:rPr>
    </w:lvl>
    <w:lvl w:ilvl="4" w:tplc="D1BA48C6">
      <w:start w:val="1"/>
      <w:numFmt w:val="bullet"/>
      <w:lvlText w:val="o"/>
      <w:lvlJc w:val="left"/>
      <w:pPr>
        <w:ind w:left="3600" w:hanging="360"/>
      </w:pPr>
      <w:rPr>
        <w:rFonts w:ascii="Courier New" w:hAnsi="Courier New" w:hint="default"/>
      </w:rPr>
    </w:lvl>
    <w:lvl w:ilvl="5" w:tplc="3E5E084C">
      <w:start w:val="1"/>
      <w:numFmt w:val="bullet"/>
      <w:lvlText w:val=""/>
      <w:lvlJc w:val="left"/>
      <w:pPr>
        <w:ind w:left="4320" w:hanging="360"/>
      </w:pPr>
      <w:rPr>
        <w:rFonts w:ascii="Wingdings" w:hAnsi="Wingdings" w:hint="default"/>
      </w:rPr>
    </w:lvl>
    <w:lvl w:ilvl="6" w:tplc="B7BE90AC">
      <w:start w:val="1"/>
      <w:numFmt w:val="bullet"/>
      <w:lvlText w:val=""/>
      <w:lvlJc w:val="left"/>
      <w:pPr>
        <w:ind w:left="5040" w:hanging="360"/>
      </w:pPr>
      <w:rPr>
        <w:rFonts w:ascii="Symbol" w:hAnsi="Symbol" w:hint="default"/>
      </w:rPr>
    </w:lvl>
    <w:lvl w:ilvl="7" w:tplc="8BACC0F2">
      <w:start w:val="1"/>
      <w:numFmt w:val="bullet"/>
      <w:lvlText w:val="o"/>
      <w:lvlJc w:val="left"/>
      <w:pPr>
        <w:ind w:left="5760" w:hanging="360"/>
      </w:pPr>
      <w:rPr>
        <w:rFonts w:ascii="Courier New" w:hAnsi="Courier New" w:hint="default"/>
      </w:rPr>
    </w:lvl>
    <w:lvl w:ilvl="8" w:tplc="7E527138">
      <w:start w:val="1"/>
      <w:numFmt w:val="bullet"/>
      <w:lvlText w:val=""/>
      <w:lvlJc w:val="left"/>
      <w:pPr>
        <w:ind w:left="6480" w:hanging="360"/>
      </w:pPr>
      <w:rPr>
        <w:rFonts w:ascii="Wingdings" w:hAnsi="Wingdings" w:hint="default"/>
      </w:rPr>
    </w:lvl>
  </w:abstractNum>
  <w:abstractNum w:abstractNumId="8" w15:restartNumberingAfterBreak="0">
    <w:nsid w:val="16B6703C"/>
    <w:multiLevelType w:val="hybridMultilevel"/>
    <w:tmpl w:val="03147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40FF5"/>
    <w:multiLevelType w:val="hybridMultilevel"/>
    <w:tmpl w:val="9B021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31C92CA3"/>
    <w:multiLevelType w:val="hybridMultilevel"/>
    <w:tmpl w:val="263E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32670"/>
    <w:multiLevelType w:val="hybridMultilevel"/>
    <w:tmpl w:val="48487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2E1634"/>
    <w:multiLevelType w:val="hybridMultilevel"/>
    <w:tmpl w:val="6D2CA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26A84C"/>
    <w:multiLevelType w:val="hybridMultilevel"/>
    <w:tmpl w:val="D696B8EA"/>
    <w:lvl w:ilvl="0" w:tplc="9B5818C6">
      <w:start w:val="1"/>
      <w:numFmt w:val="decimal"/>
      <w:lvlText w:val="%1)"/>
      <w:lvlJc w:val="left"/>
      <w:pPr>
        <w:ind w:left="720" w:hanging="360"/>
      </w:pPr>
    </w:lvl>
    <w:lvl w:ilvl="1" w:tplc="C77A1AFE">
      <w:start w:val="1"/>
      <w:numFmt w:val="lowerLetter"/>
      <w:lvlText w:val="%2."/>
      <w:lvlJc w:val="left"/>
      <w:pPr>
        <w:ind w:left="1440" w:hanging="360"/>
      </w:pPr>
    </w:lvl>
    <w:lvl w:ilvl="2" w:tplc="D8106CBE">
      <w:start w:val="1"/>
      <w:numFmt w:val="lowerRoman"/>
      <w:lvlText w:val="%3."/>
      <w:lvlJc w:val="right"/>
      <w:pPr>
        <w:ind w:left="2160" w:hanging="180"/>
      </w:pPr>
    </w:lvl>
    <w:lvl w:ilvl="3" w:tplc="0FC422F4">
      <w:start w:val="1"/>
      <w:numFmt w:val="decimal"/>
      <w:lvlText w:val="%4."/>
      <w:lvlJc w:val="left"/>
      <w:pPr>
        <w:ind w:left="2880" w:hanging="360"/>
      </w:pPr>
    </w:lvl>
    <w:lvl w:ilvl="4" w:tplc="74C4044E">
      <w:start w:val="1"/>
      <w:numFmt w:val="lowerLetter"/>
      <w:lvlText w:val="%5."/>
      <w:lvlJc w:val="left"/>
      <w:pPr>
        <w:ind w:left="3600" w:hanging="360"/>
      </w:pPr>
    </w:lvl>
    <w:lvl w:ilvl="5" w:tplc="8828085E">
      <w:start w:val="1"/>
      <w:numFmt w:val="lowerRoman"/>
      <w:lvlText w:val="%6."/>
      <w:lvlJc w:val="right"/>
      <w:pPr>
        <w:ind w:left="4320" w:hanging="180"/>
      </w:pPr>
    </w:lvl>
    <w:lvl w:ilvl="6" w:tplc="40E2A624">
      <w:start w:val="1"/>
      <w:numFmt w:val="decimal"/>
      <w:lvlText w:val="%7."/>
      <w:lvlJc w:val="left"/>
      <w:pPr>
        <w:ind w:left="5040" w:hanging="360"/>
      </w:pPr>
    </w:lvl>
    <w:lvl w:ilvl="7" w:tplc="1FAAFE3A">
      <w:start w:val="1"/>
      <w:numFmt w:val="lowerLetter"/>
      <w:lvlText w:val="%8."/>
      <w:lvlJc w:val="left"/>
      <w:pPr>
        <w:ind w:left="5760" w:hanging="360"/>
      </w:pPr>
    </w:lvl>
    <w:lvl w:ilvl="8" w:tplc="BE38DC06">
      <w:start w:val="1"/>
      <w:numFmt w:val="lowerRoman"/>
      <w:lvlText w:val="%9."/>
      <w:lvlJc w:val="right"/>
      <w:pPr>
        <w:ind w:left="6480" w:hanging="180"/>
      </w:pPr>
    </w:lvl>
  </w:abstractNum>
  <w:abstractNum w:abstractNumId="19"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6F03816"/>
    <w:multiLevelType w:val="hybridMultilevel"/>
    <w:tmpl w:val="93C80B78"/>
    <w:lvl w:ilvl="0" w:tplc="67C8D74C">
      <w:start w:val="1"/>
      <w:numFmt w:val="decimal"/>
      <w:lvlText w:val="%1)"/>
      <w:lvlJc w:val="left"/>
      <w:pPr>
        <w:ind w:left="720" w:hanging="360"/>
      </w:pPr>
    </w:lvl>
    <w:lvl w:ilvl="1" w:tplc="F6B883FC">
      <w:start w:val="1"/>
      <w:numFmt w:val="lowerLetter"/>
      <w:lvlText w:val="%2."/>
      <w:lvlJc w:val="left"/>
      <w:pPr>
        <w:ind w:left="1440" w:hanging="360"/>
      </w:pPr>
    </w:lvl>
    <w:lvl w:ilvl="2" w:tplc="DA522AEA">
      <w:start w:val="1"/>
      <w:numFmt w:val="lowerRoman"/>
      <w:lvlText w:val="%3."/>
      <w:lvlJc w:val="right"/>
      <w:pPr>
        <w:ind w:left="2160" w:hanging="180"/>
      </w:pPr>
    </w:lvl>
    <w:lvl w:ilvl="3" w:tplc="C2FCEA04">
      <w:start w:val="1"/>
      <w:numFmt w:val="decimal"/>
      <w:lvlText w:val="%4."/>
      <w:lvlJc w:val="left"/>
      <w:pPr>
        <w:ind w:left="2880" w:hanging="360"/>
      </w:pPr>
    </w:lvl>
    <w:lvl w:ilvl="4" w:tplc="338036BE">
      <w:start w:val="1"/>
      <w:numFmt w:val="lowerLetter"/>
      <w:lvlText w:val="%5."/>
      <w:lvlJc w:val="left"/>
      <w:pPr>
        <w:ind w:left="3600" w:hanging="360"/>
      </w:pPr>
    </w:lvl>
    <w:lvl w:ilvl="5" w:tplc="6978AB40">
      <w:start w:val="1"/>
      <w:numFmt w:val="lowerRoman"/>
      <w:lvlText w:val="%6."/>
      <w:lvlJc w:val="right"/>
      <w:pPr>
        <w:ind w:left="4320" w:hanging="180"/>
      </w:pPr>
    </w:lvl>
    <w:lvl w:ilvl="6" w:tplc="4678D0A8">
      <w:start w:val="1"/>
      <w:numFmt w:val="decimal"/>
      <w:lvlText w:val="%7."/>
      <w:lvlJc w:val="left"/>
      <w:pPr>
        <w:ind w:left="5040" w:hanging="360"/>
      </w:pPr>
    </w:lvl>
    <w:lvl w:ilvl="7" w:tplc="555C2100">
      <w:start w:val="1"/>
      <w:numFmt w:val="lowerLetter"/>
      <w:lvlText w:val="%8."/>
      <w:lvlJc w:val="left"/>
      <w:pPr>
        <w:ind w:left="5760" w:hanging="360"/>
      </w:pPr>
    </w:lvl>
    <w:lvl w:ilvl="8" w:tplc="875A1084">
      <w:start w:val="1"/>
      <w:numFmt w:val="lowerRoman"/>
      <w:lvlText w:val="%9."/>
      <w:lvlJc w:val="right"/>
      <w:pPr>
        <w:ind w:left="6480" w:hanging="180"/>
      </w:pPr>
    </w:lvl>
  </w:abstractNum>
  <w:abstractNum w:abstractNumId="21"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22"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88228C"/>
    <w:multiLevelType w:val="hybridMultilevel"/>
    <w:tmpl w:val="21C8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8F49C1"/>
    <w:multiLevelType w:val="hybridMultilevel"/>
    <w:tmpl w:val="10BA1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826FAE"/>
    <w:multiLevelType w:val="multilevel"/>
    <w:tmpl w:val="6FFA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715FF6"/>
    <w:multiLevelType w:val="hybridMultilevel"/>
    <w:tmpl w:val="5E149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82C48E5"/>
    <w:multiLevelType w:val="hybridMultilevel"/>
    <w:tmpl w:val="35C2D732"/>
    <w:lvl w:ilvl="0" w:tplc="4832198E">
      <w:start w:val="1"/>
      <w:numFmt w:val="decimal"/>
      <w:lvlText w:val="%1)"/>
      <w:lvlJc w:val="left"/>
      <w:pPr>
        <w:ind w:left="720" w:hanging="360"/>
      </w:pPr>
    </w:lvl>
    <w:lvl w:ilvl="1" w:tplc="C1E859EC">
      <w:start w:val="1"/>
      <w:numFmt w:val="lowerLetter"/>
      <w:lvlText w:val="%2."/>
      <w:lvlJc w:val="left"/>
      <w:pPr>
        <w:ind w:left="1440" w:hanging="360"/>
      </w:pPr>
    </w:lvl>
    <w:lvl w:ilvl="2" w:tplc="14F8E2F0">
      <w:start w:val="1"/>
      <w:numFmt w:val="lowerRoman"/>
      <w:lvlText w:val="%3."/>
      <w:lvlJc w:val="right"/>
      <w:pPr>
        <w:ind w:left="2160" w:hanging="180"/>
      </w:pPr>
    </w:lvl>
    <w:lvl w:ilvl="3" w:tplc="A1B8AE4A">
      <w:start w:val="1"/>
      <w:numFmt w:val="decimal"/>
      <w:lvlText w:val="%4."/>
      <w:lvlJc w:val="left"/>
      <w:pPr>
        <w:ind w:left="2880" w:hanging="360"/>
      </w:pPr>
    </w:lvl>
    <w:lvl w:ilvl="4" w:tplc="BC1E48AA">
      <w:start w:val="1"/>
      <w:numFmt w:val="lowerLetter"/>
      <w:lvlText w:val="%5."/>
      <w:lvlJc w:val="left"/>
      <w:pPr>
        <w:ind w:left="3600" w:hanging="360"/>
      </w:pPr>
    </w:lvl>
    <w:lvl w:ilvl="5" w:tplc="F83A5200">
      <w:start w:val="1"/>
      <w:numFmt w:val="lowerRoman"/>
      <w:lvlText w:val="%6."/>
      <w:lvlJc w:val="right"/>
      <w:pPr>
        <w:ind w:left="4320" w:hanging="180"/>
      </w:pPr>
    </w:lvl>
    <w:lvl w:ilvl="6" w:tplc="191CA754">
      <w:start w:val="1"/>
      <w:numFmt w:val="decimal"/>
      <w:lvlText w:val="%7."/>
      <w:lvlJc w:val="left"/>
      <w:pPr>
        <w:ind w:left="5040" w:hanging="360"/>
      </w:pPr>
    </w:lvl>
    <w:lvl w:ilvl="7" w:tplc="B1988F6C">
      <w:start w:val="1"/>
      <w:numFmt w:val="lowerLetter"/>
      <w:lvlText w:val="%8."/>
      <w:lvlJc w:val="left"/>
      <w:pPr>
        <w:ind w:left="5760" w:hanging="360"/>
      </w:pPr>
    </w:lvl>
    <w:lvl w:ilvl="8" w:tplc="B42A57EE">
      <w:start w:val="1"/>
      <w:numFmt w:val="lowerRoman"/>
      <w:lvlText w:val="%9."/>
      <w:lvlJc w:val="right"/>
      <w:pPr>
        <w:ind w:left="6480" w:hanging="180"/>
      </w:pPr>
    </w:lvl>
  </w:abstractNum>
  <w:abstractNum w:abstractNumId="29"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625D7"/>
    <w:multiLevelType w:val="hybridMultilevel"/>
    <w:tmpl w:val="B55C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3" w15:restartNumberingAfterBreak="0">
    <w:nsid w:val="6823FDEB"/>
    <w:multiLevelType w:val="hybridMultilevel"/>
    <w:tmpl w:val="4AF4F422"/>
    <w:lvl w:ilvl="0" w:tplc="43428944">
      <w:start w:val="1"/>
      <w:numFmt w:val="decimal"/>
      <w:lvlText w:val="%1)"/>
      <w:lvlJc w:val="left"/>
      <w:pPr>
        <w:ind w:left="720" w:hanging="360"/>
      </w:pPr>
    </w:lvl>
    <w:lvl w:ilvl="1" w:tplc="59CA154A">
      <w:start w:val="1"/>
      <w:numFmt w:val="lowerLetter"/>
      <w:lvlText w:val="%2."/>
      <w:lvlJc w:val="left"/>
      <w:pPr>
        <w:ind w:left="1440" w:hanging="360"/>
      </w:pPr>
    </w:lvl>
    <w:lvl w:ilvl="2" w:tplc="12EE9F90">
      <w:start w:val="1"/>
      <w:numFmt w:val="lowerRoman"/>
      <w:lvlText w:val="%3."/>
      <w:lvlJc w:val="right"/>
      <w:pPr>
        <w:ind w:left="2160" w:hanging="180"/>
      </w:pPr>
    </w:lvl>
    <w:lvl w:ilvl="3" w:tplc="05607E14">
      <w:start w:val="1"/>
      <w:numFmt w:val="decimal"/>
      <w:lvlText w:val="%4."/>
      <w:lvlJc w:val="left"/>
      <w:pPr>
        <w:ind w:left="2880" w:hanging="360"/>
      </w:pPr>
    </w:lvl>
    <w:lvl w:ilvl="4" w:tplc="2B828D3C">
      <w:start w:val="1"/>
      <w:numFmt w:val="lowerLetter"/>
      <w:lvlText w:val="%5."/>
      <w:lvlJc w:val="left"/>
      <w:pPr>
        <w:ind w:left="3600" w:hanging="360"/>
      </w:pPr>
    </w:lvl>
    <w:lvl w:ilvl="5" w:tplc="9CCCD800">
      <w:start w:val="1"/>
      <w:numFmt w:val="lowerRoman"/>
      <w:lvlText w:val="%6."/>
      <w:lvlJc w:val="right"/>
      <w:pPr>
        <w:ind w:left="4320" w:hanging="180"/>
      </w:pPr>
    </w:lvl>
    <w:lvl w:ilvl="6" w:tplc="FDF0671E">
      <w:start w:val="1"/>
      <w:numFmt w:val="decimal"/>
      <w:lvlText w:val="%7."/>
      <w:lvlJc w:val="left"/>
      <w:pPr>
        <w:ind w:left="5040" w:hanging="360"/>
      </w:pPr>
    </w:lvl>
    <w:lvl w:ilvl="7" w:tplc="87764748">
      <w:start w:val="1"/>
      <w:numFmt w:val="lowerLetter"/>
      <w:lvlText w:val="%8."/>
      <w:lvlJc w:val="left"/>
      <w:pPr>
        <w:ind w:left="5760" w:hanging="360"/>
      </w:pPr>
    </w:lvl>
    <w:lvl w:ilvl="8" w:tplc="08120236">
      <w:start w:val="1"/>
      <w:numFmt w:val="lowerRoman"/>
      <w:lvlText w:val="%9."/>
      <w:lvlJc w:val="right"/>
      <w:pPr>
        <w:ind w:left="6480" w:hanging="180"/>
      </w:pPr>
    </w:lvl>
  </w:abstractNum>
  <w:abstractNum w:abstractNumId="34"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33556D"/>
    <w:multiLevelType w:val="hybridMultilevel"/>
    <w:tmpl w:val="0AA4B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368967"/>
    <w:multiLevelType w:val="hybridMultilevel"/>
    <w:tmpl w:val="2D82533A"/>
    <w:lvl w:ilvl="0" w:tplc="6DEA4582">
      <w:start w:val="1"/>
      <w:numFmt w:val="bullet"/>
      <w:lvlText w:val=""/>
      <w:lvlJc w:val="left"/>
      <w:pPr>
        <w:ind w:left="720" w:hanging="360"/>
      </w:pPr>
      <w:rPr>
        <w:rFonts w:ascii="Symbol" w:hAnsi="Symbol" w:hint="default"/>
      </w:rPr>
    </w:lvl>
    <w:lvl w:ilvl="1" w:tplc="E9641DB0">
      <w:start w:val="1"/>
      <w:numFmt w:val="bullet"/>
      <w:lvlText w:val="o"/>
      <w:lvlJc w:val="left"/>
      <w:pPr>
        <w:ind w:left="1440" w:hanging="360"/>
      </w:pPr>
      <w:rPr>
        <w:rFonts w:ascii="Courier New" w:hAnsi="Courier New" w:hint="default"/>
      </w:rPr>
    </w:lvl>
    <w:lvl w:ilvl="2" w:tplc="7008427A">
      <w:start w:val="1"/>
      <w:numFmt w:val="bullet"/>
      <w:lvlText w:val=""/>
      <w:lvlJc w:val="left"/>
      <w:pPr>
        <w:ind w:left="2160" w:hanging="360"/>
      </w:pPr>
      <w:rPr>
        <w:rFonts w:ascii="Wingdings" w:hAnsi="Wingdings" w:hint="default"/>
      </w:rPr>
    </w:lvl>
    <w:lvl w:ilvl="3" w:tplc="B4C2E9BE">
      <w:start w:val="1"/>
      <w:numFmt w:val="bullet"/>
      <w:lvlText w:val=""/>
      <w:lvlJc w:val="left"/>
      <w:pPr>
        <w:ind w:left="2880" w:hanging="360"/>
      </w:pPr>
      <w:rPr>
        <w:rFonts w:ascii="Symbol" w:hAnsi="Symbol" w:hint="default"/>
      </w:rPr>
    </w:lvl>
    <w:lvl w:ilvl="4" w:tplc="D0CA4DEE">
      <w:start w:val="1"/>
      <w:numFmt w:val="bullet"/>
      <w:lvlText w:val="o"/>
      <w:lvlJc w:val="left"/>
      <w:pPr>
        <w:ind w:left="3600" w:hanging="360"/>
      </w:pPr>
      <w:rPr>
        <w:rFonts w:ascii="Courier New" w:hAnsi="Courier New" w:hint="default"/>
      </w:rPr>
    </w:lvl>
    <w:lvl w:ilvl="5" w:tplc="F918CEEC">
      <w:start w:val="1"/>
      <w:numFmt w:val="bullet"/>
      <w:lvlText w:val=""/>
      <w:lvlJc w:val="left"/>
      <w:pPr>
        <w:ind w:left="4320" w:hanging="360"/>
      </w:pPr>
      <w:rPr>
        <w:rFonts w:ascii="Wingdings" w:hAnsi="Wingdings" w:hint="default"/>
      </w:rPr>
    </w:lvl>
    <w:lvl w:ilvl="6" w:tplc="DC424E62">
      <w:start w:val="1"/>
      <w:numFmt w:val="bullet"/>
      <w:lvlText w:val=""/>
      <w:lvlJc w:val="left"/>
      <w:pPr>
        <w:ind w:left="5040" w:hanging="360"/>
      </w:pPr>
      <w:rPr>
        <w:rFonts w:ascii="Symbol" w:hAnsi="Symbol" w:hint="default"/>
      </w:rPr>
    </w:lvl>
    <w:lvl w:ilvl="7" w:tplc="79C26456">
      <w:start w:val="1"/>
      <w:numFmt w:val="bullet"/>
      <w:lvlText w:val="o"/>
      <w:lvlJc w:val="left"/>
      <w:pPr>
        <w:ind w:left="5760" w:hanging="360"/>
      </w:pPr>
      <w:rPr>
        <w:rFonts w:ascii="Courier New" w:hAnsi="Courier New" w:hint="default"/>
      </w:rPr>
    </w:lvl>
    <w:lvl w:ilvl="8" w:tplc="9FFC0472">
      <w:start w:val="1"/>
      <w:numFmt w:val="bullet"/>
      <w:lvlText w:val=""/>
      <w:lvlJc w:val="left"/>
      <w:pPr>
        <w:ind w:left="6480" w:hanging="360"/>
      </w:pPr>
      <w:rPr>
        <w:rFonts w:ascii="Wingdings" w:hAnsi="Wingdings" w:hint="default"/>
      </w:rPr>
    </w:lvl>
  </w:abstractNum>
  <w:abstractNum w:abstractNumId="38"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B5198CC"/>
    <w:multiLevelType w:val="hybridMultilevel"/>
    <w:tmpl w:val="DA101A24"/>
    <w:lvl w:ilvl="0" w:tplc="5748F188">
      <w:start w:val="1"/>
      <w:numFmt w:val="decimal"/>
      <w:lvlText w:val="%1)"/>
      <w:lvlJc w:val="left"/>
      <w:pPr>
        <w:ind w:left="720" w:hanging="360"/>
      </w:pPr>
    </w:lvl>
    <w:lvl w:ilvl="1" w:tplc="B2EC9396">
      <w:start w:val="1"/>
      <w:numFmt w:val="lowerLetter"/>
      <w:lvlText w:val="%2."/>
      <w:lvlJc w:val="left"/>
      <w:pPr>
        <w:ind w:left="1440" w:hanging="360"/>
      </w:pPr>
    </w:lvl>
    <w:lvl w:ilvl="2" w:tplc="8BDAAAEE">
      <w:start w:val="1"/>
      <w:numFmt w:val="lowerRoman"/>
      <w:lvlText w:val="%3."/>
      <w:lvlJc w:val="right"/>
      <w:pPr>
        <w:ind w:left="2160" w:hanging="180"/>
      </w:pPr>
    </w:lvl>
    <w:lvl w:ilvl="3" w:tplc="175EE4C4">
      <w:start w:val="1"/>
      <w:numFmt w:val="decimal"/>
      <w:lvlText w:val="%4."/>
      <w:lvlJc w:val="left"/>
      <w:pPr>
        <w:ind w:left="2880" w:hanging="360"/>
      </w:pPr>
    </w:lvl>
    <w:lvl w:ilvl="4" w:tplc="EF66A73E">
      <w:start w:val="1"/>
      <w:numFmt w:val="lowerLetter"/>
      <w:lvlText w:val="%5."/>
      <w:lvlJc w:val="left"/>
      <w:pPr>
        <w:ind w:left="3600" w:hanging="360"/>
      </w:pPr>
    </w:lvl>
    <w:lvl w:ilvl="5" w:tplc="927AD3F0">
      <w:start w:val="1"/>
      <w:numFmt w:val="lowerRoman"/>
      <w:lvlText w:val="%6."/>
      <w:lvlJc w:val="right"/>
      <w:pPr>
        <w:ind w:left="4320" w:hanging="180"/>
      </w:pPr>
    </w:lvl>
    <w:lvl w:ilvl="6" w:tplc="2F4017A8">
      <w:start w:val="1"/>
      <w:numFmt w:val="decimal"/>
      <w:lvlText w:val="%7."/>
      <w:lvlJc w:val="left"/>
      <w:pPr>
        <w:ind w:left="5040" w:hanging="360"/>
      </w:pPr>
    </w:lvl>
    <w:lvl w:ilvl="7" w:tplc="D9620B8E">
      <w:start w:val="1"/>
      <w:numFmt w:val="lowerLetter"/>
      <w:lvlText w:val="%8."/>
      <w:lvlJc w:val="left"/>
      <w:pPr>
        <w:ind w:left="5760" w:hanging="360"/>
      </w:pPr>
    </w:lvl>
    <w:lvl w:ilvl="8" w:tplc="CB1CA5C0">
      <w:start w:val="1"/>
      <w:numFmt w:val="lowerRoman"/>
      <w:lvlText w:val="%9."/>
      <w:lvlJc w:val="right"/>
      <w:pPr>
        <w:ind w:left="6480" w:hanging="180"/>
      </w:pPr>
    </w:lvl>
  </w:abstractNum>
  <w:abstractNum w:abstractNumId="41" w15:restartNumberingAfterBreak="0">
    <w:nsid w:val="7F484B56"/>
    <w:multiLevelType w:val="hybridMultilevel"/>
    <w:tmpl w:val="EEF6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EB2C66"/>
    <w:multiLevelType w:val="hybridMultilevel"/>
    <w:tmpl w:val="1EF893C4"/>
    <w:lvl w:ilvl="0" w:tplc="8086145A">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7"/>
  </w:num>
  <w:num w:numId="3">
    <w:abstractNumId w:val="40"/>
  </w:num>
  <w:num w:numId="4">
    <w:abstractNumId w:val="33"/>
  </w:num>
  <w:num w:numId="5">
    <w:abstractNumId w:val="28"/>
  </w:num>
  <w:num w:numId="6">
    <w:abstractNumId w:val="18"/>
  </w:num>
  <w:num w:numId="7">
    <w:abstractNumId w:val="20"/>
  </w:num>
  <w:num w:numId="8">
    <w:abstractNumId w:val="7"/>
  </w:num>
  <w:num w:numId="9">
    <w:abstractNumId w:val="35"/>
  </w:num>
  <w:num w:numId="10">
    <w:abstractNumId w:val="2"/>
  </w:num>
  <w:num w:numId="11">
    <w:abstractNumId w:val="42"/>
  </w:num>
  <w:num w:numId="12">
    <w:abstractNumId w:val="16"/>
  </w:num>
  <w:num w:numId="13">
    <w:abstractNumId w:val="25"/>
  </w:num>
  <w:num w:numId="14">
    <w:abstractNumId w:val="8"/>
  </w:num>
  <w:num w:numId="15">
    <w:abstractNumId w:val="6"/>
  </w:num>
  <w:num w:numId="16">
    <w:abstractNumId w:val="11"/>
  </w:num>
  <w:num w:numId="17">
    <w:abstractNumId w:val="17"/>
  </w:num>
  <w:num w:numId="18">
    <w:abstractNumId w:val="24"/>
  </w:num>
  <w:num w:numId="19">
    <w:abstractNumId w:val="14"/>
  </w:num>
  <w:num w:numId="20">
    <w:abstractNumId w:val="31"/>
  </w:num>
  <w:num w:numId="21">
    <w:abstractNumId w:val="30"/>
  </w:num>
  <w:num w:numId="22">
    <w:abstractNumId w:val="15"/>
  </w:num>
  <w:num w:numId="23">
    <w:abstractNumId w:val="29"/>
  </w:num>
  <w:num w:numId="24">
    <w:abstractNumId w:val="39"/>
  </w:num>
  <w:num w:numId="25">
    <w:abstractNumId w:val="0"/>
  </w:num>
  <w:num w:numId="26">
    <w:abstractNumId w:val="19"/>
  </w:num>
  <w:num w:numId="27">
    <w:abstractNumId w:val="26"/>
  </w:num>
  <w:num w:numId="28">
    <w:abstractNumId w:val="21"/>
  </w:num>
  <w:num w:numId="29">
    <w:abstractNumId w:val="10"/>
  </w:num>
  <w:num w:numId="30">
    <w:abstractNumId w:val="38"/>
  </w:num>
  <w:num w:numId="31">
    <w:abstractNumId w:val="34"/>
  </w:num>
  <w:num w:numId="32">
    <w:abstractNumId w:val="23"/>
  </w:num>
  <w:num w:numId="33">
    <w:abstractNumId w:val="4"/>
  </w:num>
  <w:num w:numId="34">
    <w:abstractNumId w:val="27"/>
  </w:num>
  <w:num w:numId="35">
    <w:abstractNumId w:val="36"/>
  </w:num>
  <w:num w:numId="36">
    <w:abstractNumId w:val="41"/>
  </w:num>
  <w:num w:numId="37">
    <w:abstractNumId w:val="3"/>
  </w:num>
  <w:num w:numId="38">
    <w:abstractNumId w:val="1"/>
  </w:num>
  <w:num w:numId="39">
    <w:abstractNumId w:val="34"/>
  </w:num>
  <w:num w:numId="40">
    <w:abstractNumId w:val="13"/>
  </w:num>
  <w:num w:numId="41">
    <w:abstractNumId w:val="12"/>
  </w:num>
  <w:num w:numId="42">
    <w:abstractNumId w:val="9"/>
  </w:num>
  <w:num w:numId="43">
    <w:abstractNumId w:val="22"/>
  </w:num>
  <w:num w:numId="44">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153B5"/>
    <w:rsid w:val="0002158D"/>
    <w:rsid w:val="0002391D"/>
    <w:rsid w:val="00024FE1"/>
    <w:rsid w:val="0003028F"/>
    <w:rsid w:val="00052953"/>
    <w:rsid w:val="00060D6F"/>
    <w:rsid w:val="00076E71"/>
    <w:rsid w:val="000959C3"/>
    <w:rsid w:val="000B4AFE"/>
    <w:rsid w:val="000E16C5"/>
    <w:rsid w:val="000E172D"/>
    <w:rsid w:val="000E1E73"/>
    <w:rsid w:val="000F4074"/>
    <w:rsid w:val="0011F135"/>
    <w:rsid w:val="0012180E"/>
    <w:rsid w:val="001412A4"/>
    <w:rsid w:val="001438A2"/>
    <w:rsid w:val="00185B22"/>
    <w:rsid w:val="001A054B"/>
    <w:rsid w:val="001C5DFD"/>
    <w:rsid w:val="00204DD6"/>
    <w:rsid w:val="0021086D"/>
    <w:rsid w:val="002205BC"/>
    <w:rsid w:val="002349B9"/>
    <w:rsid w:val="0027479C"/>
    <w:rsid w:val="00282A3D"/>
    <w:rsid w:val="00287A49"/>
    <w:rsid w:val="002953B6"/>
    <w:rsid w:val="002C46DE"/>
    <w:rsid w:val="00325565"/>
    <w:rsid w:val="003307B2"/>
    <w:rsid w:val="00330F75"/>
    <w:rsid w:val="00361517"/>
    <w:rsid w:val="003721E5"/>
    <w:rsid w:val="00376188"/>
    <w:rsid w:val="00381856"/>
    <w:rsid w:val="00382635"/>
    <w:rsid w:val="003A405A"/>
    <w:rsid w:val="003B3337"/>
    <w:rsid w:val="003C3FEA"/>
    <w:rsid w:val="003E626C"/>
    <w:rsid w:val="003F2550"/>
    <w:rsid w:val="00402401"/>
    <w:rsid w:val="004027CB"/>
    <w:rsid w:val="0041562E"/>
    <w:rsid w:val="00417BAE"/>
    <w:rsid w:val="004209F1"/>
    <w:rsid w:val="00430157"/>
    <w:rsid w:val="00435406"/>
    <w:rsid w:val="00457205"/>
    <w:rsid w:val="00471867"/>
    <w:rsid w:val="00487F01"/>
    <w:rsid w:val="00490F47"/>
    <w:rsid w:val="004A115B"/>
    <w:rsid w:val="004A1C35"/>
    <w:rsid w:val="004B2F4E"/>
    <w:rsid w:val="004E1F16"/>
    <w:rsid w:val="004E315E"/>
    <w:rsid w:val="00506601"/>
    <w:rsid w:val="00516E34"/>
    <w:rsid w:val="005378F1"/>
    <w:rsid w:val="005622FD"/>
    <w:rsid w:val="00593D1E"/>
    <w:rsid w:val="00595BEC"/>
    <w:rsid w:val="00596FC5"/>
    <w:rsid w:val="005A2341"/>
    <w:rsid w:val="005A2D5C"/>
    <w:rsid w:val="005C1ED9"/>
    <w:rsid w:val="005C7334"/>
    <w:rsid w:val="005D7978"/>
    <w:rsid w:val="005E25ED"/>
    <w:rsid w:val="005F7BFB"/>
    <w:rsid w:val="00604ED1"/>
    <w:rsid w:val="00615104"/>
    <w:rsid w:val="00623108"/>
    <w:rsid w:val="00631944"/>
    <w:rsid w:val="00632730"/>
    <w:rsid w:val="0063CCDD"/>
    <w:rsid w:val="00673C8B"/>
    <w:rsid w:val="00676E7B"/>
    <w:rsid w:val="006A0AFA"/>
    <w:rsid w:val="006A3D0D"/>
    <w:rsid w:val="006A6FCB"/>
    <w:rsid w:val="006C7A5D"/>
    <w:rsid w:val="006D3728"/>
    <w:rsid w:val="006E5D66"/>
    <w:rsid w:val="006E6707"/>
    <w:rsid w:val="006F30F9"/>
    <w:rsid w:val="00724F87"/>
    <w:rsid w:val="00735C1D"/>
    <w:rsid w:val="00744848"/>
    <w:rsid w:val="00747FB7"/>
    <w:rsid w:val="007577AD"/>
    <w:rsid w:val="00763DE0"/>
    <w:rsid w:val="00764C2B"/>
    <w:rsid w:val="00780C6B"/>
    <w:rsid w:val="00800987"/>
    <w:rsid w:val="00813342"/>
    <w:rsid w:val="00840951"/>
    <w:rsid w:val="008412F2"/>
    <w:rsid w:val="008745E0"/>
    <w:rsid w:val="00892E47"/>
    <w:rsid w:val="008B3241"/>
    <w:rsid w:val="008B463A"/>
    <w:rsid w:val="008C175E"/>
    <w:rsid w:val="008F6C50"/>
    <w:rsid w:val="00905452"/>
    <w:rsid w:val="00910CA1"/>
    <w:rsid w:val="00911183"/>
    <w:rsid w:val="00915208"/>
    <w:rsid w:val="00932657"/>
    <w:rsid w:val="00935917"/>
    <w:rsid w:val="00937237"/>
    <w:rsid w:val="00942CFA"/>
    <w:rsid w:val="0095008A"/>
    <w:rsid w:val="0095294A"/>
    <w:rsid w:val="009577E7"/>
    <w:rsid w:val="009631A6"/>
    <w:rsid w:val="009633F0"/>
    <w:rsid w:val="0097267C"/>
    <w:rsid w:val="0097498F"/>
    <w:rsid w:val="009944C1"/>
    <w:rsid w:val="009D1F50"/>
    <w:rsid w:val="009F0F6A"/>
    <w:rsid w:val="00A00E6F"/>
    <w:rsid w:val="00A4347F"/>
    <w:rsid w:val="00A828F6"/>
    <w:rsid w:val="00A85955"/>
    <w:rsid w:val="00A85A2E"/>
    <w:rsid w:val="00AB04F4"/>
    <w:rsid w:val="00AC676B"/>
    <w:rsid w:val="00AE6053"/>
    <w:rsid w:val="00B169E2"/>
    <w:rsid w:val="00B6413A"/>
    <w:rsid w:val="00B93CCB"/>
    <w:rsid w:val="00BA1001"/>
    <w:rsid w:val="00BA1DEE"/>
    <w:rsid w:val="00BC37B6"/>
    <w:rsid w:val="00BD3398"/>
    <w:rsid w:val="00BF3AFB"/>
    <w:rsid w:val="00C018E8"/>
    <w:rsid w:val="00C0472D"/>
    <w:rsid w:val="00C06B37"/>
    <w:rsid w:val="00C1208D"/>
    <w:rsid w:val="00C62A57"/>
    <w:rsid w:val="00C71963"/>
    <w:rsid w:val="00C7292B"/>
    <w:rsid w:val="00C7704F"/>
    <w:rsid w:val="00CA43B7"/>
    <w:rsid w:val="00CA569E"/>
    <w:rsid w:val="00CC517C"/>
    <w:rsid w:val="00CC78A8"/>
    <w:rsid w:val="00CF1774"/>
    <w:rsid w:val="00D2163D"/>
    <w:rsid w:val="00D3184D"/>
    <w:rsid w:val="00D34F86"/>
    <w:rsid w:val="00D358C2"/>
    <w:rsid w:val="00D47607"/>
    <w:rsid w:val="00D730A4"/>
    <w:rsid w:val="00D76B8F"/>
    <w:rsid w:val="00D77D84"/>
    <w:rsid w:val="00D94D92"/>
    <w:rsid w:val="00DB5362"/>
    <w:rsid w:val="00DD62A3"/>
    <w:rsid w:val="00E02528"/>
    <w:rsid w:val="00E1558C"/>
    <w:rsid w:val="00E2026D"/>
    <w:rsid w:val="00E55BA1"/>
    <w:rsid w:val="00E66C7E"/>
    <w:rsid w:val="00E75A4B"/>
    <w:rsid w:val="00EA195C"/>
    <w:rsid w:val="00EA4DA6"/>
    <w:rsid w:val="00EB293D"/>
    <w:rsid w:val="00EC0C21"/>
    <w:rsid w:val="00ED122C"/>
    <w:rsid w:val="00F068F3"/>
    <w:rsid w:val="00F3797C"/>
    <w:rsid w:val="00F477FF"/>
    <w:rsid w:val="00F73B17"/>
    <w:rsid w:val="00FA71B3"/>
    <w:rsid w:val="00FB4C69"/>
    <w:rsid w:val="01EE6267"/>
    <w:rsid w:val="0246BF3C"/>
    <w:rsid w:val="038A32C8"/>
    <w:rsid w:val="03CA8305"/>
    <w:rsid w:val="044B6893"/>
    <w:rsid w:val="04B65872"/>
    <w:rsid w:val="062DECD3"/>
    <w:rsid w:val="0852D9B4"/>
    <w:rsid w:val="10D0ECB6"/>
    <w:rsid w:val="16F06C5D"/>
    <w:rsid w:val="16F11FB1"/>
    <w:rsid w:val="178F8CE9"/>
    <w:rsid w:val="194BE6A8"/>
    <w:rsid w:val="1A4946E4"/>
    <w:rsid w:val="1A7B3D0A"/>
    <w:rsid w:val="1BA33EC9"/>
    <w:rsid w:val="1ECF52BF"/>
    <w:rsid w:val="206D9EC3"/>
    <w:rsid w:val="2124F7D0"/>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0061B5"/>
    <w:rsid w:val="3FD8B08C"/>
    <w:rsid w:val="3FE63DC1"/>
    <w:rsid w:val="44C54A0C"/>
    <w:rsid w:val="46611A6D"/>
    <w:rsid w:val="47FCEACE"/>
    <w:rsid w:val="4A2505F2"/>
    <w:rsid w:val="4B559FC3"/>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5B2FE914"/>
    <w:rsid w:val="6147C99C"/>
    <w:rsid w:val="63BFF9CD"/>
    <w:rsid w:val="647F6A5E"/>
    <w:rsid w:val="65CC2C36"/>
    <w:rsid w:val="67F543BF"/>
    <w:rsid w:val="69A9EB2E"/>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82635"/>
  </w:style>
  <w:style w:type="character" w:customStyle="1" w:styleId="normaltextrun">
    <w:name w:val="normaltextrun"/>
    <w:basedOn w:val="DefaultParagraphFont"/>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3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159280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bookcentral-proquest-com.yorksj.idm.oclc.org/lib/yorksj/reader.action?docID=743516&amp;ppg=108" TargetMode="External"/><Relationship Id="rId21" Type="http://schemas.openxmlformats.org/officeDocument/2006/relationships/hyperlink" Target="https://blog.yorksj.ac.uk/ite/induction/" TargetMode="External"/><Relationship Id="rId42" Type="http://schemas.openxmlformats.org/officeDocument/2006/relationships/hyperlink" Target="http://yorksj.idm.oclc.org/login?url=https://search.ebscohost.com/login.aspx?direct=true&amp;db=nlebk&amp;AN=1202221&amp;site=eds-live&amp;scope=site&amp;ebv=EB&amp;ppid=pp_302" TargetMode="External"/><Relationship Id="rId63"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84" Type="http://schemas.openxmlformats.org/officeDocument/2006/relationships/hyperlink" Target="https://www.independent.co.uk/" TargetMode="External"/><Relationship Id="rId138" Type="http://schemas.openxmlformats.org/officeDocument/2006/relationships/hyperlink" Target="https://sportengland-production-files.s3.eu-west-2.amazonaws.com/s3fs-public/2021-12/Active%20Lives%20Children%20and%20Young%20People%20Survey%20Academic%20Year%202020-21%20Report.pdf?VersionId=3jpdwfbsWB4PNtKJGxwbyu5Y2nuRFMBV" TargetMode="External"/><Relationship Id="rId159" Type="http://schemas.openxmlformats.org/officeDocument/2006/relationships/hyperlink" Target="https://www.playsport.net/about-playsport/teaching-games-understanding-tgfu-approach" TargetMode="External"/><Relationship Id="rId170" Type="http://schemas.openxmlformats.org/officeDocument/2006/relationships/hyperlink" Target="https://improvingteaching.co.uk/2013/08/17/do-they-understand-this-well-enough-to-move-on-introducing-hinge-questions/" TargetMode="External"/><Relationship Id="rId107" Type="http://schemas.openxmlformats.org/officeDocument/2006/relationships/hyperlink" Target="http://yorksj.idm.oclc.org/login?url=https://search.ebscohost.com/login.aspx?direct=true&amp;db=nlebk&amp;AN=1202221&amp;site=eds-live&amp;scope=site&amp;ebv=EB&amp;ppid=pp_561" TargetMode="External"/><Relationship Id="rId11" Type="http://schemas.openxmlformats.org/officeDocument/2006/relationships/image" Target="media/image1.png"/><Relationship Id="rId32" Type="http://schemas.openxmlformats.org/officeDocument/2006/relationships/hyperlink" Target="https://www.gov.uk/government/publications/keeping-children-safe-in-education--2"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s://ebookcentral-proquest-com.yorksj.idm.oclc.org/lib/yorksj/reader.action?docID=5323091" TargetMode="External"/><Relationship Id="rId128" Type="http://schemas.openxmlformats.org/officeDocument/2006/relationships/hyperlink" Target="https://educationendowmentfoundation.org.uk/public/files/Publications/Literacy/EEF_KS3_KS4_LITERACY_GUIDANCE.pdf" TargetMode="External"/><Relationship Id="rId149" Type="http://schemas.openxmlformats.org/officeDocument/2006/relationships/hyperlink" Target="https://blog.peoffice.co.uk/assessment-without-levels-in-physical-education/" TargetMode="External"/><Relationship Id="rId5" Type="http://schemas.openxmlformats.org/officeDocument/2006/relationships/numbering" Target="numbering.xml"/><Relationship Id="rId95" Type="http://schemas.openxmlformats.org/officeDocument/2006/relationships/hyperlink" Target="https://app.talis.com/yorksj/player" TargetMode="External"/><Relationship Id="rId160" Type="http://schemas.openxmlformats.org/officeDocument/2006/relationships/hyperlink" Target="https://journals-sagepub-com.yorksj.idm.oclc.org/doi/pdf/10.1177/1356336X07077401" TargetMode="External"/><Relationship Id="rId181" Type="http://schemas.openxmlformats.org/officeDocument/2006/relationships/fontTable" Target="fontTable.xml"/><Relationship Id="rId22" Type="http://schemas.openxmlformats.org/officeDocument/2006/relationships/hyperlink" Target="https://neu.org.uk/" TargetMode="External"/><Relationship Id="rId43" Type="http://schemas.openxmlformats.org/officeDocument/2006/relationships/hyperlink" Target="https://www.yorksj.ac.uk/student-services/health-and-wellbeing-/" TargetMode="External"/><Relationship Id="rId64"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118" Type="http://schemas.openxmlformats.org/officeDocument/2006/relationships/hyperlink" Target="https://www.gov.uk/government/news/guidance-on-promoting-british-values-in-schools-published" TargetMode="External"/><Relationship Id="rId139" Type="http://schemas.openxmlformats.org/officeDocument/2006/relationships/hyperlink" Target="https://researchbriefings.files.parliament.uk/documents/SN06836/SN06836.pdf" TargetMode="External"/><Relationship Id="rId85" Type="http://schemas.openxmlformats.org/officeDocument/2006/relationships/hyperlink" Target="https://www.edglossary.org/" TargetMode="External"/><Relationship Id="rId150" Type="http://schemas.openxmlformats.org/officeDocument/2006/relationships/hyperlink" Target="https://www.gov.uk/government/publications/approaches-to-assessment-without-levels-in-schools" TargetMode="External"/><Relationship Id="rId171" Type="http://schemas.openxmlformats.org/officeDocument/2006/relationships/hyperlink" Target="https://www.youtube.com/watch?v=Mh5SZZt207k" TargetMode="External"/><Relationship Id="rId12" Type="http://schemas.openxmlformats.org/officeDocument/2006/relationships/image" Target="media/image2.jpeg"/><Relationship Id="rId33" Type="http://schemas.openxmlformats.org/officeDocument/2006/relationships/hyperlink" Target="https://assets.publishing.service.gov.uk/government/uploads/system/uploads/attachment_data/file/1069688/Preventing_and_tackling_bullying_advice.pdf" TargetMode="External"/><Relationship Id="rId108" Type="http://schemas.openxmlformats.org/officeDocument/2006/relationships/hyperlink" Target="https://naldic.org.uk/the-eal-learner/eal-learners-uk/" TargetMode="External"/><Relationship Id="rId129" Type="http://schemas.openxmlformats.org/officeDocument/2006/relationships/hyperlink" Target="https://www.jstor.org/stable/1477457?seq=1" TargetMode="External"/><Relationship Id="rId54" Type="http://schemas.openxmlformats.org/officeDocument/2006/relationships/hyperlink" Target="https://youtu.be/agwsjYg9hJ8" TargetMode="External"/><Relationship Id="rId75" Type="http://schemas.openxmlformats.org/officeDocument/2006/relationships/hyperlink" Target="https://ebookcentral-proquest-com.yorksj.idm.oclc.org/lib/yorksj/reader.action?docID=5323091" TargetMode="External"/><Relationship Id="rId96" Type="http://schemas.openxmlformats.org/officeDocument/2006/relationships/hyperlink" Target="https://doi.org/10.1007/s11218-016-9363-9" TargetMode="External"/><Relationship Id="rId140" Type="http://schemas.openxmlformats.org/officeDocument/2006/relationships/hyperlink" Target="https://www.afpe.org.uk/physical-education/" TargetMode="External"/><Relationship Id="rId161" Type="http://schemas.openxmlformats.org/officeDocument/2006/relationships/hyperlink" Target="https://sportengland-production-files.s3.eu-west-2.amazonaws.com/s3fs-public/2021-02/How%20Phase%201%20projects%20achieved%20impact.pdf?VersionId=fFc3aJgUsZe1PhK70AMeinG8HfJUEGpl" TargetMode="External"/><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hyperlink" Target="https://www.nasuwt.org.uk/" TargetMode="External"/><Relationship Id="rId119" Type="http://schemas.openxmlformats.org/officeDocument/2006/relationships/hyperlink" Target="https://www.gov.uk/government/publications/personal-social-health-and-economic-education-pshe/personal-social-health-and-economic-pshe-education" TargetMode="External"/><Relationship Id="rId44" Type="http://schemas.openxmlformats.org/officeDocument/2006/relationships/hyperlink" Target="https://books.google.co.uk/books?hl=en&amp;lr=&amp;id=E1IPDQAAQBAJ&amp;oi=fnd&amp;pg=PT8&amp;dq=critical+thinking&amp;ots=87m-s9z_Jz&amp;sig=D3Wn8ZUhI-ab5t6dh_I2Ke3YJqk&amp;redir_esc=y" TargetMode="External"/><Relationship Id="rId60" Type="http://schemas.openxmlformats.org/officeDocument/2006/relationships/hyperlink" Target="https://books.google.co.uk/books?hl=en&amp;lr=&amp;id=wMhBQ0WdjF4C&amp;oi=fnd&amp;pg=PR1&amp;dq=critical+thinking&amp;ots=q2auvzTQLS&amp;sig=PRtDd7YmMIPLVU_t1Tu53cUB-H0&amp;redir_esc=y" TargetMode="External"/><Relationship Id="rId65"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1" Type="http://schemas.openxmlformats.org/officeDocument/2006/relationships/hyperlink" Target="https://www.theguardian.com/education" TargetMode="External"/><Relationship Id="rId86" Type="http://schemas.openxmlformats.org/officeDocument/2006/relationships/hyperlink" Target="https://www.parliament.uk/" TargetMode="External"/><Relationship Id="rId130" Type="http://schemas.openxmlformats.org/officeDocument/2006/relationships/hyperlink" Target="https://assets.publishing.service.gov.uk/government/uploads/system/uploads/attachment_data/file/340369/how-to-involve-hard-to-reach-parents-full-report.pdf" TargetMode="External"/><Relationship Id="rId135" Type="http://schemas.openxmlformats.org/officeDocument/2006/relationships/hyperlink" Target="https://educationendowmentfoundation.org.uk/education-evidence/guidance-reports/literacy-ks2" TargetMode="External"/><Relationship Id="rId151" Type="http://schemas.openxmlformats.org/officeDocument/2006/relationships/hyperlink" Target="https://www-taylorfrancis-com.yorksj.idm.oclc.org/books/mono/10.4324/9780203620700/teaching-learning-team-sports-games-jean-francis-gr%C3%A9haigne-jean-fran%C3%A7ois-richard-linda-griffin" TargetMode="External"/><Relationship Id="rId156" Type="http://schemas.openxmlformats.org/officeDocument/2006/relationships/hyperlink" Target="https://nationaltennis.org.uk/" TargetMode="External"/><Relationship Id="rId177" Type="http://schemas.openxmlformats.org/officeDocument/2006/relationships/hyperlink" Target="https://doi.org/10.1111/j.1468-0084.2011.00666.x" TargetMode="External"/><Relationship Id="rId172" Type="http://schemas.openxmlformats.org/officeDocument/2006/relationships/hyperlink" Target="https://rl.talis.com/3/yorksj/lists/8C8ABE6A-D11A-B665-16F3-2D5A88C26453.html" TargetMode="Externa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www.gov.uk/government/publications/teaching-online-safety-in-schools" TargetMode="External"/><Relationship Id="rId109" Type="http://schemas.openxmlformats.org/officeDocument/2006/relationships/hyperlink" Target="https://ealresources.bell-foundation.org.uk/teachers" TargetMode="External"/><Relationship Id="rId34" Type="http://schemas.openxmlformats.org/officeDocument/2006/relationships/hyperlink" Target="https://www.who.int/news-room/fact-sheets/detail/female-genital-mutilation" TargetMode="External"/><Relationship Id="rId50" Type="http://schemas.openxmlformats.org/officeDocument/2006/relationships/hyperlink" Target="http://joe-bower.blogspot.com/2011/10/stop-writing-objectives-on-board.html" TargetMode="External"/><Relationship Id="rId55" Type="http://schemas.openxmlformats.org/officeDocument/2006/relationships/hyperlink" Target="https://www.simplypsychology.org/self-efficacy.html" TargetMode="External"/><Relationship Id="rId76" Type="http://schemas.openxmlformats.org/officeDocument/2006/relationships/hyperlink" Target="https://doi.org/10.1177/1529100612453266" TargetMode="External"/><Relationship Id="rId97" Type="http://schemas.openxmlformats.org/officeDocument/2006/relationships/hyperlink" Target="https://www.yorksj.ac.uk/policies-and-documents/research/ethics-and-integrity/" TargetMode="External"/><Relationship Id="rId104" Type="http://schemas.openxmlformats.org/officeDocument/2006/relationships/hyperlink" Target="https://yorksj.jobteaser.com/en/users/sign_in?back_to_after_login=%2F" TargetMode="External"/><Relationship Id="rId120" Type="http://schemas.openxmlformats.org/officeDocument/2006/relationships/hyperlink" Target="https://assets.publishing.service.gov.uk/government/uploads/system/uploads/attachment_data/file/908347/SECONDARY_national_curriculum_-_Citizenship.pdf" TargetMode="External"/><Relationship Id="rId125" Type="http://schemas.openxmlformats.org/officeDocument/2006/relationships/hyperlink" Target="mailto:careers@yorksj.ac.uk" TargetMode="External"/><Relationship Id="rId141" Type="http://schemas.openxmlformats.org/officeDocument/2006/relationships/hyperlink" Target="https://www.sportengland.org/" TargetMode="External"/><Relationship Id="rId146" Type="http://schemas.openxmlformats.org/officeDocument/2006/relationships/hyperlink" Target="https://www.gov.uk/government/publications/research-review-series-pe/research-review-series-pe" TargetMode="External"/><Relationship Id="rId167" Type="http://schemas.openxmlformats.org/officeDocument/2006/relationships/hyperlink" Target="https://www.youtube.com/watch?v=tPV09yQtOS8" TargetMode="External"/><Relationship Id="rId7" Type="http://schemas.openxmlformats.org/officeDocument/2006/relationships/settings" Target="settings.xml"/><Relationship Id="rId71" Type="http://schemas.openxmlformats.org/officeDocument/2006/relationships/hyperlink" Target="https://www.theconfidentteacher.com/2016/09/what-is-your-teacher-voice/" TargetMode="External"/><Relationship Id="rId92" Type="http://schemas.openxmlformats.org/officeDocument/2006/relationships/hyperlink" Target="https://educationendowmentfoundation.org.uk/tools/guidance-reports/" TargetMode="External"/><Relationship Id="rId162" Type="http://schemas.openxmlformats.org/officeDocument/2006/relationships/hyperlink" Target="https://media.yourschoolgames.com/documents/Supporting_the_more_able_PDF1.pdf" TargetMode="External"/><Relationship Id="rId2" Type="http://schemas.openxmlformats.org/officeDocument/2006/relationships/customXml" Target="../customXml/item2.xml"/><Relationship Id="rId29" Type="http://schemas.openxmlformats.org/officeDocument/2006/relationships/hyperlink" Target="http://edshare.soton.ac.uk/11124/1/index.htm" TargetMode="External"/><Relationship Id="rId24" Type="http://schemas.openxmlformats.org/officeDocument/2006/relationships/hyperlink" Target="https://chartered.college/" TargetMode="External"/><Relationship Id="rId40" Type="http://schemas.openxmlformats.org/officeDocument/2006/relationships/hyperlink" Target="https://learning.nspcc.org.uk/research-resources/schools/e-safety-for-schools" TargetMode="External"/><Relationship Id="rId45" Type="http://schemas.openxmlformats.org/officeDocument/2006/relationships/hyperlink" Target="http://yorksj.idm.oclc.org/login?url=https://search.ebscohost.com/login.aspx?direct=true&amp;db=nlebk&amp;AN=1202221&amp;site=eds-live&amp;scope=site&amp;ebv=EB&amp;ppid=pp_302" TargetMode="External"/><Relationship Id="rId66" Type="http://schemas.openxmlformats.org/officeDocument/2006/relationships/hyperlink" Target="https://www.subjectassociations.org.uk/about-us/" TargetMode="External"/><Relationship Id="rId87" Type="http://schemas.openxmlformats.org/officeDocument/2006/relationships/hyperlink" Target="https://ebookcentral-proquest-com.yorksj.idm.oclc.org/lib/yorksj/reader.action?docID=990488&amp;ppg=52" TargetMode="External"/><Relationship Id="rId110" Type="http://schemas.openxmlformats.org/officeDocument/2006/relationships/hyperlink" Target="https://wsh.wokingham.gov.uk/learning-and-teaching/mea/eal/eal-guidance/" TargetMode="External"/><Relationship Id="rId115" Type="http://schemas.openxmlformats.org/officeDocument/2006/relationships/hyperlink" Target="https://www.youtube.com/watch?v=tk-Tc2g5hSc" TargetMode="External"/><Relationship Id="rId131" Type="http://schemas.openxmlformats.org/officeDocument/2006/relationships/hyperlink" Target="https://ebookcentral-proquest-com.yorksj.idm.oclc.org/lib/yorksj/reader.action?docID=5323091" TargetMode="External"/><Relationship Id="rId136" Type="http://schemas.openxmlformats.org/officeDocument/2006/relationships/hyperlink" Target="https://www.researchgate.net/publication/247950880_The_Power_of_Reading_Insights_from_the_Research" TargetMode="External"/><Relationship Id="rId157" Type="http://schemas.openxmlformats.org/officeDocument/2006/relationships/hyperlink" Target="https://www.englandathletics.org/young-athletes-and-schools/english-schools-aa-awards/" TargetMode="External"/><Relationship Id="rId178" Type="http://schemas.openxmlformats.org/officeDocument/2006/relationships/hyperlink" Target="https://www.jstor.org/stable/1477457?seq=1" TargetMode="External"/><Relationship Id="rId61" Type="http://schemas.openxmlformats.org/officeDocument/2006/relationships/hyperlink" Target="https://www.tandfonline.com/doi/full/10.1080/02671522.2018.1452962" TargetMode="External"/><Relationship Id="rId82" Type="http://schemas.openxmlformats.org/officeDocument/2006/relationships/hyperlink" Target="https://www.gov.uk/education" TargetMode="External"/><Relationship Id="rId152" Type="http://schemas.openxmlformats.org/officeDocument/2006/relationships/hyperlink" Target="https://www-taylorfrancis-com.yorksj.idm.oclc.org/books/edit/10.4324/9780429061318/practical-guide-teaching-physical-education-secondary-school-susan-capel-joanne-cliffe-julia-lawrence" TargetMode="External"/><Relationship Id="rId173" Type="http://schemas.openxmlformats.org/officeDocument/2006/relationships/hyperlink" Target="https://rl.talis.com/3/yorksj/lists/6D83213F-A75C-E543-B25E-81DAC5C71D29.html"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books.google.co.uk/books?hl=en&amp;lr=&amp;id=wMhBQ0WdjF4C&amp;oi=fnd&amp;pg=PR1&amp;dq=critical+thinking&amp;ots=q2auvzTQLS&amp;sig=PRtDd7YmMIPLVU_t1Tu53cUB-H0&amp;redir_esc=y"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yorksj.idm.oclc.org/login?url=https://search.ebscohost.com/login.aspx?direct=true&amp;db=nlebk&amp;AN=1202221&amp;site=eds-live&amp;scope=site&amp;ebv=EB&amp;ppid=pp_141" TargetMode="External"/><Relationship Id="rId77" Type="http://schemas.openxmlformats.org/officeDocument/2006/relationships/hyperlink" Target="http://doi.org/10.1016/j.jarmac.2015.12.002" TargetMode="External"/><Relationship Id="rId100" Type="http://schemas.openxmlformats.org/officeDocument/2006/relationships/hyperlink" Target="https://yorkissp.org/" TargetMode="External"/><Relationship Id="rId105" Type="http://schemas.openxmlformats.org/officeDocument/2006/relationships/hyperlink" Target="mailto:careers@yorksj.ac.uk" TargetMode="External"/><Relationship Id="rId126" Type="http://schemas.openxmlformats.org/officeDocument/2006/relationships/hyperlink" Target="https://www.youtube.com/channel/UCRSU2wI0vEVE10TLHLVhW_g/videos" TargetMode="External"/><Relationship Id="rId147" Type="http://schemas.openxmlformats.org/officeDocument/2006/relationships/hyperlink" Target="https://www.gov.uk/government/publications/national-curriculum-in-england-physical-education-programmes-of-study" TargetMode="External"/><Relationship Id="rId168" Type="http://schemas.openxmlformats.org/officeDocument/2006/relationships/hyperlink" Target="https://czone.eastsussex.gov.uk/media/3521/20-top-tips-for-schools-with-eal-pupils.pdf"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psyh&amp;AN=2012-13095-003&amp;site=eds-live&amp;scope=site" TargetMode="External"/><Relationship Id="rId72" Type="http://schemas.openxmlformats.org/officeDocument/2006/relationships/hyperlink" Target="https://educationendowmentfoundation.org.uk/evidence-summaries/teaching-learning-toolkit/parental-engagement/" TargetMode="External"/><Relationship Id="rId93" Type="http://schemas.openxmlformats.org/officeDocument/2006/relationships/hyperlink" Target="https://ebookcentral-proquest-com.yorksj.idm.oclc.org/lib/yorksj/reader.action?docID=369497&amp;ppg=84" TargetMode="External"/><Relationship Id="rId98" Type="http://schemas.openxmlformats.org/officeDocument/2006/relationships/hyperlink" Target="https://www.bera.ac.uk/wp-content/uploads/2018/06/BERA-Ethical-Guidelines-for-Educational-Research_4thEdn_2018.pdf" TargetMode="External"/><Relationship Id="rId121" Type="http://schemas.openxmlformats.org/officeDocument/2006/relationships/hyperlink" Target="https://www.gov.uk/government/publications/relationships-education-relationships-and-sex-education-rse-and-health-education/relationships-and-sex-education-rse-secondary" TargetMode="External"/><Relationship Id="rId142" Type="http://schemas.openxmlformats.org/officeDocument/2006/relationships/hyperlink" Target="https://www-taylorfrancis-com.yorksj.idm.oclc.org/books/edit/10.4324/9780429061318/practical-guide-teaching-physical-education-secondary-school-susan-capel-joanne-cliffe-julia-lawrence" TargetMode="External"/><Relationship Id="rId163" Type="http://schemas.openxmlformats.org/officeDocument/2006/relationships/hyperlink" Target="https://educationendowmentfoundation.org.uk/education-evidence/guidance-reports/teaching-assistants"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amp;ebv=EB&amp;ppid=pp_302" TargetMode="External"/><Relationship Id="rId46" Type="http://schemas.openxmlformats.org/officeDocument/2006/relationships/hyperlink" Target="https://deansforimpact.org/resources/the-science-of-learning/" TargetMode="External"/><Relationship Id="rId67" Type="http://schemas.openxmlformats.org/officeDocument/2006/relationships/hyperlink" Target="http://dx.doi.org/10.1037/xlm0000322" TargetMode="External"/><Relationship Id="rId116" Type="http://schemas.openxmlformats.org/officeDocument/2006/relationships/hyperlink" Target="https://ebookcentral-proquest-com.yorksj.idm.oclc.org/lib/yorksj/reader.action?docID=369497&amp;ppg=84" TargetMode="External"/><Relationship Id="rId137" Type="http://schemas.openxmlformats.org/officeDocument/2006/relationships/image" Target="media/image9.png"/><Relationship Id="rId158" Type="http://schemas.openxmlformats.org/officeDocument/2006/relationships/hyperlink" Target="http://www.thepeproject.com/teaching-models/index.html" TargetMode="External"/><Relationship Id="rId20" Type="http://schemas.openxmlformats.org/officeDocument/2006/relationships/image" Target="media/image8.tiff"/><Relationship Id="rId41" Type="http://schemas.openxmlformats.org/officeDocument/2006/relationships/hyperlink" Target="https://youngminds.org.uk/find-help/your-guide-to-support/guide-to-camhs/" TargetMode="External"/><Relationship Id="rId62"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83" Type="http://schemas.openxmlformats.org/officeDocument/2006/relationships/hyperlink" Target="https://www.tes.com/news" TargetMode="External"/><Relationship Id="rId88" Type="http://schemas.openxmlformats.org/officeDocument/2006/relationships/hyperlink" Target="https://assets.publishing.service.gov.uk/government/uploads/system/uploads/attachment_data/file/349053/Schools_Guide_to_the_0_to_25_SEND_Code_of_Practice.pdf" TargetMode="External"/><Relationship Id="rId111" Type="http://schemas.openxmlformats.org/officeDocument/2006/relationships/hyperlink" Target="https://padlet.com/mjagdev1/mq0v0wrwvjr4v7ai" TargetMode="External"/><Relationship Id="rId132"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53" Type="http://schemas.openxmlformats.org/officeDocument/2006/relationships/hyperlink" Target="https://www.sec-ed.co.uk/best-practice/adaptive-teaching-explained-what-why-and-how-pedagogy-classroom-teachers-curriculum-differentiation-teachers-standards-pisa/" TargetMode="External"/><Relationship Id="rId174" Type="http://schemas.openxmlformats.org/officeDocument/2006/relationships/hyperlink" Target="https://doi.org/10.1080/09658211.2016.1220579" TargetMode="External"/><Relationship Id="rId179" Type="http://schemas.openxmlformats.org/officeDocument/2006/relationships/hyperlink" Target="https://doi.org/10.1007/s11218-016-9363-9" TargetMode="External"/><Relationship Id="rId15" Type="http://schemas.openxmlformats.org/officeDocument/2006/relationships/image" Target="media/image5.png"/><Relationship Id="rId36" Type="http://schemas.openxmlformats.org/officeDocument/2006/relationships/hyperlink" Target="https://www.gov.uk/government/publications/workload-challenge-analysis-of-teacher-responses" TargetMode="External"/><Relationship Id="rId57" Type="http://schemas.openxmlformats.org/officeDocument/2006/relationships/hyperlink" Target="http://yorksj.idm.oclc.org/login?url=https://search.ebscohost.com/login.aspx?direct=true&amp;db=nlebk&amp;AN=1202221&amp;site=eds-live&amp;scope=site&amp;ebv=EB&amp;ppid=pp_302" TargetMode="External"/><Relationship Id="rId106" Type="http://schemas.openxmlformats.org/officeDocument/2006/relationships/hyperlink" Target="https://www.youtube.com/channel/UCRSU2wI0vEVE10TLHLVhW_g/videos" TargetMode="External"/><Relationship Id="rId127" Type="http://schemas.openxmlformats.org/officeDocument/2006/relationships/hyperlink" Target="https://educationblog.oup.com/secondary/mfl/the-value-of-teachmeets" TargetMode="External"/><Relationship Id="rId10" Type="http://schemas.openxmlformats.org/officeDocument/2006/relationships/endnotes" Target="endnotes.xml"/><Relationship Id="rId31" Type="http://schemas.openxmlformats.org/officeDocument/2006/relationships/hyperlink" Target="https://www.yorksj.ac.uk/students/library/" TargetMode="External"/><Relationship Id="rId52" Type="http://schemas.openxmlformats.org/officeDocument/2006/relationships/hyperlink" Target="https://ebookcentral-proquest-com.yorksj.idm.oclc.org/lib/yorksj/reader.action?docID=6212071&amp;ppg=8" TargetMode="External"/><Relationship Id="rId73" Type="http://schemas.openxmlformats.org/officeDocument/2006/relationships/hyperlink" Target="https://assets.publishing.service.gov.uk/government/uploads/system/uploads/attachment_data/file/634733/Practice_example-Engaging_parents_and_families.pdf" TargetMode="External"/><Relationship Id="rId78" Type="http://schemas.openxmlformats.org/officeDocument/2006/relationships/hyperlink" Target="https://ebookcentral-proquest-com.yorksj.idm.oclc.org/lib/yorksj/reader.action?docID=6269344" TargetMode="External"/><Relationship Id="rId94" Type="http://schemas.openxmlformats.org/officeDocument/2006/relationships/hyperlink" Target="https://ebookcentral-proquest-com.yorksj.idm.oclc.org/lib/yorksj/reader.action?docID=743516&amp;ppg=108" TargetMode="External"/><Relationship Id="rId99" Type="http://schemas.openxmlformats.org/officeDocument/2006/relationships/hyperlink" Target="https://ebookcentral-proquest-com.yorksj.idm.oclc.org/lib/yorksj/reader.action?docID=5231539&amp;ppg=72" TargetMode="External"/><Relationship Id="rId101" Type="http://schemas.openxmlformats.org/officeDocument/2006/relationships/hyperlink" Target="https://educationendowmentfoundation.org.uk/tools/guidance-reports/" TargetMode="External"/><Relationship Id="rId122" Type="http://schemas.openxmlformats.org/officeDocument/2006/relationships/hyperlink" Target="https://pshe-association.org.uk/" TargetMode="External"/><Relationship Id="rId143" Type="http://schemas.openxmlformats.org/officeDocument/2006/relationships/hyperlink" Target="https://www.gov.uk/government/publications/research-review-series-pe/research-review-series-pe" TargetMode="External"/><Relationship Id="rId148" Type="http://schemas.openxmlformats.org/officeDocument/2006/relationships/hyperlink" Target="https://rl.talis.com/3/yorksj/lists/E058C508-FF8F-C4EE-F341-0E360BA6AB62.html" TargetMode="External"/><Relationship Id="rId164" Type="http://schemas.openxmlformats.org/officeDocument/2006/relationships/hyperlink" Target="https://www-tandfonline-com.yorksj.idm.oclc.org/doi/pdf/10.1080/00131881.2019.1711436" TargetMode="External"/><Relationship Id="rId169" Type="http://schemas.openxmlformats.org/officeDocument/2006/relationships/hyperlink" Target="https://dera.ioe.ac.uk/7568/7/ddb52cce7d29a120b8672ca102c306f8_Redacted.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ducationendowmentfoundation.org.uk/evidence-summaries/teaching-learning-toolkit" TargetMode="External"/><Relationship Id="rId26" Type="http://schemas.openxmlformats.org/officeDocument/2006/relationships/hyperlink" Target="http://yorksj.idm.oclc.org/login?url=https://search.ebscohost.com/login.aspx?direct=true&amp;db=nlebk&amp;AN=1202221&amp;site=eds-live&amp;scope=site" TargetMode="External"/><Relationship Id="rId47" Type="http://schemas.openxmlformats.org/officeDocument/2006/relationships/hyperlink" Target="https://assets.publishing.service.gov.uk/government/uploads/system/uploads/attachment_data/file/190599/Letters_and_Sounds_-_DFES-00281-2007.pdf" TargetMode="External"/><Relationship Id="rId68" Type="http://schemas.openxmlformats.org/officeDocument/2006/relationships/hyperlink" Target="https://www.shirleyclarke-education.org/what-is-formative-assessment/" TargetMode="External"/><Relationship Id="rId89" Type="http://schemas.openxmlformats.org/officeDocument/2006/relationships/hyperlink" Target="http://yorksj.idm.oclc.org/login?url=https://search.ebscohost.com/login.aspx?direct=true&amp;db=nlebk&amp;AN=1202221&amp;site=eds-live&amp;scope=site&amp;ebv=EB&amp;ppid=pp_302" TargetMode="External"/><Relationship Id="rId112" Type="http://schemas.openxmlformats.org/officeDocument/2006/relationships/hyperlink" Target="https://www.bbc.co.uk/teach/black-lives-black-history-resources/zy7sm39" TargetMode="External"/><Relationship Id="rId133"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154" Type="http://schemas.openxmlformats.org/officeDocument/2006/relationships/hyperlink" Target="https://www.britishorienteering.org.uk/images/uploaded/downloads/schools_tri_o_resources.pdf" TargetMode="External"/><Relationship Id="rId175" Type="http://schemas.openxmlformats.org/officeDocument/2006/relationships/hyperlink" Target="https://doi.org/10.3102/003465430298487" TargetMode="External"/><Relationship Id="rId16" Type="http://schemas.openxmlformats.org/officeDocument/2006/relationships/image" Target="media/image6.png"/><Relationship Id="rId37" Type="http://schemas.openxmlformats.org/officeDocument/2006/relationships/hyperlink" Target="http://yorksj.idm.oclc.org/login?url=https://search.ebscohost.com/login.aspx?direct=true&amp;db=nlebk&amp;AN=1202221&amp;site=eds-live&amp;scope=site&amp;ebv=EB&amp;ppid=pp_302" TargetMode="External"/><Relationship Id="rId58" Type="http://schemas.openxmlformats.org/officeDocument/2006/relationships/hyperlink" Target="https://www.researchgate.net/publication/324757820_From_Cognitive_Load_Theory_to_Collaborative_Cognitive_Load_Theory" TargetMode="External"/><Relationship Id="rId79" Type="http://schemas.openxmlformats.org/officeDocument/2006/relationships/hyperlink" Target="https://ebookcentral-proquest-com.yorksj.idm.oclc.org/lib/yorksj/reader.action?docID=743516&amp;ppg=61" TargetMode="External"/><Relationship Id="rId102" Type="http://schemas.openxmlformats.org/officeDocument/2006/relationships/hyperlink" Target="http://yorksj.idm.oclc.org/login?url=https://search.ebscohost.com/login.aspx?direct=true&amp;db=nlebk&amp;AN=1202221&amp;site=eds-live&amp;scope=site&amp;ebv=EB&amp;ppid=pp_561" TargetMode="External"/><Relationship Id="rId123" Type="http://schemas.openxmlformats.org/officeDocument/2006/relationships/hyperlink" Target="https://educationendowmentfoundation.org.uk/education-evidence/guidance-reports/maths-ks-2-3" TargetMode="External"/><Relationship Id="rId144" Type="http://schemas.openxmlformats.org/officeDocument/2006/relationships/hyperlink" Target="https://www.gov.uk/government/publications/national-curriculum-in-england-physical-education-programmes-of-study" TargetMode="External"/><Relationship Id="rId90" Type="http://schemas.openxmlformats.org/officeDocument/2006/relationships/hyperlink" Target="https://www.sendgateway.org.uk/whole-school-send/what-works/" TargetMode="External"/><Relationship Id="rId165" Type="http://schemas.openxmlformats.org/officeDocument/2006/relationships/hyperlink" Target="https://theteacherist.com/2019/09/28/decolonise-the-curriculum-pe/" TargetMode="External"/><Relationship Id="rId27" Type="http://schemas.openxmlformats.org/officeDocument/2006/relationships/hyperlink" Target="https://ebookcentral-proquest-com.yorksj.idm.oclc.org/lib/yorksj/reader.action?docID=990488&amp;ppg=31" TargetMode="External"/><Relationship Id="rId48" Type="http://schemas.openxmlformats.org/officeDocument/2006/relationships/hyperlink" Target="https://www.aft.org//sites/default/files/periodicals/Rosenshine.pdf" TargetMode="External"/><Relationship Id="rId69" Type="http://schemas.openxmlformats.org/officeDocument/2006/relationships/hyperlink" Target="https://www.nwea.org/blog/2020/how-formative-assessment-boosts-metacognition-and-learning/" TargetMode="External"/><Relationship Id="rId113" Type="http://schemas.openxmlformats.org/officeDocument/2006/relationships/hyperlink" Target="https://theblackcurriculum.com/" TargetMode="External"/><Relationship Id="rId134" Type="http://schemas.openxmlformats.org/officeDocument/2006/relationships/hyperlink" Target="https://www.gov.uk/government/publications/send-and-ap-green-paper-responding-to-the-consultation/summary-of-the-send-review-right-support-right-place-right-time" TargetMode="External"/><Relationship Id="rId80" Type="http://schemas.openxmlformats.org/officeDocument/2006/relationships/hyperlink" Target="https://www.bbc.co.uk/news/education" TargetMode="External"/><Relationship Id="rId155" Type="http://schemas.openxmlformats.org/officeDocument/2006/relationships/hyperlink" Target="https://www.swimming.org/" TargetMode="External"/><Relationship Id="rId176" Type="http://schemas.openxmlformats.org/officeDocument/2006/relationships/hyperlink" Target="https://doi.org/10.1080/15427609.2016.1164552" TargetMode="External"/><Relationship Id="rId17" Type="http://schemas.openxmlformats.org/officeDocument/2006/relationships/hyperlink" Target="https://yorksj-my.sharepoint.com/personal/r_matthewson_yorksj_ac_uk/Documents/YSJ%20work/PGCE%20assist/Planning%202022%2023/Final%20documentation/Subject%20handbooks/PGCE-Secondary-School-Direct-PE-Handbook-2022%2023.docx" TargetMode="External"/><Relationship Id="rId38" Type="http://schemas.openxmlformats.org/officeDocument/2006/relationships/hyperlink" Target="https://nationalonlinesafety.com/guides" TargetMode="External"/><Relationship Id="rId59" Type="http://schemas.openxmlformats.org/officeDocument/2006/relationships/hyperlink" Target="https://doi.org/10.1080/09658211.2016.1220579" TargetMode="External"/><Relationship Id="rId103" Type="http://schemas.openxmlformats.org/officeDocument/2006/relationships/hyperlink" Target="https://my.chartered.college/impact_article/skilful-questioning-the-beating-heart-of-good-pedagogy/" TargetMode="External"/><Relationship Id="rId124" Type="http://schemas.openxmlformats.org/officeDocument/2006/relationships/hyperlink" Target="https://yorksj.jobteaser.com/en/users/sign_in?back_to_after_login=%2F" TargetMode="External"/><Relationship Id="rId70" Type="http://schemas.openxmlformats.org/officeDocument/2006/relationships/hyperlink" Target="https://ebookcentral-proquest-com.yorksj.idm.oclc.org/lib/yorksj/reader.action?docID=5105912&amp;ppg=49" TargetMode="External"/><Relationship Id="rId91" Type="http://schemas.openxmlformats.org/officeDocument/2006/relationships/hyperlink" Target="http://dera.ioe.ac.uk/6059/1/RR516.pdf." TargetMode="External"/><Relationship Id="rId145" Type="http://schemas.openxmlformats.org/officeDocument/2006/relationships/hyperlink" Target="https://www-taylorfrancis-com.yorksj.idm.oclc.org/books/edit/10.4324/9780429061318/practical-guide-teaching-physical-education-secondary-school-susan-capel-joanne-cliffe-julia-lawrence" TargetMode="External"/><Relationship Id="rId166" Type="http://schemas.openxmlformats.org/officeDocument/2006/relationships/hyperlink" Target="https://assets.publishing.service.gov.uk/government/uploads/system/uploads/attachment_data/file/398815/SEND_Code_of_Practice_January_2015.pdf" TargetMode="External"/><Relationship Id="rId1" Type="http://schemas.openxmlformats.org/officeDocument/2006/relationships/customXml" Target="../customXml/item1.xml"/><Relationship Id="rId28" Type="http://schemas.openxmlformats.org/officeDocument/2006/relationships/hyperlink" Target="https://blog.yorksj.ac.uk/ite/pgce-secondary-education/" TargetMode="External"/><Relationship Id="rId49" Type="http://schemas.openxmlformats.org/officeDocument/2006/relationships/hyperlink" Target="https://ebookcentral-proquest-com.yorksj.idm.oclc.org/lib/yorksj/reader.action?docID=1630373&amp;ppg=312" TargetMode="External"/><Relationship Id="rId114" Type="http://schemas.openxmlformats.org/officeDocument/2006/relationships/hyperlink" Target="https://www.bbc.co.uk/news/uk-wales-56447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3.xml><?xml version="1.0" encoding="utf-8"?>
<ds:datastoreItem xmlns:ds="http://schemas.openxmlformats.org/officeDocument/2006/customXml" ds:itemID="{B6ECE939-C4CD-4170-BBE8-3AAB2147F8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24674</Words>
  <Characters>140646</Characters>
  <Application>Microsoft Office Word</Application>
  <DocSecurity>0</DocSecurity>
  <Lines>1172</Lines>
  <Paragraphs>329</Paragraphs>
  <ScaleCrop>false</ScaleCrop>
  <Company/>
  <LinksUpToDate>false</LinksUpToDate>
  <CharactersWithSpaces>164991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2</cp:revision>
  <dcterms:created xsi:type="dcterms:W3CDTF">2022-09-01T09:30:00Z</dcterms:created>
  <dcterms:modified xsi:type="dcterms:W3CDTF">2022-09-01T09:30:00Z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