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4A672" w14:textId="77777777" w:rsidR="00382635" w:rsidRDefault="00382635" w:rsidP="00382635">
      <w:pPr>
        <w:pStyle w:val="Title"/>
        <w:rPr>
          <w:b w:val="0"/>
        </w:rPr>
      </w:pPr>
    </w:p>
    <w:p w14:paraId="165212D9" w14:textId="77777777" w:rsidR="00382635" w:rsidRDefault="001C5DFD" w:rsidP="001C5DFD">
      <w:pPr>
        <w:pStyle w:val="Title"/>
        <w:jc w:val="center"/>
      </w:pPr>
      <w:r w:rsidRPr="00B407C4">
        <w:rPr>
          <w:noProof/>
          <w:color w:val="000000" w:themeColor="text1"/>
        </w:rPr>
        <w:drawing>
          <wp:inline distT="0" distB="0" distL="0" distR="0" wp14:anchorId="6CBF41A8" wp14:editId="0046AFB7">
            <wp:extent cx="2365164" cy="675761"/>
            <wp:effectExtent l="0" t="0" r="0" b="0"/>
            <wp:docPr id="26"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close up of a sig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0031" cy="691437"/>
                    </a:xfrm>
                    <a:prstGeom prst="rect">
                      <a:avLst/>
                    </a:prstGeom>
                    <a:noFill/>
                    <a:ln>
                      <a:noFill/>
                    </a:ln>
                  </pic:spPr>
                </pic:pic>
              </a:graphicData>
            </a:graphic>
          </wp:inline>
        </w:drawing>
      </w:r>
    </w:p>
    <w:p w14:paraId="65A9C17B" w14:textId="77777777" w:rsidR="001C5DFD" w:rsidRDefault="001C5DFD" w:rsidP="00382635">
      <w:pPr>
        <w:pStyle w:val="Title"/>
      </w:pPr>
    </w:p>
    <w:p w14:paraId="3C7083CB" w14:textId="77777777" w:rsidR="001C5DFD" w:rsidRDefault="001C5DFD" w:rsidP="00382635">
      <w:pPr>
        <w:pStyle w:val="Title"/>
      </w:pPr>
    </w:p>
    <w:p w14:paraId="437CE31B" w14:textId="77777777" w:rsidR="001C5DFD" w:rsidRDefault="00382635" w:rsidP="001C5DFD">
      <w:pPr>
        <w:pStyle w:val="Title"/>
        <w:spacing w:line="360" w:lineRule="auto"/>
        <w:jc w:val="center"/>
      </w:pPr>
      <w:r w:rsidRPr="00382635">
        <w:t>PGCE Secondary School Direct</w:t>
      </w:r>
    </w:p>
    <w:p w14:paraId="59C8D060" w14:textId="76B3C4CF" w:rsidR="00E12720" w:rsidRPr="00E12720" w:rsidRDefault="008D144A" w:rsidP="00E12720">
      <w:pPr>
        <w:pStyle w:val="Title"/>
        <w:spacing w:line="360" w:lineRule="auto"/>
        <w:jc w:val="center"/>
      </w:pPr>
      <w:r>
        <w:t xml:space="preserve">Drama </w:t>
      </w:r>
      <w:r w:rsidR="001C5DFD">
        <w:t>Handbook 202</w:t>
      </w:r>
      <w:r w:rsidR="00E12720">
        <w:t>3</w:t>
      </w:r>
      <w:r w:rsidR="001C5DFD">
        <w:t>-2</w:t>
      </w:r>
      <w:r w:rsidR="00E12720">
        <w:t>4</w:t>
      </w:r>
    </w:p>
    <w:p w14:paraId="7D907922" w14:textId="77777777" w:rsidR="00382635" w:rsidRDefault="00382635" w:rsidP="00382635"/>
    <w:p w14:paraId="2A83FC2C" w14:textId="77777777" w:rsidR="00382635" w:rsidRDefault="00382635" w:rsidP="00382635"/>
    <w:p w14:paraId="246DF057" w14:textId="77777777" w:rsidR="00382635" w:rsidRPr="001C5DFD" w:rsidRDefault="001C5DFD" w:rsidP="001C5DFD">
      <w:pPr>
        <w:jc w:val="center"/>
        <w:rPr>
          <w:rFonts w:ascii="Arial" w:hAnsi="Arial" w:cs="Arial"/>
          <w:sz w:val="32"/>
          <w:szCs w:val="32"/>
        </w:rPr>
      </w:pPr>
      <w:r w:rsidRPr="001C5DFD">
        <w:rPr>
          <w:rFonts w:ascii="Arial" w:hAnsi="Arial" w:cs="Arial"/>
          <w:sz w:val="32"/>
          <w:szCs w:val="32"/>
        </w:rPr>
        <w:t>In partnership with:</w:t>
      </w:r>
    </w:p>
    <w:p w14:paraId="28A9F09B" w14:textId="61627F17" w:rsidR="00382635" w:rsidRDefault="00D04820" w:rsidP="00382635">
      <w:r>
        <w:rPr>
          <w:noProof/>
        </w:rPr>
        <w:drawing>
          <wp:inline distT="0" distB="0" distL="0" distR="0" wp14:anchorId="4E3B0BEA" wp14:editId="0E515625">
            <wp:extent cx="1408430" cy="396240"/>
            <wp:effectExtent l="0" t="0" r="127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8430" cy="396240"/>
                    </a:xfrm>
                    <a:prstGeom prst="rect">
                      <a:avLst/>
                    </a:prstGeom>
                    <a:noFill/>
                  </pic:spPr>
                </pic:pic>
              </a:graphicData>
            </a:graphic>
          </wp:inline>
        </w:drawing>
      </w:r>
    </w:p>
    <w:p w14:paraId="1A802A3A" w14:textId="77777777" w:rsidR="00382635" w:rsidRDefault="00382635" w:rsidP="001C5DFD">
      <w:pPr>
        <w:jc w:val="center"/>
      </w:pPr>
    </w:p>
    <w:tbl>
      <w:tblPr>
        <w:tblW w:w="0" w:type="auto"/>
        <w:jc w:val="center"/>
        <w:tblLook w:val="04A0" w:firstRow="1" w:lastRow="0" w:firstColumn="1" w:lastColumn="0" w:noHBand="0" w:noVBand="1"/>
      </w:tblPr>
      <w:tblGrid>
        <w:gridCol w:w="2444"/>
        <w:gridCol w:w="2667"/>
        <w:gridCol w:w="3156"/>
        <w:gridCol w:w="2081"/>
      </w:tblGrid>
      <w:tr w:rsidR="001C5DFD" w:rsidRPr="001C5DFD" w14:paraId="514DC721" w14:textId="77777777" w:rsidTr="000E16C5">
        <w:trPr>
          <w:jc w:val="center"/>
        </w:trPr>
        <w:tc>
          <w:tcPr>
            <w:tcW w:w="2450" w:type="dxa"/>
            <w:shd w:val="clear" w:color="auto" w:fill="auto"/>
          </w:tcPr>
          <w:p w14:paraId="41E0A439"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32CF9F53" wp14:editId="6220148F">
                  <wp:extent cx="1409700" cy="561975"/>
                  <wp:effectExtent l="0" t="0" r="0" b="9525"/>
                  <wp:docPr id="2" name="Picture 2" descr="C:\Users\k.parker\AppData\Local\Microsoft\Windows\INetCache\Content.MSO\F10A68A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F10A68AF.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561975"/>
                          </a:xfrm>
                          <a:prstGeom prst="rect">
                            <a:avLst/>
                          </a:prstGeom>
                          <a:noFill/>
                          <a:ln>
                            <a:noFill/>
                          </a:ln>
                        </pic:spPr>
                      </pic:pic>
                    </a:graphicData>
                  </a:graphic>
                </wp:inline>
              </w:drawing>
            </w:r>
          </w:p>
        </w:tc>
        <w:tc>
          <w:tcPr>
            <w:tcW w:w="2940" w:type="dxa"/>
            <w:shd w:val="clear" w:color="auto" w:fill="auto"/>
          </w:tcPr>
          <w:p w14:paraId="6208FE8A"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03C19F46" wp14:editId="3607F46E">
                  <wp:extent cx="1322705" cy="10121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705" cy="1012190"/>
                          </a:xfrm>
                          <a:prstGeom prst="rect">
                            <a:avLst/>
                          </a:prstGeom>
                          <a:noFill/>
                        </pic:spPr>
                      </pic:pic>
                    </a:graphicData>
                  </a:graphic>
                </wp:inline>
              </w:drawing>
            </w:r>
          </w:p>
        </w:tc>
        <w:tc>
          <w:tcPr>
            <w:tcW w:w="3144" w:type="dxa"/>
            <w:shd w:val="clear" w:color="auto" w:fill="auto"/>
          </w:tcPr>
          <w:p w14:paraId="0E19DA30"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p w14:paraId="10D4260D"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A38FC0C" wp14:editId="272A3B44">
                  <wp:extent cx="1859280" cy="774065"/>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774065"/>
                          </a:xfrm>
                          <a:prstGeom prst="rect">
                            <a:avLst/>
                          </a:prstGeom>
                          <a:noFill/>
                        </pic:spPr>
                      </pic:pic>
                    </a:graphicData>
                  </a:graphic>
                </wp:inline>
              </w:drawing>
            </w:r>
          </w:p>
          <w:p w14:paraId="35C4868F" w14:textId="77777777" w:rsidR="001C5DFD" w:rsidRPr="001C5DFD" w:rsidRDefault="001C5DFD" w:rsidP="001C5DFD">
            <w:pPr>
              <w:spacing w:after="0" w:line="240" w:lineRule="auto"/>
              <w:jc w:val="center"/>
              <w:rPr>
                <w:rFonts w:ascii="Arial" w:eastAsia="Times New Roman" w:hAnsi="Arial" w:cs="Arial"/>
                <w:b/>
                <w:sz w:val="40"/>
                <w:szCs w:val="40"/>
                <w:lang w:eastAsia="en-GB"/>
              </w:rPr>
            </w:pPr>
          </w:p>
        </w:tc>
        <w:tc>
          <w:tcPr>
            <w:tcW w:w="2597" w:type="dxa"/>
          </w:tcPr>
          <w:p w14:paraId="4F6ADA84"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1A30708E" wp14:editId="4F5AAAB0">
                  <wp:extent cx="742950" cy="1076325"/>
                  <wp:effectExtent l="0" t="0" r="0" b="9525"/>
                  <wp:docPr id="1" name="Picture 1" descr="C:\Users\k.parker\AppData\Local\Microsoft\Windows\INetCache\Content.MSO\B643DA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parker\AppData\Local\Microsoft\Windows\INetCache\Content.MSO\B643DA85.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76325"/>
                          </a:xfrm>
                          <a:prstGeom prst="rect">
                            <a:avLst/>
                          </a:prstGeom>
                          <a:noFill/>
                          <a:ln>
                            <a:noFill/>
                          </a:ln>
                        </pic:spPr>
                      </pic:pic>
                    </a:graphicData>
                  </a:graphic>
                </wp:inline>
              </w:drawing>
            </w:r>
          </w:p>
        </w:tc>
      </w:tr>
      <w:tr w:rsidR="001C5DFD" w:rsidRPr="001C5DFD" w14:paraId="5045CEBD" w14:textId="77777777" w:rsidTr="000E16C5">
        <w:trPr>
          <w:jc w:val="center"/>
        </w:trPr>
        <w:tc>
          <w:tcPr>
            <w:tcW w:w="11131" w:type="dxa"/>
            <w:gridSpan w:val="4"/>
            <w:shd w:val="clear" w:color="auto" w:fill="auto"/>
          </w:tcPr>
          <w:p w14:paraId="2FDD1A46" w14:textId="77777777" w:rsidR="001C5DFD" w:rsidRPr="001C5DFD" w:rsidRDefault="001C5DFD" w:rsidP="001C5DFD">
            <w:pPr>
              <w:spacing w:after="0" w:line="240" w:lineRule="auto"/>
              <w:jc w:val="center"/>
              <w:rPr>
                <w:rFonts w:ascii="Arial" w:eastAsia="Times New Roman" w:hAnsi="Arial" w:cs="Arial"/>
                <w:b/>
                <w:sz w:val="40"/>
                <w:szCs w:val="40"/>
                <w:lang w:eastAsia="en-GB"/>
              </w:rPr>
            </w:pPr>
            <w:r w:rsidRPr="001C5DFD">
              <w:rPr>
                <w:rFonts w:ascii="Arial" w:eastAsia="Times New Roman" w:hAnsi="Arial" w:cs="Arial"/>
                <w:b/>
                <w:noProof/>
                <w:sz w:val="40"/>
                <w:szCs w:val="40"/>
                <w:lang w:eastAsia="en-GB"/>
              </w:rPr>
              <w:drawing>
                <wp:inline distT="0" distB="0" distL="0" distR="0" wp14:anchorId="6452F721" wp14:editId="5DDF9AFB">
                  <wp:extent cx="4066540" cy="52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66540" cy="524510"/>
                          </a:xfrm>
                          <a:prstGeom prst="rect">
                            <a:avLst/>
                          </a:prstGeom>
                          <a:noFill/>
                        </pic:spPr>
                      </pic:pic>
                    </a:graphicData>
                  </a:graphic>
                </wp:inline>
              </w:drawing>
            </w:r>
          </w:p>
        </w:tc>
      </w:tr>
    </w:tbl>
    <w:p w14:paraId="2119044D" w14:textId="77777777" w:rsidR="00382635" w:rsidRDefault="00382635" w:rsidP="00382635"/>
    <w:p w14:paraId="57C6B711" w14:textId="77777777" w:rsidR="00382635" w:rsidRDefault="00382635" w:rsidP="00382635"/>
    <w:p w14:paraId="7D69F0BF" w14:textId="77777777" w:rsidR="00382635" w:rsidRDefault="00382635" w:rsidP="00382635"/>
    <w:p w14:paraId="6445CCF7" w14:textId="77777777" w:rsidR="00382635" w:rsidRDefault="00382635" w:rsidP="00382635"/>
    <w:p w14:paraId="64D50A0D" w14:textId="77777777" w:rsidR="00382635" w:rsidRPr="00382635" w:rsidRDefault="00382635" w:rsidP="00382635">
      <w:pPr>
        <w:pStyle w:val="paragraph"/>
        <w:spacing w:before="0" w:beforeAutospacing="0" w:after="0" w:afterAutospacing="0"/>
        <w:textAlignment w:val="baseline"/>
        <w:rPr>
          <w:rFonts w:ascii="Segoe UI" w:hAnsi="Segoe UI" w:cs="Segoe UI"/>
          <w:sz w:val="36"/>
          <w:szCs w:val="36"/>
        </w:rPr>
      </w:pPr>
      <w:r w:rsidRPr="00382635">
        <w:rPr>
          <w:rStyle w:val="normaltextrun"/>
          <w:rFonts w:ascii="Arial" w:hAnsi="Arial" w:cs="Arial"/>
          <w:b/>
          <w:bCs/>
          <w:i/>
          <w:iCs/>
          <w:sz w:val="36"/>
          <w:szCs w:val="36"/>
        </w:rPr>
        <w:t>YSJ ITE Partnership: Children and young people at the centre of our learning community since 1841</w:t>
      </w:r>
      <w:r w:rsidRPr="00382635">
        <w:rPr>
          <w:rStyle w:val="eop"/>
          <w:rFonts w:eastAsiaTheme="majorEastAsia" w:cs="Arial"/>
          <w:sz w:val="36"/>
          <w:szCs w:val="36"/>
        </w:rPr>
        <w:t> </w:t>
      </w:r>
    </w:p>
    <w:p w14:paraId="5BEF8B42" w14:textId="77777777" w:rsidR="00382635" w:rsidRDefault="00382635" w:rsidP="00382635"/>
    <w:p w14:paraId="0FBE4A75" w14:textId="77777777" w:rsidR="00382635" w:rsidRDefault="00382635" w:rsidP="00382635"/>
    <w:p w14:paraId="123B1810" w14:textId="77777777" w:rsidR="00382635" w:rsidRDefault="00382635" w:rsidP="00382635"/>
    <w:p w14:paraId="0016E214" w14:textId="77777777" w:rsidR="00382635" w:rsidRDefault="00382635" w:rsidP="00382635"/>
    <w:p w14:paraId="08EBB897" w14:textId="77777777" w:rsidR="00382635" w:rsidRDefault="00382635" w:rsidP="00382635"/>
    <w:bookmarkStart w:id="0" w:name="_Toc139878342" w:displacedByCustomXml="next"/>
    <w:sdt>
      <w:sdtPr>
        <w:rPr>
          <w:rFonts w:asciiTheme="minorHAnsi" w:eastAsiaTheme="minorHAnsi" w:hAnsiTheme="minorHAnsi" w:cstheme="minorBidi"/>
          <w:b w:val="0"/>
          <w:color w:val="auto"/>
          <w:sz w:val="22"/>
          <w:szCs w:val="22"/>
        </w:rPr>
        <w:id w:val="-126391082"/>
        <w:docPartObj>
          <w:docPartGallery w:val="Table of Contents"/>
          <w:docPartUnique/>
        </w:docPartObj>
      </w:sdtPr>
      <w:sdtEndPr>
        <w:rPr>
          <w:bCs/>
          <w:noProof/>
        </w:rPr>
      </w:sdtEndPr>
      <w:sdtContent>
        <w:p w14:paraId="5615297C" w14:textId="77777777" w:rsidR="001C5DFD" w:rsidRDefault="001C5DFD" w:rsidP="005F7BFB">
          <w:pPr>
            <w:pStyle w:val="Heading1"/>
            <w:pBdr>
              <w:top w:val="single" w:sz="4" w:space="1" w:color="auto"/>
              <w:left w:val="single" w:sz="4" w:space="4" w:color="auto"/>
              <w:bottom w:val="single" w:sz="4" w:space="1" w:color="auto"/>
              <w:right w:val="single" w:sz="4" w:space="4" w:color="auto"/>
              <w:between w:val="single" w:sz="4" w:space="1" w:color="auto"/>
              <w:bar w:val="single" w:sz="4" w:color="auto"/>
            </w:pBdr>
          </w:pPr>
          <w:r>
            <w:t>Contents</w:t>
          </w:r>
          <w:bookmarkEnd w:id="0"/>
        </w:p>
        <w:p w14:paraId="0EC6282A" w14:textId="7ABED261" w:rsidR="006969EC" w:rsidRDefault="001C5DFD">
          <w:pPr>
            <w:pStyle w:val="TOC1"/>
            <w:tabs>
              <w:tab w:val="right" w:leader="dot" w:pos="10338"/>
            </w:tabs>
            <w:rPr>
              <w:rFonts w:eastAsiaTheme="minorEastAsia"/>
              <w:noProof/>
              <w:lang w:eastAsia="en-GB"/>
            </w:rPr>
          </w:pPr>
          <w:r>
            <w:fldChar w:fldCharType="begin"/>
          </w:r>
          <w:r>
            <w:instrText xml:space="preserve"> TOC \o "1-3" \h \z \u </w:instrText>
          </w:r>
          <w:r>
            <w:fldChar w:fldCharType="separate"/>
          </w:r>
          <w:hyperlink w:anchor="_Toc139878342" w:history="1">
            <w:r w:rsidR="006969EC" w:rsidRPr="000A2146">
              <w:rPr>
                <w:rStyle w:val="Hyperlink"/>
                <w:noProof/>
              </w:rPr>
              <w:t>Contents</w:t>
            </w:r>
            <w:r w:rsidR="006969EC">
              <w:rPr>
                <w:noProof/>
                <w:webHidden/>
              </w:rPr>
              <w:tab/>
            </w:r>
            <w:r w:rsidR="006969EC">
              <w:rPr>
                <w:noProof/>
                <w:webHidden/>
              </w:rPr>
              <w:fldChar w:fldCharType="begin"/>
            </w:r>
            <w:r w:rsidR="006969EC">
              <w:rPr>
                <w:noProof/>
                <w:webHidden/>
              </w:rPr>
              <w:instrText xml:space="preserve"> PAGEREF _Toc139878342 \h </w:instrText>
            </w:r>
            <w:r w:rsidR="006969EC">
              <w:rPr>
                <w:noProof/>
                <w:webHidden/>
              </w:rPr>
            </w:r>
            <w:r w:rsidR="006969EC">
              <w:rPr>
                <w:noProof/>
                <w:webHidden/>
              </w:rPr>
              <w:fldChar w:fldCharType="separate"/>
            </w:r>
            <w:r w:rsidR="00757CFD">
              <w:rPr>
                <w:noProof/>
                <w:webHidden/>
              </w:rPr>
              <w:t>2</w:t>
            </w:r>
            <w:r w:rsidR="006969EC">
              <w:rPr>
                <w:noProof/>
                <w:webHidden/>
              </w:rPr>
              <w:fldChar w:fldCharType="end"/>
            </w:r>
          </w:hyperlink>
        </w:p>
        <w:p w14:paraId="62FF7AE5" w14:textId="02146B70" w:rsidR="006969EC" w:rsidRDefault="0012393C">
          <w:pPr>
            <w:pStyle w:val="TOC1"/>
            <w:tabs>
              <w:tab w:val="left" w:pos="440"/>
              <w:tab w:val="right" w:leader="dot" w:pos="10338"/>
            </w:tabs>
            <w:rPr>
              <w:rFonts w:eastAsiaTheme="minorEastAsia"/>
              <w:noProof/>
              <w:lang w:eastAsia="en-GB"/>
            </w:rPr>
          </w:pPr>
          <w:hyperlink w:anchor="_Toc139878343" w:history="1">
            <w:r w:rsidR="006969EC" w:rsidRPr="000A2146">
              <w:rPr>
                <w:rStyle w:val="Hyperlink"/>
                <w:rFonts w:eastAsia="Times New Roman"/>
                <w:noProof/>
                <w:lang w:val="en-US" w:eastAsia="zh-CN"/>
              </w:rPr>
              <w:t>1.</w:t>
            </w:r>
            <w:r w:rsidR="006969EC">
              <w:rPr>
                <w:rFonts w:eastAsiaTheme="minorEastAsia"/>
                <w:noProof/>
                <w:lang w:eastAsia="en-GB"/>
              </w:rPr>
              <w:tab/>
            </w:r>
            <w:r w:rsidR="006969EC" w:rsidRPr="000A2146">
              <w:rPr>
                <w:rStyle w:val="Hyperlink"/>
                <w:rFonts w:eastAsia="Times New Roman"/>
                <w:noProof/>
                <w:lang w:val="en-US" w:eastAsia="zh-CN"/>
              </w:rPr>
              <w:t>York St John University Partnership Mission, Vision and Values</w:t>
            </w:r>
            <w:r w:rsidR="006969EC">
              <w:rPr>
                <w:noProof/>
                <w:webHidden/>
              </w:rPr>
              <w:tab/>
            </w:r>
            <w:r w:rsidR="006969EC">
              <w:rPr>
                <w:noProof/>
                <w:webHidden/>
              </w:rPr>
              <w:fldChar w:fldCharType="begin"/>
            </w:r>
            <w:r w:rsidR="006969EC">
              <w:rPr>
                <w:noProof/>
                <w:webHidden/>
              </w:rPr>
              <w:instrText xml:space="preserve"> PAGEREF _Toc139878343 \h </w:instrText>
            </w:r>
            <w:r w:rsidR="006969EC">
              <w:rPr>
                <w:noProof/>
                <w:webHidden/>
              </w:rPr>
            </w:r>
            <w:r w:rsidR="006969EC">
              <w:rPr>
                <w:noProof/>
                <w:webHidden/>
              </w:rPr>
              <w:fldChar w:fldCharType="separate"/>
            </w:r>
            <w:r w:rsidR="00757CFD">
              <w:rPr>
                <w:noProof/>
                <w:webHidden/>
              </w:rPr>
              <w:t>3</w:t>
            </w:r>
            <w:r w:rsidR="006969EC">
              <w:rPr>
                <w:noProof/>
                <w:webHidden/>
              </w:rPr>
              <w:fldChar w:fldCharType="end"/>
            </w:r>
          </w:hyperlink>
        </w:p>
        <w:p w14:paraId="7E1A8066" w14:textId="5B49EAAC" w:rsidR="006969EC" w:rsidRDefault="0012393C">
          <w:pPr>
            <w:pStyle w:val="TOC1"/>
            <w:tabs>
              <w:tab w:val="left" w:pos="440"/>
              <w:tab w:val="right" w:leader="dot" w:pos="10338"/>
            </w:tabs>
            <w:rPr>
              <w:rFonts w:eastAsiaTheme="minorEastAsia"/>
              <w:noProof/>
              <w:lang w:eastAsia="en-GB"/>
            </w:rPr>
          </w:pPr>
          <w:hyperlink w:anchor="_Toc139878344" w:history="1">
            <w:r w:rsidR="006969EC" w:rsidRPr="000A2146">
              <w:rPr>
                <w:rStyle w:val="Hyperlink"/>
                <w:noProof/>
              </w:rPr>
              <w:t>2.</w:t>
            </w:r>
            <w:r w:rsidR="006969EC">
              <w:rPr>
                <w:rFonts w:eastAsiaTheme="minorEastAsia"/>
                <w:noProof/>
                <w:lang w:eastAsia="en-GB"/>
              </w:rPr>
              <w:tab/>
            </w:r>
            <w:r w:rsidR="006969EC" w:rsidRPr="000A2146">
              <w:rPr>
                <w:rStyle w:val="Hyperlink"/>
                <w:noProof/>
              </w:rPr>
              <w:t>PGCE Secondary Drama: Vision and Intent</w:t>
            </w:r>
            <w:r w:rsidR="006969EC">
              <w:rPr>
                <w:noProof/>
                <w:webHidden/>
              </w:rPr>
              <w:tab/>
            </w:r>
            <w:r w:rsidR="006969EC">
              <w:rPr>
                <w:noProof/>
                <w:webHidden/>
              </w:rPr>
              <w:fldChar w:fldCharType="begin"/>
            </w:r>
            <w:r w:rsidR="006969EC">
              <w:rPr>
                <w:noProof/>
                <w:webHidden/>
              </w:rPr>
              <w:instrText xml:space="preserve"> PAGEREF _Toc139878344 \h </w:instrText>
            </w:r>
            <w:r w:rsidR="006969EC">
              <w:rPr>
                <w:noProof/>
                <w:webHidden/>
              </w:rPr>
            </w:r>
            <w:r w:rsidR="006969EC">
              <w:rPr>
                <w:noProof/>
                <w:webHidden/>
              </w:rPr>
              <w:fldChar w:fldCharType="separate"/>
            </w:r>
            <w:r w:rsidR="00757CFD">
              <w:rPr>
                <w:noProof/>
                <w:webHidden/>
              </w:rPr>
              <w:t>4</w:t>
            </w:r>
            <w:r w:rsidR="006969EC">
              <w:rPr>
                <w:noProof/>
                <w:webHidden/>
              </w:rPr>
              <w:fldChar w:fldCharType="end"/>
            </w:r>
          </w:hyperlink>
        </w:p>
        <w:p w14:paraId="59BCC7C2" w14:textId="7884C94D" w:rsidR="006969EC" w:rsidRDefault="0012393C">
          <w:pPr>
            <w:pStyle w:val="TOC1"/>
            <w:tabs>
              <w:tab w:val="left" w:pos="440"/>
              <w:tab w:val="right" w:leader="dot" w:pos="10338"/>
            </w:tabs>
            <w:rPr>
              <w:rFonts w:eastAsiaTheme="minorEastAsia"/>
              <w:noProof/>
              <w:lang w:eastAsia="en-GB"/>
            </w:rPr>
          </w:pPr>
          <w:hyperlink w:anchor="_Toc139878345" w:history="1">
            <w:r w:rsidR="006969EC" w:rsidRPr="000A2146">
              <w:rPr>
                <w:rStyle w:val="Hyperlink"/>
                <w:noProof/>
              </w:rPr>
              <w:t>3.</w:t>
            </w:r>
            <w:r w:rsidR="006969EC">
              <w:rPr>
                <w:rFonts w:eastAsiaTheme="minorEastAsia"/>
                <w:noProof/>
                <w:lang w:eastAsia="en-GB"/>
              </w:rPr>
              <w:tab/>
            </w:r>
            <w:r w:rsidR="006969EC" w:rsidRPr="000A2146">
              <w:rPr>
                <w:rStyle w:val="Hyperlink"/>
                <w:noProof/>
              </w:rPr>
              <w:t>PGCE Secondary School Direct - Rationale, Aims and Overview</w:t>
            </w:r>
            <w:r w:rsidR="006969EC">
              <w:rPr>
                <w:noProof/>
                <w:webHidden/>
              </w:rPr>
              <w:tab/>
            </w:r>
            <w:r w:rsidR="006969EC">
              <w:rPr>
                <w:noProof/>
                <w:webHidden/>
              </w:rPr>
              <w:fldChar w:fldCharType="begin"/>
            </w:r>
            <w:r w:rsidR="006969EC">
              <w:rPr>
                <w:noProof/>
                <w:webHidden/>
              </w:rPr>
              <w:instrText xml:space="preserve"> PAGEREF _Toc139878345 \h </w:instrText>
            </w:r>
            <w:r w:rsidR="006969EC">
              <w:rPr>
                <w:noProof/>
                <w:webHidden/>
              </w:rPr>
            </w:r>
            <w:r w:rsidR="006969EC">
              <w:rPr>
                <w:noProof/>
                <w:webHidden/>
              </w:rPr>
              <w:fldChar w:fldCharType="separate"/>
            </w:r>
            <w:r w:rsidR="00757CFD">
              <w:rPr>
                <w:noProof/>
                <w:webHidden/>
              </w:rPr>
              <w:t>5</w:t>
            </w:r>
            <w:r w:rsidR="006969EC">
              <w:rPr>
                <w:noProof/>
                <w:webHidden/>
              </w:rPr>
              <w:fldChar w:fldCharType="end"/>
            </w:r>
          </w:hyperlink>
        </w:p>
        <w:p w14:paraId="3A483D4F" w14:textId="77F5DE58" w:rsidR="006969EC" w:rsidRDefault="0012393C">
          <w:pPr>
            <w:pStyle w:val="TOC1"/>
            <w:tabs>
              <w:tab w:val="right" w:leader="dot" w:pos="10338"/>
            </w:tabs>
            <w:rPr>
              <w:rFonts w:eastAsiaTheme="minorEastAsia"/>
              <w:noProof/>
              <w:lang w:eastAsia="en-GB"/>
            </w:rPr>
          </w:pPr>
          <w:hyperlink r:id="rId18" w:anchor="_Toc139878346" w:history="1">
            <w:r w:rsidR="006969EC" w:rsidRPr="000A2146">
              <w:rPr>
                <w:rStyle w:val="Hyperlink"/>
                <w:noProof/>
              </w:rPr>
              <w:t xml:space="preserve">4.    </w:t>
            </w:r>
            <w:r w:rsidR="006969EC" w:rsidRPr="006969EC">
              <w:rPr>
                <w:rStyle w:val="Hyperlink"/>
                <w:noProof/>
              </w:rPr>
              <w:t>Overview of Drama Provision</w:t>
            </w:r>
            <w:r w:rsidR="006969EC">
              <w:rPr>
                <w:noProof/>
                <w:webHidden/>
              </w:rPr>
              <w:tab/>
            </w:r>
            <w:r w:rsidR="006969EC">
              <w:rPr>
                <w:noProof/>
                <w:webHidden/>
              </w:rPr>
              <w:fldChar w:fldCharType="begin"/>
            </w:r>
            <w:r w:rsidR="006969EC">
              <w:rPr>
                <w:noProof/>
                <w:webHidden/>
              </w:rPr>
              <w:instrText xml:space="preserve"> PAGEREF _Toc139878346 \h </w:instrText>
            </w:r>
            <w:r w:rsidR="006969EC">
              <w:rPr>
                <w:noProof/>
                <w:webHidden/>
              </w:rPr>
            </w:r>
            <w:r w:rsidR="006969EC">
              <w:rPr>
                <w:noProof/>
                <w:webHidden/>
              </w:rPr>
              <w:fldChar w:fldCharType="separate"/>
            </w:r>
            <w:r w:rsidR="00757CFD">
              <w:rPr>
                <w:noProof/>
                <w:webHidden/>
              </w:rPr>
              <w:t>8</w:t>
            </w:r>
            <w:r w:rsidR="006969EC">
              <w:rPr>
                <w:noProof/>
                <w:webHidden/>
              </w:rPr>
              <w:fldChar w:fldCharType="end"/>
            </w:r>
          </w:hyperlink>
        </w:p>
        <w:p w14:paraId="0064E5C1" w14:textId="49320BA2" w:rsidR="006969EC" w:rsidRDefault="0012393C">
          <w:pPr>
            <w:pStyle w:val="TOC1"/>
            <w:tabs>
              <w:tab w:val="left" w:pos="440"/>
              <w:tab w:val="right" w:leader="dot" w:pos="10338"/>
            </w:tabs>
            <w:rPr>
              <w:rFonts w:eastAsiaTheme="minorEastAsia"/>
              <w:noProof/>
              <w:lang w:eastAsia="en-GB"/>
            </w:rPr>
          </w:pPr>
          <w:hyperlink w:anchor="_Toc139878347" w:history="1">
            <w:r w:rsidR="006969EC" w:rsidRPr="000A2146">
              <w:rPr>
                <w:rStyle w:val="Hyperlink"/>
                <w:noProof/>
              </w:rPr>
              <w:t>5.</w:t>
            </w:r>
            <w:r w:rsidR="006969EC">
              <w:rPr>
                <w:rFonts w:eastAsiaTheme="minorEastAsia"/>
                <w:noProof/>
                <w:lang w:eastAsia="en-GB"/>
              </w:rPr>
              <w:tab/>
            </w:r>
            <w:r w:rsidR="006969EC" w:rsidRPr="000A2146">
              <w:rPr>
                <w:rStyle w:val="Hyperlink"/>
                <w:noProof/>
              </w:rPr>
              <w:t>PGCE Secondary Drama - Programme Overview - Introduction</w:t>
            </w:r>
            <w:r w:rsidR="006969EC">
              <w:rPr>
                <w:noProof/>
                <w:webHidden/>
              </w:rPr>
              <w:tab/>
            </w:r>
            <w:r w:rsidR="006969EC">
              <w:rPr>
                <w:noProof/>
                <w:webHidden/>
              </w:rPr>
              <w:fldChar w:fldCharType="begin"/>
            </w:r>
            <w:r w:rsidR="006969EC">
              <w:rPr>
                <w:noProof/>
                <w:webHidden/>
              </w:rPr>
              <w:instrText xml:space="preserve"> PAGEREF _Toc139878347 \h </w:instrText>
            </w:r>
            <w:r w:rsidR="006969EC">
              <w:rPr>
                <w:noProof/>
                <w:webHidden/>
              </w:rPr>
            </w:r>
            <w:r w:rsidR="006969EC">
              <w:rPr>
                <w:noProof/>
                <w:webHidden/>
              </w:rPr>
              <w:fldChar w:fldCharType="separate"/>
            </w:r>
            <w:r w:rsidR="00757CFD">
              <w:rPr>
                <w:noProof/>
                <w:webHidden/>
              </w:rPr>
              <w:t>9</w:t>
            </w:r>
            <w:r w:rsidR="006969EC">
              <w:rPr>
                <w:noProof/>
                <w:webHidden/>
              </w:rPr>
              <w:fldChar w:fldCharType="end"/>
            </w:r>
          </w:hyperlink>
        </w:p>
        <w:p w14:paraId="39CEDFBA" w14:textId="3CC5A8A5" w:rsidR="006969EC" w:rsidRDefault="0012393C" w:rsidP="006969EC">
          <w:pPr>
            <w:pStyle w:val="TOC2"/>
            <w:tabs>
              <w:tab w:val="right" w:leader="dot" w:pos="10338"/>
            </w:tabs>
            <w:ind w:left="0"/>
            <w:rPr>
              <w:rFonts w:eastAsiaTheme="minorEastAsia"/>
              <w:noProof/>
              <w:lang w:eastAsia="en-GB"/>
            </w:rPr>
          </w:pPr>
          <w:hyperlink w:anchor="_Toc139878348" w:history="1">
            <w:r w:rsidR="006969EC" w:rsidRPr="000A2146">
              <w:rPr>
                <w:rStyle w:val="Hyperlink"/>
                <w:noProof/>
              </w:rPr>
              <w:t>5.1 Useful information</w:t>
            </w:r>
            <w:r w:rsidR="006969EC">
              <w:rPr>
                <w:noProof/>
                <w:webHidden/>
              </w:rPr>
              <w:tab/>
            </w:r>
            <w:r w:rsidR="006969EC">
              <w:rPr>
                <w:noProof/>
                <w:webHidden/>
              </w:rPr>
              <w:fldChar w:fldCharType="begin"/>
            </w:r>
            <w:r w:rsidR="006969EC">
              <w:rPr>
                <w:noProof/>
                <w:webHidden/>
              </w:rPr>
              <w:instrText xml:space="preserve"> PAGEREF _Toc139878348 \h </w:instrText>
            </w:r>
            <w:r w:rsidR="006969EC">
              <w:rPr>
                <w:noProof/>
                <w:webHidden/>
              </w:rPr>
            </w:r>
            <w:r w:rsidR="006969EC">
              <w:rPr>
                <w:noProof/>
                <w:webHidden/>
              </w:rPr>
              <w:fldChar w:fldCharType="separate"/>
            </w:r>
            <w:r w:rsidR="00757CFD">
              <w:rPr>
                <w:noProof/>
                <w:webHidden/>
              </w:rPr>
              <w:t>10</w:t>
            </w:r>
            <w:r w:rsidR="006969EC">
              <w:rPr>
                <w:noProof/>
                <w:webHidden/>
              </w:rPr>
              <w:fldChar w:fldCharType="end"/>
            </w:r>
          </w:hyperlink>
        </w:p>
        <w:p w14:paraId="5069A867" w14:textId="0E4327D8" w:rsidR="006969EC" w:rsidRDefault="0012393C" w:rsidP="006969EC">
          <w:pPr>
            <w:pStyle w:val="TOC2"/>
            <w:tabs>
              <w:tab w:val="right" w:leader="dot" w:pos="10338"/>
            </w:tabs>
            <w:ind w:left="0"/>
            <w:rPr>
              <w:rFonts w:eastAsiaTheme="minorEastAsia"/>
              <w:noProof/>
              <w:lang w:eastAsia="en-GB"/>
            </w:rPr>
          </w:pPr>
          <w:hyperlink w:anchor="_Toc139878349" w:history="1">
            <w:r w:rsidR="006969EC" w:rsidRPr="000A2146">
              <w:rPr>
                <w:rStyle w:val="Hyperlink"/>
                <w:noProof/>
              </w:rPr>
              <w:t>6. Core Programme Outline</w:t>
            </w:r>
            <w:r w:rsidR="006969EC">
              <w:rPr>
                <w:noProof/>
                <w:webHidden/>
              </w:rPr>
              <w:tab/>
            </w:r>
            <w:r w:rsidR="006969EC">
              <w:rPr>
                <w:noProof/>
                <w:webHidden/>
              </w:rPr>
              <w:fldChar w:fldCharType="begin"/>
            </w:r>
            <w:r w:rsidR="006969EC">
              <w:rPr>
                <w:noProof/>
                <w:webHidden/>
              </w:rPr>
              <w:instrText xml:space="preserve"> PAGEREF _Toc139878349 \h </w:instrText>
            </w:r>
            <w:r w:rsidR="006969EC">
              <w:rPr>
                <w:noProof/>
                <w:webHidden/>
              </w:rPr>
            </w:r>
            <w:r w:rsidR="006969EC">
              <w:rPr>
                <w:noProof/>
                <w:webHidden/>
              </w:rPr>
              <w:fldChar w:fldCharType="separate"/>
            </w:r>
            <w:r w:rsidR="00757CFD">
              <w:rPr>
                <w:noProof/>
                <w:webHidden/>
              </w:rPr>
              <w:t>10</w:t>
            </w:r>
            <w:r w:rsidR="006969EC">
              <w:rPr>
                <w:noProof/>
                <w:webHidden/>
              </w:rPr>
              <w:fldChar w:fldCharType="end"/>
            </w:r>
          </w:hyperlink>
        </w:p>
        <w:p w14:paraId="7E32B684" w14:textId="5977EA84" w:rsidR="006969EC" w:rsidRDefault="0012393C">
          <w:pPr>
            <w:pStyle w:val="TOC1"/>
            <w:tabs>
              <w:tab w:val="right" w:leader="dot" w:pos="10338"/>
            </w:tabs>
            <w:rPr>
              <w:rFonts w:eastAsiaTheme="minorEastAsia"/>
              <w:noProof/>
              <w:lang w:eastAsia="en-GB"/>
            </w:rPr>
          </w:pPr>
          <w:hyperlink w:anchor="_Toc139878352" w:history="1">
            <w:r w:rsidR="006969EC" w:rsidRPr="000A2146">
              <w:rPr>
                <w:rStyle w:val="Hyperlink"/>
                <w:noProof/>
              </w:rPr>
              <w:t>7.1 Subject knowledge development and subject days</w:t>
            </w:r>
            <w:r w:rsidR="006969EC">
              <w:rPr>
                <w:noProof/>
                <w:webHidden/>
              </w:rPr>
              <w:tab/>
            </w:r>
            <w:r w:rsidR="006969EC">
              <w:rPr>
                <w:noProof/>
                <w:webHidden/>
              </w:rPr>
              <w:fldChar w:fldCharType="begin"/>
            </w:r>
            <w:r w:rsidR="006969EC">
              <w:rPr>
                <w:noProof/>
                <w:webHidden/>
              </w:rPr>
              <w:instrText xml:space="preserve"> PAGEREF _Toc139878352 \h </w:instrText>
            </w:r>
            <w:r w:rsidR="006969EC">
              <w:rPr>
                <w:noProof/>
                <w:webHidden/>
              </w:rPr>
            </w:r>
            <w:r w:rsidR="006969EC">
              <w:rPr>
                <w:noProof/>
                <w:webHidden/>
              </w:rPr>
              <w:fldChar w:fldCharType="separate"/>
            </w:r>
            <w:r w:rsidR="00757CFD">
              <w:rPr>
                <w:noProof/>
                <w:webHidden/>
              </w:rPr>
              <w:t>53</w:t>
            </w:r>
            <w:r w:rsidR="006969EC">
              <w:rPr>
                <w:noProof/>
                <w:webHidden/>
              </w:rPr>
              <w:fldChar w:fldCharType="end"/>
            </w:r>
          </w:hyperlink>
        </w:p>
        <w:p w14:paraId="7A90F254" w14:textId="09DEB96D" w:rsidR="006969EC" w:rsidRDefault="0012393C">
          <w:pPr>
            <w:pStyle w:val="TOC1"/>
            <w:tabs>
              <w:tab w:val="right" w:leader="dot" w:pos="10338"/>
            </w:tabs>
            <w:rPr>
              <w:rFonts w:eastAsiaTheme="minorEastAsia"/>
              <w:noProof/>
              <w:lang w:eastAsia="en-GB"/>
            </w:rPr>
          </w:pPr>
          <w:hyperlink w:anchor="_Toc139878353" w:history="1">
            <w:r w:rsidR="006969EC" w:rsidRPr="000A2146">
              <w:rPr>
                <w:rStyle w:val="Hyperlink"/>
                <w:noProof/>
              </w:rPr>
              <w:t>7.2 Subject knowledge days</w:t>
            </w:r>
            <w:r w:rsidR="006969EC">
              <w:rPr>
                <w:noProof/>
                <w:webHidden/>
              </w:rPr>
              <w:tab/>
            </w:r>
            <w:r w:rsidR="006969EC">
              <w:rPr>
                <w:noProof/>
                <w:webHidden/>
              </w:rPr>
              <w:fldChar w:fldCharType="begin"/>
            </w:r>
            <w:r w:rsidR="006969EC">
              <w:rPr>
                <w:noProof/>
                <w:webHidden/>
              </w:rPr>
              <w:instrText xml:space="preserve"> PAGEREF _Toc139878353 \h </w:instrText>
            </w:r>
            <w:r w:rsidR="006969EC">
              <w:rPr>
                <w:noProof/>
                <w:webHidden/>
              </w:rPr>
            </w:r>
            <w:r w:rsidR="006969EC">
              <w:rPr>
                <w:noProof/>
                <w:webHidden/>
              </w:rPr>
              <w:fldChar w:fldCharType="separate"/>
            </w:r>
            <w:r w:rsidR="00757CFD">
              <w:rPr>
                <w:noProof/>
                <w:webHidden/>
              </w:rPr>
              <w:t>55</w:t>
            </w:r>
            <w:r w:rsidR="006969EC">
              <w:rPr>
                <w:noProof/>
                <w:webHidden/>
              </w:rPr>
              <w:fldChar w:fldCharType="end"/>
            </w:r>
          </w:hyperlink>
        </w:p>
        <w:p w14:paraId="25AD793A" w14:textId="3EB6EB88" w:rsidR="006969EC" w:rsidRDefault="0012393C">
          <w:pPr>
            <w:pStyle w:val="TOC1"/>
            <w:tabs>
              <w:tab w:val="right" w:leader="dot" w:pos="10338"/>
            </w:tabs>
            <w:rPr>
              <w:rFonts w:eastAsiaTheme="minorEastAsia"/>
              <w:noProof/>
              <w:lang w:eastAsia="en-GB"/>
            </w:rPr>
          </w:pPr>
          <w:hyperlink w:anchor="_Toc139878354" w:history="1">
            <w:r w:rsidR="006969EC" w:rsidRPr="000A2146">
              <w:rPr>
                <w:rStyle w:val="Hyperlink"/>
                <w:noProof/>
              </w:rPr>
              <w:t>8. Drama Subject Specific School Based Tasks</w:t>
            </w:r>
            <w:r w:rsidR="006969EC">
              <w:rPr>
                <w:noProof/>
                <w:webHidden/>
              </w:rPr>
              <w:tab/>
            </w:r>
            <w:r w:rsidR="006969EC">
              <w:rPr>
                <w:noProof/>
                <w:webHidden/>
              </w:rPr>
              <w:fldChar w:fldCharType="begin"/>
            </w:r>
            <w:r w:rsidR="006969EC">
              <w:rPr>
                <w:noProof/>
                <w:webHidden/>
              </w:rPr>
              <w:instrText xml:space="preserve"> PAGEREF _Toc139878354 \h </w:instrText>
            </w:r>
            <w:r w:rsidR="006969EC">
              <w:rPr>
                <w:noProof/>
                <w:webHidden/>
              </w:rPr>
            </w:r>
            <w:r w:rsidR="006969EC">
              <w:rPr>
                <w:noProof/>
                <w:webHidden/>
              </w:rPr>
              <w:fldChar w:fldCharType="separate"/>
            </w:r>
            <w:r w:rsidR="00757CFD">
              <w:rPr>
                <w:noProof/>
                <w:webHidden/>
              </w:rPr>
              <w:t>66</w:t>
            </w:r>
            <w:r w:rsidR="006969EC">
              <w:rPr>
                <w:noProof/>
                <w:webHidden/>
              </w:rPr>
              <w:fldChar w:fldCharType="end"/>
            </w:r>
          </w:hyperlink>
        </w:p>
        <w:p w14:paraId="0B107187" w14:textId="73064BF5" w:rsidR="006969EC" w:rsidRDefault="0012393C">
          <w:pPr>
            <w:pStyle w:val="TOC1"/>
            <w:tabs>
              <w:tab w:val="right" w:leader="dot" w:pos="10338"/>
            </w:tabs>
            <w:rPr>
              <w:rFonts w:eastAsiaTheme="minorEastAsia"/>
              <w:noProof/>
              <w:lang w:eastAsia="en-GB"/>
            </w:rPr>
          </w:pPr>
          <w:hyperlink w:anchor="_Toc139878355" w:history="1">
            <w:r w:rsidR="006969EC" w:rsidRPr="000A2146">
              <w:rPr>
                <w:rStyle w:val="Hyperlink"/>
                <w:noProof/>
              </w:rPr>
              <w:t>9. School Based Tasks for School Experiences - compulsory</w:t>
            </w:r>
            <w:r w:rsidR="006969EC">
              <w:rPr>
                <w:noProof/>
                <w:webHidden/>
              </w:rPr>
              <w:tab/>
            </w:r>
            <w:r w:rsidR="006969EC">
              <w:rPr>
                <w:noProof/>
                <w:webHidden/>
              </w:rPr>
              <w:fldChar w:fldCharType="begin"/>
            </w:r>
            <w:r w:rsidR="006969EC">
              <w:rPr>
                <w:noProof/>
                <w:webHidden/>
              </w:rPr>
              <w:instrText xml:space="preserve"> PAGEREF _Toc139878355 \h </w:instrText>
            </w:r>
            <w:r w:rsidR="006969EC">
              <w:rPr>
                <w:noProof/>
                <w:webHidden/>
              </w:rPr>
            </w:r>
            <w:r w:rsidR="006969EC">
              <w:rPr>
                <w:noProof/>
                <w:webHidden/>
              </w:rPr>
              <w:fldChar w:fldCharType="separate"/>
            </w:r>
            <w:r w:rsidR="00757CFD">
              <w:rPr>
                <w:noProof/>
                <w:webHidden/>
              </w:rPr>
              <w:t>68</w:t>
            </w:r>
            <w:r w:rsidR="006969EC">
              <w:rPr>
                <w:noProof/>
                <w:webHidden/>
              </w:rPr>
              <w:fldChar w:fldCharType="end"/>
            </w:r>
          </w:hyperlink>
        </w:p>
        <w:p w14:paraId="7B3F94CE" w14:textId="0143F7A3" w:rsidR="006969EC" w:rsidRDefault="0012393C">
          <w:pPr>
            <w:pStyle w:val="TOC2"/>
            <w:tabs>
              <w:tab w:val="right" w:leader="dot" w:pos="10338"/>
            </w:tabs>
            <w:rPr>
              <w:rFonts w:eastAsiaTheme="minorEastAsia"/>
              <w:noProof/>
              <w:lang w:eastAsia="en-GB"/>
            </w:rPr>
          </w:pPr>
          <w:hyperlink w:anchor="_Toc139878357" w:history="1">
            <w:r w:rsidR="006969EC" w:rsidRPr="000A2146">
              <w:rPr>
                <w:rStyle w:val="Hyperlink"/>
                <w:noProof/>
              </w:rPr>
              <w:t>9.1 Behaviour and High Expectations</w:t>
            </w:r>
            <w:r w:rsidR="006969EC">
              <w:rPr>
                <w:noProof/>
                <w:webHidden/>
              </w:rPr>
              <w:tab/>
            </w:r>
            <w:r w:rsidR="006969EC">
              <w:rPr>
                <w:noProof/>
                <w:webHidden/>
              </w:rPr>
              <w:fldChar w:fldCharType="begin"/>
            </w:r>
            <w:r w:rsidR="006969EC">
              <w:rPr>
                <w:noProof/>
                <w:webHidden/>
              </w:rPr>
              <w:instrText xml:space="preserve"> PAGEREF _Toc139878357 \h </w:instrText>
            </w:r>
            <w:r w:rsidR="006969EC">
              <w:rPr>
                <w:noProof/>
                <w:webHidden/>
              </w:rPr>
            </w:r>
            <w:r w:rsidR="006969EC">
              <w:rPr>
                <w:noProof/>
                <w:webHidden/>
              </w:rPr>
              <w:fldChar w:fldCharType="separate"/>
            </w:r>
            <w:r w:rsidR="00757CFD">
              <w:rPr>
                <w:noProof/>
                <w:webHidden/>
              </w:rPr>
              <w:t>68</w:t>
            </w:r>
            <w:r w:rsidR="006969EC">
              <w:rPr>
                <w:noProof/>
                <w:webHidden/>
              </w:rPr>
              <w:fldChar w:fldCharType="end"/>
            </w:r>
          </w:hyperlink>
        </w:p>
        <w:p w14:paraId="513C9C38" w14:textId="5B47171A" w:rsidR="006969EC" w:rsidRDefault="0012393C">
          <w:pPr>
            <w:pStyle w:val="TOC2"/>
            <w:tabs>
              <w:tab w:val="right" w:leader="dot" w:pos="10338"/>
            </w:tabs>
            <w:rPr>
              <w:rFonts w:eastAsiaTheme="minorEastAsia"/>
              <w:noProof/>
              <w:lang w:eastAsia="en-GB"/>
            </w:rPr>
          </w:pPr>
          <w:hyperlink w:anchor="_Toc139878358" w:history="1">
            <w:r w:rsidR="006969EC" w:rsidRPr="000A2146">
              <w:rPr>
                <w:rStyle w:val="Hyperlink"/>
                <w:noProof/>
              </w:rPr>
              <w:t>9.2 Pedagogy</w:t>
            </w:r>
            <w:r w:rsidR="006969EC">
              <w:rPr>
                <w:noProof/>
                <w:webHidden/>
              </w:rPr>
              <w:tab/>
            </w:r>
            <w:r w:rsidR="006969EC">
              <w:rPr>
                <w:noProof/>
                <w:webHidden/>
              </w:rPr>
              <w:fldChar w:fldCharType="begin"/>
            </w:r>
            <w:r w:rsidR="006969EC">
              <w:rPr>
                <w:noProof/>
                <w:webHidden/>
              </w:rPr>
              <w:instrText xml:space="preserve"> PAGEREF _Toc139878358 \h </w:instrText>
            </w:r>
            <w:r w:rsidR="006969EC">
              <w:rPr>
                <w:noProof/>
                <w:webHidden/>
              </w:rPr>
            </w:r>
            <w:r w:rsidR="006969EC">
              <w:rPr>
                <w:noProof/>
                <w:webHidden/>
              </w:rPr>
              <w:fldChar w:fldCharType="separate"/>
            </w:r>
            <w:r w:rsidR="00757CFD">
              <w:rPr>
                <w:noProof/>
                <w:webHidden/>
              </w:rPr>
              <w:t>69</w:t>
            </w:r>
            <w:r w:rsidR="006969EC">
              <w:rPr>
                <w:noProof/>
                <w:webHidden/>
              </w:rPr>
              <w:fldChar w:fldCharType="end"/>
            </w:r>
          </w:hyperlink>
        </w:p>
        <w:p w14:paraId="1D41F413" w14:textId="23C74F5A" w:rsidR="006969EC" w:rsidRDefault="0012393C">
          <w:pPr>
            <w:pStyle w:val="TOC2"/>
            <w:tabs>
              <w:tab w:val="right" w:leader="dot" w:pos="10338"/>
            </w:tabs>
            <w:rPr>
              <w:rFonts w:eastAsiaTheme="minorEastAsia"/>
              <w:noProof/>
              <w:lang w:eastAsia="en-GB"/>
            </w:rPr>
          </w:pPr>
          <w:hyperlink w:anchor="_Toc139878359" w:history="1">
            <w:r w:rsidR="006969EC" w:rsidRPr="000A2146">
              <w:rPr>
                <w:rStyle w:val="Hyperlink"/>
                <w:noProof/>
              </w:rPr>
              <w:t>9.3 Curriculum</w:t>
            </w:r>
            <w:r w:rsidR="006969EC">
              <w:rPr>
                <w:noProof/>
                <w:webHidden/>
              </w:rPr>
              <w:tab/>
            </w:r>
            <w:r w:rsidR="006969EC">
              <w:rPr>
                <w:noProof/>
                <w:webHidden/>
              </w:rPr>
              <w:fldChar w:fldCharType="begin"/>
            </w:r>
            <w:r w:rsidR="006969EC">
              <w:rPr>
                <w:noProof/>
                <w:webHidden/>
              </w:rPr>
              <w:instrText xml:space="preserve"> PAGEREF _Toc139878359 \h </w:instrText>
            </w:r>
            <w:r w:rsidR="006969EC">
              <w:rPr>
                <w:noProof/>
                <w:webHidden/>
              </w:rPr>
            </w:r>
            <w:r w:rsidR="006969EC">
              <w:rPr>
                <w:noProof/>
                <w:webHidden/>
              </w:rPr>
              <w:fldChar w:fldCharType="separate"/>
            </w:r>
            <w:r w:rsidR="00757CFD">
              <w:rPr>
                <w:noProof/>
                <w:webHidden/>
              </w:rPr>
              <w:t>70</w:t>
            </w:r>
            <w:r w:rsidR="006969EC">
              <w:rPr>
                <w:noProof/>
                <w:webHidden/>
              </w:rPr>
              <w:fldChar w:fldCharType="end"/>
            </w:r>
          </w:hyperlink>
        </w:p>
        <w:p w14:paraId="063D4DAE" w14:textId="58896C2A" w:rsidR="006969EC" w:rsidRDefault="0012393C">
          <w:pPr>
            <w:pStyle w:val="TOC2"/>
            <w:tabs>
              <w:tab w:val="right" w:leader="dot" w:pos="10338"/>
            </w:tabs>
            <w:rPr>
              <w:rFonts w:eastAsiaTheme="minorEastAsia"/>
              <w:noProof/>
              <w:lang w:eastAsia="en-GB"/>
            </w:rPr>
          </w:pPr>
          <w:hyperlink w:anchor="_Toc139878360" w:history="1">
            <w:r w:rsidR="006969EC" w:rsidRPr="000A2146">
              <w:rPr>
                <w:rStyle w:val="Hyperlink"/>
                <w:noProof/>
              </w:rPr>
              <w:t>9.4 Assessment</w:t>
            </w:r>
            <w:r w:rsidR="006969EC">
              <w:rPr>
                <w:noProof/>
                <w:webHidden/>
              </w:rPr>
              <w:tab/>
            </w:r>
            <w:r w:rsidR="006969EC">
              <w:rPr>
                <w:noProof/>
                <w:webHidden/>
              </w:rPr>
              <w:fldChar w:fldCharType="begin"/>
            </w:r>
            <w:r w:rsidR="006969EC">
              <w:rPr>
                <w:noProof/>
                <w:webHidden/>
              </w:rPr>
              <w:instrText xml:space="preserve"> PAGEREF _Toc139878360 \h </w:instrText>
            </w:r>
            <w:r w:rsidR="006969EC">
              <w:rPr>
                <w:noProof/>
                <w:webHidden/>
              </w:rPr>
            </w:r>
            <w:r w:rsidR="006969EC">
              <w:rPr>
                <w:noProof/>
                <w:webHidden/>
              </w:rPr>
              <w:fldChar w:fldCharType="separate"/>
            </w:r>
            <w:r w:rsidR="00757CFD">
              <w:rPr>
                <w:noProof/>
                <w:webHidden/>
              </w:rPr>
              <w:t>71</w:t>
            </w:r>
            <w:r w:rsidR="006969EC">
              <w:rPr>
                <w:noProof/>
                <w:webHidden/>
              </w:rPr>
              <w:fldChar w:fldCharType="end"/>
            </w:r>
          </w:hyperlink>
        </w:p>
        <w:p w14:paraId="78D9B857" w14:textId="0160AE25" w:rsidR="006969EC" w:rsidRDefault="0012393C">
          <w:pPr>
            <w:pStyle w:val="TOC2"/>
            <w:tabs>
              <w:tab w:val="right" w:leader="dot" w:pos="10338"/>
            </w:tabs>
            <w:rPr>
              <w:rFonts w:eastAsiaTheme="minorEastAsia"/>
              <w:noProof/>
              <w:lang w:eastAsia="en-GB"/>
            </w:rPr>
          </w:pPr>
          <w:hyperlink w:anchor="_Toc139878361" w:history="1">
            <w:r w:rsidR="006969EC" w:rsidRPr="000A2146">
              <w:rPr>
                <w:rStyle w:val="Hyperlink"/>
                <w:noProof/>
              </w:rPr>
              <w:t>9.5 Professional Behaviours</w:t>
            </w:r>
            <w:r w:rsidR="006969EC">
              <w:rPr>
                <w:noProof/>
                <w:webHidden/>
              </w:rPr>
              <w:tab/>
            </w:r>
            <w:r w:rsidR="006969EC">
              <w:rPr>
                <w:noProof/>
                <w:webHidden/>
              </w:rPr>
              <w:fldChar w:fldCharType="begin"/>
            </w:r>
            <w:r w:rsidR="006969EC">
              <w:rPr>
                <w:noProof/>
                <w:webHidden/>
              </w:rPr>
              <w:instrText xml:space="preserve"> PAGEREF _Toc139878361 \h </w:instrText>
            </w:r>
            <w:r w:rsidR="006969EC">
              <w:rPr>
                <w:noProof/>
                <w:webHidden/>
              </w:rPr>
            </w:r>
            <w:r w:rsidR="006969EC">
              <w:rPr>
                <w:noProof/>
                <w:webHidden/>
              </w:rPr>
              <w:fldChar w:fldCharType="separate"/>
            </w:r>
            <w:r w:rsidR="00757CFD">
              <w:rPr>
                <w:noProof/>
                <w:webHidden/>
              </w:rPr>
              <w:t>72</w:t>
            </w:r>
            <w:r w:rsidR="006969EC">
              <w:rPr>
                <w:noProof/>
                <w:webHidden/>
              </w:rPr>
              <w:fldChar w:fldCharType="end"/>
            </w:r>
          </w:hyperlink>
        </w:p>
        <w:p w14:paraId="5381E148" w14:textId="2CBA9D12" w:rsidR="006969EC" w:rsidRDefault="0012393C">
          <w:pPr>
            <w:pStyle w:val="TOC1"/>
            <w:tabs>
              <w:tab w:val="right" w:leader="dot" w:pos="10338"/>
            </w:tabs>
            <w:rPr>
              <w:rFonts w:eastAsiaTheme="minorEastAsia"/>
              <w:noProof/>
              <w:lang w:eastAsia="en-GB"/>
            </w:rPr>
          </w:pPr>
          <w:hyperlink w:anchor="_Toc139878362" w:history="1">
            <w:r w:rsidR="006969EC" w:rsidRPr="000A2146">
              <w:rPr>
                <w:rStyle w:val="Hyperlink"/>
                <w:noProof/>
              </w:rPr>
              <w:t>10. Drama Reading &amp; Resource List</w:t>
            </w:r>
            <w:r w:rsidR="006969EC">
              <w:rPr>
                <w:noProof/>
                <w:webHidden/>
              </w:rPr>
              <w:tab/>
            </w:r>
            <w:r w:rsidR="006969EC">
              <w:rPr>
                <w:noProof/>
                <w:webHidden/>
              </w:rPr>
              <w:fldChar w:fldCharType="begin"/>
            </w:r>
            <w:r w:rsidR="006969EC">
              <w:rPr>
                <w:noProof/>
                <w:webHidden/>
              </w:rPr>
              <w:instrText xml:space="preserve"> PAGEREF _Toc139878362 \h </w:instrText>
            </w:r>
            <w:r w:rsidR="006969EC">
              <w:rPr>
                <w:noProof/>
                <w:webHidden/>
              </w:rPr>
            </w:r>
            <w:r w:rsidR="006969EC">
              <w:rPr>
                <w:noProof/>
                <w:webHidden/>
              </w:rPr>
              <w:fldChar w:fldCharType="separate"/>
            </w:r>
            <w:r w:rsidR="00757CFD">
              <w:rPr>
                <w:noProof/>
                <w:webHidden/>
              </w:rPr>
              <w:t>73</w:t>
            </w:r>
            <w:r w:rsidR="006969EC">
              <w:rPr>
                <w:noProof/>
                <w:webHidden/>
              </w:rPr>
              <w:fldChar w:fldCharType="end"/>
            </w:r>
          </w:hyperlink>
        </w:p>
        <w:p w14:paraId="318D807F" w14:textId="19319AA0" w:rsidR="006969EC" w:rsidRDefault="0012393C">
          <w:pPr>
            <w:pStyle w:val="TOC1"/>
            <w:tabs>
              <w:tab w:val="right" w:leader="dot" w:pos="10338"/>
            </w:tabs>
            <w:rPr>
              <w:rFonts w:eastAsiaTheme="minorEastAsia"/>
              <w:noProof/>
              <w:lang w:eastAsia="en-GB"/>
            </w:rPr>
          </w:pPr>
          <w:hyperlink w:anchor="_Toc139878376" w:history="1">
            <w:r w:rsidR="006969EC" w:rsidRPr="000A2146">
              <w:rPr>
                <w:rStyle w:val="Hyperlink"/>
                <w:rFonts w:eastAsia="Calibri"/>
                <w:noProof/>
              </w:rPr>
              <w:t>11. Professional Studies/General Reading and Resources</w:t>
            </w:r>
            <w:r w:rsidR="006969EC">
              <w:rPr>
                <w:noProof/>
                <w:webHidden/>
              </w:rPr>
              <w:tab/>
            </w:r>
            <w:r w:rsidR="006969EC">
              <w:rPr>
                <w:noProof/>
                <w:webHidden/>
              </w:rPr>
              <w:fldChar w:fldCharType="begin"/>
            </w:r>
            <w:r w:rsidR="006969EC">
              <w:rPr>
                <w:noProof/>
                <w:webHidden/>
              </w:rPr>
              <w:instrText xml:space="preserve"> PAGEREF _Toc139878376 \h </w:instrText>
            </w:r>
            <w:r w:rsidR="006969EC">
              <w:rPr>
                <w:noProof/>
                <w:webHidden/>
              </w:rPr>
            </w:r>
            <w:r w:rsidR="006969EC">
              <w:rPr>
                <w:noProof/>
                <w:webHidden/>
              </w:rPr>
              <w:fldChar w:fldCharType="separate"/>
            </w:r>
            <w:r w:rsidR="00757CFD">
              <w:rPr>
                <w:noProof/>
                <w:webHidden/>
              </w:rPr>
              <w:t>75</w:t>
            </w:r>
            <w:r w:rsidR="006969EC">
              <w:rPr>
                <w:noProof/>
                <w:webHidden/>
              </w:rPr>
              <w:fldChar w:fldCharType="end"/>
            </w:r>
          </w:hyperlink>
        </w:p>
        <w:p w14:paraId="1C87474E" w14:textId="7537C7B8" w:rsidR="006969EC" w:rsidRDefault="0012393C">
          <w:pPr>
            <w:pStyle w:val="TOC1"/>
            <w:tabs>
              <w:tab w:val="right" w:leader="dot" w:pos="10338"/>
            </w:tabs>
            <w:rPr>
              <w:rFonts w:eastAsiaTheme="minorEastAsia"/>
              <w:noProof/>
              <w:lang w:eastAsia="en-GB"/>
            </w:rPr>
          </w:pPr>
          <w:hyperlink w:anchor="_Toc139878377" w:history="1">
            <w:r w:rsidR="006969EC" w:rsidRPr="000A2146">
              <w:rPr>
                <w:rStyle w:val="Hyperlink"/>
                <w:noProof/>
              </w:rPr>
              <w:t>12.  Drama subject specialist staff at YSJ</w:t>
            </w:r>
            <w:r w:rsidR="006969EC">
              <w:rPr>
                <w:noProof/>
                <w:webHidden/>
              </w:rPr>
              <w:tab/>
            </w:r>
            <w:r w:rsidR="006969EC">
              <w:rPr>
                <w:noProof/>
                <w:webHidden/>
              </w:rPr>
              <w:fldChar w:fldCharType="begin"/>
            </w:r>
            <w:r w:rsidR="006969EC">
              <w:rPr>
                <w:noProof/>
                <w:webHidden/>
              </w:rPr>
              <w:instrText xml:space="preserve"> PAGEREF _Toc139878377 \h </w:instrText>
            </w:r>
            <w:r w:rsidR="006969EC">
              <w:rPr>
                <w:noProof/>
                <w:webHidden/>
              </w:rPr>
            </w:r>
            <w:r w:rsidR="006969EC">
              <w:rPr>
                <w:noProof/>
                <w:webHidden/>
              </w:rPr>
              <w:fldChar w:fldCharType="separate"/>
            </w:r>
            <w:r w:rsidR="00757CFD">
              <w:rPr>
                <w:noProof/>
                <w:webHidden/>
              </w:rPr>
              <w:t>78</w:t>
            </w:r>
            <w:r w:rsidR="006969EC">
              <w:rPr>
                <w:noProof/>
                <w:webHidden/>
              </w:rPr>
              <w:fldChar w:fldCharType="end"/>
            </w:r>
          </w:hyperlink>
        </w:p>
        <w:p w14:paraId="1994C42A" w14:textId="0CC73389" w:rsidR="001C5DFD" w:rsidRDefault="001C5DFD">
          <w:r>
            <w:rPr>
              <w:b/>
              <w:bCs/>
              <w:noProof/>
            </w:rPr>
            <w:fldChar w:fldCharType="end"/>
          </w:r>
        </w:p>
      </w:sdtContent>
    </w:sdt>
    <w:p w14:paraId="7B3639A0" w14:textId="77777777" w:rsidR="00382635" w:rsidRDefault="00382635" w:rsidP="00382635"/>
    <w:p w14:paraId="6A4D9C12"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E693C93"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542A8F27" w14:textId="77777777" w:rsidR="006969EC" w:rsidRDefault="006969EC"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6645ABA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19D797EA"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7EEBA8D9"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1B9798E"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337905A4"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44DA423D" w14:textId="77777777" w:rsidR="0000596F" w:rsidRDefault="0000596F" w:rsidP="00382635">
      <w:pPr>
        <w:widowControl w:val="0"/>
        <w:tabs>
          <w:tab w:val="left" w:pos="-2340"/>
          <w:tab w:val="left" w:pos="2160"/>
        </w:tabs>
        <w:spacing w:after="0" w:line="360" w:lineRule="auto"/>
        <w:rPr>
          <w:rFonts w:ascii="Arial" w:eastAsia="Times New Roman" w:hAnsi="Arial" w:cs="Arial"/>
          <w:sz w:val="28"/>
          <w:szCs w:val="28"/>
          <w:u w:val="single"/>
          <w:lang w:val="en-US" w:eastAsia="zh-CN"/>
        </w:rPr>
      </w:pPr>
    </w:p>
    <w:p w14:paraId="27B24ACE" w14:textId="2245596C" w:rsidR="00382635" w:rsidRPr="00382635" w:rsidRDefault="00382635" w:rsidP="00D24343">
      <w:pPr>
        <w:pStyle w:val="Heading1"/>
        <w:numPr>
          <w:ilvl w:val="0"/>
          <w:numId w:val="4"/>
        </w:numPr>
        <w:rPr>
          <w:rFonts w:eastAsia="Times New Roman"/>
          <w:lang w:val="en-US" w:eastAsia="zh-CN"/>
        </w:rPr>
      </w:pPr>
      <w:bookmarkStart w:id="1" w:name="_Toc139878343"/>
      <w:r w:rsidRPr="00382635">
        <w:rPr>
          <w:rFonts w:eastAsia="Times New Roman"/>
          <w:lang w:val="en-US" w:eastAsia="zh-CN"/>
        </w:rPr>
        <w:lastRenderedPageBreak/>
        <w:t>York St John University Partnership</w:t>
      </w:r>
      <w:r w:rsidR="001C5DFD">
        <w:rPr>
          <w:rFonts w:eastAsia="Times New Roman"/>
          <w:lang w:val="en-US" w:eastAsia="zh-CN"/>
        </w:rPr>
        <w:t xml:space="preserve"> </w:t>
      </w:r>
      <w:r w:rsidR="00915208">
        <w:rPr>
          <w:rFonts w:eastAsia="Times New Roman"/>
          <w:lang w:val="en-US" w:eastAsia="zh-CN"/>
        </w:rPr>
        <w:t>Mission, Vision and Values</w:t>
      </w:r>
      <w:bookmarkEnd w:id="1"/>
    </w:p>
    <w:p w14:paraId="7DEC9461" w14:textId="77777777" w:rsidR="00382635" w:rsidRPr="00382635" w:rsidRDefault="00382635" w:rsidP="00382635">
      <w:pPr>
        <w:spacing w:after="0" w:line="240" w:lineRule="auto"/>
        <w:rPr>
          <w:rFonts w:ascii="Arial" w:eastAsia="Times New Roman" w:hAnsi="Arial" w:cs="Arial"/>
        </w:rPr>
      </w:pPr>
    </w:p>
    <w:p w14:paraId="78053B61" w14:textId="77777777" w:rsidR="00382635" w:rsidRPr="00382635" w:rsidRDefault="00382635" w:rsidP="00382635">
      <w:pPr>
        <w:spacing w:after="0" w:line="240" w:lineRule="auto"/>
        <w:rPr>
          <w:rFonts w:ascii="Arial" w:eastAsia="Times New Roman" w:hAnsi="Arial" w:cs="Arial"/>
          <w:u w:val="single"/>
        </w:rPr>
      </w:pPr>
      <w:r w:rsidRPr="00382635">
        <w:rPr>
          <w:rFonts w:ascii="Arial" w:eastAsia="Times New Roman" w:hAnsi="Arial" w:cs="Arial"/>
          <w:u w:val="single"/>
        </w:rPr>
        <w:t>Mission Statement:</w:t>
      </w:r>
    </w:p>
    <w:p w14:paraId="7BC3F909" w14:textId="77777777" w:rsidR="00382635" w:rsidRPr="00382635" w:rsidRDefault="00382635" w:rsidP="00382635">
      <w:pPr>
        <w:spacing w:after="0" w:line="240" w:lineRule="auto"/>
        <w:rPr>
          <w:rFonts w:ascii="Arial" w:eastAsia="Times New Roman" w:hAnsi="Arial" w:cs="Arial"/>
        </w:rPr>
      </w:pPr>
    </w:p>
    <w:p w14:paraId="2835D7C4"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York St John University’s heritage is anchored in teacher training and education. YSJ established in 1841, developing as a teacher training college and later a university and has a successful history of working in partnership with schools to educate and train outstanding student teachers for the benefit of children and young people in our schools. Hence our mission statement is as follows:</w:t>
      </w:r>
    </w:p>
    <w:p w14:paraId="34A339AB" w14:textId="77777777" w:rsidR="00382635" w:rsidRPr="00382635" w:rsidRDefault="00382635" w:rsidP="00382635">
      <w:pPr>
        <w:spacing w:after="0" w:line="240" w:lineRule="auto"/>
        <w:rPr>
          <w:rFonts w:ascii="Arial" w:eastAsia="Times New Roman" w:hAnsi="Arial" w:cs="Arial"/>
          <w:i/>
        </w:rPr>
      </w:pPr>
    </w:p>
    <w:p w14:paraId="74E82930" w14:textId="77777777" w:rsidR="00382635" w:rsidRPr="00382635" w:rsidRDefault="00382635" w:rsidP="00382635">
      <w:pPr>
        <w:spacing w:after="0" w:line="240" w:lineRule="auto"/>
        <w:rPr>
          <w:rFonts w:ascii="Arial" w:eastAsia="Times New Roman" w:hAnsi="Arial" w:cs="Arial"/>
          <w:b/>
          <w:i/>
        </w:rPr>
      </w:pPr>
      <w:r w:rsidRPr="00382635">
        <w:rPr>
          <w:rFonts w:ascii="Arial" w:eastAsia="Times New Roman" w:hAnsi="Arial" w:cs="Arial"/>
          <w:b/>
          <w:i/>
        </w:rPr>
        <w:t>YSJ ITE Partnership: Children and young people at the centre of our learning community since 1841</w:t>
      </w:r>
    </w:p>
    <w:p w14:paraId="09810F00" w14:textId="77777777" w:rsidR="00382635" w:rsidRPr="00382635" w:rsidRDefault="00382635" w:rsidP="00382635">
      <w:pPr>
        <w:spacing w:after="0" w:line="360" w:lineRule="auto"/>
        <w:rPr>
          <w:rFonts w:ascii="Arial" w:eastAsiaTheme="majorEastAsia" w:hAnsi="Arial" w:cs="Arial"/>
        </w:rPr>
      </w:pPr>
    </w:p>
    <w:p w14:paraId="37293084" w14:textId="77777777" w:rsidR="00382635" w:rsidRPr="00382635" w:rsidRDefault="00382635" w:rsidP="00382635">
      <w:pPr>
        <w:spacing w:after="0" w:line="360" w:lineRule="auto"/>
        <w:rPr>
          <w:rFonts w:ascii="Arial" w:eastAsiaTheme="majorEastAsia" w:hAnsi="Arial" w:cs="Arial"/>
          <w:u w:val="single"/>
        </w:rPr>
      </w:pPr>
      <w:r w:rsidRPr="00382635">
        <w:rPr>
          <w:rFonts w:ascii="Arial" w:eastAsiaTheme="majorEastAsia" w:hAnsi="Arial" w:cs="Arial"/>
          <w:u w:val="single"/>
        </w:rPr>
        <w:t>Vision and Values:</w:t>
      </w:r>
    </w:p>
    <w:p w14:paraId="423716AA" w14:textId="77777777" w:rsidR="00382635" w:rsidRPr="00382635" w:rsidRDefault="00382635" w:rsidP="00382635">
      <w:pPr>
        <w:spacing w:after="0" w:line="360" w:lineRule="auto"/>
        <w:rPr>
          <w:rFonts w:ascii="Arial" w:eastAsiaTheme="majorEastAsia" w:hAnsi="Arial" w:cs="Arial"/>
        </w:rPr>
      </w:pPr>
      <w:r w:rsidRPr="00382635">
        <w:rPr>
          <w:rFonts w:ascii="Arial" w:eastAsiaTheme="majorEastAsia" w:hAnsi="Arial" w:cs="Arial"/>
        </w:rPr>
        <w:t>Partnership is at the heart of our provision with a strong commitment from the university and schools to work together to educate and train future teachers. The YSJ  ITE partnership is driven by a strong belief that teaching is a challenging, complex, intellectual and ethical endeavour.  The partnership recognises the civic duty involved in developing teachers to fulfil a fundamental need in society for our children and young people to have access to  high quality education.  The profession requires teachers who are committed to the education of children and young people to ensure they acquire the knowledge, understanding and skills needed to develop and achieve their ambitions and improve their life chances.  We believe that the lives can be transformed through education. Hence, it is crucial that student teachers receive high quality initial teacher education that is underpinned by quality research and evidence. The partnership is committed to developing student teachers who are:</w:t>
      </w:r>
    </w:p>
    <w:p w14:paraId="566D4203" w14:textId="77777777" w:rsidR="00382635" w:rsidRPr="00382635" w:rsidRDefault="00382635" w:rsidP="00382635">
      <w:pPr>
        <w:spacing w:after="0" w:line="360" w:lineRule="auto"/>
        <w:rPr>
          <w:rFonts w:ascii="Arial" w:eastAsiaTheme="majorEastAsia" w:hAnsi="Arial" w:cs="Arial"/>
        </w:rPr>
      </w:pPr>
    </w:p>
    <w:p w14:paraId="388A4728" w14:textId="77777777" w:rsidR="00382635" w:rsidRPr="00382635" w:rsidRDefault="00382635" w:rsidP="00D24343">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competent and confident professionals who learn that intellectual endeavour, criticality, and personal reflection are key to developing outstanding teaching practice. </w:t>
      </w:r>
    </w:p>
    <w:p w14:paraId="2BD889BF" w14:textId="77777777" w:rsidR="00382635" w:rsidRPr="00382635" w:rsidRDefault="00382635" w:rsidP="00D24343">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epistemic agents who act as independent thinkers, searching and critiquing a wide range of theories and research that can underpin, challenge or illuminate their practice.</w:t>
      </w:r>
    </w:p>
    <w:p w14:paraId="2D29316A" w14:textId="77777777" w:rsidR="00382635" w:rsidRPr="00382635" w:rsidRDefault="00382635" w:rsidP="00D24343">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 xml:space="preserve">able to engage in enquiry-rich practice and are intellectually curious about their work in order to be innovative, creative and receptive to new ideas. </w:t>
      </w:r>
    </w:p>
    <w:p w14:paraId="3E7BC532" w14:textId="2D33416C" w:rsidR="00915208" w:rsidRPr="00915208" w:rsidRDefault="00382635" w:rsidP="00D24343">
      <w:pPr>
        <w:numPr>
          <w:ilvl w:val="0"/>
          <w:numId w:val="1"/>
        </w:numPr>
        <w:spacing w:after="0" w:line="360" w:lineRule="auto"/>
        <w:contextualSpacing/>
        <w:rPr>
          <w:rFonts w:ascii="Arial" w:eastAsiaTheme="majorEastAsia" w:hAnsi="Arial" w:cs="Arial"/>
        </w:rPr>
      </w:pPr>
      <w:r w:rsidRPr="00382635">
        <w:rPr>
          <w:rFonts w:ascii="Arial" w:eastAsiaTheme="majorEastAsia" w:hAnsi="Arial" w:cs="Arial"/>
        </w:rPr>
        <w:t>responsible professionals who embody high standards of professional ethics, acting with integrity and recognising the social responsibilities of education to create a more social just world</w:t>
      </w:r>
    </w:p>
    <w:p w14:paraId="78B70151" w14:textId="77777777" w:rsidR="00905452" w:rsidRDefault="00905452" w:rsidP="00905452">
      <w:pPr>
        <w:pStyle w:val="NoSpacing"/>
        <w:rPr>
          <w:rFonts w:ascii="Arial" w:hAnsi="Arial" w:cs="Arial"/>
        </w:rPr>
      </w:pPr>
    </w:p>
    <w:p w14:paraId="4E674EF2" w14:textId="77777777" w:rsidR="00905452" w:rsidRDefault="00905452" w:rsidP="00905452">
      <w:pPr>
        <w:pStyle w:val="NoSpacing"/>
        <w:rPr>
          <w:rFonts w:ascii="Arial" w:hAnsi="Arial" w:cs="Arial"/>
        </w:rPr>
      </w:pPr>
    </w:p>
    <w:p w14:paraId="4C1B639F" w14:textId="77777777" w:rsidR="00905452" w:rsidRDefault="00905452" w:rsidP="00905452">
      <w:pPr>
        <w:pStyle w:val="NoSpacing"/>
        <w:rPr>
          <w:rFonts w:ascii="Arial" w:hAnsi="Arial" w:cs="Arial"/>
        </w:rPr>
      </w:pPr>
    </w:p>
    <w:p w14:paraId="3FDEF811" w14:textId="77777777" w:rsidR="00905452" w:rsidRDefault="00905452" w:rsidP="00905452">
      <w:pPr>
        <w:pStyle w:val="NoSpacing"/>
        <w:rPr>
          <w:rFonts w:ascii="Arial" w:hAnsi="Arial" w:cs="Arial"/>
        </w:rPr>
      </w:pPr>
    </w:p>
    <w:p w14:paraId="0237850C" w14:textId="77777777" w:rsidR="00905452" w:rsidRDefault="00905452" w:rsidP="00905452">
      <w:pPr>
        <w:pStyle w:val="NoSpacing"/>
        <w:rPr>
          <w:rFonts w:ascii="Arial" w:hAnsi="Arial" w:cs="Arial"/>
        </w:rPr>
      </w:pPr>
    </w:p>
    <w:p w14:paraId="09619275" w14:textId="02881053" w:rsidR="00905452" w:rsidRDefault="00905452" w:rsidP="00905452">
      <w:pPr>
        <w:pStyle w:val="NoSpacing"/>
        <w:rPr>
          <w:rFonts w:ascii="Arial" w:hAnsi="Arial" w:cs="Arial"/>
        </w:rPr>
      </w:pPr>
    </w:p>
    <w:p w14:paraId="38E6FBF2" w14:textId="77777777" w:rsidR="005F7BFB" w:rsidRDefault="005F7BFB" w:rsidP="00905452">
      <w:pPr>
        <w:pStyle w:val="NoSpacing"/>
        <w:rPr>
          <w:rFonts w:ascii="Arial" w:hAnsi="Arial" w:cs="Arial"/>
        </w:rPr>
      </w:pPr>
    </w:p>
    <w:p w14:paraId="4874C76A" w14:textId="01600259" w:rsidR="00905452" w:rsidRDefault="00905452" w:rsidP="00905452">
      <w:pPr>
        <w:pStyle w:val="NoSpacing"/>
        <w:rPr>
          <w:rFonts w:ascii="Arial" w:hAnsi="Arial" w:cs="Arial"/>
        </w:rPr>
      </w:pPr>
    </w:p>
    <w:p w14:paraId="5B46C00F" w14:textId="4442F457" w:rsidR="002953B6" w:rsidRDefault="002953B6" w:rsidP="00905452">
      <w:pPr>
        <w:pStyle w:val="NoSpacing"/>
        <w:rPr>
          <w:rFonts w:ascii="Arial" w:hAnsi="Arial" w:cs="Arial"/>
        </w:rPr>
      </w:pPr>
    </w:p>
    <w:p w14:paraId="559CC584" w14:textId="77777777" w:rsidR="002953B6" w:rsidRDefault="002953B6" w:rsidP="00905452">
      <w:pPr>
        <w:pStyle w:val="NoSpacing"/>
        <w:rPr>
          <w:rFonts w:ascii="Arial" w:hAnsi="Arial" w:cs="Arial"/>
        </w:rPr>
      </w:pPr>
    </w:p>
    <w:p w14:paraId="13FF4B99" w14:textId="3998291F" w:rsidR="00915208" w:rsidRPr="005D7978" w:rsidRDefault="005D7978" w:rsidP="00D24343">
      <w:pPr>
        <w:pStyle w:val="Heading1"/>
        <w:numPr>
          <w:ilvl w:val="0"/>
          <w:numId w:val="4"/>
        </w:numPr>
        <w:rPr>
          <w:rStyle w:val="normaltextrun"/>
        </w:rPr>
      </w:pPr>
      <w:bookmarkStart w:id="2" w:name="_Toc139878344"/>
      <w:r>
        <w:lastRenderedPageBreak/>
        <w:t>P</w:t>
      </w:r>
      <w:r w:rsidR="001C5DFD" w:rsidRPr="005D7978">
        <w:t>GCE Secondary</w:t>
      </w:r>
      <w:r w:rsidR="006A3D0D">
        <w:t xml:space="preserve"> </w:t>
      </w:r>
      <w:r w:rsidR="008D144A">
        <w:t>Drama</w:t>
      </w:r>
      <w:r w:rsidR="001C5DFD" w:rsidRPr="005D7978">
        <w:t>: Vision and Intent</w:t>
      </w:r>
      <w:bookmarkEnd w:id="2"/>
    </w:p>
    <w:p w14:paraId="685E66C9" w14:textId="77777777" w:rsidR="00A85A2E" w:rsidRDefault="00A85A2E" w:rsidP="00A85A2E">
      <w:pPr>
        <w:pStyle w:val="paragraph"/>
        <w:spacing w:before="0" w:beforeAutospacing="0" w:after="0" w:afterAutospacing="0"/>
        <w:textAlignment w:val="baseline"/>
        <w:rPr>
          <w:rStyle w:val="normaltextrun"/>
          <w:rFonts w:ascii="Arial" w:hAnsi="Arial" w:cs="Arial"/>
          <w:b/>
          <w:bCs/>
          <w:color w:val="000000"/>
          <w:sz w:val="22"/>
          <w:szCs w:val="22"/>
        </w:rPr>
      </w:pPr>
    </w:p>
    <w:p w14:paraId="0609EDFE" w14:textId="77777777" w:rsidR="008D144A" w:rsidRDefault="008D144A" w:rsidP="008D144A">
      <w:pPr>
        <w:pStyle w:val="paragraph"/>
        <w:spacing w:before="0" w:beforeAutospacing="0" w:after="0" w:afterAutospacing="0"/>
        <w:textAlignment w:val="baseline"/>
        <w:rPr>
          <w:rStyle w:val="eop"/>
          <w:rFonts w:ascii="Arial" w:hAnsi="Arial" w:cs="Arial"/>
          <w:color w:val="000000"/>
          <w:sz w:val="22"/>
          <w:szCs w:val="22"/>
        </w:rPr>
      </w:pPr>
      <w:r w:rsidRPr="00905452">
        <w:rPr>
          <w:rStyle w:val="normaltextrun"/>
          <w:rFonts w:ascii="Arial" w:hAnsi="Arial" w:cs="Arial"/>
          <w:b/>
          <w:bCs/>
          <w:color w:val="000000"/>
          <w:sz w:val="22"/>
          <w:szCs w:val="22"/>
        </w:rPr>
        <w:t>Vision</w:t>
      </w:r>
      <w:r w:rsidRPr="00905452">
        <w:rPr>
          <w:rStyle w:val="eop"/>
          <w:rFonts w:ascii="Arial" w:hAnsi="Arial" w:cs="Arial"/>
          <w:color w:val="000000"/>
          <w:sz w:val="22"/>
          <w:szCs w:val="22"/>
        </w:rPr>
        <w:t> </w:t>
      </w:r>
    </w:p>
    <w:p w14:paraId="45FBD435" w14:textId="77777777" w:rsidR="008D144A" w:rsidRDefault="008D144A" w:rsidP="008D144A">
      <w:pPr>
        <w:pStyle w:val="paragraph"/>
        <w:spacing w:before="0" w:beforeAutospacing="0" w:after="0" w:afterAutospacing="0"/>
        <w:textAlignment w:val="baseline"/>
        <w:rPr>
          <w:rStyle w:val="eop"/>
          <w:rFonts w:ascii="Arial" w:hAnsi="Arial" w:cs="Arial"/>
          <w:color w:val="000000"/>
          <w:sz w:val="22"/>
          <w:szCs w:val="22"/>
        </w:rPr>
      </w:pPr>
    </w:p>
    <w:p w14:paraId="6908D22A"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color w:val="000000"/>
          <w:sz w:val="22"/>
          <w:szCs w:val="22"/>
          <w:shd w:val="clear" w:color="auto" w:fill="FFFFFF"/>
        </w:rPr>
        <w:t>It is our ambition at </w:t>
      </w:r>
      <w:r w:rsidRPr="006A3D0D">
        <w:rPr>
          <w:rStyle w:val="normaltextrun"/>
          <w:rFonts w:ascii="Arial" w:eastAsiaTheme="majorEastAsia" w:hAnsi="Arial" w:cs="Arial"/>
          <w:sz w:val="22"/>
          <w:szCs w:val="22"/>
        </w:rPr>
        <w:t>York St John University to be known for </w:t>
      </w:r>
      <w:r w:rsidRPr="006A3D0D">
        <w:rPr>
          <w:rStyle w:val="normaltextrun"/>
          <w:rFonts w:ascii="Arial" w:eastAsiaTheme="majorEastAsia" w:hAnsi="Arial" w:cs="Arial"/>
          <w:color w:val="000000"/>
          <w:sz w:val="22"/>
          <w:szCs w:val="22"/>
          <w:shd w:val="clear" w:color="auto" w:fill="FFFFFF"/>
        </w:rPr>
        <w:t>our excellence in the provision for drama teacher education. </w:t>
      </w:r>
      <w:r w:rsidRPr="006A3D0D">
        <w:rPr>
          <w:rStyle w:val="eop"/>
          <w:rFonts w:ascii="Arial" w:eastAsiaTheme="majorEastAsia" w:hAnsi="Arial" w:cs="Arial"/>
          <w:color w:val="000000"/>
          <w:sz w:val="22"/>
          <w:szCs w:val="22"/>
        </w:rPr>
        <w:t> </w:t>
      </w:r>
    </w:p>
    <w:p w14:paraId="12737817"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eop"/>
          <w:rFonts w:ascii="Arial" w:eastAsiaTheme="majorEastAsia" w:hAnsi="Arial" w:cs="Arial"/>
          <w:color w:val="000000"/>
          <w:sz w:val="22"/>
          <w:szCs w:val="22"/>
        </w:rPr>
        <w:t> </w:t>
      </w:r>
    </w:p>
    <w:p w14:paraId="72D2D43B"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color w:val="000000"/>
          <w:sz w:val="22"/>
          <w:szCs w:val="22"/>
          <w:shd w:val="clear" w:color="auto" w:fill="FFFFFF"/>
        </w:rPr>
        <w:t>We recognise the significance of excellent drama teaching in education as a foundation allowing young people to unlock their full potential. It is our goal to provide a training experience that enables teachers to embark on a successful and enriching career in drama education.</w:t>
      </w:r>
      <w:r w:rsidRPr="006A3D0D">
        <w:rPr>
          <w:rStyle w:val="eop"/>
          <w:rFonts w:ascii="Arial" w:eastAsiaTheme="majorEastAsia" w:hAnsi="Arial" w:cs="Arial"/>
          <w:color w:val="000000"/>
          <w:sz w:val="22"/>
          <w:szCs w:val="22"/>
        </w:rPr>
        <w:t> </w:t>
      </w:r>
    </w:p>
    <w:p w14:paraId="1D24DF63"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color w:val="000000"/>
          <w:sz w:val="22"/>
          <w:szCs w:val="22"/>
          <w:shd w:val="clear" w:color="auto" w:fill="FFFFFF"/>
        </w:rPr>
        <w:t>  </w:t>
      </w:r>
      <w:r w:rsidRPr="006A3D0D">
        <w:rPr>
          <w:rStyle w:val="eop"/>
          <w:rFonts w:ascii="Arial" w:eastAsiaTheme="majorEastAsia" w:hAnsi="Arial" w:cs="Arial"/>
          <w:color w:val="000000"/>
          <w:sz w:val="22"/>
          <w:szCs w:val="22"/>
        </w:rPr>
        <w:t> </w:t>
      </w:r>
    </w:p>
    <w:p w14:paraId="2A9A877F" w14:textId="77777777" w:rsidR="008D144A" w:rsidRPr="006A3D0D" w:rsidRDefault="008D144A" w:rsidP="008D144A">
      <w:pPr>
        <w:pStyle w:val="paragraph"/>
        <w:spacing w:before="0" w:beforeAutospacing="0" w:after="0" w:afterAutospacing="0"/>
        <w:jc w:val="both"/>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It is our aim to provide a programme that creates a culture of rich theory anchored on a bedrock of practically modelled experience. We believe there is a true value in providing an education that understands the importance of current theory and practice. We offer a course that provides the impetus for students to keep up to date with leading practitioners, theatre companies, current affairs and up-to-date research-based teaching tools. We aim to develop critical thinking skills. Theory and practice go hand in hand with university and school centred-based training, complemented by experience in school.  </w:t>
      </w:r>
      <w:r w:rsidRPr="006A3D0D">
        <w:rPr>
          <w:rStyle w:val="eop"/>
          <w:rFonts w:ascii="Arial" w:eastAsiaTheme="majorEastAsia" w:hAnsi="Arial" w:cs="Arial"/>
          <w:sz w:val="22"/>
          <w:szCs w:val="22"/>
        </w:rPr>
        <w:t> </w:t>
      </w:r>
    </w:p>
    <w:p w14:paraId="054CE543"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p>
    <w:p w14:paraId="7203F1CF" w14:textId="77777777" w:rsidR="008D144A" w:rsidRDefault="008D144A" w:rsidP="008D144A">
      <w:pPr>
        <w:pStyle w:val="paragraph"/>
        <w:spacing w:before="0" w:beforeAutospacing="0" w:after="0" w:afterAutospacing="0"/>
        <w:jc w:val="both"/>
        <w:textAlignment w:val="baseline"/>
        <w:rPr>
          <w:rStyle w:val="eop"/>
          <w:rFonts w:ascii="Arial" w:eastAsiaTheme="majorEastAsia" w:hAnsi="Arial" w:cs="Arial"/>
          <w:b/>
          <w:bCs/>
          <w:sz w:val="22"/>
          <w:szCs w:val="22"/>
        </w:rPr>
      </w:pPr>
      <w:r w:rsidRPr="006A3D0D">
        <w:rPr>
          <w:rStyle w:val="eop"/>
          <w:rFonts w:ascii="Arial" w:eastAsiaTheme="majorEastAsia" w:hAnsi="Arial" w:cs="Arial"/>
          <w:b/>
          <w:bCs/>
          <w:sz w:val="22"/>
          <w:szCs w:val="22"/>
        </w:rPr>
        <w:t>Intent </w:t>
      </w:r>
    </w:p>
    <w:p w14:paraId="1C60946D" w14:textId="77777777" w:rsidR="008D144A" w:rsidRPr="006A3D0D" w:rsidRDefault="008D144A" w:rsidP="008D144A">
      <w:pPr>
        <w:pStyle w:val="paragraph"/>
        <w:spacing w:before="0" w:beforeAutospacing="0" w:after="0" w:afterAutospacing="0"/>
        <w:jc w:val="both"/>
        <w:textAlignment w:val="baseline"/>
        <w:rPr>
          <w:rFonts w:ascii="Arial" w:hAnsi="Arial" w:cs="Arial"/>
          <w:b/>
          <w:bCs/>
          <w:sz w:val="22"/>
          <w:szCs w:val="22"/>
        </w:rPr>
      </w:pPr>
    </w:p>
    <w:p w14:paraId="402AE7C0" w14:textId="77777777" w:rsidR="008D144A" w:rsidRPr="006A3D0D" w:rsidRDefault="008D144A" w:rsidP="008D144A">
      <w:pPr>
        <w:pStyle w:val="paragraph"/>
        <w:spacing w:before="0" w:beforeAutospacing="0" w:after="0" w:afterAutospacing="0"/>
        <w:jc w:val="both"/>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Our programme of drama education is designed to ensure that students meet the requirement of the  Teachers’ Standards.  Our student teachers are encouraged to further their skills  by  reflecting and evaluating their own practice through the inclusion of teaching appraisals, audits/target setting and curriculum enrichment throughout their training. </w:t>
      </w:r>
      <w:r w:rsidRPr="006A3D0D">
        <w:rPr>
          <w:rStyle w:val="eop"/>
          <w:rFonts w:ascii="Arial" w:eastAsiaTheme="majorEastAsia" w:hAnsi="Arial" w:cs="Arial"/>
          <w:sz w:val="22"/>
          <w:szCs w:val="22"/>
        </w:rPr>
        <w:t> Their critical skills of both theory and practice are further developed and evaluated through two assignments at M level.</w:t>
      </w:r>
    </w:p>
    <w:p w14:paraId="49097589"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p>
    <w:p w14:paraId="0AEED8DF"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r w:rsidRPr="006A3D0D">
        <w:rPr>
          <w:rStyle w:val="eop"/>
          <w:rFonts w:ascii="Arial" w:eastAsiaTheme="majorEastAsia" w:hAnsi="Arial" w:cs="Arial"/>
          <w:sz w:val="22"/>
          <w:szCs w:val="22"/>
        </w:rPr>
        <w:t> </w:t>
      </w:r>
      <w:r w:rsidRPr="006A3D0D">
        <w:rPr>
          <w:rStyle w:val="normaltextrun"/>
          <w:rFonts w:ascii="Arial" w:eastAsiaTheme="majorEastAsia" w:hAnsi="Arial" w:cs="Arial"/>
          <w:sz w:val="22"/>
          <w:szCs w:val="22"/>
        </w:rPr>
        <w:t>The training programme for drama teachers at York St John University recognises the importance of students learning how to teach drama, theatre studies and performing arts effectively and confidently.  Drama underpins many essential qualities in education such as confidence, creativity, problem solving skills, analytical and evaluative practice, empathy and awareness of the world around us. We aim to support students in becoming creative, empathetic and mature individuals who can enjoy and deliver an enriching drama curriculum.</w:t>
      </w:r>
      <w:r w:rsidRPr="006A3D0D">
        <w:rPr>
          <w:rStyle w:val="eop"/>
          <w:rFonts w:ascii="Arial" w:eastAsiaTheme="majorEastAsia" w:hAnsi="Arial" w:cs="Arial"/>
          <w:sz w:val="22"/>
          <w:szCs w:val="22"/>
        </w:rPr>
        <w:t> </w:t>
      </w:r>
    </w:p>
    <w:p w14:paraId="08029D29" w14:textId="77777777" w:rsidR="008D144A" w:rsidRPr="006A3D0D" w:rsidRDefault="008D144A" w:rsidP="008D144A">
      <w:pPr>
        <w:pStyle w:val="paragraph"/>
        <w:spacing w:before="0" w:beforeAutospacing="0" w:after="0" w:afterAutospacing="0"/>
        <w:jc w:val="both"/>
        <w:textAlignment w:val="baseline"/>
        <w:rPr>
          <w:rFonts w:ascii="Arial" w:hAnsi="Arial" w:cs="Arial"/>
          <w:sz w:val="18"/>
          <w:szCs w:val="18"/>
        </w:rPr>
      </w:pPr>
    </w:p>
    <w:p w14:paraId="6753DF92"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normaltextrun"/>
          <w:rFonts w:ascii="Arial" w:eastAsiaTheme="majorEastAsia" w:hAnsi="Arial" w:cs="Arial"/>
          <w:sz w:val="22"/>
          <w:szCs w:val="22"/>
        </w:rPr>
        <w:t>The Drama training programme is designed to ensure that students: </w:t>
      </w:r>
      <w:r w:rsidRPr="006A3D0D">
        <w:rPr>
          <w:rStyle w:val="eop"/>
          <w:rFonts w:ascii="Arial" w:eastAsiaTheme="majorEastAsia" w:hAnsi="Arial" w:cs="Arial"/>
          <w:sz w:val="22"/>
          <w:szCs w:val="22"/>
        </w:rPr>
        <w:t> </w:t>
      </w:r>
    </w:p>
    <w:p w14:paraId="17B4CE4A" w14:textId="77777777" w:rsidR="008D144A" w:rsidRPr="006A3D0D" w:rsidRDefault="008D144A" w:rsidP="008D144A">
      <w:pPr>
        <w:pStyle w:val="paragraph"/>
        <w:spacing w:before="0" w:beforeAutospacing="0" w:after="0" w:afterAutospacing="0"/>
        <w:textAlignment w:val="baseline"/>
        <w:rPr>
          <w:rFonts w:ascii="Arial" w:hAnsi="Arial" w:cs="Arial"/>
          <w:sz w:val="18"/>
          <w:szCs w:val="18"/>
        </w:rPr>
      </w:pPr>
      <w:r w:rsidRPr="006A3D0D">
        <w:rPr>
          <w:rStyle w:val="eop"/>
          <w:rFonts w:ascii="Arial" w:eastAsiaTheme="majorEastAsia" w:hAnsi="Arial" w:cs="Arial"/>
          <w:sz w:val="22"/>
          <w:szCs w:val="22"/>
        </w:rPr>
        <w:t> </w:t>
      </w:r>
    </w:p>
    <w:p w14:paraId="0E5AB617" w14:textId="77777777" w:rsidR="008D144A" w:rsidRPr="006A3D0D" w:rsidRDefault="008D144A" w:rsidP="00D24343">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develop a holistic understanding of drama in education;</w:t>
      </w:r>
      <w:r w:rsidRPr="006A3D0D">
        <w:rPr>
          <w:rStyle w:val="eop"/>
          <w:rFonts w:ascii="Arial" w:eastAsiaTheme="majorEastAsia" w:hAnsi="Arial" w:cs="Arial"/>
          <w:sz w:val="22"/>
          <w:szCs w:val="22"/>
        </w:rPr>
        <w:t> </w:t>
      </w:r>
    </w:p>
    <w:p w14:paraId="49085597"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5FC85566" w14:textId="77777777" w:rsidR="008D144A" w:rsidRPr="006A3D0D" w:rsidRDefault="008D144A" w:rsidP="00D24343">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know and understand how to analyse and evaluate the teaching pedagogy of other practitioners in their subject area in order to develop a successful and personal pedagogical approach;</w:t>
      </w:r>
      <w:r w:rsidRPr="006A3D0D">
        <w:rPr>
          <w:rStyle w:val="eop"/>
          <w:rFonts w:ascii="Arial" w:eastAsiaTheme="majorEastAsia" w:hAnsi="Arial" w:cs="Arial"/>
          <w:sz w:val="22"/>
          <w:szCs w:val="22"/>
        </w:rPr>
        <w:t> </w:t>
      </w:r>
    </w:p>
    <w:p w14:paraId="23811834"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2A8A36D1" w14:textId="77777777" w:rsidR="008D144A" w:rsidRPr="006A3D0D" w:rsidRDefault="008D144A" w:rsidP="00D24343">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have a secure knowledge of effective approaches to the teaching and assessment of drama, and be able to apply these approaches successfully in the classroom, both in discrete drama teaching and in the context of drama across the curriculum; </w:t>
      </w:r>
      <w:r w:rsidRPr="006A3D0D">
        <w:rPr>
          <w:rStyle w:val="eop"/>
          <w:rFonts w:ascii="Arial" w:eastAsiaTheme="majorEastAsia" w:hAnsi="Arial" w:cs="Arial"/>
          <w:sz w:val="22"/>
          <w:szCs w:val="22"/>
        </w:rPr>
        <w:t> </w:t>
      </w:r>
    </w:p>
    <w:p w14:paraId="1365C50C"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42451E06" w14:textId="77777777" w:rsidR="008D144A" w:rsidRPr="006A3D0D" w:rsidRDefault="008D144A" w:rsidP="00D24343">
      <w:pPr>
        <w:pStyle w:val="paragraph"/>
        <w:numPr>
          <w:ilvl w:val="0"/>
          <w:numId w:val="13"/>
        </w:numPr>
        <w:spacing w:before="0" w:beforeAutospacing="0" w:after="0" w:afterAutospacing="0"/>
        <w:textAlignment w:val="baseline"/>
        <w:rPr>
          <w:rStyle w:val="eop"/>
          <w:rFonts w:ascii="Arial" w:eastAsiaTheme="majorEastAsia" w:hAnsi="Arial" w:cs="Arial"/>
          <w:sz w:val="22"/>
          <w:szCs w:val="22"/>
        </w:rPr>
      </w:pPr>
      <w:r w:rsidRPr="006A3D0D">
        <w:rPr>
          <w:rStyle w:val="normaltextrun"/>
          <w:rFonts w:ascii="Arial" w:eastAsiaTheme="majorEastAsia" w:hAnsi="Arial" w:cs="Arial"/>
          <w:sz w:val="22"/>
          <w:szCs w:val="22"/>
        </w:rPr>
        <w:t>become informed teachers of drama who can plan independently and have an understanding of published schemes/resources and how these support the core principles of drama in education;</w:t>
      </w:r>
      <w:r w:rsidRPr="006A3D0D">
        <w:rPr>
          <w:rStyle w:val="eop"/>
          <w:rFonts w:ascii="Arial" w:eastAsiaTheme="majorEastAsia" w:hAnsi="Arial" w:cs="Arial"/>
          <w:sz w:val="22"/>
          <w:szCs w:val="22"/>
        </w:rPr>
        <w:t> </w:t>
      </w:r>
    </w:p>
    <w:p w14:paraId="709D9CA6" w14:textId="77777777" w:rsidR="008D144A" w:rsidRPr="006A3D0D" w:rsidRDefault="008D144A" w:rsidP="008D144A">
      <w:pPr>
        <w:pStyle w:val="paragraph"/>
        <w:spacing w:before="0" w:beforeAutospacing="0" w:after="0" w:afterAutospacing="0"/>
        <w:textAlignment w:val="baseline"/>
        <w:rPr>
          <w:rFonts w:ascii="Arial" w:hAnsi="Arial" w:cs="Arial"/>
          <w:sz w:val="22"/>
          <w:szCs w:val="22"/>
        </w:rPr>
      </w:pPr>
    </w:p>
    <w:p w14:paraId="698F8FA7" w14:textId="77777777" w:rsidR="008D144A" w:rsidRPr="006A3D0D" w:rsidRDefault="008D144A" w:rsidP="00D24343">
      <w:pPr>
        <w:pStyle w:val="paragraph"/>
        <w:numPr>
          <w:ilvl w:val="0"/>
          <w:numId w:val="13"/>
        </w:numPr>
        <w:spacing w:before="0" w:beforeAutospacing="0" w:after="0" w:afterAutospacing="0"/>
        <w:textAlignment w:val="baseline"/>
        <w:rPr>
          <w:rFonts w:ascii="Arial" w:hAnsi="Arial" w:cs="Arial"/>
          <w:sz w:val="22"/>
          <w:szCs w:val="22"/>
        </w:rPr>
      </w:pPr>
      <w:r w:rsidRPr="006A3D0D">
        <w:rPr>
          <w:rStyle w:val="normaltextrun"/>
          <w:rFonts w:ascii="Arial" w:eastAsiaTheme="majorEastAsia" w:hAnsi="Arial" w:cs="Arial"/>
          <w:sz w:val="22"/>
          <w:szCs w:val="22"/>
        </w:rPr>
        <w:t>both ‘learn that’ and ‘learn to’ by integrating theory and practice through the inclusion of school-based tasks, additional placements and school-experience expectations.  </w:t>
      </w:r>
      <w:r w:rsidRPr="006A3D0D">
        <w:rPr>
          <w:rStyle w:val="eop"/>
          <w:rFonts w:ascii="Arial" w:eastAsiaTheme="majorEastAsia" w:hAnsi="Arial" w:cs="Arial"/>
          <w:sz w:val="22"/>
          <w:szCs w:val="22"/>
        </w:rPr>
        <w:t> </w:t>
      </w:r>
    </w:p>
    <w:p w14:paraId="4386E38B" w14:textId="77777777" w:rsidR="008D144A" w:rsidRPr="006A3D0D" w:rsidRDefault="008D144A" w:rsidP="008D144A">
      <w:pPr>
        <w:pStyle w:val="paragraph"/>
        <w:spacing w:before="0" w:beforeAutospacing="0" w:after="0" w:afterAutospacing="0"/>
        <w:textAlignment w:val="baseline"/>
        <w:rPr>
          <w:rStyle w:val="eop"/>
          <w:rFonts w:ascii="Arial" w:hAnsi="Arial" w:cs="Arial"/>
          <w:color w:val="000000"/>
          <w:sz w:val="22"/>
          <w:szCs w:val="22"/>
        </w:rPr>
      </w:pPr>
    </w:p>
    <w:p w14:paraId="6AFC90BC" w14:textId="1D6E6407" w:rsidR="006A3D0D" w:rsidRDefault="006A3D0D" w:rsidP="00937237">
      <w:pPr>
        <w:pStyle w:val="paragraph"/>
        <w:spacing w:before="0" w:beforeAutospacing="0" w:after="0" w:afterAutospacing="0"/>
        <w:textAlignment w:val="baseline"/>
        <w:rPr>
          <w:rFonts w:ascii="Arial" w:hAnsi="Arial" w:cs="Arial"/>
          <w:b/>
          <w:bCs/>
          <w:sz w:val="22"/>
          <w:szCs w:val="22"/>
        </w:rPr>
      </w:pPr>
    </w:p>
    <w:p w14:paraId="2F002B3F" w14:textId="3487ED66" w:rsidR="008D144A" w:rsidRDefault="008D144A" w:rsidP="00937237">
      <w:pPr>
        <w:pStyle w:val="paragraph"/>
        <w:spacing w:before="0" w:beforeAutospacing="0" w:after="0" w:afterAutospacing="0"/>
        <w:textAlignment w:val="baseline"/>
        <w:rPr>
          <w:rFonts w:ascii="Arial" w:hAnsi="Arial" w:cs="Arial"/>
          <w:b/>
          <w:bCs/>
          <w:sz w:val="22"/>
          <w:szCs w:val="22"/>
        </w:rPr>
      </w:pPr>
    </w:p>
    <w:p w14:paraId="5DAB2FE7" w14:textId="77777777" w:rsidR="008D144A" w:rsidRDefault="008D144A" w:rsidP="00937237">
      <w:pPr>
        <w:pStyle w:val="paragraph"/>
        <w:spacing w:before="0" w:beforeAutospacing="0" w:after="0" w:afterAutospacing="0"/>
        <w:textAlignment w:val="baseline"/>
        <w:rPr>
          <w:rFonts w:ascii="Arial" w:hAnsi="Arial" w:cs="Arial"/>
          <w:b/>
          <w:bCs/>
          <w:sz w:val="22"/>
          <w:szCs w:val="22"/>
        </w:rPr>
      </w:pPr>
    </w:p>
    <w:p w14:paraId="0D744869" w14:textId="77777777" w:rsidR="006A3D0D" w:rsidRPr="006A3D0D" w:rsidRDefault="006A3D0D" w:rsidP="00937237">
      <w:pPr>
        <w:pStyle w:val="paragraph"/>
        <w:spacing w:before="0" w:beforeAutospacing="0" w:after="0" w:afterAutospacing="0"/>
        <w:textAlignment w:val="baseline"/>
        <w:rPr>
          <w:rFonts w:ascii="Arial" w:hAnsi="Arial" w:cs="Arial"/>
          <w:b/>
          <w:bCs/>
          <w:sz w:val="22"/>
          <w:szCs w:val="22"/>
        </w:rPr>
      </w:pPr>
    </w:p>
    <w:tbl>
      <w:tblPr>
        <w:tblStyle w:val="TableGrid"/>
        <w:tblW w:w="10207" w:type="dxa"/>
        <w:tblInd w:w="-289" w:type="dxa"/>
        <w:tblLook w:val="04A0" w:firstRow="1" w:lastRow="0" w:firstColumn="1" w:lastColumn="0" w:noHBand="0" w:noVBand="1"/>
      </w:tblPr>
      <w:tblGrid>
        <w:gridCol w:w="1695"/>
        <w:gridCol w:w="8512"/>
      </w:tblGrid>
      <w:tr w:rsidR="005378F1" w14:paraId="481DCE96" w14:textId="77777777" w:rsidTr="00CC78A8">
        <w:trPr>
          <w:trHeight w:val="845"/>
        </w:trPr>
        <w:tc>
          <w:tcPr>
            <w:tcW w:w="10207" w:type="dxa"/>
            <w:gridSpan w:val="2"/>
            <w:tcBorders>
              <w:top w:val="single" w:sz="4" w:space="0" w:color="auto"/>
              <w:left w:val="single" w:sz="4" w:space="0" w:color="auto"/>
              <w:bottom w:val="single" w:sz="4" w:space="0" w:color="auto"/>
              <w:right w:val="single" w:sz="4" w:space="0" w:color="auto"/>
            </w:tcBorders>
            <w:vAlign w:val="center"/>
          </w:tcPr>
          <w:p w14:paraId="7BAA1CBF" w14:textId="3AEAA6F3" w:rsidR="005378F1" w:rsidRPr="00C7131D" w:rsidRDefault="005D7978" w:rsidP="00D24343">
            <w:pPr>
              <w:pStyle w:val="Heading1"/>
              <w:numPr>
                <w:ilvl w:val="0"/>
                <w:numId w:val="4"/>
              </w:numPr>
              <w:outlineLvl w:val="0"/>
            </w:pPr>
            <w:bookmarkStart w:id="3" w:name="_Toc139878345"/>
            <w:r>
              <w:lastRenderedPageBreak/>
              <w:t>P</w:t>
            </w:r>
            <w:r w:rsidR="005378F1">
              <w:t xml:space="preserve">GCE Secondary School Direct - </w:t>
            </w:r>
            <w:r w:rsidR="005378F1" w:rsidRPr="00A82D36">
              <w:t>Rationale, Aims and</w:t>
            </w:r>
            <w:r w:rsidR="005378F1" w:rsidRPr="00CD5CA0">
              <w:t xml:space="preserve"> Overview</w:t>
            </w:r>
            <w:bookmarkEnd w:id="3"/>
            <w:r w:rsidR="005378F1">
              <w:t xml:space="preserve"> </w:t>
            </w:r>
          </w:p>
        </w:tc>
      </w:tr>
      <w:tr w:rsidR="005378F1" w:rsidRPr="005378F1" w14:paraId="26401EBE" w14:textId="77777777" w:rsidTr="00CC78A8">
        <w:tc>
          <w:tcPr>
            <w:tcW w:w="1695" w:type="dxa"/>
            <w:tcBorders>
              <w:top w:val="single" w:sz="4" w:space="0" w:color="auto"/>
              <w:left w:val="single" w:sz="4" w:space="0" w:color="auto"/>
              <w:bottom w:val="single" w:sz="4" w:space="0" w:color="auto"/>
              <w:right w:val="single" w:sz="4" w:space="0" w:color="auto"/>
            </w:tcBorders>
          </w:tcPr>
          <w:p w14:paraId="3A8B2C6E" w14:textId="77777777" w:rsidR="005378F1" w:rsidRPr="005378F1" w:rsidRDefault="005378F1" w:rsidP="000E16C5">
            <w:pPr>
              <w:jc w:val="center"/>
              <w:rPr>
                <w:rFonts w:ascii="Arial" w:hAnsi="Arial" w:cs="Arial"/>
              </w:rPr>
            </w:pPr>
            <w:r w:rsidRPr="005378F1">
              <w:rPr>
                <w:rFonts w:ascii="Arial" w:hAnsi="Arial" w:cs="Arial"/>
              </w:rPr>
              <w:t>Rationale for Programme</w:t>
            </w:r>
          </w:p>
        </w:tc>
        <w:tc>
          <w:tcPr>
            <w:tcW w:w="8512" w:type="dxa"/>
            <w:tcBorders>
              <w:top w:val="single" w:sz="4" w:space="0" w:color="auto"/>
              <w:left w:val="single" w:sz="4" w:space="0" w:color="auto"/>
              <w:bottom w:val="single" w:sz="4" w:space="0" w:color="auto"/>
              <w:right w:val="single" w:sz="4" w:space="0" w:color="auto"/>
            </w:tcBorders>
          </w:tcPr>
          <w:p w14:paraId="08344CEF" w14:textId="0DCBAF9D"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The PGCE secondary school direct programme has been written</w:t>
            </w:r>
            <w:r w:rsidR="005D7978">
              <w:rPr>
                <w:rFonts w:ascii="Arial" w:eastAsia="Calibri" w:hAnsi="Arial" w:cs="Arial"/>
              </w:rPr>
              <w:t xml:space="preserve"> in collaboration with school partners</w:t>
            </w:r>
            <w:r w:rsidRPr="005378F1">
              <w:rPr>
                <w:rFonts w:ascii="Arial" w:eastAsia="Calibri" w:hAnsi="Arial" w:cs="Arial"/>
              </w:rPr>
              <w:t xml:space="preserve"> to reflect the attributes, skills and knowledge needed to be an effective teacher in today’s schools. The programme not only considers the current national priorities within education but is enriched to ensure that our student teachers meet the educational needs of pupils within the social context and geographical area in which they are trained.  </w:t>
            </w:r>
          </w:p>
          <w:p w14:paraId="59781F8D"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p>
          <w:p w14:paraId="705F3CEF"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r w:rsidRPr="005378F1">
              <w:rPr>
                <w:rFonts w:ascii="Arial" w:eastAsia="Calibri" w:hAnsi="Arial" w:cs="Arial"/>
              </w:rPr>
              <w:t xml:space="preserve">The PGCE secondary school direct programme is a truly collaborative model and is strategically driven and delivered by dedicated members of York St John University and our partnership schools. Collectively we plan, monitor and review the programme for each subject area to ensure our student teachers are </w:t>
            </w:r>
            <w:r w:rsidRPr="005378F1">
              <w:rPr>
                <w:rFonts w:ascii="Arial" w:eastAsia="Times New Roman" w:hAnsi="Arial" w:cs="Arial"/>
                <w:bCs/>
                <w:iCs/>
                <w:lang w:eastAsia="en-GB"/>
              </w:rPr>
              <w:t xml:space="preserve">responsible and committed professionals who recognise the social responsibilities of education. </w:t>
            </w:r>
          </w:p>
          <w:p w14:paraId="10B19F6D" w14:textId="77777777" w:rsidR="005378F1" w:rsidRPr="005378F1" w:rsidRDefault="005378F1" w:rsidP="000E16C5">
            <w:pPr>
              <w:overflowPunct w:val="0"/>
              <w:autoSpaceDE w:val="0"/>
              <w:autoSpaceDN w:val="0"/>
              <w:adjustRightInd w:val="0"/>
              <w:jc w:val="both"/>
              <w:textAlignment w:val="baseline"/>
              <w:rPr>
                <w:rFonts w:ascii="Arial" w:eastAsia="Times New Roman" w:hAnsi="Arial" w:cs="Arial"/>
                <w:bCs/>
                <w:iCs/>
                <w:lang w:eastAsia="en-GB"/>
              </w:rPr>
            </w:pPr>
          </w:p>
          <w:p w14:paraId="093DE328" w14:textId="77777777" w:rsidR="005378F1" w:rsidRPr="005378F1" w:rsidRDefault="005378F1" w:rsidP="000E16C5">
            <w:pPr>
              <w:overflowPunct w:val="0"/>
              <w:autoSpaceDE w:val="0"/>
              <w:autoSpaceDN w:val="0"/>
              <w:adjustRightInd w:val="0"/>
              <w:jc w:val="both"/>
              <w:textAlignment w:val="baseline"/>
              <w:rPr>
                <w:rFonts w:ascii="Arial" w:eastAsia="Calibri" w:hAnsi="Arial" w:cs="Arial"/>
              </w:rPr>
            </w:pPr>
            <w:r w:rsidRPr="005378F1">
              <w:rPr>
                <w:rFonts w:ascii="Arial" w:eastAsia="Calibri" w:hAnsi="Arial" w:cs="Arial"/>
              </w:rPr>
              <w:t xml:space="preserve">Our student teachers begin the programme with differing levels of experience, some previously working as teaching assistants, other are less experienced. However, the partnership model offered on the school direct programme provides targeted support and challenge, regardless of starting point and through the support of a range of staff  - academic tutors, link tutors, subject specific mentors, professional mentors, alliance leads and programme lead - our student teachers develop into competent, confident and critically reflective professionals who are both classroom ready and able to meet the rigour of the secondary school subject they are trained in, and beyond. </w:t>
            </w:r>
          </w:p>
        </w:tc>
      </w:tr>
      <w:tr w:rsidR="005378F1" w:rsidRPr="005378F1" w14:paraId="63ECC915" w14:textId="77777777" w:rsidTr="00CC78A8">
        <w:tc>
          <w:tcPr>
            <w:tcW w:w="1695" w:type="dxa"/>
            <w:tcBorders>
              <w:top w:val="single" w:sz="4" w:space="0" w:color="auto"/>
              <w:left w:val="single" w:sz="4" w:space="0" w:color="auto"/>
              <w:bottom w:val="single" w:sz="4" w:space="0" w:color="auto"/>
              <w:right w:val="single" w:sz="4" w:space="0" w:color="auto"/>
            </w:tcBorders>
          </w:tcPr>
          <w:p w14:paraId="04E8351F" w14:textId="77777777" w:rsidR="005378F1" w:rsidRPr="005378F1" w:rsidRDefault="005378F1" w:rsidP="000E16C5">
            <w:pPr>
              <w:jc w:val="center"/>
              <w:rPr>
                <w:rFonts w:ascii="Arial" w:hAnsi="Arial" w:cs="Arial"/>
              </w:rPr>
            </w:pPr>
            <w:r w:rsidRPr="005378F1">
              <w:rPr>
                <w:rFonts w:ascii="Arial" w:hAnsi="Arial" w:cs="Arial"/>
              </w:rPr>
              <w:t>Aims of the Programme</w:t>
            </w:r>
          </w:p>
        </w:tc>
        <w:tc>
          <w:tcPr>
            <w:tcW w:w="8512" w:type="dxa"/>
            <w:tcBorders>
              <w:top w:val="single" w:sz="4" w:space="0" w:color="auto"/>
              <w:left w:val="single" w:sz="4" w:space="0" w:color="auto"/>
              <w:bottom w:val="single" w:sz="4" w:space="0" w:color="auto"/>
              <w:right w:val="single" w:sz="4" w:space="0" w:color="auto"/>
            </w:tcBorders>
          </w:tcPr>
          <w:p w14:paraId="5B4A8E6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The key aim of the PGCE secondary programme is to deliver a high quality current and relevant programme of education and training that equips student teachers with the professional knowledge, understanding, skills and attributes that they need to become outstanding teachers and leaders in our local and national secondary schools.</w:t>
            </w:r>
          </w:p>
          <w:p w14:paraId="5646ACDC" w14:textId="77777777" w:rsidR="005378F1" w:rsidRPr="005378F1" w:rsidRDefault="005378F1" w:rsidP="000E16C5">
            <w:pPr>
              <w:spacing w:line="276" w:lineRule="auto"/>
              <w:rPr>
                <w:rFonts w:ascii="Arial" w:eastAsia="Times New Roman" w:hAnsi="Arial" w:cs="Arial"/>
                <w:bCs/>
                <w:iCs/>
                <w:lang w:eastAsia="en-GB"/>
              </w:rPr>
            </w:pPr>
            <w:r w:rsidRPr="005378F1">
              <w:rPr>
                <w:rFonts w:ascii="Arial" w:eastAsia="Times New Roman" w:hAnsi="Arial" w:cs="Arial"/>
                <w:bCs/>
                <w:iCs/>
                <w:lang w:eastAsia="en-GB"/>
              </w:rPr>
              <w:t>Working in partnership with schools, the programme aims to:</w:t>
            </w:r>
          </w:p>
          <w:p w14:paraId="706255C7"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Provide a broad and enriching curriculum that incorporates the Core Content Framework and the YSJ Themes and enables students to meet statutory requirements by the end of their programme</w:t>
            </w:r>
          </w:p>
          <w:p w14:paraId="078195AD"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high academic and professional standards for new teachers entering the profession underpinned by the development of ‘principle-based’ values</w:t>
            </w:r>
          </w:p>
          <w:p w14:paraId="1157D45C"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 xml:space="preserve">Support student teachers in developing their own personal teaching philosophy and identity as a teacher with a commitment to critical reflective practice </w:t>
            </w:r>
          </w:p>
          <w:p w14:paraId="717A7DF9"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Integrate theory and practice throughout the programme to support professional learning, subject knowledge and pedagogy</w:t>
            </w:r>
          </w:p>
          <w:p w14:paraId="033FAE46"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Promote the intellectual and professional development of student teachers through engagement with current research and policy in teaching and wider education</w:t>
            </w:r>
          </w:p>
          <w:p w14:paraId="3D0D6DCD"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Develop student teachers as independent researchers who are able to critically engage and influence their professional community</w:t>
            </w:r>
          </w:p>
          <w:p w14:paraId="473A180F" w14:textId="77777777" w:rsidR="005378F1" w:rsidRPr="005378F1" w:rsidRDefault="005378F1" w:rsidP="00D24343">
            <w:pPr>
              <w:pStyle w:val="ListParagraph"/>
              <w:numPr>
                <w:ilvl w:val="0"/>
                <w:numId w:val="3"/>
              </w:numPr>
              <w:spacing w:line="276" w:lineRule="auto"/>
              <w:rPr>
                <w:rFonts w:ascii="Arial" w:hAnsi="Arial" w:cs="Arial"/>
                <w:bCs/>
                <w:iCs/>
                <w:sz w:val="22"/>
                <w:szCs w:val="22"/>
              </w:rPr>
            </w:pPr>
            <w:r w:rsidRPr="005378F1">
              <w:rPr>
                <w:rFonts w:ascii="Arial" w:hAnsi="Arial" w:cs="Arial"/>
                <w:bCs/>
                <w:iCs/>
                <w:sz w:val="22"/>
                <w:szCs w:val="22"/>
              </w:rPr>
              <w:t>Enable student teachers to become skilled, creative, reflective and transformative professionals equipped to take responsibility for the progress of all children and young people</w:t>
            </w:r>
          </w:p>
          <w:p w14:paraId="1AB9C5FA" w14:textId="77777777" w:rsidR="005378F1" w:rsidRPr="005378F1" w:rsidRDefault="005378F1" w:rsidP="00D24343">
            <w:pPr>
              <w:pStyle w:val="ListParagraph"/>
              <w:numPr>
                <w:ilvl w:val="0"/>
                <w:numId w:val="3"/>
              </w:numPr>
              <w:spacing w:line="276" w:lineRule="auto"/>
              <w:rPr>
                <w:rFonts w:ascii="Arial" w:hAnsi="Arial" w:cs="Arial"/>
                <w:bCs/>
                <w:i/>
                <w:iCs/>
                <w:sz w:val="22"/>
                <w:szCs w:val="22"/>
              </w:rPr>
            </w:pPr>
            <w:r w:rsidRPr="005378F1">
              <w:rPr>
                <w:rFonts w:ascii="Arial" w:hAnsi="Arial" w:cs="Arial"/>
                <w:bCs/>
                <w:iCs/>
                <w:sz w:val="22"/>
                <w:szCs w:val="22"/>
              </w:rPr>
              <w:t>Provide a high-quality experience of Initial Teacher Education within the partnership that fosters retention and a commitment to on-going professional development</w:t>
            </w:r>
          </w:p>
        </w:tc>
      </w:tr>
      <w:tr w:rsidR="005378F1" w:rsidRPr="005378F1" w14:paraId="0A9DE966" w14:textId="77777777" w:rsidTr="00CC78A8">
        <w:tc>
          <w:tcPr>
            <w:tcW w:w="1695" w:type="dxa"/>
            <w:tcBorders>
              <w:top w:val="single" w:sz="4" w:space="0" w:color="auto"/>
              <w:left w:val="single" w:sz="4" w:space="0" w:color="auto"/>
              <w:bottom w:val="single" w:sz="4" w:space="0" w:color="auto"/>
              <w:right w:val="single" w:sz="4" w:space="0" w:color="auto"/>
            </w:tcBorders>
          </w:tcPr>
          <w:p w14:paraId="0DEB0C7D" w14:textId="77777777" w:rsidR="005378F1" w:rsidRPr="005378F1" w:rsidRDefault="005378F1" w:rsidP="000E16C5">
            <w:pPr>
              <w:jc w:val="center"/>
              <w:rPr>
                <w:rFonts w:ascii="Arial" w:hAnsi="Arial" w:cs="Arial"/>
              </w:rPr>
            </w:pPr>
            <w:r w:rsidRPr="005378F1">
              <w:rPr>
                <w:rFonts w:ascii="Arial" w:hAnsi="Arial" w:cs="Arial"/>
              </w:rPr>
              <w:lastRenderedPageBreak/>
              <w:t xml:space="preserve">Induction </w:t>
            </w:r>
          </w:p>
        </w:tc>
        <w:tc>
          <w:tcPr>
            <w:tcW w:w="8512" w:type="dxa"/>
            <w:tcBorders>
              <w:top w:val="single" w:sz="4" w:space="0" w:color="auto"/>
              <w:left w:val="single" w:sz="4" w:space="0" w:color="auto"/>
              <w:bottom w:val="single" w:sz="4" w:space="0" w:color="auto"/>
              <w:right w:val="single" w:sz="4" w:space="0" w:color="auto"/>
            </w:tcBorders>
          </w:tcPr>
          <w:p w14:paraId="0D4AD36E" w14:textId="77777777" w:rsidR="005378F1" w:rsidRPr="005378F1" w:rsidRDefault="005378F1" w:rsidP="000E16C5">
            <w:pPr>
              <w:rPr>
                <w:rFonts w:ascii="Arial" w:eastAsia="Times New Roman" w:hAnsi="Arial" w:cs="Arial"/>
                <w:bCs/>
                <w:iCs/>
                <w:lang w:eastAsia="en-GB"/>
              </w:rPr>
            </w:pPr>
            <w:r w:rsidRPr="005378F1">
              <w:rPr>
                <w:rFonts w:ascii="Arial" w:hAnsi="Arial" w:cs="Arial"/>
                <w:iCs/>
                <w:color w:val="201F1E"/>
                <w:bdr w:val="none" w:sz="0" w:space="0" w:color="auto" w:frame="1"/>
                <w:shd w:val="clear" w:color="auto" w:fill="FFFFFF"/>
              </w:rPr>
              <w:t>Student teachers receive a structured and detailed induction period which begins before the programme commences. Student teachers are offered opportunities through remote and face-to-face training to audit and develop subject knowledge, engage in critical reading and writing activities and begin to understand the importance of safeguarding. They complete a piece of academic writing prior to the start of the course to support their academic writing needs if required. Further targeted induction support is offered once the programme has begun and all student teachers engage in induction tasks that support their understanding of key priorities, for example, behaviour management and assessment. From the very beginning of the programme, our student teachers are offered opportunities to obverse experienced colleagues and reflect on the practice they see. Student teachers also undertake a comprehensive induction within schools through their Alliance leads and professional mentors alongside their mentors. </w:t>
            </w:r>
          </w:p>
        </w:tc>
      </w:tr>
      <w:tr w:rsidR="005378F1" w:rsidRPr="005378F1" w14:paraId="1B852F17" w14:textId="77777777" w:rsidTr="00CC78A8">
        <w:tc>
          <w:tcPr>
            <w:tcW w:w="1695" w:type="dxa"/>
            <w:tcBorders>
              <w:top w:val="single" w:sz="4" w:space="0" w:color="auto"/>
              <w:left w:val="single" w:sz="4" w:space="0" w:color="auto"/>
              <w:bottom w:val="single" w:sz="4" w:space="0" w:color="auto"/>
              <w:right w:val="single" w:sz="4" w:space="0" w:color="auto"/>
            </w:tcBorders>
          </w:tcPr>
          <w:p w14:paraId="670F97A3" w14:textId="77777777" w:rsidR="005378F1" w:rsidRPr="005378F1" w:rsidRDefault="005378F1" w:rsidP="000E16C5">
            <w:pPr>
              <w:jc w:val="center"/>
              <w:rPr>
                <w:rFonts w:ascii="Arial" w:hAnsi="Arial" w:cs="Arial"/>
              </w:rPr>
            </w:pPr>
            <w:r w:rsidRPr="005378F1">
              <w:rPr>
                <w:rFonts w:ascii="Arial" w:hAnsi="Arial" w:cs="Arial"/>
              </w:rPr>
              <w:t>Design of the Programme</w:t>
            </w:r>
          </w:p>
        </w:tc>
        <w:tc>
          <w:tcPr>
            <w:tcW w:w="8512" w:type="dxa"/>
            <w:tcBorders>
              <w:top w:val="single" w:sz="4" w:space="0" w:color="auto"/>
              <w:left w:val="single" w:sz="4" w:space="0" w:color="auto"/>
              <w:bottom w:val="single" w:sz="4" w:space="0" w:color="auto"/>
              <w:right w:val="single" w:sz="4" w:space="0" w:color="auto"/>
            </w:tcBorders>
          </w:tcPr>
          <w:p w14:paraId="5C394126" w14:textId="77777777" w:rsidR="005378F1" w:rsidRPr="005378F1" w:rsidRDefault="005378F1" w:rsidP="000E16C5">
            <w:pPr>
              <w:jc w:val="both"/>
              <w:rPr>
                <w:rFonts w:ascii="Arial" w:eastAsia="Times New Roman" w:hAnsi="Arial" w:cs="Arial"/>
                <w:bCs/>
                <w:iCs/>
                <w:lang w:eastAsia="en-GB"/>
              </w:rPr>
            </w:pPr>
            <w:r w:rsidRPr="005378F1">
              <w:rPr>
                <w:rFonts w:ascii="Arial" w:eastAsia="Times New Roman" w:hAnsi="Arial" w:cs="Arial"/>
                <w:bCs/>
                <w:iCs/>
                <w:lang w:eastAsia="en-GB"/>
              </w:rPr>
              <w:t xml:space="preserve">The PGCE secondary school direct programme has been carefully designed in partnership with all Alliances to provide a sequenced and progressive model of training that draws upon expertise in both university and school staff. Our secondary curriculum goes beyond statutory requirements and provides training opportunities that are both driven by up-to-date research, school policy and our unique YSJ themes. Student teachers undertake both subject specific sessions and professional sessions throughout the year to develop their knowledge and understanding. Our aim is to develop secure subject knowledge and subject specific pedagogy throughout the programme to support the confidence and competence of our student teachers.   Our programme has been designed to facilitate the development of personal teaching philosophy. Many key concepts are returned to throughout the training to support confidence and deepen understanding. Due to the school-based structure of the programme student teachers then have the opportunity to apply and receive feedback on that new knowledge instantly before reflecting on their own practice. </w:t>
            </w:r>
          </w:p>
        </w:tc>
      </w:tr>
      <w:tr w:rsidR="005378F1" w:rsidRPr="005378F1" w14:paraId="448D3A23" w14:textId="77777777" w:rsidTr="00CC78A8">
        <w:tc>
          <w:tcPr>
            <w:tcW w:w="1695" w:type="dxa"/>
            <w:tcBorders>
              <w:top w:val="single" w:sz="4" w:space="0" w:color="auto"/>
              <w:left w:val="single" w:sz="4" w:space="0" w:color="auto"/>
              <w:bottom w:val="single" w:sz="4" w:space="0" w:color="auto"/>
              <w:right w:val="single" w:sz="4" w:space="0" w:color="auto"/>
            </w:tcBorders>
          </w:tcPr>
          <w:p w14:paraId="5F6C487D" w14:textId="77777777" w:rsidR="005378F1" w:rsidRPr="005378F1" w:rsidRDefault="005378F1" w:rsidP="000E16C5">
            <w:pPr>
              <w:jc w:val="center"/>
              <w:rPr>
                <w:rFonts w:ascii="Arial" w:hAnsi="Arial" w:cs="Arial"/>
              </w:rPr>
            </w:pPr>
            <w:r w:rsidRPr="005378F1">
              <w:rPr>
                <w:rFonts w:ascii="Arial" w:hAnsi="Arial" w:cs="Arial"/>
              </w:rPr>
              <w:t xml:space="preserve">Design of School Experience </w:t>
            </w:r>
          </w:p>
        </w:tc>
        <w:tc>
          <w:tcPr>
            <w:tcW w:w="8512" w:type="dxa"/>
            <w:tcBorders>
              <w:top w:val="single" w:sz="4" w:space="0" w:color="auto"/>
              <w:left w:val="single" w:sz="4" w:space="0" w:color="auto"/>
              <w:bottom w:val="single" w:sz="4" w:space="0" w:color="auto"/>
              <w:right w:val="single" w:sz="4" w:space="0" w:color="auto"/>
            </w:tcBorders>
          </w:tcPr>
          <w:p w14:paraId="5825DA05"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School experience and assessed placements are designed to ensure our student teachers have opportunities to apply training in a progressive and sequenced manner. University and school-based training has been designed to support early development and confidence is built through the expectation of reflective observation and use of formative mentor feedback. Student teachers are encouraged to share with mentors their university session content to ensure this training can be applied within the student teacher’s practice and mentors are able to offer feedback that is relevant and appropriate to the student teacher’s developmental stage. </w:t>
            </w:r>
          </w:p>
          <w:p w14:paraId="3F29E043" w14:textId="32AAD1CA"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The school experience model ensures compliance and offers our student teachers the opportunity to capitalise on early success within the final school placement.  A progressive model of expectations is communicated to both mentors and student teachers through the use of the School Experience Formative Assessment Continuum and this is used as a diagnostic tool to support self-reflection and target</w:t>
            </w:r>
            <w:r w:rsidR="008B463A">
              <w:rPr>
                <w:rFonts w:ascii="Arial" w:eastAsia="Times New Roman" w:hAnsi="Arial" w:cs="Arial"/>
                <w:bCs/>
                <w:iCs/>
                <w:lang w:eastAsia="en-GB"/>
              </w:rPr>
              <w:t xml:space="preserve"> </w:t>
            </w:r>
            <w:r w:rsidRPr="005378F1">
              <w:rPr>
                <w:rFonts w:ascii="Arial" w:eastAsia="Times New Roman" w:hAnsi="Arial" w:cs="Arial"/>
                <w:bCs/>
                <w:iCs/>
                <w:lang w:eastAsia="en-GB"/>
              </w:rPr>
              <w:t xml:space="preserve">setting. As additional support in meeting the expectations of the School Experience Formative Assessment Continuum student teachers have a number of school-based tasks and subject specific based tasks to complete during their time in school.  </w:t>
            </w:r>
          </w:p>
        </w:tc>
      </w:tr>
      <w:tr w:rsidR="005378F1" w:rsidRPr="005378F1" w14:paraId="2A2B8568" w14:textId="77777777" w:rsidTr="00CC78A8">
        <w:tc>
          <w:tcPr>
            <w:tcW w:w="1695" w:type="dxa"/>
            <w:tcBorders>
              <w:top w:val="single" w:sz="4" w:space="0" w:color="auto"/>
              <w:left w:val="single" w:sz="4" w:space="0" w:color="auto"/>
              <w:bottom w:val="single" w:sz="4" w:space="0" w:color="auto"/>
              <w:right w:val="single" w:sz="4" w:space="0" w:color="auto"/>
            </w:tcBorders>
          </w:tcPr>
          <w:p w14:paraId="78FC3BB6" w14:textId="77777777" w:rsidR="005378F1" w:rsidRPr="005378F1" w:rsidRDefault="005378F1" w:rsidP="000E16C5">
            <w:pPr>
              <w:jc w:val="center"/>
              <w:rPr>
                <w:rFonts w:ascii="Arial" w:hAnsi="Arial" w:cs="Arial"/>
              </w:rPr>
            </w:pPr>
            <w:r w:rsidRPr="005378F1">
              <w:rPr>
                <w:rFonts w:ascii="Arial" w:hAnsi="Arial" w:cs="Arial"/>
              </w:rPr>
              <w:t>Key Assessment Points</w:t>
            </w:r>
          </w:p>
        </w:tc>
        <w:tc>
          <w:tcPr>
            <w:tcW w:w="8512" w:type="dxa"/>
            <w:tcBorders>
              <w:top w:val="single" w:sz="4" w:space="0" w:color="auto"/>
              <w:left w:val="single" w:sz="4" w:space="0" w:color="auto"/>
              <w:bottom w:val="single" w:sz="4" w:space="0" w:color="auto"/>
              <w:right w:val="single" w:sz="4" w:space="0" w:color="auto"/>
            </w:tcBorders>
          </w:tcPr>
          <w:p w14:paraId="7F8B9DA3"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Review points are placed at the midpoint and final week of all assessed placements. However, formative assessment is ongoing throughout the programme through the use of weekly progress meetings, target setting and use of the School Experience Formative Assessment Continuum.  Progress towards the Teachers’ Standards is evaluated during the final placement and these are used as a summative assessment mechanism at the end of the programme.  Academic assessments underpin school experience and offer student teachers the opportunity to critically reflect on their own practice and also engage in research. Review points are scrutinized by alliance leads and the programme lead, and with input from the school mentor support is tailored to those students who require additional input via the use of intervention logs and action plans. </w:t>
            </w:r>
          </w:p>
        </w:tc>
      </w:tr>
      <w:tr w:rsidR="005378F1" w:rsidRPr="005378F1" w14:paraId="3DA03622" w14:textId="77777777" w:rsidTr="00CC78A8">
        <w:tc>
          <w:tcPr>
            <w:tcW w:w="1695" w:type="dxa"/>
            <w:tcBorders>
              <w:top w:val="single" w:sz="4" w:space="0" w:color="auto"/>
              <w:left w:val="single" w:sz="4" w:space="0" w:color="auto"/>
              <w:bottom w:val="single" w:sz="4" w:space="0" w:color="auto"/>
              <w:right w:val="single" w:sz="4" w:space="0" w:color="auto"/>
            </w:tcBorders>
          </w:tcPr>
          <w:p w14:paraId="62A99EC0" w14:textId="77777777" w:rsidR="005378F1" w:rsidRPr="005378F1" w:rsidRDefault="005378F1" w:rsidP="000E16C5">
            <w:pPr>
              <w:jc w:val="center"/>
              <w:rPr>
                <w:rFonts w:ascii="Arial" w:hAnsi="Arial" w:cs="Arial"/>
              </w:rPr>
            </w:pPr>
            <w:r w:rsidRPr="005378F1">
              <w:rPr>
                <w:rFonts w:ascii="Arial" w:hAnsi="Arial" w:cs="Arial"/>
              </w:rPr>
              <w:t xml:space="preserve">Formative and Summative Student </w:t>
            </w:r>
            <w:r w:rsidRPr="005378F1">
              <w:rPr>
                <w:rFonts w:ascii="Arial" w:hAnsi="Arial" w:cs="Arial"/>
              </w:rPr>
              <w:lastRenderedPageBreak/>
              <w:t>Teacher Assessment</w:t>
            </w:r>
          </w:p>
        </w:tc>
        <w:tc>
          <w:tcPr>
            <w:tcW w:w="8512" w:type="dxa"/>
            <w:tcBorders>
              <w:top w:val="single" w:sz="4" w:space="0" w:color="auto"/>
              <w:left w:val="single" w:sz="4" w:space="0" w:color="auto"/>
              <w:bottom w:val="single" w:sz="4" w:space="0" w:color="auto"/>
              <w:right w:val="single" w:sz="4" w:space="0" w:color="auto"/>
            </w:tcBorders>
          </w:tcPr>
          <w:p w14:paraId="203C1FE4" w14:textId="77777777" w:rsidR="005378F1" w:rsidRPr="005378F1" w:rsidRDefault="005378F1" w:rsidP="000E16C5">
            <w:pPr>
              <w:rPr>
                <w:rFonts w:ascii="Arial" w:eastAsia="Times New Roman" w:hAnsi="Arial" w:cs="Arial"/>
                <w:bCs/>
                <w:iCs/>
                <w:color w:val="FF0000"/>
                <w:lang w:eastAsia="en-GB"/>
              </w:rPr>
            </w:pPr>
            <w:r w:rsidRPr="005378F1">
              <w:rPr>
                <w:rFonts w:ascii="Arial" w:eastAsia="Times New Roman" w:hAnsi="Arial" w:cs="Arial"/>
                <w:bCs/>
                <w:iCs/>
                <w:lang w:eastAsia="en-GB"/>
              </w:rPr>
              <w:lastRenderedPageBreak/>
              <w:t xml:space="preserve">Our student teachers are assessed against curriculum expectations and using the School Experience Formative Assessment Continuum as guidance to inform assessment and target setting. Targets are reviewed on a weekly basis to ensure </w:t>
            </w:r>
            <w:r w:rsidRPr="005378F1">
              <w:rPr>
                <w:rFonts w:ascii="Arial" w:eastAsia="Times New Roman" w:hAnsi="Arial" w:cs="Arial"/>
                <w:bCs/>
                <w:iCs/>
                <w:lang w:eastAsia="en-GB"/>
              </w:rPr>
              <w:lastRenderedPageBreak/>
              <w:t xml:space="preserve">that progression is maintained and needs can be identified. This process also ensures that intervention can be swiftly implemented and the impact monitored.  All placements are quality assured by alliance leads and university link tutors to ensure that mentor judgements are secure. This process enables programme staff to identify mentor training needs and supports summative end of programme judgements. </w:t>
            </w:r>
          </w:p>
        </w:tc>
      </w:tr>
      <w:tr w:rsidR="005378F1" w:rsidRPr="005378F1" w14:paraId="547BEA7E" w14:textId="77777777" w:rsidTr="00CC78A8">
        <w:tc>
          <w:tcPr>
            <w:tcW w:w="1695" w:type="dxa"/>
            <w:tcBorders>
              <w:top w:val="single" w:sz="4" w:space="0" w:color="auto"/>
              <w:left w:val="single" w:sz="4" w:space="0" w:color="auto"/>
              <w:bottom w:val="single" w:sz="4" w:space="0" w:color="auto"/>
              <w:right w:val="single" w:sz="4" w:space="0" w:color="auto"/>
            </w:tcBorders>
          </w:tcPr>
          <w:p w14:paraId="46499B0E" w14:textId="77777777" w:rsidR="005378F1" w:rsidRPr="005378F1" w:rsidRDefault="005378F1" w:rsidP="000E16C5">
            <w:pPr>
              <w:jc w:val="center"/>
              <w:rPr>
                <w:rFonts w:ascii="Arial" w:hAnsi="Arial" w:cs="Arial"/>
              </w:rPr>
            </w:pPr>
            <w:r w:rsidRPr="005378F1">
              <w:rPr>
                <w:rFonts w:ascii="Arial" w:hAnsi="Arial" w:cs="Arial"/>
              </w:rPr>
              <w:lastRenderedPageBreak/>
              <w:t xml:space="preserve">Support </w:t>
            </w:r>
          </w:p>
        </w:tc>
        <w:tc>
          <w:tcPr>
            <w:tcW w:w="8512" w:type="dxa"/>
            <w:tcBorders>
              <w:top w:val="single" w:sz="4" w:space="0" w:color="auto"/>
              <w:left w:val="single" w:sz="4" w:space="0" w:color="auto"/>
              <w:bottom w:val="single" w:sz="4" w:space="0" w:color="auto"/>
              <w:right w:val="single" w:sz="4" w:space="0" w:color="auto"/>
            </w:tcBorders>
          </w:tcPr>
          <w:p w14:paraId="10CE46B9" w14:textId="5E3F0148"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Student teachers are supported throughout the programme by university and school staff. Each student is supported by a personal academic tutor who offers pastoral as well as robust academic support.  An additional research tutor, whose role is to support the research assessment, is also available for regular support.  Our student teachers are supported in school by trained subject mentors as well as the school professional mentor. Ea</w:t>
            </w:r>
            <w:r w:rsidR="009D1F50">
              <w:rPr>
                <w:rFonts w:ascii="Arial" w:eastAsia="Times New Roman" w:hAnsi="Arial" w:cs="Arial"/>
                <w:bCs/>
                <w:iCs/>
                <w:lang w:eastAsia="en-GB"/>
              </w:rPr>
              <w:t>c</w:t>
            </w:r>
            <w:r w:rsidRPr="005378F1">
              <w:rPr>
                <w:rFonts w:ascii="Arial" w:eastAsia="Times New Roman" w:hAnsi="Arial" w:cs="Arial"/>
                <w:bCs/>
                <w:iCs/>
                <w:lang w:eastAsia="en-GB"/>
              </w:rPr>
              <w:t xml:space="preserve">h student also has access to an alliance lead whose role is to oversee school-based training and offer pastoral support. The alliance leads work closely with university tutors and the programme lead to ensure the support offered is cohesive. The student teacher also has access to all of the other support systems in place from the University such as academic support and wellbeing. As an additional measure of support our student teachers receive a weekly ‘keeping in touch’ email from the programme lead to reinforce key programme information and support effective communication about the programme expectations.  Alliance leads are copied into these emails to further enhance communication and consistency. </w:t>
            </w:r>
          </w:p>
        </w:tc>
      </w:tr>
      <w:tr w:rsidR="005378F1" w:rsidRPr="005378F1" w14:paraId="699453CD" w14:textId="77777777" w:rsidTr="00CC78A8">
        <w:tc>
          <w:tcPr>
            <w:tcW w:w="1695" w:type="dxa"/>
            <w:tcBorders>
              <w:top w:val="single" w:sz="4" w:space="0" w:color="auto"/>
              <w:left w:val="single" w:sz="4" w:space="0" w:color="auto"/>
              <w:bottom w:val="single" w:sz="4" w:space="0" w:color="auto"/>
              <w:right w:val="single" w:sz="4" w:space="0" w:color="auto"/>
            </w:tcBorders>
          </w:tcPr>
          <w:p w14:paraId="30DFC1F6" w14:textId="77777777" w:rsidR="005378F1" w:rsidRPr="005378F1" w:rsidRDefault="005378F1" w:rsidP="000E16C5">
            <w:pPr>
              <w:jc w:val="center"/>
              <w:rPr>
                <w:rFonts w:ascii="Arial" w:hAnsi="Arial" w:cs="Arial"/>
              </w:rPr>
            </w:pPr>
            <w:r w:rsidRPr="005378F1">
              <w:rPr>
                <w:rFonts w:ascii="Arial" w:hAnsi="Arial" w:cs="Arial"/>
              </w:rPr>
              <w:t>Transition to ECT</w:t>
            </w:r>
          </w:p>
        </w:tc>
        <w:tc>
          <w:tcPr>
            <w:tcW w:w="8512" w:type="dxa"/>
            <w:tcBorders>
              <w:top w:val="single" w:sz="4" w:space="0" w:color="auto"/>
              <w:left w:val="single" w:sz="4" w:space="0" w:color="auto"/>
              <w:bottom w:val="single" w:sz="4" w:space="0" w:color="auto"/>
              <w:right w:val="single" w:sz="4" w:space="0" w:color="auto"/>
            </w:tcBorders>
          </w:tcPr>
          <w:p w14:paraId="1320BA36" w14:textId="77777777" w:rsidR="005378F1" w:rsidRPr="005378F1" w:rsidRDefault="005378F1" w:rsidP="000E16C5">
            <w:pPr>
              <w:rPr>
                <w:rFonts w:ascii="Arial" w:eastAsia="Times New Roman" w:hAnsi="Arial" w:cs="Arial"/>
                <w:bCs/>
                <w:iCs/>
                <w:lang w:eastAsia="en-GB"/>
              </w:rPr>
            </w:pPr>
            <w:r w:rsidRPr="005378F1">
              <w:rPr>
                <w:rFonts w:ascii="Arial" w:eastAsia="Times New Roman" w:hAnsi="Arial" w:cs="Arial"/>
                <w:bCs/>
                <w:iCs/>
                <w:lang w:eastAsia="en-GB"/>
              </w:rPr>
              <w:t xml:space="preserve">Student teachers are fully prepared for the rigorous expectations of the Early Career Framework and transition training is delivered towards the end of the programme. The transition between ITE and Early Career Teacher (ECT) is communicated through the use of the Career Entry Development Profile where ECT targets are identified and end of programme reflections set expectations for the beginning of the ECT period. Student teachers are provided with ongoing ECT support via our ECT lead with a calendar of events and remote resources. </w:t>
            </w:r>
          </w:p>
        </w:tc>
      </w:tr>
    </w:tbl>
    <w:p w14:paraId="57153C24" w14:textId="77777777" w:rsidR="00A00E6F" w:rsidRDefault="00A00E6F" w:rsidP="00382635">
      <w:pPr>
        <w:rPr>
          <w:rFonts w:ascii="Arial" w:hAnsi="Arial" w:cs="Arial"/>
        </w:rPr>
      </w:pPr>
    </w:p>
    <w:p w14:paraId="7AD69EAE" w14:textId="77777777" w:rsidR="002953B6" w:rsidRDefault="002953B6" w:rsidP="00382635">
      <w:pPr>
        <w:rPr>
          <w:rFonts w:ascii="Arial" w:hAnsi="Arial" w:cs="Arial"/>
        </w:rPr>
      </w:pPr>
    </w:p>
    <w:p w14:paraId="0D1A7FBE" w14:textId="77777777" w:rsidR="002953B6" w:rsidRDefault="002953B6" w:rsidP="00382635">
      <w:pPr>
        <w:rPr>
          <w:rFonts w:ascii="Arial" w:hAnsi="Arial" w:cs="Arial"/>
        </w:rPr>
      </w:pPr>
    </w:p>
    <w:p w14:paraId="31054979" w14:textId="77777777" w:rsidR="002953B6" w:rsidRDefault="002953B6" w:rsidP="00382635">
      <w:pPr>
        <w:rPr>
          <w:rFonts w:ascii="Arial" w:hAnsi="Arial" w:cs="Arial"/>
        </w:rPr>
      </w:pPr>
    </w:p>
    <w:p w14:paraId="6955484E" w14:textId="77777777" w:rsidR="002953B6" w:rsidRDefault="002953B6" w:rsidP="00382635">
      <w:pPr>
        <w:rPr>
          <w:rFonts w:ascii="Arial" w:hAnsi="Arial" w:cs="Arial"/>
        </w:rPr>
      </w:pPr>
    </w:p>
    <w:p w14:paraId="7DE4287C" w14:textId="77777777" w:rsidR="002953B6" w:rsidRDefault="002953B6" w:rsidP="00382635">
      <w:pPr>
        <w:rPr>
          <w:rFonts w:ascii="Arial" w:hAnsi="Arial" w:cs="Arial"/>
        </w:rPr>
      </w:pPr>
    </w:p>
    <w:p w14:paraId="4675DC23" w14:textId="77777777" w:rsidR="002953B6" w:rsidRDefault="002953B6" w:rsidP="00382635">
      <w:pPr>
        <w:rPr>
          <w:rFonts w:ascii="Arial" w:hAnsi="Arial" w:cs="Arial"/>
        </w:rPr>
      </w:pPr>
    </w:p>
    <w:p w14:paraId="1CF50DD6" w14:textId="77777777" w:rsidR="002953B6" w:rsidRDefault="002953B6" w:rsidP="00382635">
      <w:pPr>
        <w:rPr>
          <w:rFonts w:ascii="Arial" w:hAnsi="Arial" w:cs="Arial"/>
        </w:rPr>
      </w:pPr>
    </w:p>
    <w:p w14:paraId="78ED63A5" w14:textId="77777777" w:rsidR="002953B6" w:rsidRDefault="002953B6" w:rsidP="00382635">
      <w:pPr>
        <w:rPr>
          <w:rFonts w:ascii="Arial" w:hAnsi="Arial" w:cs="Arial"/>
        </w:rPr>
      </w:pPr>
    </w:p>
    <w:p w14:paraId="1EFD051F" w14:textId="22648DCF" w:rsidR="002953B6" w:rsidRDefault="002953B6" w:rsidP="00382635">
      <w:pPr>
        <w:rPr>
          <w:rFonts w:ascii="Arial" w:hAnsi="Arial" w:cs="Arial"/>
        </w:rPr>
      </w:pPr>
    </w:p>
    <w:p w14:paraId="06A11233" w14:textId="1918140F" w:rsidR="00937237" w:rsidRDefault="00937237" w:rsidP="00382635">
      <w:pPr>
        <w:rPr>
          <w:rFonts w:ascii="Arial" w:hAnsi="Arial" w:cs="Arial"/>
        </w:rPr>
      </w:pPr>
    </w:p>
    <w:p w14:paraId="4BC635F4" w14:textId="0E10A0F5" w:rsidR="00937237" w:rsidRDefault="00937237" w:rsidP="00382635">
      <w:pPr>
        <w:rPr>
          <w:rFonts w:ascii="Arial" w:hAnsi="Arial" w:cs="Arial"/>
        </w:rPr>
      </w:pPr>
    </w:p>
    <w:p w14:paraId="2EFB8191" w14:textId="01A651C0" w:rsidR="00937237" w:rsidRDefault="00937237" w:rsidP="00382635">
      <w:pPr>
        <w:rPr>
          <w:rFonts w:ascii="Arial" w:hAnsi="Arial" w:cs="Arial"/>
        </w:rPr>
      </w:pPr>
    </w:p>
    <w:p w14:paraId="649ADD75" w14:textId="242EBFE0" w:rsidR="00937237" w:rsidRDefault="00937237" w:rsidP="00382635">
      <w:pPr>
        <w:rPr>
          <w:rFonts w:ascii="Arial" w:hAnsi="Arial" w:cs="Arial"/>
        </w:rPr>
      </w:pPr>
    </w:p>
    <w:p w14:paraId="3083C8AC" w14:textId="77777777" w:rsidR="00937237" w:rsidRDefault="00937237" w:rsidP="00382635">
      <w:pPr>
        <w:rPr>
          <w:rFonts w:ascii="Arial" w:hAnsi="Arial" w:cs="Arial"/>
        </w:rPr>
      </w:pPr>
    </w:p>
    <w:p w14:paraId="5F6FEE60" w14:textId="77777777" w:rsidR="002953B6" w:rsidRDefault="002953B6" w:rsidP="00382635">
      <w:pPr>
        <w:rPr>
          <w:rFonts w:ascii="Arial" w:hAnsi="Arial" w:cs="Arial"/>
        </w:rPr>
      </w:pPr>
    </w:p>
    <w:p w14:paraId="23955C42" w14:textId="77777777" w:rsidR="002953B6" w:rsidRDefault="002953B6" w:rsidP="00382635">
      <w:pPr>
        <w:rPr>
          <w:rFonts w:ascii="Arial" w:hAnsi="Arial" w:cs="Arial"/>
        </w:rPr>
      </w:pPr>
    </w:p>
    <w:p w14:paraId="32C5C37F" w14:textId="71548547" w:rsidR="062DECD3" w:rsidRDefault="062DECD3" w:rsidP="062DECD3">
      <w:pPr>
        <w:rPr>
          <w:rFonts w:ascii="Arial" w:hAnsi="Arial" w:cs="Arial"/>
        </w:rPr>
      </w:pPr>
    </w:p>
    <w:p w14:paraId="76ACBCB0" w14:textId="57BAF304" w:rsidR="062DECD3" w:rsidRDefault="062DECD3" w:rsidP="062DECD3">
      <w:pPr>
        <w:rPr>
          <w:rFonts w:ascii="Arial" w:hAnsi="Arial" w:cs="Arial"/>
        </w:rPr>
      </w:pPr>
    </w:p>
    <w:p w14:paraId="268983D5" w14:textId="77777777" w:rsidR="002953B6" w:rsidRDefault="002953B6" w:rsidP="00382635">
      <w:pPr>
        <w:rPr>
          <w:rFonts w:ascii="Arial" w:hAnsi="Arial" w:cs="Arial"/>
        </w:rPr>
      </w:pPr>
    </w:p>
    <w:p w14:paraId="1F99D7D1" w14:textId="403BE0D6" w:rsidR="002953B6" w:rsidRDefault="00993776" w:rsidP="00382635">
      <w:pPr>
        <w:rPr>
          <w:rFonts w:ascii="Arial" w:hAnsi="Arial" w:cs="Arial"/>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660303" behindDoc="0" locked="0" layoutInCell="1" allowOverlap="1" wp14:anchorId="4248CAF6" wp14:editId="542D3E3E">
                <wp:simplePos x="0" y="0"/>
                <wp:positionH relativeFrom="margin">
                  <wp:align>right</wp:align>
                </wp:positionH>
                <wp:positionV relativeFrom="paragraph">
                  <wp:posOffset>472440</wp:posOffset>
                </wp:positionV>
                <wp:extent cx="6343650" cy="39052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90525"/>
                        </a:xfrm>
                        <a:prstGeom prst="rect">
                          <a:avLst/>
                        </a:prstGeom>
                        <a:solidFill>
                          <a:srgbClr val="00B050"/>
                        </a:solidFill>
                        <a:ln w="9525">
                          <a:solidFill>
                            <a:srgbClr val="000000"/>
                          </a:solidFill>
                          <a:miter lim="800000"/>
                          <a:headEnd/>
                          <a:tailEnd/>
                        </a:ln>
                      </wps:spPr>
                      <wps:txbx>
                        <w:txbxContent>
                          <w:p w14:paraId="7D9F177B" w14:textId="77777777" w:rsidR="00993776" w:rsidRDefault="00993776" w:rsidP="00993776">
                            <w:r>
                              <w:t>PLEASE NOTE AN UPDATED VERSION OF THIS PAGE FOR 2022-2023 IS ON ITS WAY…</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8CAF6" id="_x0000_t202" coordsize="21600,21600" o:spt="202" path="m,l,21600r21600,l21600,xe">
                <v:stroke joinstyle="miter"/>
                <v:path gradientshapeok="t" o:connecttype="rect"/>
              </v:shapetype>
              <v:shape id="Text Box 217" o:spid="_x0000_s1026" type="#_x0000_t202" style="position:absolute;margin-left:448.3pt;margin-top:37.2pt;width:499.5pt;height:30.75pt;z-index:251660303;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" fillcolor="#00b050">
                <v:textbox>
                  <w:txbxContent>
                    <w:p w14:paraId="7D9F177B" w14:textId="77777777" w:rsidR="00993776" w:rsidRDefault="00993776" w:rsidP="00993776">
                      <w:r>
                        <w:t>PLEASE NOTE AN UPDATED VERSION OF THIS PAGE FOR 2022-2023 IS ON ITS WAY…</w:t>
                      </w:r>
                    </w:p>
                  </w:txbxContent>
                </v:textbox>
                <w10:wrap type="square" anchorx="margin"/>
              </v:shape>
            </w:pict>
          </mc:Fallback>
        </mc:AlternateContent>
      </w:r>
    </w:p>
    <w:p w14:paraId="2634C372" w14:textId="07DCE4A2" w:rsidR="002953B6" w:rsidRDefault="008D144A" w:rsidP="002C46DE">
      <w:pPr>
        <w:jc w:val="center"/>
        <w:rPr>
          <w:rFonts w:ascii="Arial" w:hAnsi="Arial" w:cs="Arial"/>
        </w:rPr>
        <w:sectPr w:rsidR="002953B6" w:rsidSect="002953B6">
          <w:footerReference w:type="default" r:id="rId19"/>
          <w:pgSz w:w="11906" w:h="16838"/>
          <w:pgMar w:top="908" w:right="685" w:bottom="723" w:left="873"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r w:rsidRPr="00780C6B">
        <w:rPr>
          <w:rFonts w:ascii="Arial" w:hAnsi="Arial" w:cs="Arial"/>
          <w:noProof/>
        </w:rPr>
        <w:drawing>
          <wp:inline distT="0" distB="0" distL="0" distR="0" wp14:anchorId="0472188A" wp14:editId="282417BD">
            <wp:extent cx="5696745" cy="8059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6745" cy="8059275"/>
                    </a:xfrm>
                    <a:prstGeom prst="rect">
                      <a:avLst/>
                    </a:prstGeom>
                  </pic:spPr>
                </pic:pic>
              </a:graphicData>
            </a:graphic>
          </wp:inline>
        </w:drawing>
      </w:r>
      <w:r w:rsidR="002953B6">
        <w:rPr>
          <w:rFonts w:ascii="Arial" w:hAnsi="Arial" w:cs="Arial"/>
          <w:noProof/>
        </w:rPr>
        <mc:AlternateContent>
          <mc:Choice Requires="wps">
            <w:drawing>
              <wp:anchor distT="0" distB="0" distL="114300" distR="114300" simplePos="0" relativeHeight="251658241" behindDoc="0" locked="0" layoutInCell="1" allowOverlap="1" wp14:anchorId="333A1FB3" wp14:editId="0957762C">
                <wp:simplePos x="0" y="0"/>
                <wp:positionH relativeFrom="column">
                  <wp:posOffset>37316</wp:posOffset>
                </wp:positionH>
                <wp:positionV relativeFrom="paragraph">
                  <wp:posOffset>-361427</wp:posOffset>
                </wp:positionV>
                <wp:extent cx="6526305" cy="528918"/>
                <wp:effectExtent l="0" t="0" r="14605" b="17780"/>
                <wp:wrapNone/>
                <wp:docPr id="11" name="Text Box 11"/>
                <wp:cNvGraphicFramePr/>
                <a:graphic xmlns:a="http://schemas.openxmlformats.org/drawingml/2006/main">
                  <a:graphicData uri="http://schemas.microsoft.com/office/word/2010/wordprocessingShape">
                    <wps:wsp>
                      <wps:cNvSpPr txBox="1"/>
                      <wps:spPr>
                        <a:xfrm>
                          <a:off x="0" y="0"/>
                          <a:ext cx="6526305" cy="528918"/>
                        </a:xfrm>
                        <a:prstGeom prst="rect">
                          <a:avLst/>
                        </a:prstGeom>
                        <a:solidFill>
                          <a:schemeClr val="lt1"/>
                        </a:solidFill>
                        <a:ln w="6350">
                          <a:solidFill>
                            <a:prstClr val="black"/>
                          </a:solidFill>
                        </a:ln>
                      </wps:spPr>
                      <wps:txbx>
                        <w:txbxContent>
                          <w:p w14:paraId="53504709" w14:textId="4AA148D4" w:rsidR="000F4074" w:rsidRDefault="000F4074" w:rsidP="00B169E2">
                            <w:pPr>
                              <w:pStyle w:val="Heading1"/>
                            </w:pPr>
                            <w:bookmarkStart w:id="4" w:name="_Toc139878346"/>
                            <w:r>
                              <w:t xml:space="preserve">4.    </w:t>
                            </w:r>
                            <w:r w:rsidRPr="005E25ED">
                              <w:rPr>
                                <w:highlight w:val="yellow"/>
                              </w:rPr>
                              <w:t>Overview of</w:t>
                            </w:r>
                            <w:r w:rsidR="008D144A">
                              <w:rPr>
                                <w:highlight w:val="yellow"/>
                              </w:rPr>
                              <w:t xml:space="preserve"> Drama </w:t>
                            </w:r>
                            <w:r w:rsidRPr="005E25ED">
                              <w:rPr>
                                <w:highlight w:val="yellow"/>
                              </w:rPr>
                              <w:t>Provision</w:t>
                            </w:r>
                            <w:bookmarkEnd w:id="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3A1FB3" id="Text Box 11" o:spid="_x0000_s1027" type="#_x0000_t202" style="position:absolute;left:0;text-align:left;margin-left:2.95pt;margin-top:-28.45pt;width:513.9pt;height:41.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" fillcolor="white [3201]" strokeweight=".5pt">
                <v:textbox>
                  <w:txbxContent>
                    <w:p w14:paraId="53504709" w14:textId="4AA148D4" w:rsidR="000F4074" w:rsidRDefault="000F4074" w:rsidP="00B169E2">
                      <w:pPr>
                        <w:pStyle w:val="Heading1"/>
                      </w:pPr>
                      <w:bookmarkStart w:id="5" w:name="_Toc139878346"/>
                      <w:r>
                        <w:t xml:space="preserve">4.    </w:t>
                      </w:r>
                      <w:r w:rsidRPr="005E25ED">
                        <w:rPr>
                          <w:highlight w:val="yellow"/>
                        </w:rPr>
                        <w:t>Overview of</w:t>
                      </w:r>
                      <w:r w:rsidR="008D144A">
                        <w:rPr>
                          <w:highlight w:val="yellow"/>
                        </w:rPr>
                        <w:t xml:space="preserve"> Drama </w:t>
                      </w:r>
                      <w:r w:rsidRPr="005E25ED">
                        <w:rPr>
                          <w:highlight w:val="yellow"/>
                        </w:rPr>
                        <w:t>Provision</w:t>
                      </w:r>
                      <w:bookmarkEnd w:id="5"/>
                    </w:p>
                  </w:txbxContent>
                </v:textbox>
              </v:shape>
            </w:pict>
          </mc:Fallback>
        </mc:AlternateContent>
      </w:r>
    </w:p>
    <w:p w14:paraId="4DEAD071" w14:textId="63B82528" w:rsidR="001412A4" w:rsidRPr="001412A4" w:rsidRDefault="00FB4C0A" w:rsidP="00D24343">
      <w:pPr>
        <w:pStyle w:val="Heading1"/>
        <w:numPr>
          <w:ilvl w:val="0"/>
          <w:numId w:val="12"/>
        </w:numPr>
      </w:pPr>
      <w:bookmarkStart w:id="6" w:name="_Toc139878347"/>
      <w:r>
        <w:lastRenderedPageBreak/>
        <w:t>P</w:t>
      </w:r>
      <w:r w:rsidR="00B169E2">
        <w:t>G</w:t>
      </w:r>
      <w:r w:rsidR="001412A4">
        <w:t>CE Secondary</w:t>
      </w:r>
      <w:r w:rsidR="00937237">
        <w:t xml:space="preserve"> </w:t>
      </w:r>
      <w:r w:rsidR="008D144A">
        <w:t>Drama</w:t>
      </w:r>
      <w:r w:rsidR="001412A4">
        <w:t xml:space="preserve"> - Programme Overview </w:t>
      </w:r>
      <w:r w:rsidR="005D7978">
        <w:t>- Introduction</w:t>
      </w:r>
      <w:bookmarkEnd w:id="6"/>
    </w:p>
    <w:p w14:paraId="444B530C" w14:textId="44085268" w:rsidR="001412A4" w:rsidRDefault="005D7978" w:rsidP="001412A4">
      <w:r>
        <w:rPr>
          <w:noProof/>
        </w:rPr>
        <mc:AlternateContent>
          <mc:Choice Requires="wps">
            <w:drawing>
              <wp:anchor distT="0" distB="0" distL="114300" distR="114300" simplePos="0" relativeHeight="251658240" behindDoc="0" locked="0" layoutInCell="1" allowOverlap="1" wp14:anchorId="2949BD45" wp14:editId="578DCD92">
                <wp:simplePos x="0" y="0"/>
                <wp:positionH relativeFrom="column">
                  <wp:posOffset>26895</wp:posOffset>
                </wp:positionH>
                <wp:positionV relativeFrom="paragraph">
                  <wp:posOffset>55693</wp:posOffset>
                </wp:positionV>
                <wp:extent cx="9771530" cy="577088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9771530" cy="5770880"/>
                        </a:xfrm>
                        <a:prstGeom prst="rect">
                          <a:avLst/>
                        </a:prstGeom>
                        <a:noFill/>
                        <a:ln w="6350">
                          <a:noFill/>
                        </a:ln>
                      </wps:spPr>
                      <wps:txb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BD45" id="Text Box 24" o:spid="_x0000_s1028" type="#_x0000_t202" style="position:absolute;margin-left:2.1pt;margin-top:4.4pt;width:769.4pt;height:45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" filled="f" stroked="f" strokeweight=".5pt">
                <v:textbox>
                  <w:txbxContent>
                    <w:p w14:paraId="319F75F6" w14:textId="57095185" w:rsidR="000F4074" w:rsidRPr="005D7978" w:rsidRDefault="000F4074" w:rsidP="001412A4">
                      <w:pPr>
                        <w:rPr>
                          <w:rFonts w:ascii="Arial" w:hAnsi="Arial" w:cs="Arial"/>
                          <w:b/>
                          <w:bCs/>
                        </w:rPr>
                      </w:pPr>
                      <w:r w:rsidRPr="005D7978">
                        <w:rPr>
                          <w:rFonts w:ascii="Arial" w:hAnsi="Arial" w:cs="Arial"/>
                          <w:b/>
                          <w:bCs/>
                        </w:rPr>
                        <w:t>Programme Design</w:t>
                      </w:r>
                      <w:r w:rsidRPr="005D7978">
                        <w:rPr>
                          <w:rFonts w:ascii="Arial" w:hAnsi="Arial" w:cs="Arial"/>
                        </w:rPr>
                        <w:t xml:space="preserve"> The programme is jointly designed by the partnership and is reviewed and developed each year in response to feedback from a variety of groups. This includes student feedback and is in many forms: within sessions, informal and formal surveys and student representative meetings. Annually, external examiners critically engage with all aspects of the programme and suggest areas for improvement. As a partnership team we analyse outcomes and consider areas for developing linked to national priorities.</w:t>
                      </w:r>
                    </w:p>
                    <w:p w14:paraId="4D7D29E5" w14:textId="77777777" w:rsidR="000F4074" w:rsidRPr="005D7978" w:rsidRDefault="000F4074" w:rsidP="001412A4">
                      <w:pPr>
                        <w:rPr>
                          <w:rFonts w:ascii="Arial" w:hAnsi="Arial" w:cs="Arial"/>
                        </w:rPr>
                      </w:pPr>
                      <w:r w:rsidRPr="005D7978">
                        <w:rPr>
                          <w:rFonts w:ascii="Arial" w:hAnsi="Arial" w:cs="Arial"/>
                        </w:rPr>
                        <w:t xml:space="preserve">Core principles and values underpin the design of the programme and the curriculum reflects the YSJ key themes and ITT Core Content Framework (DfE:2020) as indicated in the diagram below.  The programme reflects the ‘Learn that…..’ and ‘Learn how to……’ statements outlined in the Core Content Framework (CCF) and draws on research -led evidence and statements from the framework. This mirrors what you will encounter in your first year as a teacher in the Early Career Framework and will support your transition. </w:t>
                      </w:r>
                    </w:p>
                    <w:p w14:paraId="55BD13A0" w14:textId="77777777" w:rsidR="000F4074" w:rsidRPr="005D7978" w:rsidRDefault="000F4074" w:rsidP="001412A4">
                      <w:pPr>
                        <w:rPr>
                          <w:rFonts w:ascii="Arial" w:hAnsi="Arial" w:cs="Arial"/>
                          <w:b/>
                          <w:bCs/>
                        </w:rPr>
                      </w:pPr>
                      <w:r w:rsidRPr="005D7978">
                        <w:rPr>
                          <w:rFonts w:ascii="Arial" w:hAnsi="Arial" w:cs="Arial"/>
                          <w:b/>
                          <w:bCs/>
                        </w:rPr>
                        <w:t>Expectations</w:t>
                      </w:r>
                    </w:p>
                    <w:p w14:paraId="51A6CE5F" w14:textId="234FBFC2" w:rsidR="000F4074" w:rsidRPr="005D7978" w:rsidRDefault="000F4074" w:rsidP="001412A4">
                      <w:pPr>
                        <w:rPr>
                          <w:rFonts w:ascii="Arial" w:hAnsi="Arial" w:cs="Arial"/>
                        </w:rPr>
                      </w:pPr>
                      <w:r w:rsidRPr="005D7978">
                        <w:rPr>
                          <w:rFonts w:ascii="Arial" w:hAnsi="Arial" w:cs="Arial"/>
                        </w:rPr>
                        <w:t>This is a professional programme and the expectation is that you will engage with all elements of the sessions, including the prior reading and preparation tasks. The curriculum supports the integration of analysis and critique of theory</w:t>
                      </w:r>
                      <w:r>
                        <w:rPr>
                          <w:rFonts w:ascii="Arial" w:hAnsi="Arial" w:cs="Arial"/>
                        </w:rPr>
                        <w:t>;</w:t>
                      </w:r>
                      <w:r w:rsidRPr="005D7978">
                        <w:rPr>
                          <w:rFonts w:ascii="Arial" w:hAnsi="Arial" w:cs="Arial"/>
                        </w:rPr>
                        <w:t xml:space="preserve"> research and expert practice within programmes is key to high quality training and education. Great teaching is underpinned by evidence and it is crucial that you view the programme in </w:t>
                      </w:r>
                      <w:r w:rsidR="0021086D" w:rsidRPr="005D7978">
                        <w:rPr>
                          <w:rFonts w:ascii="Arial" w:hAnsi="Arial" w:cs="Arial"/>
                        </w:rPr>
                        <w:t>a</w:t>
                      </w:r>
                      <w:r w:rsidRPr="005D7978">
                        <w:rPr>
                          <w:rFonts w:ascii="Arial" w:hAnsi="Arial" w:cs="Arial"/>
                        </w:rPr>
                        <w:t xml:space="preserve"> holistic way rather than as two separate experiences of university and school.</w:t>
                      </w:r>
                    </w:p>
                    <w:p w14:paraId="0747E5E9" w14:textId="77777777" w:rsidR="000F4074" w:rsidRPr="00937724" w:rsidRDefault="000F4074" w:rsidP="001412A4">
                      <w:pPr>
                        <w:jc w:val="center"/>
                        <w:rPr>
                          <w:rFonts w:asciiTheme="majorHAnsi" w:hAnsiTheme="majorHAnsi" w:cstheme="majorHAnsi"/>
                        </w:rPr>
                      </w:pPr>
                      <w:r>
                        <w:rPr>
                          <w:noProof/>
                        </w:rPr>
                        <w:drawing>
                          <wp:inline distT="0" distB="0" distL="0" distR="0" wp14:anchorId="6E219877" wp14:editId="19E305DE">
                            <wp:extent cx="4978625" cy="2800350"/>
                            <wp:effectExtent l="19050" t="19050" r="12700" b="190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4984589" cy="2803705"/>
                                    </a:xfrm>
                                    <a:prstGeom prst="rect">
                                      <a:avLst/>
                                    </a:prstGeom>
                                    <a:ln w="22225">
                                      <a:solidFill>
                                        <a:srgbClr val="4472C4"/>
                                      </a:solidFill>
                                    </a:ln>
                                  </pic:spPr>
                                </pic:pic>
                              </a:graphicData>
                            </a:graphic>
                          </wp:inline>
                        </w:drawing>
                      </w:r>
                    </w:p>
                  </w:txbxContent>
                </v:textbox>
              </v:shape>
            </w:pict>
          </mc:Fallback>
        </mc:AlternateContent>
      </w:r>
    </w:p>
    <w:p w14:paraId="18BDBE97" w14:textId="77777777" w:rsidR="001412A4" w:rsidRDefault="001412A4" w:rsidP="001412A4"/>
    <w:p w14:paraId="4245686B" w14:textId="77777777" w:rsidR="001412A4" w:rsidRDefault="001412A4" w:rsidP="001412A4"/>
    <w:p w14:paraId="7BC3A83C" w14:textId="77777777" w:rsidR="001412A4" w:rsidRDefault="001412A4" w:rsidP="001412A4"/>
    <w:p w14:paraId="1C19FE0F" w14:textId="77777777" w:rsidR="001412A4" w:rsidRDefault="001412A4" w:rsidP="001412A4"/>
    <w:p w14:paraId="2C344D75" w14:textId="77777777" w:rsidR="001412A4" w:rsidRDefault="001412A4" w:rsidP="001412A4"/>
    <w:p w14:paraId="6D8C4A55" w14:textId="77777777" w:rsidR="001412A4" w:rsidRDefault="001412A4" w:rsidP="001412A4"/>
    <w:p w14:paraId="3A0C8E00" w14:textId="77777777" w:rsidR="001412A4" w:rsidRDefault="001412A4" w:rsidP="001412A4"/>
    <w:p w14:paraId="0EB057DE" w14:textId="77777777" w:rsidR="001412A4" w:rsidRDefault="001412A4" w:rsidP="001412A4"/>
    <w:p w14:paraId="1E27862A" w14:textId="77777777" w:rsidR="001412A4" w:rsidRDefault="001412A4" w:rsidP="001412A4"/>
    <w:p w14:paraId="6D52BAAB" w14:textId="77777777" w:rsidR="001412A4" w:rsidRDefault="001412A4" w:rsidP="001412A4"/>
    <w:p w14:paraId="19D021EB" w14:textId="77777777" w:rsidR="001412A4" w:rsidRDefault="001412A4" w:rsidP="001412A4"/>
    <w:p w14:paraId="60B1E825" w14:textId="77777777" w:rsidR="001412A4" w:rsidRDefault="001412A4" w:rsidP="001412A4"/>
    <w:p w14:paraId="2423C0FD" w14:textId="77777777" w:rsidR="001412A4" w:rsidRDefault="001412A4" w:rsidP="001412A4"/>
    <w:p w14:paraId="0AAF72D2" w14:textId="77777777" w:rsidR="001412A4" w:rsidRDefault="001412A4" w:rsidP="001412A4"/>
    <w:p w14:paraId="07D48BA7" w14:textId="77777777" w:rsidR="001412A4" w:rsidRDefault="001412A4" w:rsidP="001412A4"/>
    <w:p w14:paraId="7FFE4355" w14:textId="77777777" w:rsidR="001412A4" w:rsidRDefault="001412A4" w:rsidP="001412A4"/>
    <w:p w14:paraId="586A0086" w14:textId="77777777" w:rsidR="001412A4" w:rsidRDefault="001412A4" w:rsidP="001412A4"/>
    <w:p w14:paraId="75A2FD34" w14:textId="77777777" w:rsidR="001412A4" w:rsidRDefault="001412A4" w:rsidP="001412A4"/>
    <w:p w14:paraId="08D89CA5" w14:textId="77777777" w:rsidR="001412A4" w:rsidRDefault="001412A4" w:rsidP="001412A4"/>
    <w:p w14:paraId="78FE1704" w14:textId="77777777" w:rsidR="001412A4" w:rsidRDefault="001412A4" w:rsidP="001412A4">
      <w:pPr>
        <w:jc w:val="center"/>
        <w:rPr>
          <w:rFonts w:asciiTheme="majorHAnsi" w:hAnsiTheme="majorHAnsi" w:cstheme="majorHAnsi"/>
          <w:b/>
          <w:bCs/>
          <w:u w:val="single"/>
        </w:rPr>
      </w:pPr>
    </w:p>
    <w:p w14:paraId="46C5F3AE" w14:textId="22FEB132" w:rsidR="001412A4" w:rsidRDefault="00B169E2" w:rsidP="00A00E6F">
      <w:pPr>
        <w:pStyle w:val="Heading2"/>
      </w:pPr>
      <w:bookmarkStart w:id="7" w:name="_Toc139878348"/>
      <w:r>
        <w:lastRenderedPageBreak/>
        <w:t>5</w:t>
      </w:r>
      <w:r w:rsidR="005D7978">
        <w:t xml:space="preserve">.1 </w:t>
      </w:r>
      <w:r w:rsidR="001412A4" w:rsidRPr="00F05470">
        <w:t>Useful information</w:t>
      </w:r>
      <w:bookmarkEnd w:id="7"/>
    </w:p>
    <w:p w14:paraId="33224489" w14:textId="77777777" w:rsidR="001412A4" w:rsidRPr="001D577B" w:rsidRDefault="001412A4" w:rsidP="001412A4">
      <w:pPr>
        <w:rPr>
          <w:rFonts w:asciiTheme="majorHAnsi" w:hAnsiTheme="majorHAnsi" w:cstheme="majorHAnsi"/>
          <w:b/>
          <w:bCs/>
          <w:sz w:val="20"/>
          <w:szCs w:val="20"/>
          <w:u w:val="single"/>
        </w:rPr>
      </w:pPr>
    </w:p>
    <w:p w14:paraId="44AC0BF1" w14:textId="715B7174" w:rsidR="001412A4" w:rsidRPr="001412A4" w:rsidRDefault="001412A4" w:rsidP="001412A4">
      <w:pPr>
        <w:rPr>
          <w:rFonts w:ascii="Arial" w:hAnsi="Arial" w:cs="Arial"/>
          <w:sz w:val="20"/>
          <w:szCs w:val="20"/>
        </w:rPr>
      </w:pPr>
      <w:r w:rsidRPr="001412A4">
        <w:rPr>
          <w:rFonts w:ascii="Arial" w:hAnsi="Arial" w:cs="Arial"/>
          <w:b/>
          <w:bCs/>
          <w:sz w:val="20"/>
          <w:szCs w:val="20"/>
        </w:rPr>
        <w:t xml:space="preserve">A reminder of key induction communication (sent </w:t>
      </w:r>
      <w:r w:rsidR="009633F0" w:rsidRPr="001412A4">
        <w:rPr>
          <w:rFonts w:ascii="Arial" w:hAnsi="Arial" w:cs="Arial"/>
          <w:b/>
          <w:bCs/>
          <w:sz w:val="20"/>
          <w:szCs w:val="20"/>
        </w:rPr>
        <w:t>pre-programme</w:t>
      </w:r>
      <w:r w:rsidRPr="001412A4">
        <w:rPr>
          <w:rFonts w:ascii="Arial" w:hAnsi="Arial" w:cs="Arial"/>
          <w:b/>
          <w:bCs/>
          <w:sz w:val="20"/>
          <w:szCs w:val="20"/>
        </w:rPr>
        <w:t>)</w:t>
      </w:r>
      <w:r w:rsidRPr="001412A4">
        <w:rPr>
          <w:rFonts w:ascii="Arial" w:hAnsi="Arial" w:cs="Arial"/>
          <w:sz w:val="20"/>
          <w:szCs w:val="20"/>
        </w:rPr>
        <w:t xml:space="preserve"> </w:t>
      </w:r>
    </w:p>
    <w:p w14:paraId="17530408" w14:textId="77777777" w:rsidR="001412A4" w:rsidRPr="001412A4" w:rsidRDefault="001412A4" w:rsidP="001412A4">
      <w:pPr>
        <w:rPr>
          <w:rFonts w:ascii="Arial" w:hAnsi="Arial" w:cs="Arial"/>
          <w:sz w:val="20"/>
          <w:szCs w:val="20"/>
        </w:rPr>
      </w:pPr>
      <w:r w:rsidRPr="001412A4">
        <w:rPr>
          <w:rFonts w:ascii="Arial" w:hAnsi="Arial" w:cs="Arial"/>
          <w:sz w:val="20"/>
          <w:szCs w:val="20"/>
        </w:rPr>
        <w:t>This communication and any tasks set will be built upon through the programme. You will need to make sure that all the tasks are completed as we will be referring to them in sessions.</w:t>
      </w:r>
    </w:p>
    <w:tbl>
      <w:tblPr>
        <w:tblStyle w:val="TableGrid"/>
        <w:tblW w:w="0" w:type="auto"/>
        <w:tblLook w:val="04A0" w:firstRow="1" w:lastRow="0" w:firstColumn="1" w:lastColumn="0" w:noHBand="0" w:noVBand="1"/>
      </w:tblPr>
      <w:tblGrid>
        <w:gridCol w:w="7695"/>
        <w:gridCol w:w="7695"/>
      </w:tblGrid>
      <w:tr w:rsidR="001412A4" w:rsidRPr="001412A4" w14:paraId="5513C719" w14:textId="77777777" w:rsidTr="000E16C5">
        <w:tc>
          <w:tcPr>
            <w:tcW w:w="7695" w:type="dxa"/>
          </w:tcPr>
          <w:p w14:paraId="66CE5476"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Introduction to KIT emails and calendars</w:t>
            </w:r>
          </w:p>
          <w:p w14:paraId="148B1D7E"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Reading lists and staff introductions</w:t>
            </w:r>
          </w:p>
          <w:p w14:paraId="37F73075"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Subject knowledge audits made available</w:t>
            </w:r>
          </w:p>
          <w:p w14:paraId="210ACF7F"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Online introductory session</w:t>
            </w:r>
          </w:p>
          <w:p w14:paraId="36C7108E"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Critical reading</w:t>
            </w:r>
          </w:p>
          <w:p w14:paraId="0DD2F420" w14:textId="77777777" w:rsidR="001412A4" w:rsidRPr="001412A4" w:rsidRDefault="001412A4" w:rsidP="000E16C5">
            <w:pPr>
              <w:rPr>
                <w:rFonts w:ascii="Arial" w:hAnsi="Arial" w:cs="Arial"/>
                <w:sz w:val="20"/>
                <w:szCs w:val="20"/>
              </w:rPr>
            </w:pPr>
          </w:p>
        </w:tc>
        <w:tc>
          <w:tcPr>
            <w:tcW w:w="7695" w:type="dxa"/>
          </w:tcPr>
          <w:p w14:paraId="70EC2F9C"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Online research workshop</w:t>
            </w:r>
          </w:p>
          <w:p w14:paraId="2FEB7885"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Critical writing workshop</w:t>
            </w:r>
          </w:p>
          <w:p w14:paraId="777B621A"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Handbooks made available</w:t>
            </w:r>
          </w:p>
          <w:p w14:paraId="536F6CD7"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Online training sent out</w:t>
            </w:r>
          </w:p>
          <w:p w14:paraId="74AF556F" w14:textId="77777777" w:rsidR="001412A4" w:rsidRPr="001412A4" w:rsidRDefault="001412A4" w:rsidP="00D24343">
            <w:pPr>
              <w:pStyle w:val="ListParagraph"/>
              <w:numPr>
                <w:ilvl w:val="0"/>
                <w:numId w:val="2"/>
              </w:numPr>
              <w:rPr>
                <w:rFonts w:ascii="Arial" w:hAnsi="Arial" w:cs="Arial"/>
                <w:sz w:val="20"/>
                <w:szCs w:val="20"/>
              </w:rPr>
            </w:pPr>
            <w:r w:rsidRPr="001412A4">
              <w:rPr>
                <w:rFonts w:ascii="Arial" w:hAnsi="Arial" w:cs="Arial"/>
                <w:sz w:val="20"/>
                <w:szCs w:val="20"/>
              </w:rPr>
              <w:t>Live group session</w:t>
            </w:r>
          </w:p>
          <w:p w14:paraId="056D81A8" w14:textId="77777777" w:rsidR="001412A4" w:rsidRPr="001412A4" w:rsidRDefault="001412A4" w:rsidP="000E16C5">
            <w:pPr>
              <w:rPr>
                <w:rFonts w:ascii="Arial" w:hAnsi="Arial" w:cs="Arial"/>
                <w:sz w:val="20"/>
                <w:szCs w:val="20"/>
              </w:rPr>
            </w:pPr>
          </w:p>
        </w:tc>
      </w:tr>
    </w:tbl>
    <w:p w14:paraId="72C9E558" w14:textId="77777777" w:rsidR="001412A4" w:rsidRPr="001412A4" w:rsidRDefault="001412A4" w:rsidP="001412A4">
      <w:pPr>
        <w:rPr>
          <w:rFonts w:ascii="Arial" w:hAnsi="Arial" w:cs="Arial"/>
          <w:sz w:val="20"/>
          <w:szCs w:val="20"/>
        </w:rPr>
      </w:pPr>
    </w:p>
    <w:p w14:paraId="467043F3" w14:textId="77777777" w:rsidR="001412A4" w:rsidRPr="001412A4" w:rsidRDefault="001412A4" w:rsidP="001412A4">
      <w:pPr>
        <w:rPr>
          <w:rFonts w:ascii="Arial" w:hAnsi="Arial" w:cs="Arial"/>
          <w:b/>
          <w:bCs/>
          <w:sz w:val="20"/>
          <w:szCs w:val="20"/>
        </w:rPr>
      </w:pPr>
      <w:r w:rsidRPr="001412A4">
        <w:rPr>
          <w:rFonts w:ascii="Arial" w:hAnsi="Arial" w:cs="Arial"/>
          <w:b/>
          <w:bCs/>
          <w:sz w:val="20"/>
          <w:szCs w:val="20"/>
        </w:rPr>
        <w:t>Glossary of key terminology used throughout the programme:</w:t>
      </w:r>
    </w:p>
    <w:tbl>
      <w:tblPr>
        <w:tblStyle w:val="TableGrid"/>
        <w:tblW w:w="5000" w:type="pct"/>
        <w:tblLook w:val="04A0" w:firstRow="1" w:lastRow="0" w:firstColumn="1" w:lastColumn="0" w:noHBand="0" w:noVBand="1"/>
      </w:tblPr>
      <w:tblGrid>
        <w:gridCol w:w="7793"/>
        <w:gridCol w:w="7597"/>
      </w:tblGrid>
      <w:tr w:rsidR="001412A4" w:rsidRPr="001412A4" w14:paraId="48590538" w14:textId="77777777" w:rsidTr="000E16C5">
        <w:tc>
          <w:tcPr>
            <w:tcW w:w="2532" w:type="pct"/>
          </w:tcPr>
          <w:p w14:paraId="5BEB992B" w14:textId="77777777" w:rsidR="001412A4" w:rsidRPr="001412A4" w:rsidRDefault="001412A4" w:rsidP="000E16C5">
            <w:pPr>
              <w:rPr>
                <w:rFonts w:ascii="Arial" w:hAnsi="Arial" w:cs="Arial"/>
                <w:bCs/>
                <w:sz w:val="20"/>
                <w:szCs w:val="20"/>
              </w:rPr>
            </w:pPr>
            <w:r w:rsidRPr="001412A4">
              <w:rPr>
                <w:rFonts w:ascii="Arial" w:hAnsi="Arial" w:cs="Arial"/>
                <w:b/>
                <w:bCs/>
                <w:sz w:val="20"/>
                <w:szCs w:val="20"/>
              </w:rPr>
              <w:t xml:space="preserve">Programme Lead – </w:t>
            </w:r>
            <w:r w:rsidRPr="001412A4">
              <w:rPr>
                <w:rFonts w:ascii="Arial" w:hAnsi="Arial" w:cs="Arial"/>
                <w:bCs/>
                <w:sz w:val="20"/>
                <w:szCs w:val="20"/>
              </w:rPr>
              <w:t>YSJ contact who has overall responsibility for the programme</w:t>
            </w:r>
          </w:p>
          <w:p w14:paraId="785FE2EE" w14:textId="77777777" w:rsidR="001412A4" w:rsidRPr="001412A4" w:rsidRDefault="001412A4" w:rsidP="000E16C5">
            <w:pPr>
              <w:rPr>
                <w:rFonts w:ascii="Arial" w:hAnsi="Arial" w:cs="Arial"/>
                <w:sz w:val="20"/>
                <w:szCs w:val="20"/>
              </w:rPr>
            </w:pPr>
            <w:r w:rsidRPr="001412A4">
              <w:rPr>
                <w:rFonts w:ascii="Arial" w:hAnsi="Arial" w:cs="Arial"/>
                <w:b/>
                <w:bCs/>
                <w:sz w:val="20"/>
                <w:szCs w:val="20"/>
              </w:rPr>
              <w:t>Alliance Lead</w:t>
            </w:r>
            <w:r w:rsidRPr="001412A4">
              <w:rPr>
                <w:rFonts w:ascii="Arial" w:hAnsi="Arial" w:cs="Arial"/>
                <w:sz w:val="20"/>
                <w:szCs w:val="20"/>
              </w:rPr>
              <w:t xml:space="preserve"> – Key contact for your alliance.</w:t>
            </w:r>
          </w:p>
          <w:p w14:paraId="1191BC46"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mentor</w:t>
            </w:r>
            <w:r w:rsidRPr="001412A4">
              <w:rPr>
                <w:rFonts w:ascii="Arial" w:hAnsi="Arial" w:cs="Arial"/>
                <w:sz w:val="20"/>
                <w:szCs w:val="20"/>
              </w:rPr>
              <w:t xml:space="preserve"> – Expert colleague in school who will mentor you on your school placement.</w:t>
            </w:r>
          </w:p>
          <w:p w14:paraId="1EF08DFE" w14:textId="77777777" w:rsidR="001412A4" w:rsidRPr="001412A4" w:rsidRDefault="001412A4" w:rsidP="000E16C5">
            <w:pPr>
              <w:rPr>
                <w:rFonts w:ascii="Arial" w:hAnsi="Arial" w:cs="Arial"/>
                <w:sz w:val="20"/>
                <w:szCs w:val="20"/>
              </w:rPr>
            </w:pPr>
            <w:r w:rsidRPr="001412A4">
              <w:rPr>
                <w:rFonts w:ascii="Arial" w:hAnsi="Arial" w:cs="Arial"/>
                <w:b/>
                <w:bCs/>
                <w:sz w:val="20"/>
                <w:szCs w:val="20"/>
              </w:rPr>
              <w:t>Link tutor</w:t>
            </w:r>
            <w:r w:rsidRPr="001412A4">
              <w:rPr>
                <w:rFonts w:ascii="Arial" w:hAnsi="Arial" w:cs="Arial"/>
                <w:sz w:val="20"/>
                <w:szCs w:val="20"/>
              </w:rPr>
              <w:t xml:space="preserve"> – Expert staff in university who quality assures and liaises with the school mentor. </w:t>
            </w:r>
          </w:p>
          <w:p w14:paraId="0D840478" w14:textId="77777777" w:rsidR="001412A4" w:rsidRPr="001412A4" w:rsidRDefault="001412A4" w:rsidP="000E16C5">
            <w:pPr>
              <w:rPr>
                <w:rFonts w:ascii="Arial" w:hAnsi="Arial" w:cs="Arial"/>
                <w:sz w:val="20"/>
                <w:szCs w:val="20"/>
              </w:rPr>
            </w:pPr>
            <w:r w:rsidRPr="001412A4">
              <w:rPr>
                <w:rFonts w:ascii="Arial" w:hAnsi="Arial" w:cs="Arial"/>
                <w:b/>
                <w:bCs/>
                <w:sz w:val="20"/>
                <w:szCs w:val="20"/>
              </w:rPr>
              <w:t>Subject tutor</w:t>
            </w:r>
            <w:r w:rsidRPr="001412A4">
              <w:rPr>
                <w:rFonts w:ascii="Arial" w:hAnsi="Arial" w:cs="Arial"/>
                <w:sz w:val="20"/>
                <w:szCs w:val="20"/>
              </w:rPr>
              <w:t xml:space="preserve"> – Expert staff in university who lead the subject knowledge days etc.</w:t>
            </w:r>
          </w:p>
          <w:p w14:paraId="1CAC361B" w14:textId="77777777" w:rsidR="001412A4" w:rsidRPr="001412A4" w:rsidRDefault="001412A4" w:rsidP="000E16C5">
            <w:pPr>
              <w:rPr>
                <w:rFonts w:ascii="Arial" w:hAnsi="Arial" w:cs="Arial"/>
                <w:sz w:val="20"/>
                <w:szCs w:val="20"/>
              </w:rPr>
            </w:pPr>
            <w:r w:rsidRPr="001412A4">
              <w:rPr>
                <w:rFonts w:ascii="Arial" w:hAnsi="Arial" w:cs="Arial"/>
                <w:b/>
                <w:bCs/>
                <w:sz w:val="20"/>
                <w:szCs w:val="20"/>
              </w:rPr>
              <w:t>SKA</w:t>
            </w:r>
            <w:r w:rsidRPr="001412A4">
              <w:rPr>
                <w:rFonts w:ascii="Arial" w:hAnsi="Arial" w:cs="Arial"/>
                <w:sz w:val="20"/>
                <w:szCs w:val="20"/>
              </w:rPr>
              <w:t xml:space="preserve"> – Subject knowledge audit</w:t>
            </w:r>
          </w:p>
          <w:p w14:paraId="15A45A5D" w14:textId="77777777" w:rsidR="001412A4" w:rsidRPr="001412A4" w:rsidRDefault="001412A4" w:rsidP="000E16C5">
            <w:pPr>
              <w:rPr>
                <w:rFonts w:ascii="Arial" w:hAnsi="Arial" w:cs="Arial"/>
                <w:sz w:val="20"/>
                <w:szCs w:val="20"/>
              </w:rPr>
            </w:pPr>
          </w:p>
        </w:tc>
        <w:tc>
          <w:tcPr>
            <w:tcW w:w="2468" w:type="pct"/>
          </w:tcPr>
          <w:p w14:paraId="5D2B703C" w14:textId="77777777" w:rsidR="001412A4" w:rsidRPr="001412A4" w:rsidRDefault="001412A4" w:rsidP="000E16C5">
            <w:pPr>
              <w:rPr>
                <w:rFonts w:ascii="Arial" w:hAnsi="Arial" w:cs="Arial"/>
                <w:sz w:val="20"/>
                <w:szCs w:val="20"/>
              </w:rPr>
            </w:pPr>
            <w:r w:rsidRPr="001412A4">
              <w:rPr>
                <w:rFonts w:ascii="Arial" w:hAnsi="Arial" w:cs="Arial"/>
                <w:b/>
                <w:bCs/>
                <w:sz w:val="20"/>
                <w:szCs w:val="20"/>
              </w:rPr>
              <w:t>PP</w:t>
            </w:r>
            <w:r w:rsidRPr="001412A4">
              <w:rPr>
                <w:rFonts w:ascii="Arial" w:hAnsi="Arial" w:cs="Arial"/>
                <w:sz w:val="20"/>
                <w:szCs w:val="20"/>
              </w:rPr>
              <w:t xml:space="preserve"> – Pupil premium</w:t>
            </w:r>
          </w:p>
          <w:p w14:paraId="667D8E74" w14:textId="77777777" w:rsidR="001412A4" w:rsidRPr="001412A4" w:rsidRDefault="001412A4" w:rsidP="000E16C5">
            <w:pPr>
              <w:rPr>
                <w:rFonts w:ascii="Arial" w:hAnsi="Arial" w:cs="Arial"/>
                <w:sz w:val="20"/>
                <w:szCs w:val="20"/>
              </w:rPr>
            </w:pPr>
            <w:r w:rsidRPr="001412A4">
              <w:rPr>
                <w:rFonts w:ascii="Arial" w:hAnsi="Arial" w:cs="Arial"/>
                <w:b/>
                <w:bCs/>
                <w:sz w:val="20"/>
                <w:szCs w:val="20"/>
              </w:rPr>
              <w:t>MH</w:t>
            </w:r>
            <w:r w:rsidRPr="001412A4">
              <w:rPr>
                <w:rFonts w:ascii="Arial" w:hAnsi="Arial" w:cs="Arial"/>
                <w:sz w:val="20"/>
                <w:szCs w:val="20"/>
              </w:rPr>
              <w:t xml:space="preserve"> – Mental health</w:t>
            </w:r>
          </w:p>
          <w:p w14:paraId="79CEDE1D" w14:textId="77777777" w:rsidR="001412A4" w:rsidRPr="001412A4" w:rsidRDefault="001412A4" w:rsidP="000E16C5">
            <w:pPr>
              <w:rPr>
                <w:rFonts w:ascii="Arial" w:hAnsi="Arial" w:cs="Arial"/>
                <w:sz w:val="20"/>
                <w:szCs w:val="20"/>
              </w:rPr>
            </w:pPr>
            <w:r w:rsidRPr="001412A4">
              <w:rPr>
                <w:rFonts w:ascii="Arial" w:hAnsi="Arial" w:cs="Arial"/>
                <w:b/>
                <w:bCs/>
                <w:sz w:val="20"/>
                <w:szCs w:val="20"/>
              </w:rPr>
              <w:t>SEND</w:t>
            </w:r>
            <w:r w:rsidRPr="001412A4">
              <w:rPr>
                <w:rFonts w:ascii="Arial" w:hAnsi="Arial" w:cs="Arial"/>
                <w:sz w:val="20"/>
                <w:szCs w:val="20"/>
              </w:rPr>
              <w:t xml:space="preserve"> – Special educational needs and disability. Also referred to as additional needs.</w:t>
            </w:r>
          </w:p>
          <w:p w14:paraId="102C06E8" w14:textId="77777777" w:rsidR="001412A4" w:rsidRPr="001412A4" w:rsidRDefault="001412A4" w:rsidP="000E16C5">
            <w:pPr>
              <w:rPr>
                <w:rFonts w:ascii="Arial" w:hAnsi="Arial" w:cs="Arial"/>
                <w:sz w:val="20"/>
                <w:szCs w:val="20"/>
              </w:rPr>
            </w:pPr>
            <w:r w:rsidRPr="001412A4">
              <w:rPr>
                <w:rFonts w:ascii="Arial" w:hAnsi="Arial" w:cs="Arial"/>
                <w:b/>
                <w:sz w:val="20"/>
                <w:szCs w:val="20"/>
              </w:rPr>
              <w:t>EAL</w:t>
            </w:r>
            <w:r w:rsidRPr="001412A4">
              <w:rPr>
                <w:rFonts w:ascii="Arial" w:hAnsi="Arial" w:cs="Arial"/>
                <w:sz w:val="20"/>
                <w:szCs w:val="20"/>
              </w:rPr>
              <w:t xml:space="preserve"> – English as an additional language</w:t>
            </w:r>
          </w:p>
          <w:p w14:paraId="0411BC3D" w14:textId="77777777" w:rsidR="001412A4" w:rsidRPr="001412A4" w:rsidRDefault="001412A4" w:rsidP="000E16C5">
            <w:pPr>
              <w:rPr>
                <w:rFonts w:ascii="Arial" w:hAnsi="Arial" w:cs="Arial"/>
                <w:sz w:val="20"/>
                <w:szCs w:val="20"/>
              </w:rPr>
            </w:pPr>
            <w:r w:rsidRPr="001412A4">
              <w:rPr>
                <w:rFonts w:ascii="Arial" w:hAnsi="Arial" w:cs="Arial"/>
                <w:b/>
                <w:bCs/>
                <w:sz w:val="20"/>
                <w:szCs w:val="20"/>
              </w:rPr>
              <w:t>KS</w:t>
            </w:r>
            <w:r w:rsidRPr="001412A4">
              <w:rPr>
                <w:rFonts w:ascii="Arial" w:hAnsi="Arial" w:cs="Arial"/>
                <w:sz w:val="20"/>
                <w:szCs w:val="20"/>
              </w:rPr>
              <w:t xml:space="preserve"> – Key stage</w:t>
            </w:r>
          </w:p>
          <w:p w14:paraId="376F2E5A" w14:textId="77777777" w:rsidR="001412A4" w:rsidRPr="001412A4" w:rsidRDefault="001412A4" w:rsidP="000E16C5">
            <w:pPr>
              <w:rPr>
                <w:rFonts w:ascii="Arial" w:hAnsi="Arial" w:cs="Arial"/>
                <w:sz w:val="20"/>
                <w:szCs w:val="20"/>
              </w:rPr>
            </w:pPr>
            <w:r w:rsidRPr="001412A4">
              <w:rPr>
                <w:rFonts w:ascii="Arial" w:hAnsi="Arial" w:cs="Arial"/>
                <w:b/>
                <w:bCs/>
                <w:sz w:val="20"/>
                <w:szCs w:val="20"/>
              </w:rPr>
              <w:t>TS</w:t>
            </w:r>
            <w:r w:rsidRPr="001412A4">
              <w:rPr>
                <w:rFonts w:ascii="Arial" w:hAnsi="Arial" w:cs="Arial"/>
                <w:sz w:val="20"/>
                <w:szCs w:val="20"/>
              </w:rPr>
              <w:t xml:space="preserve"> – Teachers’ standards</w:t>
            </w:r>
          </w:p>
          <w:p w14:paraId="3F520365" w14:textId="77777777" w:rsidR="001412A4" w:rsidRPr="001412A4" w:rsidRDefault="001412A4" w:rsidP="000E16C5">
            <w:pPr>
              <w:rPr>
                <w:rFonts w:ascii="Arial" w:hAnsi="Arial" w:cs="Arial"/>
                <w:sz w:val="20"/>
                <w:szCs w:val="20"/>
              </w:rPr>
            </w:pPr>
            <w:r w:rsidRPr="001412A4">
              <w:rPr>
                <w:rFonts w:ascii="Arial" w:hAnsi="Arial" w:cs="Arial"/>
                <w:b/>
                <w:sz w:val="20"/>
                <w:szCs w:val="20"/>
              </w:rPr>
              <w:t>CCF</w:t>
            </w:r>
            <w:r w:rsidRPr="001412A4">
              <w:rPr>
                <w:rFonts w:ascii="Arial" w:hAnsi="Arial" w:cs="Arial"/>
                <w:sz w:val="20"/>
                <w:szCs w:val="20"/>
              </w:rPr>
              <w:t xml:space="preserve"> – Core Content Framework</w:t>
            </w:r>
          </w:p>
        </w:tc>
      </w:tr>
    </w:tbl>
    <w:p w14:paraId="2C6E1170" w14:textId="77777777" w:rsidR="001412A4" w:rsidRDefault="001412A4" w:rsidP="001412A4">
      <w:pPr>
        <w:rPr>
          <w:rFonts w:asciiTheme="majorHAnsi" w:hAnsiTheme="majorHAnsi" w:cstheme="majorHAnsi"/>
          <w:b/>
          <w:bCs/>
        </w:rPr>
      </w:pPr>
    </w:p>
    <w:p w14:paraId="6926A2F2" w14:textId="0D1EC1E4" w:rsidR="005D7978" w:rsidRDefault="00A00E6F" w:rsidP="00A00E6F">
      <w:pPr>
        <w:pStyle w:val="Heading2"/>
      </w:pPr>
      <w:bookmarkStart w:id="8" w:name="_Toc92462301"/>
      <w:bookmarkStart w:id="9" w:name="_Toc139878349"/>
      <w:r>
        <w:t>6. Core</w:t>
      </w:r>
      <w:r w:rsidR="005D7978">
        <w:t xml:space="preserve"> Programme Outline</w:t>
      </w:r>
      <w:bookmarkEnd w:id="8"/>
      <w:bookmarkEnd w:id="9"/>
    </w:p>
    <w:p w14:paraId="3908E03A" w14:textId="77777777" w:rsidR="005D7978" w:rsidRPr="005D7978" w:rsidRDefault="005D7978" w:rsidP="005D7978">
      <w:pPr>
        <w:pStyle w:val="ListParagraph"/>
      </w:pPr>
    </w:p>
    <w:p w14:paraId="159FCD22" w14:textId="56292D5F" w:rsidR="001412A4" w:rsidRDefault="001412A4" w:rsidP="001412A4">
      <w:pPr>
        <w:pStyle w:val="YSJHeading1"/>
        <w:jc w:val="left"/>
        <w:rPr>
          <w:rFonts w:cs="Arial"/>
          <w:b w:val="0"/>
          <w:sz w:val="22"/>
          <w:szCs w:val="22"/>
        </w:rPr>
      </w:pPr>
      <w:r w:rsidRPr="001412A4">
        <w:rPr>
          <w:rFonts w:cs="Arial"/>
          <w:b w:val="0"/>
          <w:sz w:val="22"/>
          <w:szCs w:val="22"/>
        </w:rPr>
        <w:t>You will engage in a range of learning opportunities during your time on the programme.  This will include direct teaching from expert colleagues. Attendance to all workshops, sessions and training is compulsory but this is only part of how you will learn to become a teacher. There will be focussed readings, tasks to carry out in school when you aren’t teaching, independent writing and reflections on your experiences. These will help you build upon your learning and consolidate your understanding.  You will then be expected to demonstrate how you are applying this theory to your practice in the classroom and the wider school. To support this, additional follow-up activities have been identified</w:t>
      </w:r>
      <w:r w:rsidR="00E66C7E">
        <w:rPr>
          <w:rFonts w:cs="Arial"/>
          <w:b w:val="0"/>
          <w:sz w:val="22"/>
          <w:szCs w:val="22"/>
        </w:rPr>
        <w:t>.</w:t>
      </w:r>
      <w:r w:rsidRPr="001412A4">
        <w:rPr>
          <w:rFonts w:cs="Arial"/>
          <w:b w:val="0"/>
          <w:sz w:val="22"/>
          <w:szCs w:val="22"/>
        </w:rPr>
        <w:t xml:space="preserve"> </w:t>
      </w:r>
    </w:p>
    <w:p w14:paraId="77AAB5BF" w14:textId="77777777" w:rsidR="00A00E6F" w:rsidRPr="001412A4" w:rsidRDefault="00A00E6F" w:rsidP="001412A4">
      <w:pPr>
        <w:pStyle w:val="YSJHeading1"/>
        <w:jc w:val="left"/>
        <w:rPr>
          <w:rFonts w:cs="Arial"/>
          <w:b w:val="0"/>
          <w:sz w:val="22"/>
          <w:szCs w:val="22"/>
        </w:rPr>
      </w:pPr>
    </w:p>
    <w:p w14:paraId="2E8D43DB" w14:textId="77777777" w:rsidR="001412A4" w:rsidRPr="001412A4" w:rsidRDefault="001412A4" w:rsidP="001412A4">
      <w:pPr>
        <w:pStyle w:val="YSJHeading1"/>
        <w:jc w:val="left"/>
        <w:rPr>
          <w:rFonts w:cs="Arial"/>
          <w:b w:val="0"/>
          <w:sz w:val="22"/>
          <w:szCs w:val="22"/>
        </w:rPr>
      </w:pPr>
      <w:r w:rsidRPr="001412A4">
        <w:rPr>
          <w:rFonts w:cs="Arial"/>
          <w:b w:val="0"/>
          <w:sz w:val="22"/>
          <w:szCs w:val="22"/>
        </w:rPr>
        <w:t>The schedule below is the overview of the taught curriculum so you can note what will be included each week.  Additional sessions may be added/adapted as necessity arises so that your programme is as current as possible and reflects the changing landscape of secondary education.  Your alliance will provide you with details about their curriculum.</w:t>
      </w:r>
    </w:p>
    <w:p w14:paraId="7C70EC5E" w14:textId="77777777" w:rsidR="001412A4" w:rsidRPr="001412A4" w:rsidRDefault="001412A4" w:rsidP="001412A4">
      <w:pPr>
        <w:pStyle w:val="YSJHeading1"/>
        <w:jc w:val="left"/>
        <w:rPr>
          <w:rFonts w:cs="Arial"/>
          <w:b w:val="0"/>
          <w:sz w:val="22"/>
          <w:szCs w:val="22"/>
        </w:rPr>
      </w:pPr>
    </w:p>
    <w:p w14:paraId="1328BAC0" w14:textId="04BE78F2" w:rsidR="001412A4" w:rsidRPr="001412A4" w:rsidRDefault="001412A4" w:rsidP="001412A4">
      <w:pPr>
        <w:pStyle w:val="YSJHeading1"/>
        <w:jc w:val="left"/>
        <w:rPr>
          <w:rFonts w:cs="Arial"/>
          <w:b w:val="0"/>
          <w:sz w:val="22"/>
          <w:szCs w:val="22"/>
        </w:rPr>
      </w:pPr>
      <w:r w:rsidRPr="001412A4">
        <w:rPr>
          <w:rFonts w:cs="Arial"/>
          <w:b w:val="0"/>
          <w:sz w:val="22"/>
          <w:szCs w:val="22"/>
        </w:rPr>
        <w:lastRenderedPageBreak/>
        <w:t>Some sessions are likely to change because your programme needs to be flexible enough to respond to educational initiatives</w:t>
      </w:r>
      <w:r w:rsidR="00E66C7E">
        <w:rPr>
          <w:rFonts w:cs="Arial"/>
          <w:b w:val="0"/>
          <w:sz w:val="22"/>
          <w:szCs w:val="22"/>
        </w:rPr>
        <w:t>.</w:t>
      </w:r>
    </w:p>
    <w:p w14:paraId="47501D9D" w14:textId="77777777" w:rsidR="00D24343" w:rsidRDefault="00D24343" w:rsidP="00D24343">
      <w:pPr>
        <w:tabs>
          <w:tab w:val="center" w:pos="7699"/>
          <w:tab w:val="left" w:pos="9988"/>
        </w:tabs>
        <w:rPr>
          <w:rFonts w:eastAsiaTheme="minorEastAsia"/>
          <w:b/>
          <w:bCs/>
          <w:color w:val="000000" w:themeColor="text1"/>
          <w:sz w:val="24"/>
          <w:szCs w:val="24"/>
          <w:highlight w:val="yellow"/>
        </w:rPr>
      </w:pPr>
    </w:p>
    <w:tbl>
      <w:tblPr>
        <w:tblStyle w:val="TableGrid"/>
        <w:tblW w:w="14709" w:type="dxa"/>
        <w:tblInd w:w="-147" w:type="dxa"/>
        <w:tblLayout w:type="fixed"/>
        <w:tblLook w:val="04A0" w:firstRow="1" w:lastRow="0" w:firstColumn="1" w:lastColumn="0" w:noHBand="0" w:noVBand="1"/>
      </w:tblPr>
      <w:tblGrid>
        <w:gridCol w:w="942"/>
        <w:gridCol w:w="765"/>
        <w:gridCol w:w="1812"/>
        <w:gridCol w:w="2550"/>
        <w:gridCol w:w="1515"/>
        <w:gridCol w:w="2880"/>
        <w:gridCol w:w="4245"/>
      </w:tblGrid>
      <w:tr w:rsidR="004F08B5" w14:paraId="01D8623E" w14:textId="77777777" w:rsidTr="00A914D9">
        <w:trPr>
          <w:trHeight w:val="1110"/>
        </w:trPr>
        <w:tc>
          <w:tcPr>
            <w:tcW w:w="942" w:type="dxa"/>
            <w:shd w:val="clear" w:color="auto" w:fill="5B9BD5" w:themeFill="accent5"/>
          </w:tcPr>
          <w:p w14:paraId="25D17ADE" w14:textId="77777777" w:rsidR="004F08B5" w:rsidRDefault="004F08B5" w:rsidP="00A914D9">
            <w:pPr>
              <w:spacing w:line="259" w:lineRule="auto"/>
              <w:ind w:right="-432"/>
              <w:rPr>
                <w:rFonts w:eastAsiaTheme="minorEastAsia"/>
                <w:b/>
                <w:bCs/>
                <w:sz w:val="20"/>
                <w:szCs w:val="20"/>
              </w:rPr>
            </w:pPr>
            <w:r>
              <w:rPr>
                <w:rFonts w:eastAsiaTheme="minorEastAsia"/>
                <w:b/>
                <w:bCs/>
                <w:sz w:val="20"/>
                <w:szCs w:val="20"/>
              </w:rPr>
              <w:t>Date</w:t>
            </w:r>
          </w:p>
          <w:p w14:paraId="70635789" w14:textId="77777777" w:rsidR="004F08B5" w:rsidRDefault="004F08B5" w:rsidP="00A914D9">
            <w:pPr>
              <w:spacing w:line="259" w:lineRule="auto"/>
              <w:ind w:right="-432"/>
              <w:rPr>
                <w:rFonts w:eastAsiaTheme="minorEastAsia"/>
                <w:sz w:val="20"/>
                <w:szCs w:val="20"/>
              </w:rPr>
            </w:pPr>
            <w:r>
              <w:rPr>
                <w:rFonts w:eastAsiaTheme="minorEastAsia"/>
                <w:b/>
                <w:bCs/>
                <w:sz w:val="20"/>
                <w:szCs w:val="20"/>
              </w:rPr>
              <w:t xml:space="preserve">Room </w:t>
            </w:r>
          </w:p>
        </w:tc>
        <w:tc>
          <w:tcPr>
            <w:tcW w:w="765" w:type="dxa"/>
            <w:shd w:val="clear" w:color="auto" w:fill="5B9BD5" w:themeFill="accent5"/>
          </w:tcPr>
          <w:p w14:paraId="2E220826" w14:textId="77777777" w:rsidR="004F08B5" w:rsidRDefault="004F08B5" w:rsidP="00A914D9">
            <w:pPr>
              <w:spacing w:line="259" w:lineRule="auto"/>
              <w:rPr>
                <w:rFonts w:eastAsiaTheme="minorEastAsia"/>
                <w:sz w:val="20"/>
                <w:szCs w:val="20"/>
              </w:rPr>
            </w:pPr>
            <w:r w:rsidRPr="74D6CB2D">
              <w:rPr>
                <w:rFonts w:eastAsiaTheme="minorEastAsia"/>
                <w:b/>
                <w:bCs/>
                <w:sz w:val="20"/>
                <w:szCs w:val="20"/>
              </w:rPr>
              <w:t>Staff</w:t>
            </w:r>
          </w:p>
        </w:tc>
        <w:tc>
          <w:tcPr>
            <w:tcW w:w="1812" w:type="dxa"/>
            <w:shd w:val="clear" w:color="auto" w:fill="5B9BD5" w:themeFill="accent5"/>
          </w:tcPr>
          <w:p w14:paraId="6A9F6A80" w14:textId="77777777" w:rsidR="004F08B5" w:rsidRDefault="004F08B5"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Focus for Session</w:t>
            </w:r>
          </w:p>
          <w:p w14:paraId="00C5A265" w14:textId="77777777" w:rsidR="004F08B5" w:rsidRDefault="004F08B5" w:rsidP="00A914D9">
            <w:pPr>
              <w:spacing w:line="259" w:lineRule="auto"/>
              <w:jc w:val="center"/>
              <w:rPr>
                <w:rFonts w:eastAsiaTheme="minorEastAsia"/>
                <w:b/>
                <w:bCs/>
                <w:color w:val="000000" w:themeColor="text1"/>
                <w:sz w:val="20"/>
                <w:szCs w:val="20"/>
              </w:rPr>
            </w:pPr>
          </w:p>
          <w:p w14:paraId="38F3B3C4" w14:textId="77777777" w:rsidR="004F08B5" w:rsidRDefault="004F08B5" w:rsidP="00A914D9">
            <w:pPr>
              <w:spacing w:line="259" w:lineRule="auto"/>
              <w:jc w:val="center"/>
              <w:rPr>
                <w:rFonts w:eastAsiaTheme="minorEastAsia"/>
                <w:b/>
                <w:bCs/>
                <w:color w:val="000000" w:themeColor="text1"/>
                <w:sz w:val="20"/>
                <w:szCs w:val="20"/>
              </w:rPr>
            </w:pPr>
          </w:p>
        </w:tc>
        <w:tc>
          <w:tcPr>
            <w:tcW w:w="2550" w:type="dxa"/>
            <w:shd w:val="clear" w:color="auto" w:fill="5B9BD5" w:themeFill="accent5"/>
          </w:tcPr>
          <w:p w14:paraId="78442D15" w14:textId="77777777" w:rsidR="004F08B5" w:rsidRDefault="004F08B5" w:rsidP="00A914D9">
            <w:pPr>
              <w:spacing w:line="259" w:lineRule="auto"/>
              <w:jc w:val="center"/>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p w14:paraId="6A8283D9" w14:textId="77777777" w:rsidR="004F08B5" w:rsidRDefault="004F08B5" w:rsidP="00A914D9">
            <w:pPr>
              <w:spacing w:line="259" w:lineRule="auto"/>
              <w:jc w:val="center"/>
              <w:rPr>
                <w:rFonts w:eastAsiaTheme="minorEastAsia"/>
                <w:sz w:val="20"/>
                <w:szCs w:val="20"/>
              </w:rPr>
            </w:pPr>
          </w:p>
        </w:tc>
        <w:tc>
          <w:tcPr>
            <w:tcW w:w="1515" w:type="dxa"/>
            <w:shd w:val="clear" w:color="auto" w:fill="5B9BD5" w:themeFill="accent5"/>
          </w:tcPr>
          <w:p w14:paraId="2C091A8A" w14:textId="77777777" w:rsidR="004F08B5" w:rsidRDefault="004F08B5"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880" w:type="dxa"/>
            <w:shd w:val="clear" w:color="auto" w:fill="5B9BD5" w:themeFill="accent5"/>
          </w:tcPr>
          <w:p w14:paraId="744BD986" w14:textId="77777777" w:rsidR="004F08B5" w:rsidRDefault="004F08B5" w:rsidP="00A914D9">
            <w:pPr>
              <w:spacing w:line="259" w:lineRule="auto"/>
              <w:jc w:val="center"/>
              <w:rPr>
                <w:rFonts w:eastAsiaTheme="minorEastAsia"/>
                <w:color w:val="000000" w:themeColor="text1"/>
                <w:sz w:val="20"/>
                <w:szCs w:val="20"/>
              </w:rPr>
            </w:pPr>
            <w:r w:rsidRPr="21A2CE0C">
              <w:rPr>
                <w:rFonts w:eastAsiaTheme="minorEastAsia"/>
                <w:b/>
                <w:bCs/>
                <w:color w:val="000000" w:themeColor="text1"/>
                <w:sz w:val="20"/>
                <w:szCs w:val="20"/>
              </w:rPr>
              <w:t>Theoretical Perspective</w:t>
            </w:r>
            <w:r w:rsidRPr="21A2CE0C">
              <w:rPr>
                <w:rFonts w:eastAsiaTheme="minorEastAsia"/>
                <w:color w:val="000000" w:themeColor="text1"/>
                <w:sz w:val="20"/>
                <w:szCs w:val="20"/>
              </w:rPr>
              <w:t xml:space="preserve"> </w:t>
            </w:r>
          </w:p>
          <w:p w14:paraId="1CE4EF21" w14:textId="77777777" w:rsidR="004F08B5" w:rsidRDefault="004F08B5" w:rsidP="00A914D9">
            <w:pPr>
              <w:spacing w:line="259" w:lineRule="auto"/>
              <w:jc w:val="center"/>
              <w:rPr>
                <w:rFonts w:eastAsiaTheme="minorEastAsia"/>
                <w:color w:val="000000" w:themeColor="text1"/>
                <w:sz w:val="20"/>
                <w:szCs w:val="20"/>
              </w:rPr>
            </w:pPr>
            <w:r w:rsidRPr="21A2CE0C">
              <w:rPr>
                <w:rFonts w:eastAsiaTheme="minorEastAsia"/>
                <w:color w:val="000000" w:themeColor="text1"/>
                <w:sz w:val="20"/>
                <w:szCs w:val="20"/>
              </w:rPr>
              <w:t>Suggested Task, Recommended Reading and Preparation</w:t>
            </w:r>
          </w:p>
          <w:p w14:paraId="15B68BCC" w14:textId="77777777" w:rsidR="004F08B5" w:rsidRDefault="004F08B5" w:rsidP="00A914D9">
            <w:pPr>
              <w:spacing w:line="259" w:lineRule="auto"/>
              <w:jc w:val="center"/>
              <w:rPr>
                <w:rFonts w:eastAsiaTheme="minorEastAsia"/>
                <w:color w:val="000000" w:themeColor="text1"/>
                <w:sz w:val="20"/>
                <w:szCs w:val="20"/>
              </w:rPr>
            </w:pPr>
          </w:p>
        </w:tc>
        <w:tc>
          <w:tcPr>
            <w:tcW w:w="4245" w:type="dxa"/>
            <w:shd w:val="clear" w:color="auto" w:fill="5B9BD5" w:themeFill="accent5"/>
          </w:tcPr>
          <w:p w14:paraId="171DDD8A" w14:textId="77777777" w:rsidR="004F08B5" w:rsidRDefault="004F08B5"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6FC8B519" w14:textId="77777777" w:rsidR="004F08B5" w:rsidRDefault="004F08B5" w:rsidP="00A914D9">
            <w:pPr>
              <w:spacing w:line="259" w:lineRule="auto"/>
              <w:rPr>
                <w:rFonts w:eastAsiaTheme="minorEastAsia"/>
                <w:sz w:val="20"/>
                <w:szCs w:val="20"/>
              </w:rPr>
            </w:pPr>
            <w:r w:rsidRPr="21A2CE0C">
              <w:rPr>
                <w:rFonts w:eastAsiaTheme="minorEastAsia"/>
                <w:sz w:val="20"/>
                <w:szCs w:val="20"/>
              </w:rPr>
              <w:t>How you can learn from sessions and work with expert colleagues to apply in the classroom</w:t>
            </w:r>
          </w:p>
        </w:tc>
      </w:tr>
      <w:tr w:rsidR="004F08B5" w14:paraId="2F244852" w14:textId="77777777" w:rsidTr="00A914D9">
        <w:trPr>
          <w:trHeight w:val="15"/>
        </w:trPr>
        <w:tc>
          <w:tcPr>
            <w:tcW w:w="942" w:type="dxa"/>
            <w:shd w:val="clear" w:color="auto" w:fill="D9D9D9" w:themeFill="background1" w:themeFillShade="D9"/>
          </w:tcPr>
          <w:p w14:paraId="653D9633" w14:textId="77777777" w:rsidR="004F08B5" w:rsidRDefault="004F08B5" w:rsidP="00A914D9">
            <w:pPr>
              <w:spacing w:line="259" w:lineRule="auto"/>
              <w:rPr>
                <w:rFonts w:eastAsiaTheme="minorEastAsia"/>
                <w:sz w:val="20"/>
                <w:szCs w:val="20"/>
              </w:rPr>
            </w:pPr>
            <w:r w:rsidRPr="74D6CB2D">
              <w:rPr>
                <w:rFonts w:eastAsiaTheme="minorEastAsia"/>
                <w:sz w:val="20"/>
                <w:szCs w:val="20"/>
              </w:rPr>
              <w:t xml:space="preserve">Mon </w:t>
            </w:r>
          </w:p>
          <w:p w14:paraId="06B80CC8" w14:textId="77777777" w:rsidR="004F08B5" w:rsidRDefault="004F08B5" w:rsidP="00A914D9">
            <w:pPr>
              <w:spacing w:line="259" w:lineRule="auto"/>
              <w:rPr>
                <w:rFonts w:eastAsiaTheme="minorEastAsia"/>
                <w:sz w:val="20"/>
                <w:szCs w:val="20"/>
              </w:rPr>
            </w:pPr>
            <w:r w:rsidRPr="35650C4E">
              <w:rPr>
                <w:rFonts w:eastAsiaTheme="minorEastAsia"/>
                <w:sz w:val="20"/>
                <w:szCs w:val="20"/>
              </w:rPr>
              <w:t>4/9</w:t>
            </w:r>
          </w:p>
          <w:p w14:paraId="5DCF0E80" w14:textId="77777777" w:rsidR="004F08B5" w:rsidRDefault="004F08B5" w:rsidP="00A914D9">
            <w:pPr>
              <w:spacing w:line="259" w:lineRule="auto"/>
              <w:rPr>
                <w:rFonts w:eastAsiaTheme="minorEastAsia"/>
                <w:sz w:val="20"/>
                <w:szCs w:val="20"/>
              </w:rPr>
            </w:pPr>
            <w:r w:rsidRPr="5FAC3C2C">
              <w:rPr>
                <w:rFonts w:eastAsiaTheme="minorEastAsia"/>
                <w:sz w:val="20"/>
                <w:szCs w:val="20"/>
              </w:rPr>
              <w:t>10-11</w:t>
            </w:r>
          </w:p>
          <w:p w14:paraId="6B6C2707" w14:textId="77777777" w:rsidR="004F08B5" w:rsidRDefault="004F08B5" w:rsidP="00A914D9">
            <w:pPr>
              <w:spacing w:line="259" w:lineRule="auto"/>
              <w:rPr>
                <w:rFonts w:eastAsiaTheme="minorEastAsia"/>
                <w:sz w:val="20"/>
                <w:szCs w:val="20"/>
              </w:rPr>
            </w:pPr>
          </w:p>
          <w:p w14:paraId="2F223247" w14:textId="77777777" w:rsidR="004F08B5" w:rsidRDefault="004F08B5"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4DEF95A6" w14:textId="77777777" w:rsidR="004F08B5" w:rsidRDefault="004F08B5" w:rsidP="00A914D9">
            <w:pPr>
              <w:spacing w:line="259" w:lineRule="auto"/>
              <w:rPr>
                <w:rFonts w:eastAsiaTheme="minorEastAsia"/>
                <w:sz w:val="20"/>
                <w:szCs w:val="20"/>
              </w:rPr>
            </w:pPr>
            <w:r w:rsidRPr="74D6CB2D">
              <w:rPr>
                <w:rFonts w:eastAsiaTheme="minorEastAsia"/>
                <w:sz w:val="20"/>
                <w:szCs w:val="20"/>
              </w:rPr>
              <w:t>RM</w:t>
            </w:r>
          </w:p>
          <w:p w14:paraId="7B4CE28F" w14:textId="77777777" w:rsidR="004F08B5" w:rsidRDefault="004F08B5"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4F9C7F4F"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PGC7008M</w:t>
            </w:r>
          </w:p>
          <w:p w14:paraId="41CCE12D" w14:textId="77777777" w:rsidR="004F08B5" w:rsidRDefault="004F08B5" w:rsidP="00A914D9">
            <w:pPr>
              <w:spacing w:line="259" w:lineRule="auto"/>
              <w:rPr>
                <w:rFonts w:eastAsiaTheme="minorEastAsia"/>
                <w:sz w:val="20"/>
                <w:szCs w:val="20"/>
              </w:rPr>
            </w:pPr>
            <w:r w:rsidRPr="74D6CB2D">
              <w:rPr>
                <w:rFonts w:eastAsiaTheme="minorEastAsia"/>
                <w:sz w:val="20"/>
                <w:szCs w:val="20"/>
              </w:rPr>
              <w:t xml:space="preserve">Welcome </w:t>
            </w:r>
          </w:p>
          <w:p w14:paraId="6BE74F44" w14:textId="77777777" w:rsidR="004F08B5" w:rsidRDefault="004F08B5" w:rsidP="00A914D9">
            <w:pPr>
              <w:spacing w:line="259" w:lineRule="auto"/>
              <w:rPr>
                <w:rFonts w:eastAsiaTheme="minorEastAsia"/>
                <w:sz w:val="20"/>
                <w:szCs w:val="20"/>
              </w:rPr>
            </w:pPr>
          </w:p>
          <w:p w14:paraId="23D8CE54" w14:textId="77777777" w:rsidR="004F08B5" w:rsidRDefault="004F08B5" w:rsidP="00A914D9">
            <w:pPr>
              <w:spacing w:line="259" w:lineRule="auto"/>
              <w:rPr>
                <w:rFonts w:eastAsiaTheme="minorEastAsia"/>
                <w:sz w:val="20"/>
                <w:szCs w:val="20"/>
              </w:rPr>
            </w:pPr>
            <w:r w:rsidRPr="74D6CB2D">
              <w:rPr>
                <w:rFonts w:eastAsiaTheme="minorEastAsia"/>
                <w:sz w:val="20"/>
                <w:szCs w:val="20"/>
              </w:rPr>
              <w:t>Introduction to programme documentation</w:t>
            </w:r>
          </w:p>
        </w:tc>
        <w:tc>
          <w:tcPr>
            <w:tcW w:w="2550" w:type="dxa"/>
            <w:shd w:val="clear" w:color="auto" w:fill="D9D9D9" w:themeFill="background1" w:themeFillShade="D9"/>
          </w:tcPr>
          <w:p w14:paraId="4F703246" w14:textId="77777777" w:rsidR="004F08B5" w:rsidRDefault="004F08B5" w:rsidP="00A914D9">
            <w:pPr>
              <w:tabs>
                <w:tab w:val="left" w:pos="249"/>
              </w:tabs>
              <w:spacing w:line="257" w:lineRule="auto"/>
            </w:pPr>
            <w:r w:rsidRPr="7AED9DEA">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1E458564" w14:textId="77777777" w:rsidR="004F08B5" w:rsidRDefault="004F08B5" w:rsidP="00A914D9">
            <w:pPr>
              <w:tabs>
                <w:tab w:val="left" w:pos="249"/>
              </w:tabs>
              <w:spacing w:line="257" w:lineRule="auto"/>
            </w:pPr>
            <w:r w:rsidRPr="7AED9DEA">
              <w:rPr>
                <w:rFonts w:ascii="Calibri" w:eastAsia="Calibri" w:hAnsi="Calibri" w:cs="Calibri"/>
                <w:color w:val="000000" w:themeColor="text1"/>
                <w:sz w:val="20"/>
                <w:szCs w:val="20"/>
              </w:rPr>
              <w:t xml:space="preserve"> </w:t>
            </w:r>
          </w:p>
          <w:p w14:paraId="6C1B1E9F" w14:textId="77777777" w:rsidR="004F08B5" w:rsidRDefault="004F08B5" w:rsidP="00A914D9">
            <w:pPr>
              <w:tabs>
                <w:tab w:val="left" w:pos="249"/>
              </w:tabs>
              <w:spacing w:line="257" w:lineRule="auto"/>
            </w:pPr>
            <w:r w:rsidRPr="7AED9DEA">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tc>
        <w:tc>
          <w:tcPr>
            <w:tcW w:w="1515" w:type="dxa"/>
            <w:shd w:val="clear" w:color="auto" w:fill="D9D9D9" w:themeFill="background1" w:themeFillShade="D9"/>
          </w:tcPr>
          <w:p w14:paraId="6772BD09"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37CAE51A"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7DC3E052"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5E81ADBC"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FF3008E"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186919B6" w14:textId="77777777" w:rsidR="004F08B5" w:rsidRDefault="004F08B5" w:rsidP="00A914D9">
            <w:pPr>
              <w:spacing w:line="259" w:lineRule="auto"/>
              <w:rPr>
                <w:rFonts w:eastAsiaTheme="minorEastAsia"/>
                <w:sz w:val="20"/>
                <w:szCs w:val="20"/>
              </w:rPr>
            </w:pPr>
          </w:p>
        </w:tc>
        <w:tc>
          <w:tcPr>
            <w:tcW w:w="2880" w:type="dxa"/>
            <w:shd w:val="clear" w:color="auto" w:fill="D9D9D9" w:themeFill="background1" w:themeFillShade="D9"/>
          </w:tcPr>
          <w:p w14:paraId="130C1198" w14:textId="77777777" w:rsidR="004F08B5" w:rsidRDefault="004F08B5" w:rsidP="00A914D9">
            <w:pPr>
              <w:spacing w:line="257" w:lineRule="auto"/>
            </w:pPr>
            <w:r w:rsidRPr="21A2CE0C">
              <w:rPr>
                <w:rFonts w:ascii="Calibri" w:eastAsia="Calibri" w:hAnsi="Calibri" w:cs="Calibri"/>
                <w:sz w:val="20"/>
                <w:szCs w:val="20"/>
              </w:rPr>
              <w:t xml:space="preserve">Ensure tasks detailed on the YSJ Blog have been completed </w:t>
            </w:r>
            <w:hyperlink r:id="rId22">
              <w:r w:rsidRPr="21A2CE0C">
                <w:rPr>
                  <w:rStyle w:val="Hyperlink"/>
                  <w:rFonts w:ascii="Calibri" w:eastAsia="Calibri" w:hAnsi="Calibri" w:cs="Calibri"/>
                  <w:sz w:val="20"/>
                  <w:szCs w:val="20"/>
                </w:rPr>
                <w:t>https://blog.yorksj.ac.uk/ite/induction/</w:t>
              </w:r>
            </w:hyperlink>
          </w:p>
          <w:p w14:paraId="510BA9B8" w14:textId="77777777" w:rsidR="004F08B5" w:rsidRDefault="004F08B5" w:rsidP="00A914D9">
            <w:pPr>
              <w:spacing w:line="259" w:lineRule="auto"/>
              <w:rPr>
                <w:rFonts w:eastAsiaTheme="minorEastAsia"/>
                <w:sz w:val="20"/>
                <w:szCs w:val="20"/>
              </w:rPr>
            </w:pPr>
          </w:p>
          <w:p w14:paraId="477AC5D8"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Darling-Hammond, l. (2009) Professional Learning in the Learning Profession.</w:t>
            </w:r>
          </w:p>
          <w:p w14:paraId="4C04CCAE" w14:textId="77777777" w:rsidR="004F08B5" w:rsidRDefault="004F08B5" w:rsidP="00A914D9">
            <w:pPr>
              <w:spacing w:line="259" w:lineRule="auto"/>
              <w:rPr>
                <w:rFonts w:eastAsiaTheme="minorEastAsia"/>
                <w:sz w:val="20"/>
                <w:szCs w:val="20"/>
              </w:rPr>
            </w:pPr>
          </w:p>
          <w:p w14:paraId="6F2D078D" w14:textId="77777777" w:rsidR="004F08B5" w:rsidRDefault="004F08B5" w:rsidP="00A914D9">
            <w:pPr>
              <w:spacing w:line="259" w:lineRule="auto"/>
              <w:rPr>
                <w:rFonts w:eastAsiaTheme="minorEastAsia"/>
                <w:sz w:val="20"/>
                <w:szCs w:val="20"/>
              </w:rPr>
            </w:pPr>
          </w:p>
        </w:tc>
        <w:tc>
          <w:tcPr>
            <w:tcW w:w="4245" w:type="dxa"/>
            <w:shd w:val="clear" w:color="auto" w:fill="D9D9D9" w:themeFill="background1" w:themeFillShade="D9"/>
          </w:tcPr>
          <w:p w14:paraId="2D878BFC" w14:textId="77777777" w:rsidR="004F08B5" w:rsidRDefault="004F08B5" w:rsidP="00A914D9">
            <w:pPr>
              <w:spacing w:line="257" w:lineRule="auto"/>
            </w:pPr>
            <w:r w:rsidRPr="7AED9DEA">
              <w:rPr>
                <w:rFonts w:ascii="Calibri" w:eastAsia="Calibri" w:hAnsi="Calibri" w:cs="Calibri"/>
                <w:color w:val="000000" w:themeColor="text1"/>
                <w:sz w:val="20"/>
                <w:szCs w:val="20"/>
              </w:rPr>
              <w:t xml:space="preserve">Consider how placement can support you in receiving clear, consistent and effective mentoring in how to engage in professional development with clear intentions for impact on pupil outcomes, sustained over time with built-in opportunities for practice. </w:t>
            </w:r>
          </w:p>
          <w:p w14:paraId="4411FB6B" w14:textId="77777777" w:rsidR="004F08B5" w:rsidRDefault="004F08B5" w:rsidP="00A914D9">
            <w:pPr>
              <w:spacing w:line="257" w:lineRule="auto"/>
            </w:pPr>
            <w:r w:rsidRPr="7AED9DEA">
              <w:rPr>
                <w:rFonts w:ascii="Calibri" w:eastAsia="Calibri" w:hAnsi="Calibri" w:cs="Calibri"/>
                <w:color w:val="000000" w:themeColor="text1"/>
                <w:sz w:val="20"/>
                <w:szCs w:val="20"/>
              </w:rPr>
              <w:t xml:space="preserve"> </w:t>
            </w:r>
          </w:p>
          <w:p w14:paraId="00E70C8B" w14:textId="77777777" w:rsidR="004F08B5" w:rsidRDefault="004F08B5" w:rsidP="00A914D9">
            <w:pPr>
              <w:spacing w:line="257" w:lineRule="auto"/>
            </w:pPr>
            <w:r w:rsidRPr="7AED9DEA">
              <w:rPr>
                <w:rFonts w:ascii="Calibri" w:eastAsia="Calibri" w:hAnsi="Calibri" w:cs="Calibri"/>
                <w:color w:val="000000" w:themeColor="text1"/>
                <w:sz w:val="20"/>
                <w:szCs w:val="20"/>
              </w:rPr>
              <w:t>Receive clear, consistent and effective mentoring on the duties relating to Part 2 of the Teachers’ Standards.</w:t>
            </w:r>
          </w:p>
          <w:p w14:paraId="3AD8EDB7" w14:textId="77777777" w:rsidR="004F08B5" w:rsidRDefault="004F08B5" w:rsidP="00A914D9">
            <w:pPr>
              <w:spacing w:line="259" w:lineRule="auto"/>
              <w:ind w:right="-720"/>
              <w:rPr>
                <w:rFonts w:eastAsiaTheme="minorEastAsia"/>
                <w:sz w:val="20"/>
                <w:szCs w:val="20"/>
              </w:rPr>
            </w:pPr>
          </w:p>
        </w:tc>
      </w:tr>
      <w:tr w:rsidR="004F08B5" w14:paraId="313197EA" w14:textId="77777777" w:rsidTr="00A914D9">
        <w:trPr>
          <w:trHeight w:val="1665"/>
        </w:trPr>
        <w:tc>
          <w:tcPr>
            <w:tcW w:w="942" w:type="dxa"/>
            <w:shd w:val="clear" w:color="auto" w:fill="D9D9D9" w:themeFill="background1" w:themeFillShade="D9"/>
          </w:tcPr>
          <w:p w14:paraId="1DF731A1" w14:textId="77777777" w:rsidR="004F08B5" w:rsidRDefault="004F08B5" w:rsidP="00A914D9">
            <w:pPr>
              <w:spacing w:line="259" w:lineRule="auto"/>
              <w:rPr>
                <w:rFonts w:eastAsiaTheme="minorEastAsia"/>
                <w:sz w:val="20"/>
                <w:szCs w:val="20"/>
              </w:rPr>
            </w:pPr>
            <w:r w:rsidRPr="06CEBB43">
              <w:rPr>
                <w:rFonts w:eastAsiaTheme="minorEastAsia"/>
                <w:sz w:val="20"/>
                <w:szCs w:val="20"/>
              </w:rPr>
              <w:t>11-12</w:t>
            </w:r>
          </w:p>
          <w:p w14:paraId="2F37BE0A" w14:textId="77777777" w:rsidR="004F08B5" w:rsidRDefault="004F08B5" w:rsidP="00A914D9">
            <w:pPr>
              <w:spacing w:line="259" w:lineRule="auto"/>
              <w:rPr>
                <w:rFonts w:eastAsiaTheme="minorEastAsia"/>
                <w:sz w:val="20"/>
                <w:szCs w:val="20"/>
              </w:rPr>
            </w:pPr>
          </w:p>
          <w:p w14:paraId="0882433A" w14:textId="77777777" w:rsidR="004F08B5" w:rsidRDefault="004F08B5" w:rsidP="00A914D9">
            <w:pPr>
              <w:spacing w:line="259" w:lineRule="auto"/>
              <w:rPr>
                <w:rFonts w:eastAsiaTheme="minorEastAsia"/>
                <w:sz w:val="20"/>
                <w:szCs w:val="20"/>
              </w:rPr>
            </w:pPr>
            <w:r w:rsidRPr="2380E877">
              <w:rPr>
                <w:rFonts w:eastAsiaTheme="minorEastAsia"/>
                <w:sz w:val="20"/>
                <w:szCs w:val="20"/>
              </w:rPr>
              <w:t>FT</w:t>
            </w:r>
            <w:r>
              <w:rPr>
                <w:rFonts w:eastAsiaTheme="minorEastAsia"/>
                <w:sz w:val="20"/>
                <w:szCs w:val="20"/>
              </w:rPr>
              <w:t>002</w:t>
            </w:r>
          </w:p>
          <w:p w14:paraId="0859C763" w14:textId="77777777" w:rsidR="004F08B5" w:rsidRDefault="004F08B5" w:rsidP="00A914D9">
            <w:pPr>
              <w:spacing w:line="259" w:lineRule="auto"/>
              <w:rPr>
                <w:rFonts w:eastAsiaTheme="minorEastAsia"/>
                <w:sz w:val="20"/>
                <w:szCs w:val="20"/>
              </w:rPr>
            </w:pPr>
          </w:p>
        </w:tc>
        <w:tc>
          <w:tcPr>
            <w:tcW w:w="765" w:type="dxa"/>
            <w:shd w:val="clear" w:color="auto" w:fill="D9D9D9" w:themeFill="background1" w:themeFillShade="D9"/>
          </w:tcPr>
          <w:p w14:paraId="7742E718" w14:textId="77777777" w:rsidR="004F08B5" w:rsidRDefault="004F08B5" w:rsidP="00A914D9">
            <w:pPr>
              <w:spacing w:line="259" w:lineRule="auto"/>
              <w:rPr>
                <w:rFonts w:eastAsiaTheme="minorEastAsia"/>
                <w:sz w:val="20"/>
                <w:szCs w:val="20"/>
              </w:rPr>
            </w:pPr>
            <w:r w:rsidRPr="5FAC3C2C">
              <w:rPr>
                <w:rFonts w:eastAsiaTheme="minorEastAsia"/>
                <w:sz w:val="20"/>
                <w:szCs w:val="20"/>
              </w:rPr>
              <w:t>RM</w:t>
            </w:r>
          </w:p>
          <w:p w14:paraId="5CA88485" w14:textId="77777777" w:rsidR="004F08B5" w:rsidRDefault="004F08B5" w:rsidP="00A914D9">
            <w:pPr>
              <w:spacing w:line="259" w:lineRule="auto"/>
              <w:rPr>
                <w:rFonts w:eastAsiaTheme="minorEastAsia"/>
                <w:sz w:val="20"/>
                <w:szCs w:val="20"/>
              </w:rPr>
            </w:pPr>
          </w:p>
        </w:tc>
        <w:tc>
          <w:tcPr>
            <w:tcW w:w="1812" w:type="dxa"/>
            <w:shd w:val="clear" w:color="auto" w:fill="D9D9D9" w:themeFill="background1" w:themeFillShade="D9"/>
          </w:tcPr>
          <w:p w14:paraId="47F0C572" w14:textId="77777777" w:rsidR="004F08B5" w:rsidRDefault="004F08B5" w:rsidP="00A914D9">
            <w:pPr>
              <w:spacing w:line="259" w:lineRule="auto"/>
              <w:rPr>
                <w:rFonts w:eastAsiaTheme="minorEastAsia"/>
                <w:sz w:val="20"/>
                <w:szCs w:val="20"/>
              </w:rPr>
            </w:pPr>
            <w:r w:rsidRPr="5FAC3C2C">
              <w:rPr>
                <w:rFonts w:eastAsiaTheme="minorEastAsia"/>
                <w:sz w:val="20"/>
                <w:szCs w:val="20"/>
              </w:rPr>
              <w:t>PGC7007/8M</w:t>
            </w:r>
          </w:p>
          <w:p w14:paraId="7AD38C2A" w14:textId="77777777" w:rsidR="004F08B5" w:rsidRDefault="004F08B5" w:rsidP="00A914D9">
            <w:pPr>
              <w:spacing w:line="259" w:lineRule="auto"/>
              <w:rPr>
                <w:rFonts w:eastAsiaTheme="minorEastAsia"/>
                <w:color w:val="000000" w:themeColor="text1"/>
                <w:sz w:val="20"/>
                <w:szCs w:val="20"/>
              </w:rPr>
            </w:pPr>
            <w:r w:rsidRPr="5FAC3C2C">
              <w:rPr>
                <w:rFonts w:eastAsiaTheme="minorEastAsia"/>
                <w:color w:val="000000" w:themeColor="text1"/>
                <w:sz w:val="20"/>
                <w:szCs w:val="20"/>
              </w:rPr>
              <w:t>Benefits of Union membership</w:t>
            </w:r>
          </w:p>
          <w:p w14:paraId="20B51AB9" w14:textId="77777777" w:rsidR="004F08B5" w:rsidRDefault="004F08B5" w:rsidP="00A914D9">
            <w:pPr>
              <w:spacing w:line="259" w:lineRule="auto"/>
              <w:rPr>
                <w:rFonts w:eastAsiaTheme="minorEastAsia"/>
                <w:sz w:val="20"/>
                <w:szCs w:val="20"/>
              </w:rPr>
            </w:pPr>
          </w:p>
          <w:p w14:paraId="5ECF0199" w14:textId="77777777" w:rsidR="004F08B5" w:rsidRDefault="004F08B5" w:rsidP="00A914D9">
            <w:pPr>
              <w:spacing w:line="259" w:lineRule="auto"/>
              <w:rPr>
                <w:rFonts w:eastAsiaTheme="minorEastAsia"/>
                <w:sz w:val="20"/>
                <w:szCs w:val="20"/>
              </w:rPr>
            </w:pPr>
            <w:r w:rsidRPr="2380E877">
              <w:rPr>
                <w:rFonts w:eastAsiaTheme="minorEastAsia"/>
                <w:sz w:val="20"/>
                <w:szCs w:val="20"/>
              </w:rPr>
              <w:t>The Chartered College</w:t>
            </w:r>
          </w:p>
        </w:tc>
        <w:tc>
          <w:tcPr>
            <w:tcW w:w="2550" w:type="dxa"/>
            <w:shd w:val="clear" w:color="auto" w:fill="D9D9D9" w:themeFill="background1" w:themeFillShade="D9"/>
          </w:tcPr>
          <w:p w14:paraId="467D34FB" w14:textId="77777777" w:rsidR="004F08B5" w:rsidRDefault="004F08B5" w:rsidP="00A914D9">
            <w:pPr>
              <w:spacing w:line="257" w:lineRule="auto"/>
            </w:pPr>
            <w:r w:rsidRPr="7AED9DEA">
              <w:rPr>
                <w:rFonts w:ascii="Calibri" w:eastAsia="Calibri" w:hAnsi="Calibri" w:cs="Calibri"/>
                <w:sz w:val="20"/>
                <w:szCs w:val="20"/>
              </w:rPr>
              <w:t>There is a wider support network</w:t>
            </w:r>
          </w:p>
          <w:p w14:paraId="4C665853" w14:textId="77777777" w:rsidR="004F08B5" w:rsidRDefault="004F08B5" w:rsidP="00A914D9">
            <w:pPr>
              <w:spacing w:line="257" w:lineRule="auto"/>
            </w:pPr>
            <w:r w:rsidRPr="7AED9DEA">
              <w:rPr>
                <w:rFonts w:ascii="Calibri" w:eastAsia="Calibri" w:hAnsi="Calibri" w:cs="Calibri"/>
                <w:sz w:val="20"/>
                <w:szCs w:val="20"/>
              </w:rPr>
              <w:t xml:space="preserve"> </w:t>
            </w:r>
          </w:p>
          <w:p w14:paraId="0D574B83" w14:textId="77777777" w:rsidR="004F08B5" w:rsidRDefault="004F08B5" w:rsidP="00A914D9">
            <w:pPr>
              <w:spacing w:line="257" w:lineRule="auto"/>
            </w:pPr>
            <w:r w:rsidRPr="7AED9DEA">
              <w:rPr>
                <w:rFonts w:ascii="Calibri" w:eastAsia="Calibri" w:hAnsi="Calibri" w:cs="Calibri"/>
                <w:sz w:val="20"/>
                <w:szCs w:val="20"/>
              </w:rPr>
              <w:t>Additional resources and courses available to you.</w:t>
            </w:r>
          </w:p>
          <w:p w14:paraId="68F88E85" w14:textId="77777777" w:rsidR="004F08B5" w:rsidRDefault="004F08B5" w:rsidP="00A914D9">
            <w:pPr>
              <w:rPr>
                <w:rFonts w:eastAsiaTheme="minorEastAsia"/>
                <w:sz w:val="20"/>
                <w:szCs w:val="20"/>
              </w:rPr>
            </w:pPr>
          </w:p>
        </w:tc>
        <w:tc>
          <w:tcPr>
            <w:tcW w:w="1515" w:type="dxa"/>
            <w:shd w:val="clear" w:color="auto" w:fill="D9D9D9" w:themeFill="background1" w:themeFillShade="D9"/>
          </w:tcPr>
          <w:p w14:paraId="22806B6B" w14:textId="77777777" w:rsidR="004F08B5" w:rsidRDefault="004F08B5" w:rsidP="00A914D9">
            <w:pPr>
              <w:spacing w:line="257" w:lineRule="auto"/>
            </w:pPr>
            <w:r w:rsidRPr="7AED9DEA">
              <w:rPr>
                <w:rFonts w:ascii="Calibri" w:eastAsia="Calibri" w:hAnsi="Calibri" w:cs="Calibri"/>
                <w:b/>
                <w:bCs/>
                <w:sz w:val="20"/>
                <w:szCs w:val="20"/>
              </w:rPr>
              <w:t>Professional behaviours</w:t>
            </w:r>
          </w:p>
          <w:p w14:paraId="33A5BF50"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78A938ED" w14:textId="77777777" w:rsidR="004F08B5" w:rsidRDefault="004F08B5" w:rsidP="00A914D9">
            <w:pPr>
              <w:spacing w:line="257" w:lineRule="auto"/>
            </w:pPr>
            <w:r w:rsidRPr="7AED9DEA">
              <w:rPr>
                <w:rFonts w:ascii="Calibri" w:eastAsia="Calibri" w:hAnsi="Calibri" w:cs="Calibri"/>
                <w:sz w:val="20"/>
                <w:szCs w:val="20"/>
              </w:rPr>
              <w:t>Being a professional</w:t>
            </w:r>
          </w:p>
          <w:p w14:paraId="0EF9C646" w14:textId="77777777" w:rsidR="004F08B5" w:rsidRDefault="004F08B5" w:rsidP="00A914D9">
            <w:pPr>
              <w:spacing w:line="259" w:lineRule="auto"/>
              <w:rPr>
                <w:rFonts w:eastAsiaTheme="minorEastAsia"/>
                <w:b/>
                <w:bCs/>
                <w:sz w:val="20"/>
                <w:szCs w:val="20"/>
              </w:rPr>
            </w:pPr>
          </w:p>
        </w:tc>
        <w:tc>
          <w:tcPr>
            <w:tcW w:w="2880" w:type="dxa"/>
            <w:shd w:val="clear" w:color="auto" w:fill="D9D9D9" w:themeFill="background1" w:themeFillShade="D9"/>
          </w:tcPr>
          <w:p w14:paraId="1F382DBE" w14:textId="77777777" w:rsidR="004F08B5" w:rsidRDefault="004F08B5" w:rsidP="00A914D9">
            <w:pPr>
              <w:spacing w:line="257" w:lineRule="auto"/>
            </w:pPr>
            <w:r w:rsidRPr="7AED9DEA">
              <w:rPr>
                <w:rFonts w:ascii="Calibri" w:eastAsia="Calibri" w:hAnsi="Calibri" w:cs="Calibri"/>
                <w:sz w:val="20"/>
                <w:szCs w:val="20"/>
              </w:rPr>
              <w:t>Read more about the unions here:</w:t>
            </w:r>
          </w:p>
          <w:p w14:paraId="493FA259" w14:textId="77777777" w:rsidR="004F08B5" w:rsidRDefault="0012393C" w:rsidP="00A914D9">
            <w:pPr>
              <w:spacing w:line="257" w:lineRule="auto"/>
            </w:pPr>
            <w:hyperlink r:id="rId23">
              <w:r w:rsidR="004F08B5" w:rsidRPr="7AED9DEA">
                <w:rPr>
                  <w:rStyle w:val="Hyperlink"/>
                  <w:rFonts w:ascii="Calibri" w:eastAsia="Calibri" w:hAnsi="Calibri" w:cs="Calibri"/>
                  <w:sz w:val="20"/>
                  <w:szCs w:val="20"/>
                </w:rPr>
                <w:t>https://neu.org.uk</w:t>
              </w:r>
            </w:hyperlink>
          </w:p>
          <w:p w14:paraId="2943FF62" w14:textId="77777777" w:rsidR="004F08B5" w:rsidRDefault="004F08B5" w:rsidP="00A914D9">
            <w:pPr>
              <w:spacing w:line="257" w:lineRule="auto"/>
            </w:pPr>
            <w:r w:rsidRPr="7AED9DEA">
              <w:rPr>
                <w:rFonts w:ascii="Calibri" w:eastAsia="Calibri" w:hAnsi="Calibri" w:cs="Calibri"/>
                <w:sz w:val="20"/>
                <w:szCs w:val="20"/>
              </w:rPr>
              <w:t xml:space="preserve"> </w:t>
            </w:r>
          </w:p>
          <w:p w14:paraId="30A91E48" w14:textId="77777777" w:rsidR="004F08B5" w:rsidRDefault="0012393C" w:rsidP="00A914D9">
            <w:pPr>
              <w:spacing w:line="257" w:lineRule="auto"/>
            </w:pPr>
            <w:hyperlink r:id="rId24">
              <w:r w:rsidR="004F08B5" w:rsidRPr="7AED9DEA">
                <w:rPr>
                  <w:rStyle w:val="Hyperlink"/>
                  <w:rFonts w:ascii="Calibri" w:eastAsia="Calibri" w:hAnsi="Calibri" w:cs="Calibri"/>
                  <w:sz w:val="20"/>
                  <w:szCs w:val="20"/>
                </w:rPr>
                <w:t>https://www.nasuwt.org.uk</w:t>
              </w:r>
            </w:hyperlink>
          </w:p>
          <w:p w14:paraId="62FB752A" w14:textId="77777777" w:rsidR="004F08B5" w:rsidRDefault="004F08B5" w:rsidP="00A914D9">
            <w:pPr>
              <w:spacing w:line="257" w:lineRule="auto"/>
            </w:pPr>
            <w:r w:rsidRPr="7AED9DEA">
              <w:rPr>
                <w:rFonts w:ascii="Calibri" w:eastAsia="Calibri" w:hAnsi="Calibri" w:cs="Calibri"/>
                <w:sz w:val="20"/>
                <w:szCs w:val="20"/>
              </w:rPr>
              <w:t xml:space="preserve"> </w:t>
            </w:r>
          </w:p>
          <w:p w14:paraId="63CAB142" w14:textId="77777777" w:rsidR="004F08B5" w:rsidRDefault="0012393C" w:rsidP="00A914D9">
            <w:pPr>
              <w:spacing w:line="257" w:lineRule="auto"/>
            </w:pPr>
            <w:hyperlink r:id="rId25">
              <w:r w:rsidR="004F08B5" w:rsidRPr="7AED9DEA">
                <w:rPr>
                  <w:rStyle w:val="Hyperlink"/>
                  <w:rFonts w:ascii="Calibri" w:eastAsia="Calibri" w:hAnsi="Calibri" w:cs="Calibri"/>
                  <w:sz w:val="20"/>
                  <w:szCs w:val="20"/>
                </w:rPr>
                <w:t>https://thenationalcollege.co.uk</w:t>
              </w:r>
            </w:hyperlink>
          </w:p>
          <w:p w14:paraId="71FF2B7B" w14:textId="77777777" w:rsidR="004F08B5" w:rsidRDefault="0012393C" w:rsidP="00A914D9">
            <w:pPr>
              <w:spacing w:line="257" w:lineRule="auto"/>
              <w:rPr>
                <w:rFonts w:ascii="Calibri" w:eastAsia="Calibri" w:hAnsi="Calibri" w:cs="Calibri"/>
                <w:sz w:val="20"/>
                <w:szCs w:val="20"/>
              </w:rPr>
            </w:pPr>
            <w:hyperlink r:id="rId26">
              <w:r w:rsidR="004F08B5" w:rsidRPr="7AED9DEA">
                <w:rPr>
                  <w:rStyle w:val="Hyperlink"/>
                  <w:rFonts w:ascii="Calibri" w:eastAsia="Calibri" w:hAnsi="Calibri" w:cs="Calibri"/>
                  <w:sz w:val="20"/>
                  <w:szCs w:val="20"/>
                </w:rPr>
                <w:t>https://chartered.college/</w:t>
              </w:r>
            </w:hyperlink>
          </w:p>
          <w:p w14:paraId="65340D36" w14:textId="77777777" w:rsidR="004F08B5" w:rsidRDefault="004F08B5"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18EBB074" w14:textId="77777777" w:rsidR="004F08B5" w:rsidRDefault="004F08B5" w:rsidP="00A914D9">
            <w:pPr>
              <w:spacing w:line="257" w:lineRule="auto"/>
            </w:pPr>
            <w:r w:rsidRPr="7AED9DEA">
              <w:rPr>
                <w:rFonts w:ascii="Calibri" w:eastAsia="Calibri" w:hAnsi="Calibri" w:cs="Calibri"/>
                <w:sz w:val="20"/>
                <w:szCs w:val="20"/>
              </w:rPr>
              <w:t>Access wider support if needed.</w:t>
            </w:r>
          </w:p>
          <w:p w14:paraId="24DD11D5" w14:textId="77777777" w:rsidR="004F08B5" w:rsidRDefault="004F08B5" w:rsidP="00A914D9">
            <w:pPr>
              <w:spacing w:line="257" w:lineRule="auto"/>
            </w:pPr>
            <w:r w:rsidRPr="7AED9DEA">
              <w:rPr>
                <w:rFonts w:ascii="Calibri" w:eastAsia="Calibri" w:hAnsi="Calibri" w:cs="Calibri"/>
                <w:color w:val="000000" w:themeColor="text1"/>
                <w:sz w:val="20"/>
                <w:szCs w:val="20"/>
              </w:rPr>
              <w:t xml:space="preserve"> </w:t>
            </w:r>
          </w:p>
          <w:p w14:paraId="5001DAFD" w14:textId="77777777" w:rsidR="004F08B5" w:rsidRDefault="004F08B5" w:rsidP="00A914D9">
            <w:pPr>
              <w:rPr>
                <w:rFonts w:ascii="Calibri" w:eastAsia="Calibri" w:hAnsi="Calibri" w:cs="Calibri"/>
                <w:sz w:val="20"/>
                <w:szCs w:val="20"/>
              </w:rPr>
            </w:pPr>
            <w:r w:rsidRPr="7AED9DEA">
              <w:rPr>
                <w:rFonts w:ascii="Calibri" w:eastAsia="Calibri" w:hAnsi="Calibri" w:cs="Calibri"/>
                <w:color w:val="000000" w:themeColor="text1"/>
                <w:sz w:val="20"/>
                <w:szCs w:val="20"/>
              </w:rPr>
              <w:t>Access additional courses</w:t>
            </w:r>
          </w:p>
          <w:p w14:paraId="723B081B" w14:textId="77777777" w:rsidR="004F08B5" w:rsidRDefault="004F08B5" w:rsidP="00A914D9">
            <w:pPr>
              <w:rPr>
                <w:rFonts w:ascii="Calibri" w:eastAsia="Calibri" w:hAnsi="Calibri" w:cs="Calibri"/>
                <w:color w:val="000000" w:themeColor="text1"/>
                <w:sz w:val="20"/>
                <w:szCs w:val="20"/>
              </w:rPr>
            </w:pPr>
          </w:p>
          <w:p w14:paraId="5DB2D8BC" w14:textId="77777777" w:rsidR="004F08B5" w:rsidRDefault="004F08B5" w:rsidP="00A914D9">
            <w:pPr>
              <w:rPr>
                <w:rFonts w:ascii="Calibri" w:eastAsia="Calibri" w:hAnsi="Calibri" w:cs="Calibri"/>
                <w:color w:val="000000" w:themeColor="text1"/>
                <w:sz w:val="20"/>
                <w:szCs w:val="20"/>
              </w:rPr>
            </w:pPr>
            <w:r w:rsidRPr="7AED9DEA">
              <w:rPr>
                <w:rFonts w:ascii="Calibri" w:eastAsia="Calibri" w:hAnsi="Calibri" w:cs="Calibri"/>
                <w:color w:val="000000" w:themeColor="text1"/>
                <w:sz w:val="20"/>
                <w:szCs w:val="20"/>
              </w:rPr>
              <w:t>Engage in learning to extend subject and pedagogic knowledge as part of the lesson preparation process.</w:t>
            </w:r>
          </w:p>
        </w:tc>
      </w:tr>
      <w:tr w:rsidR="004F08B5" w14:paraId="3A13A60E" w14:textId="77777777" w:rsidTr="00A914D9">
        <w:trPr>
          <w:trHeight w:val="1830"/>
        </w:trPr>
        <w:tc>
          <w:tcPr>
            <w:tcW w:w="942" w:type="dxa"/>
            <w:shd w:val="clear" w:color="auto" w:fill="D9D9D9" w:themeFill="background1" w:themeFillShade="D9"/>
          </w:tcPr>
          <w:p w14:paraId="569DA9E6" w14:textId="77777777" w:rsidR="004F08B5" w:rsidRDefault="004F08B5" w:rsidP="00A914D9">
            <w:pPr>
              <w:spacing w:line="259" w:lineRule="auto"/>
              <w:rPr>
                <w:rFonts w:eastAsiaTheme="minorEastAsia"/>
                <w:sz w:val="20"/>
                <w:szCs w:val="20"/>
              </w:rPr>
            </w:pPr>
            <w:r w:rsidRPr="35650C4E">
              <w:rPr>
                <w:rFonts w:eastAsiaTheme="minorEastAsia"/>
                <w:sz w:val="20"/>
                <w:szCs w:val="20"/>
              </w:rPr>
              <w:lastRenderedPageBreak/>
              <w:t>1-3</w:t>
            </w:r>
          </w:p>
          <w:p w14:paraId="798BB7BD" w14:textId="77777777" w:rsidR="004F08B5" w:rsidRDefault="004F08B5" w:rsidP="00A914D9">
            <w:pPr>
              <w:spacing w:line="259" w:lineRule="auto"/>
              <w:rPr>
                <w:rFonts w:eastAsiaTheme="minorEastAsia"/>
                <w:sz w:val="20"/>
                <w:szCs w:val="20"/>
              </w:rPr>
            </w:pPr>
          </w:p>
          <w:p w14:paraId="0014D00A"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97DC535" w14:textId="77777777" w:rsidR="004F08B5" w:rsidRDefault="004F08B5" w:rsidP="00A914D9">
            <w:pPr>
              <w:spacing w:line="259" w:lineRule="auto"/>
              <w:rPr>
                <w:rFonts w:eastAsiaTheme="minorEastAsia"/>
                <w:sz w:val="20"/>
                <w:szCs w:val="20"/>
              </w:rPr>
            </w:pPr>
          </w:p>
        </w:tc>
        <w:tc>
          <w:tcPr>
            <w:tcW w:w="765" w:type="dxa"/>
            <w:shd w:val="clear" w:color="auto" w:fill="D9D9D9" w:themeFill="background1" w:themeFillShade="D9"/>
          </w:tcPr>
          <w:p w14:paraId="2903573A" w14:textId="77777777" w:rsidR="004F08B5" w:rsidRDefault="004F08B5"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00360C70"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PGC7007/8M</w:t>
            </w:r>
          </w:p>
          <w:p w14:paraId="3487D94A" w14:textId="77777777" w:rsidR="004F08B5" w:rsidRDefault="004F08B5" w:rsidP="00A914D9">
            <w:pPr>
              <w:spacing w:line="259" w:lineRule="auto"/>
              <w:rPr>
                <w:rFonts w:eastAsiaTheme="minorEastAsia"/>
                <w:sz w:val="20"/>
                <w:szCs w:val="20"/>
              </w:rPr>
            </w:pPr>
            <w:r w:rsidRPr="74D6CB2D">
              <w:rPr>
                <w:rFonts w:eastAsiaTheme="minorEastAsia"/>
                <w:sz w:val="20"/>
                <w:szCs w:val="20"/>
              </w:rPr>
              <w:t>Members of the team</w:t>
            </w:r>
          </w:p>
          <w:p w14:paraId="5AA7B2FD" w14:textId="77777777" w:rsidR="004F08B5" w:rsidRDefault="004F08B5" w:rsidP="00A914D9">
            <w:pPr>
              <w:spacing w:line="259" w:lineRule="auto"/>
              <w:rPr>
                <w:rFonts w:eastAsiaTheme="minorEastAsia"/>
                <w:sz w:val="20"/>
                <w:szCs w:val="20"/>
              </w:rPr>
            </w:pPr>
          </w:p>
          <w:p w14:paraId="6E8A8A98" w14:textId="77777777" w:rsidR="004F08B5" w:rsidRDefault="004F08B5" w:rsidP="00A914D9">
            <w:pPr>
              <w:spacing w:line="259" w:lineRule="auto"/>
              <w:rPr>
                <w:rFonts w:eastAsiaTheme="minorEastAsia"/>
                <w:sz w:val="20"/>
                <w:szCs w:val="20"/>
              </w:rPr>
            </w:pPr>
            <w:r w:rsidRPr="74D6CB2D">
              <w:rPr>
                <w:rFonts w:eastAsiaTheme="minorEastAsia"/>
                <w:sz w:val="20"/>
                <w:szCs w:val="20"/>
              </w:rPr>
              <w:t>Moodle, modules and assessment</w:t>
            </w:r>
          </w:p>
          <w:p w14:paraId="53F3DEA1"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4DB0B89B" w14:textId="77777777" w:rsidR="004F08B5" w:rsidRDefault="004F08B5" w:rsidP="00A914D9">
            <w:pPr>
              <w:spacing w:line="257" w:lineRule="auto"/>
            </w:pPr>
            <w:r w:rsidRPr="7AED9DEA">
              <w:rPr>
                <w:rFonts w:ascii="Calibri" w:eastAsia="Calibri" w:hAnsi="Calibri" w:cs="Calibri"/>
                <w:sz w:val="20"/>
                <w:szCs w:val="20"/>
              </w:rPr>
              <w:t>A culture of mutual trust and respect supports effective relationships.</w:t>
            </w:r>
          </w:p>
          <w:p w14:paraId="0FA6DE4A" w14:textId="77777777" w:rsidR="004F08B5" w:rsidRDefault="004F08B5" w:rsidP="00A914D9">
            <w:pPr>
              <w:spacing w:line="257" w:lineRule="auto"/>
            </w:pPr>
            <w:r w:rsidRPr="7AED9DEA">
              <w:rPr>
                <w:rFonts w:ascii="Calibri" w:eastAsia="Calibri" w:hAnsi="Calibri" w:cs="Calibri"/>
                <w:sz w:val="20"/>
                <w:szCs w:val="20"/>
              </w:rPr>
              <w:t xml:space="preserve"> </w:t>
            </w:r>
          </w:p>
          <w:p w14:paraId="0FAA7768" w14:textId="77777777" w:rsidR="004F08B5" w:rsidRDefault="004F08B5" w:rsidP="00A914D9">
            <w:r w:rsidRPr="7AED9DEA">
              <w:rPr>
                <w:rFonts w:ascii="Calibri" w:eastAsia="Calibri" w:hAnsi="Calibri" w:cs="Calibri"/>
                <w:sz w:val="20"/>
                <w:szCs w:val="20"/>
              </w:rPr>
              <w:t>High-quality teaching has a long-term positive effect on pupils’ life chances, particularly for children from disadvantaged backgrounds.</w:t>
            </w:r>
          </w:p>
        </w:tc>
        <w:tc>
          <w:tcPr>
            <w:tcW w:w="1515" w:type="dxa"/>
            <w:shd w:val="clear" w:color="auto" w:fill="D9D9D9" w:themeFill="background1" w:themeFillShade="D9"/>
          </w:tcPr>
          <w:p w14:paraId="19B37EF1" w14:textId="77777777" w:rsidR="004F08B5" w:rsidRDefault="004F08B5" w:rsidP="00A914D9">
            <w:pPr>
              <w:spacing w:line="257" w:lineRule="auto"/>
            </w:pPr>
            <w:r w:rsidRPr="7AED9DEA">
              <w:rPr>
                <w:rFonts w:ascii="Calibri" w:eastAsia="Calibri" w:hAnsi="Calibri" w:cs="Calibri"/>
                <w:b/>
                <w:bCs/>
                <w:sz w:val="20"/>
                <w:szCs w:val="20"/>
              </w:rPr>
              <w:t>High Expectations</w:t>
            </w:r>
          </w:p>
          <w:p w14:paraId="161992D5"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6E22C074" w14:textId="77777777" w:rsidR="004F08B5" w:rsidRDefault="004F08B5" w:rsidP="00A914D9">
            <w:pPr>
              <w:spacing w:line="257" w:lineRule="auto"/>
            </w:pPr>
            <w:r w:rsidRPr="7AED9DEA">
              <w:rPr>
                <w:rFonts w:ascii="Calibri" w:eastAsia="Calibri" w:hAnsi="Calibri" w:cs="Calibri"/>
                <w:sz w:val="20"/>
                <w:szCs w:val="20"/>
              </w:rPr>
              <w:t>Being a professional</w:t>
            </w:r>
          </w:p>
          <w:p w14:paraId="463E227E" w14:textId="77777777" w:rsidR="004F08B5" w:rsidRDefault="004F08B5" w:rsidP="00A914D9">
            <w:pPr>
              <w:spacing w:line="257" w:lineRule="auto"/>
            </w:pPr>
            <w:r w:rsidRPr="7AED9DEA">
              <w:rPr>
                <w:rFonts w:ascii="Calibri" w:eastAsia="Calibri" w:hAnsi="Calibri" w:cs="Calibri"/>
                <w:sz w:val="20"/>
                <w:szCs w:val="20"/>
              </w:rPr>
              <w:t xml:space="preserve"> </w:t>
            </w:r>
          </w:p>
          <w:p w14:paraId="58BE1B75" w14:textId="77777777" w:rsidR="004F08B5" w:rsidRDefault="004F08B5" w:rsidP="00A914D9">
            <w:pPr>
              <w:spacing w:line="259" w:lineRule="auto"/>
            </w:pPr>
            <w:r w:rsidRPr="7AED9DEA">
              <w:rPr>
                <w:rFonts w:ascii="Calibri" w:eastAsia="Calibri" w:hAnsi="Calibri" w:cs="Calibri"/>
                <w:sz w:val="20"/>
                <w:szCs w:val="20"/>
              </w:rPr>
              <w:t>Research engaged</w:t>
            </w:r>
          </w:p>
        </w:tc>
        <w:tc>
          <w:tcPr>
            <w:tcW w:w="2880" w:type="dxa"/>
            <w:shd w:val="clear" w:color="auto" w:fill="D9D9D9" w:themeFill="background1" w:themeFillShade="D9"/>
          </w:tcPr>
          <w:p w14:paraId="10302F9F" w14:textId="77777777" w:rsidR="004F08B5" w:rsidRDefault="004F08B5" w:rsidP="00A914D9">
            <w:pPr>
              <w:spacing w:line="259" w:lineRule="auto"/>
            </w:pPr>
            <w:r w:rsidRPr="7AED9DEA">
              <w:rPr>
                <w:rFonts w:ascii="Calibri" w:eastAsia="Calibri" w:hAnsi="Calibri" w:cs="Calibri"/>
                <w:sz w:val="20"/>
                <w:szCs w:val="20"/>
              </w:rPr>
              <w:t>Ensure you have logged on to Moodle and have begun to familiarise yourselves with the course pages.</w:t>
            </w:r>
          </w:p>
        </w:tc>
        <w:tc>
          <w:tcPr>
            <w:tcW w:w="4245" w:type="dxa"/>
            <w:shd w:val="clear" w:color="auto" w:fill="D9D9D9" w:themeFill="background1" w:themeFillShade="D9"/>
          </w:tcPr>
          <w:p w14:paraId="239FB19E" w14:textId="77777777" w:rsidR="004F08B5" w:rsidRDefault="004F08B5" w:rsidP="00A914D9">
            <w:pPr>
              <w:spacing w:line="257" w:lineRule="auto"/>
            </w:pPr>
            <w:r w:rsidRPr="7AED9DEA">
              <w:rPr>
                <w:rFonts w:ascii="Calibri" w:eastAsia="Calibri" w:hAnsi="Calibri" w:cs="Calibri"/>
                <w:color w:val="000000" w:themeColor="text1"/>
                <w:sz w:val="20"/>
                <w:szCs w:val="20"/>
              </w:rPr>
              <w:t xml:space="preserve">Critically reflect on your own academic development through engaging with academic reading and responding to feedback.  </w:t>
            </w:r>
            <w:r w:rsidRPr="7AED9DEA">
              <w:rPr>
                <w:rFonts w:ascii="Calibri" w:eastAsia="Calibri" w:hAnsi="Calibri" w:cs="Calibri"/>
                <w:sz w:val="20"/>
                <w:szCs w:val="20"/>
              </w:rPr>
              <w:t xml:space="preserve"> </w:t>
            </w:r>
          </w:p>
          <w:p w14:paraId="406DBF7C" w14:textId="77777777" w:rsidR="004F08B5" w:rsidRDefault="004F08B5" w:rsidP="00A914D9">
            <w:pPr>
              <w:spacing w:line="257" w:lineRule="auto"/>
            </w:pPr>
            <w:r w:rsidRPr="7AED9DEA">
              <w:rPr>
                <w:rFonts w:ascii="Calibri" w:eastAsia="Calibri" w:hAnsi="Calibri" w:cs="Calibri"/>
                <w:sz w:val="20"/>
                <w:szCs w:val="20"/>
              </w:rPr>
              <w:t xml:space="preserve"> </w:t>
            </w:r>
          </w:p>
          <w:p w14:paraId="4D57BDA8" w14:textId="77777777" w:rsidR="004F08B5" w:rsidRDefault="004F08B5" w:rsidP="00A914D9">
            <w:r w:rsidRPr="7AED9DEA">
              <w:rPr>
                <w:rFonts w:ascii="Calibri" w:eastAsia="Calibri" w:hAnsi="Calibri" w:cs="Calibri"/>
                <w:sz w:val="20"/>
                <w:szCs w:val="20"/>
              </w:rPr>
              <w:t>Create a positive environment where making mistakes and learning from them and the need for effort and perseverance are part of the daily routine.</w:t>
            </w:r>
          </w:p>
        </w:tc>
      </w:tr>
      <w:tr w:rsidR="004F08B5" w14:paraId="0529D1B4" w14:textId="77777777" w:rsidTr="00A914D9">
        <w:trPr>
          <w:trHeight w:val="15"/>
        </w:trPr>
        <w:tc>
          <w:tcPr>
            <w:tcW w:w="942" w:type="dxa"/>
            <w:shd w:val="clear" w:color="auto" w:fill="D9D9D9" w:themeFill="background1" w:themeFillShade="D9"/>
          </w:tcPr>
          <w:p w14:paraId="1ED640A1" w14:textId="77777777" w:rsidR="004F08B5" w:rsidRDefault="004F08B5" w:rsidP="00A914D9">
            <w:pPr>
              <w:spacing w:line="259" w:lineRule="auto"/>
              <w:rPr>
                <w:rFonts w:eastAsiaTheme="minorEastAsia"/>
                <w:sz w:val="20"/>
                <w:szCs w:val="20"/>
              </w:rPr>
            </w:pPr>
            <w:r w:rsidRPr="35650C4E">
              <w:rPr>
                <w:rFonts w:eastAsiaTheme="minorEastAsia"/>
                <w:sz w:val="20"/>
                <w:szCs w:val="20"/>
              </w:rPr>
              <w:t>3-4</w:t>
            </w:r>
          </w:p>
          <w:p w14:paraId="1C7A164A" w14:textId="77777777" w:rsidR="004F08B5" w:rsidRDefault="004F08B5" w:rsidP="00A914D9">
            <w:pPr>
              <w:spacing w:line="259" w:lineRule="auto"/>
              <w:rPr>
                <w:rFonts w:eastAsiaTheme="minorEastAsia"/>
                <w:sz w:val="20"/>
                <w:szCs w:val="20"/>
              </w:rPr>
            </w:pPr>
          </w:p>
          <w:p w14:paraId="12B5D865"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53B676B" w14:textId="77777777" w:rsidR="004F08B5" w:rsidRDefault="004F08B5" w:rsidP="00A914D9">
            <w:pPr>
              <w:spacing w:line="259" w:lineRule="auto"/>
              <w:rPr>
                <w:rFonts w:eastAsiaTheme="minorEastAsia"/>
                <w:sz w:val="20"/>
                <w:szCs w:val="20"/>
              </w:rPr>
            </w:pPr>
          </w:p>
        </w:tc>
        <w:tc>
          <w:tcPr>
            <w:tcW w:w="765" w:type="dxa"/>
            <w:shd w:val="clear" w:color="auto" w:fill="D9D9D9" w:themeFill="background1" w:themeFillShade="D9"/>
          </w:tcPr>
          <w:p w14:paraId="32FB4DB6" w14:textId="77777777" w:rsidR="004F08B5" w:rsidRDefault="004F08B5" w:rsidP="00A914D9">
            <w:pPr>
              <w:spacing w:line="259" w:lineRule="auto"/>
              <w:rPr>
                <w:rFonts w:eastAsiaTheme="minorEastAsia"/>
                <w:sz w:val="20"/>
                <w:szCs w:val="20"/>
              </w:rPr>
            </w:pPr>
            <w:r w:rsidRPr="74D6CB2D">
              <w:rPr>
                <w:rFonts w:eastAsiaTheme="minorEastAsia"/>
                <w:sz w:val="20"/>
                <w:szCs w:val="20"/>
              </w:rPr>
              <w:t>BR</w:t>
            </w:r>
          </w:p>
        </w:tc>
        <w:tc>
          <w:tcPr>
            <w:tcW w:w="1812" w:type="dxa"/>
            <w:shd w:val="clear" w:color="auto" w:fill="D9D9D9" w:themeFill="background1" w:themeFillShade="D9"/>
          </w:tcPr>
          <w:p w14:paraId="6DE110C9"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PGC7007/8M</w:t>
            </w:r>
          </w:p>
          <w:p w14:paraId="6E4DEEC5" w14:textId="77777777" w:rsidR="004F08B5" w:rsidRDefault="004F08B5" w:rsidP="00A914D9">
            <w:pPr>
              <w:spacing w:line="259" w:lineRule="auto"/>
              <w:rPr>
                <w:rFonts w:eastAsiaTheme="minorEastAsia"/>
                <w:sz w:val="20"/>
                <w:szCs w:val="20"/>
              </w:rPr>
            </w:pPr>
            <w:r w:rsidRPr="74D6CB2D">
              <w:rPr>
                <w:rFonts w:eastAsiaTheme="minorEastAsia"/>
                <w:sz w:val="20"/>
                <w:szCs w:val="20"/>
              </w:rPr>
              <w:t>The role of the mentee</w:t>
            </w:r>
          </w:p>
          <w:p w14:paraId="3ECDF03B" w14:textId="77777777" w:rsidR="004F08B5" w:rsidRDefault="004F08B5" w:rsidP="00A914D9">
            <w:pPr>
              <w:spacing w:line="259" w:lineRule="auto"/>
              <w:rPr>
                <w:rFonts w:eastAsiaTheme="minorEastAsia"/>
                <w:sz w:val="20"/>
                <w:szCs w:val="20"/>
              </w:rPr>
            </w:pPr>
          </w:p>
          <w:p w14:paraId="7D85DA3A" w14:textId="77777777" w:rsidR="004F08B5" w:rsidRDefault="004F08B5" w:rsidP="00A914D9">
            <w:pPr>
              <w:spacing w:line="259" w:lineRule="auto"/>
              <w:rPr>
                <w:rFonts w:eastAsiaTheme="minorEastAsia"/>
                <w:sz w:val="20"/>
                <w:szCs w:val="20"/>
              </w:rPr>
            </w:pPr>
            <w:r w:rsidRPr="74D6CB2D">
              <w:rPr>
                <w:rFonts w:eastAsiaTheme="minorEastAsia"/>
                <w:sz w:val="20"/>
                <w:szCs w:val="20"/>
              </w:rPr>
              <w:t>Expectations and building relationships</w:t>
            </w:r>
          </w:p>
          <w:p w14:paraId="1311D843"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2EA2391D" w14:textId="77777777" w:rsidR="004F08B5" w:rsidRDefault="004F08B5" w:rsidP="00A914D9">
            <w:pPr>
              <w:spacing w:line="257" w:lineRule="auto"/>
            </w:pPr>
            <w:r w:rsidRPr="7AED9DEA">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2075DEE9" w14:textId="77777777" w:rsidR="004F08B5" w:rsidRDefault="004F08B5" w:rsidP="00A914D9">
            <w:pPr>
              <w:spacing w:line="257" w:lineRule="auto"/>
            </w:pPr>
            <w:r w:rsidRPr="7AED9DEA">
              <w:rPr>
                <w:rFonts w:ascii="Calibri" w:eastAsia="Calibri" w:hAnsi="Calibri" w:cs="Calibri"/>
                <w:sz w:val="20"/>
                <w:szCs w:val="20"/>
              </w:rPr>
              <w:t xml:space="preserve"> </w:t>
            </w:r>
          </w:p>
          <w:p w14:paraId="64F54E29" w14:textId="77777777" w:rsidR="004F08B5" w:rsidRDefault="004F08B5" w:rsidP="00A914D9">
            <w:r w:rsidRPr="7AED9DEA">
              <w:rPr>
                <w:rFonts w:ascii="Calibri" w:eastAsia="Calibri" w:hAnsi="Calibri" w:cs="Calibri"/>
                <w:sz w:val="20"/>
                <w:szCs w:val="20"/>
              </w:rPr>
              <w:t>Engaging in high-quality professional development can help teachers improve.</w:t>
            </w:r>
          </w:p>
        </w:tc>
        <w:tc>
          <w:tcPr>
            <w:tcW w:w="1515" w:type="dxa"/>
            <w:shd w:val="clear" w:color="auto" w:fill="D9D9D9" w:themeFill="background1" w:themeFillShade="D9"/>
          </w:tcPr>
          <w:p w14:paraId="31C4599B" w14:textId="77777777" w:rsidR="004F08B5" w:rsidRDefault="004F08B5" w:rsidP="00A914D9">
            <w:pPr>
              <w:spacing w:line="257" w:lineRule="auto"/>
            </w:pPr>
            <w:r w:rsidRPr="7AED9DEA">
              <w:rPr>
                <w:rFonts w:ascii="Calibri" w:eastAsia="Calibri" w:hAnsi="Calibri" w:cs="Calibri"/>
                <w:b/>
                <w:bCs/>
                <w:sz w:val="20"/>
                <w:szCs w:val="20"/>
              </w:rPr>
              <w:t>Behaviour and expectations</w:t>
            </w:r>
          </w:p>
          <w:p w14:paraId="54AE5990"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3FAEC360" w14:textId="77777777" w:rsidR="004F08B5" w:rsidRDefault="004F08B5" w:rsidP="00A914D9">
            <w:pPr>
              <w:spacing w:line="257" w:lineRule="auto"/>
            </w:pPr>
            <w:r w:rsidRPr="7AED9DEA">
              <w:rPr>
                <w:rFonts w:ascii="Calibri" w:eastAsia="Calibri" w:hAnsi="Calibri" w:cs="Calibri"/>
                <w:b/>
                <w:bCs/>
                <w:sz w:val="20"/>
                <w:szCs w:val="20"/>
              </w:rPr>
              <w:t>High Expectations</w:t>
            </w:r>
          </w:p>
          <w:p w14:paraId="2E8A2074"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040BCF2C" w14:textId="77777777" w:rsidR="004F08B5" w:rsidRDefault="004F08B5" w:rsidP="00A914D9">
            <w:pPr>
              <w:spacing w:line="257" w:lineRule="auto"/>
            </w:pPr>
            <w:r w:rsidRPr="7AED9DEA">
              <w:rPr>
                <w:rFonts w:ascii="Calibri" w:eastAsia="Calibri" w:hAnsi="Calibri" w:cs="Calibri"/>
                <w:sz w:val="20"/>
                <w:szCs w:val="20"/>
              </w:rPr>
              <w:t>Being a professional</w:t>
            </w:r>
          </w:p>
          <w:p w14:paraId="541773F8"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22C8D8A6" w14:textId="77777777" w:rsidR="004F08B5" w:rsidRDefault="004F08B5" w:rsidP="00A914D9">
            <w:pPr>
              <w:spacing w:line="257" w:lineRule="auto"/>
            </w:pPr>
            <w:r w:rsidRPr="7AED9DEA">
              <w:rPr>
                <w:rFonts w:ascii="Calibri" w:eastAsia="Calibri" w:hAnsi="Calibri" w:cs="Calibri"/>
                <w:sz w:val="20"/>
                <w:szCs w:val="20"/>
              </w:rPr>
              <w:t>Relationships and partnership</w:t>
            </w:r>
          </w:p>
          <w:p w14:paraId="0E2C0CD5" w14:textId="77777777" w:rsidR="004F08B5" w:rsidRDefault="004F08B5" w:rsidP="00A914D9">
            <w:pPr>
              <w:spacing w:line="259" w:lineRule="auto"/>
              <w:rPr>
                <w:rFonts w:eastAsiaTheme="minorEastAsia"/>
                <w:b/>
                <w:bCs/>
                <w:sz w:val="20"/>
                <w:szCs w:val="20"/>
              </w:rPr>
            </w:pPr>
          </w:p>
        </w:tc>
        <w:tc>
          <w:tcPr>
            <w:tcW w:w="2880" w:type="dxa"/>
            <w:shd w:val="clear" w:color="auto" w:fill="D9D9D9" w:themeFill="background1" w:themeFillShade="D9"/>
          </w:tcPr>
          <w:p w14:paraId="4AF50784"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List any questions that you have about expectations of you on placement and bring to this session. </w:t>
            </w:r>
          </w:p>
          <w:p w14:paraId="352E3F60"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 </w:t>
            </w:r>
          </w:p>
          <w:p w14:paraId="4A421958"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64D32C25" w14:textId="77777777" w:rsidR="004F08B5" w:rsidRDefault="0012393C" w:rsidP="00A914D9">
            <w:pPr>
              <w:spacing w:line="257" w:lineRule="auto"/>
            </w:pPr>
            <w:hyperlink r:id="rId27">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145165DB" w14:textId="77777777" w:rsidR="004F08B5" w:rsidRDefault="004F08B5" w:rsidP="00A914D9">
            <w:pPr>
              <w:spacing w:line="257" w:lineRule="auto"/>
              <w:rPr>
                <w:rFonts w:ascii="Calibri" w:eastAsia="Calibri" w:hAnsi="Calibri" w:cs="Calibri"/>
                <w:sz w:val="20"/>
                <w:szCs w:val="20"/>
              </w:rPr>
            </w:pPr>
          </w:p>
          <w:p w14:paraId="11BD30F1"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Kraft, M., Blazar, D., &amp; Hogan, D. (2018) </w:t>
            </w:r>
            <w:hyperlink r:id="rId28">
              <w:r w:rsidRPr="1C8356F7">
                <w:rPr>
                  <w:rStyle w:val="Hyperlink"/>
                  <w:rFonts w:ascii="Calibri" w:eastAsia="Calibri" w:hAnsi="Calibri" w:cs="Calibri"/>
                  <w:sz w:val="20"/>
                  <w:szCs w:val="20"/>
                </w:rPr>
                <w:t>The Effect of Teacher Coaching on Instruction and Achievement: A Meta-Analysis of the Causal Evidence</w:t>
              </w:r>
            </w:hyperlink>
            <w:r w:rsidRPr="1C8356F7">
              <w:rPr>
                <w:rFonts w:ascii="Calibri" w:eastAsia="Calibri" w:hAnsi="Calibri" w:cs="Calibri"/>
                <w:sz w:val="20"/>
                <w:szCs w:val="20"/>
              </w:rPr>
              <w:t xml:space="preserve">. Review of Educational Research, 003465431875926. </w:t>
            </w:r>
          </w:p>
          <w:p w14:paraId="220B51BD" w14:textId="77777777" w:rsidR="004F08B5" w:rsidRDefault="004F08B5"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274B7E61" w14:textId="77777777" w:rsidR="004F08B5" w:rsidRDefault="004F08B5" w:rsidP="00A914D9">
            <w:pPr>
              <w:spacing w:line="257" w:lineRule="auto"/>
            </w:pPr>
            <w:r w:rsidRPr="7AED9DEA">
              <w:rPr>
                <w:rFonts w:ascii="Calibri" w:eastAsia="Calibri" w:hAnsi="Calibri" w:cs="Calibri"/>
                <w:sz w:val="20"/>
                <w:szCs w:val="20"/>
              </w:rPr>
              <w:t xml:space="preserve">Engage in professional development with clear intentions for impact on pupil outcomes, sustained over time with built-in opportunities for practice. </w:t>
            </w:r>
          </w:p>
          <w:p w14:paraId="163C03FE" w14:textId="77777777" w:rsidR="004F08B5" w:rsidRDefault="004F08B5" w:rsidP="00A914D9">
            <w:pPr>
              <w:spacing w:line="257" w:lineRule="auto"/>
            </w:pPr>
            <w:r w:rsidRPr="7AED9DEA">
              <w:rPr>
                <w:rFonts w:ascii="Calibri" w:eastAsia="Calibri" w:hAnsi="Calibri" w:cs="Calibri"/>
                <w:sz w:val="20"/>
                <w:szCs w:val="20"/>
              </w:rPr>
              <w:t xml:space="preserve"> </w:t>
            </w:r>
          </w:p>
          <w:p w14:paraId="1771D5F5" w14:textId="77777777" w:rsidR="004F08B5" w:rsidRDefault="004F08B5" w:rsidP="00A914D9">
            <w:r w:rsidRPr="7AED9DEA">
              <w:rPr>
                <w:rFonts w:ascii="Calibri" w:eastAsia="Calibri" w:hAnsi="Calibri" w:cs="Calibri"/>
                <w:sz w:val="20"/>
                <w:szCs w:val="20"/>
              </w:rPr>
              <w:t>Receive clear, consistent and effective mentoring on the duties relating to Part 2 of the Teachers’ Standards.</w:t>
            </w:r>
          </w:p>
        </w:tc>
      </w:tr>
      <w:tr w:rsidR="004F08B5" w14:paraId="1999F887" w14:textId="77777777" w:rsidTr="00A914D9">
        <w:trPr>
          <w:trHeight w:val="15"/>
        </w:trPr>
        <w:tc>
          <w:tcPr>
            <w:tcW w:w="942" w:type="dxa"/>
            <w:shd w:val="clear" w:color="auto" w:fill="D9D9D9" w:themeFill="background1" w:themeFillShade="D9"/>
          </w:tcPr>
          <w:p w14:paraId="305E949F" w14:textId="77777777" w:rsidR="004F08B5" w:rsidRDefault="004F08B5" w:rsidP="00A914D9">
            <w:pPr>
              <w:spacing w:line="259" w:lineRule="auto"/>
              <w:rPr>
                <w:rFonts w:eastAsiaTheme="minorEastAsia"/>
                <w:sz w:val="20"/>
                <w:szCs w:val="20"/>
              </w:rPr>
            </w:pPr>
            <w:r w:rsidRPr="35650C4E">
              <w:rPr>
                <w:rFonts w:eastAsiaTheme="minorEastAsia"/>
                <w:sz w:val="20"/>
                <w:szCs w:val="20"/>
              </w:rPr>
              <w:t>4-5</w:t>
            </w:r>
          </w:p>
          <w:p w14:paraId="37787460" w14:textId="77777777" w:rsidR="004F08B5" w:rsidRDefault="004F08B5" w:rsidP="00A914D9">
            <w:pPr>
              <w:spacing w:line="259" w:lineRule="auto"/>
              <w:rPr>
                <w:rFonts w:eastAsiaTheme="minorEastAsia"/>
                <w:sz w:val="20"/>
                <w:szCs w:val="20"/>
              </w:rPr>
            </w:pPr>
          </w:p>
          <w:p w14:paraId="23154DD6" w14:textId="77777777" w:rsidR="004F08B5" w:rsidRDefault="004F08B5" w:rsidP="00A914D9">
            <w:pPr>
              <w:spacing w:line="259" w:lineRule="auto"/>
              <w:rPr>
                <w:rFonts w:eastAsiaTheme="minorEastAsia"/>
                <w:sz w:val="20"/>
                <w:szCs w:val="20"/>
              </w:rPr>
            </w:pPr>
            <w:r>
              <w:rPr>
                <w:rFonts w:eastAsiaTheme="minorEastAsia"/>
                <w:sz w:val="20"/>
                <w:szCs w:val="20"/>
              </w:rPr>
              <w:t>DG124</w:t>
            </w:r>
          </w:p>
        </w:tc>
        <w:tc>
          <w:tcPr>
            <w:tcW w:w="765" w:type="dxa"/>
            <w:shd w:val="clear" w:color="auto" w:fill="D9D9D9" w:themeFill="background1" w:themeFillShade="D9"/>
          </w:tcPr>
          <w:p w14:paraId="0357BEBF" w14:textId="77777777" w:rsidR="004F08B5" w:rsidRDefault="004F08B5" w:rsidP="00A914D9">
            <w:pPr>
              <w:spacing w:line="259" w:lineRule="auto"/>
              <w:rPr>
                <w:rFonts w:eastAsiaTheme="minorEastAsia"/>
                <w:sz w:val="20"/>
                <w:szCs w:val="20"/>
              </w:rPr>
            </w:pPr>
            <w:r w:rsidRPr="35650C4E">
              <w:rPr>
                <w:rFonts w:eastAsiaTheme="minorEastAsia"/>
                <w:sz w:val="20"/>
                <w:szCs w:val="20"/>
              </w:rPr>
              <w:t>RM/JC</w:t>
            </w:r>
          </w:p>
        </w:tc>
        <w:tc>
          <w:tcPr>
            <w:tcW w:w="1812" w:type="dxa"/>
            <w:shd w:val="clear" w:color="auto" w:fill="D9D9D9" w:themeFill="background1" w:themeFillShade="D9"/>
          </w:tcPr>
          <w:p w14:paraId="583D5B1C" w14:textId="77777777" w:rsidR="004F08B5" w:rsidRDefault="004F08B5" w:rsidP="00A914D9">
            <w:pPr>
              <w:spacing w:line="259" w:lineRule="auto"/>
              <w:rPr>
                <w:rFonts w:eastAsiaTheme="minorEastAsia"/>
                <w:sz w:val="20"/>
                <w:szCs w:val="20"/>
              </w:rPr>
            </w:pPr>
            <w:r w:rsidRPr="74D6CB2D">
              <w:rPr>
                <w:rFonts w:eastAsiaTheme="minorEastAsia"/>
                <w:sz w:val="20"/>
                <w:szCs w:val="20"/>
              </w:rPr>
              <w:t xml:space="preserve">Team building </w:t>
            </w:r>
          </w:p>
          <w:p w14:paraId="44DD2414"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72BDE41C" w14:textId="77777777" w:rsidR="004F08B5" w:rsidRDefault="004F08B5" w:rsidP="00A914D9">
            <w:r w:rsidRPr="7AED9DEA">
              <w:rPr>
                <w:rFonts w:ascii="Calibri" w:eastAsia="Calibri" w:hAnsi="Calibri" w:cs="Calibri"/>
                <w:sz w:val="20"/>
                <w:szCs w:val="20"/>
              </w:rPr>
              <w:t>YSJ campus facilities both effective learning and social opportunities</w:t>
            </w:r>
          </w:p>
        </w:tc>
        <w:tc>
          <w:tcPr>
            <w:tcW w:w="1515" w:type="dxa"/>
            <w:shd w:val="clear" w:color="auto" w:fill="D9D9D9" w:themeFill="background1" w:themeFillShade="D9"/>
          </w:tcPr>
          <w:p w14:paraId="79E505FF" w14:textId="77777777" w:rsidR="004F08B5" w:rsidRDefault="004F08B5" w:rsidP="00A914D9">
            <w:pPr>
              <w:spacing w:line="257" w:lineRule="auto"/>
            </w:pPr>
            <w:r w:rsidRPr="7AED9DEA">
              <w:rPr>
                <w:rFonts w:ascii="Calibri" w:eastAsia="Calibri" w:hAnsi="Calibri" w:cs="Calibri"/>
                <w:sz w:val="20"/>
                <w:szCs w:val="20"/>
              </w:rPr>
              <w:t>Relationships and partnership</w:t>
            </w:r>
          </w:p>
          <w:p w14:paraId="62240357" w14:textId="77777777" w:rsidR="004F08B5" w:rsidRDefault="004F08B5" w:rsidP="00A914D9">
            <w:pPr>
              <w:spacing w:line="259" w:lineRule="auto"/>
              <w:rPr>
                <w:rFonts w:eastAsiaTheme="minorEastAsia"/>
                <w:sz w:val="20"/>
                <w:szCs w:val="20"/>
              </w:rPr>
            </w:pPr>
          </w:p>
        </w:tc>
        <w:tc>
          <w:tcPr>
            <w:tcW w:w="2880" w:type="dxa"/>
            <w:shd w:val="clear" w:color="auto" w:fill="D9D9D9" w:themeFill="background1" w:themeFillShade="D9"/>
          </w:tcPr>
          <w:p w14:paraId="1AA11C9D" w14:textId="77777777" w:rsidR="004F08B5" w:rsidRDefault="004F08B5" w:rsidP="00A914D9">
            <w:pPr>
              <w:spacing w:line="259" w:lineRule="auto"/>
            </w:pPr>
            <w:r w:rsidRPr="7AED9DEA">
              <w:rPr>
                <w:rFonts w:ascii="Calibri" w:eastAsia="Calibri" w:hAnsi="Calibri" w:cs="Calibri"/>
                <w:sz w:val="20"/>
                <w:szCs w:val="20"/>
              </w:rPr>
              <w:t>Get to know other trainees in your subject area and Alliance.</w:t>
            </w:r>
          </w:p>
        </w:tc>
        <w:tc>
          <w:tcPr>
            <w:tcW w:w="4245" w:type="dxa"/>
            <w:shd w:val="clear" w:color="auto" w:fill="D9D9D9" w:themeFill="background1" w:themeFillShade="D9"/>
          </w:tcPr>
          <w:p w14:paraId="31D37E1D" w14:textId="77777777" w:rsidR="004F08B5" w:rsidRDefault="004F08B5" w:rsidP="00A914D9">
            <w:r w:rsidRPr="7AED9DEA">
              <w:rPr>
                <w:rFonts w:ascii="Calibri" w:eastAsia="Calibri" w:hAnsi="Calibri" w:cs="Calibri"/>
                <w:sz w:val="20"/>
                <w:szCs w:val="20"/>
              </w:rPr>
              <w:t>Navigate round the campus and to access key student services.</w:t>
            </w:r>
          </w:p>
        </w:tc>
      </w:tr>
      <w:tr w:rsidR="004F08B5" w14:paraId="0359A4A9" w14:textId="77777777" w:rsidTr="00A914D9">
        <w:trPr>
          <w:trHeight w:val="1200"/>
        </w:trPr>
        <w:tc>
          <w:tcPr>
            <w:tcW w:w="942" w:type="dxa"/>
          </w:tcPr>
          <w:p w14:paraId="42E00C4A"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28444408"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5/9</w:t>
            </w:r>
          </w:p>
          <w:p w14:paraId="5DF2B5E1"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433863D0" w14:textId="77777777" w:rsidR="004F08B5" w:rsidRDefault="004F08B5" w:rsidP="00A914D9">
            <w:pPr>
              <w:spacing w:line="259" w:lineRule="auto"/>
              <w:rPr>
                <w:rFonts w:eastAsiaTheme="minorEastAsia"/>
                <w:color w:val="000000" w:themeColor="text1"/>
                <w:sz w:val="20"/>
                <w:szCs w:val="20"/>
              </w:rPr>
            </w:pPr>
          </w:p>
          <w:p w14:paraId="6559EBB1"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45B3C9EE" w14:textId="77777777" w:rsidR="004F08B5" w:rsidRDefault="004F08B5" w:rsidP="00A914D9">
            <w:pPr>
              <w:spacing w:line="259" w:lineRule="auto"/>
              <w:rPr>
                <w:rFonts w:eastAsiaTheme="minorEastAsia"/>
                <w:sz w:val="20"/>
                <w:szCs w:val="20"/>
              </w:rPr>
            </w:pPr>
            <w:r w:rsidRPr="35650C4E">
              <w:rPr>
                <w:rFonts w:eastAsiaTheme="minorEastAsia"/>
                <w:sz w:val="20"/>
                <w:szCs w:val="20"/>
              </w:rPr>
              <w:t>CMD</w:t>
            </w:r>
          </w:p>
        </w:tc>
        <w:tc>
          <w:tcPr>
            <w:tcW w:w="1812" w:type="dxa"/>
          </w:tcPr>
          <w:p w14:paraId="1D568721" w14:textId="77777777" w:rsidR="004F08B5" w:rsidRDefault="004F08B5" w:rsidP="00A914D9">
            <w:pPr>
              <w:spacing w:line="259" w:lineRule="auto"/>
              <w:rPr>
                <w:rFonts w:eastAsiaTheme="minorEastAsia"/>
                <w:sz w:val="20"/>
                <w:szCs w:val="20"/>
              </w:rPr>
            </w:pPr>
            <w:r w:rsidRPr="35650C4E">
              <w:rPr>
                <w:rFonts w:eastAsiaTheme="minorEastAsia"/>
                <w:sz w:val="20"/>
                <w:szCs w:val="20"/>
              </w:rPr>
              <w:t>Library Services</w:t>
            </w:r>
          </w:p>
        </w:tc>
        <w:tc>
          <w:tcPr>
            <w:tcW w:w="2550" w:type="dxa"/>
          </w:tcPr>
          <w:p w14:paraId="1B8AC466"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The library is a valuable resource to support your academic writing</w:t>
            </w:r>
          </w:p>
          <w:p w14:paraId="359D3481"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6AF3FC39"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There is a wide range of books, articles and policies available to support subject knowledge and professional development.</w:t>
            </w:r>
          </w:p>
          <w:p w14:paraId="2D1FFBDD" w14:textId="77777777" w:rsidR="004F08B5" w:rsidRDefault="004F08B5" w:rsidP="00A914D9">
            <w:pPr>
              <w:spacing w:line="257" w:lineRule="auto"/>
              <w:rPr>
                <w:rFonts w:ascii="Calibri" w:eastAsia="Calibri" w:hAnsi="Calibri" w:cs="Calibri"/>
                <w:sz w:val="20"/>
                <w:szCs w:val="20"/>
              </w:rPr>
            </w:pPr>
          </w:p>
          <w:p w14:paraId="3F0E0927"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Academic research is crucial in underpinning good pedagogical decisions.</w:t>
            </w:r>
          </w:p>
        </w:tc>
        <w:tc>
          <w:tcPr>
            <w:tcW w:w="1515" w:type="dxa"/>
          </w:tcPr>
          <w:p w14:paraId="1881FC08"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lastRenderedPageBreak/>
              <w:t>Curriculum</w:t>
            </w:r>
          </w:p>
          <w:p w14:paraId="4DAE70BC"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3827AE1F"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2880" w:type="dxa"/>
          </w:tcPr>
          <w:p w14:paraId="654F9C39" w14:textId="77777777" w:rsidR="004F08B5" w:rsidRDefault="004F08B5" w:rsidP="00A914D9">
            <w:pPr>
              <w:spacing w:line="257" w:lineRule="auto"/>
              <w:rPr>
                <w:rFonts w:ascii="Arial" w:eastAsia="Arial" w:hAnsi="Arial" w:cs="Arial"/>
                <w:sz w:val="20"/>
                <w:szCs w:val="20"/>
                <w:u w:val="single"/>
              </w:rPr>
            </w:pPr>
            <w:r w:rsidRPr="21A2CE0C">
              <w:rPr>
                <w:rFonts w:ascii="Calibri" w:eastAsia="Calibri" w:hAnsi="Calibri" w:cs="Calibri"/>
                <w:sz w:val="20"/>
                <w:szCs w:val="20"/>
              </w:rPr>
              <w:t>Look at the library website and familiarise yourself with key areas</w:t>
            </w:r>
            <w:r w:rsidRPr="21A2CE0C">
              <w:rPr>
                <w:rFonts w:ascii="Arial" w:eastAsia="Arial" w:hAnsi="Arial" w:cs="Arial"/>
                <w:sz w:val="20"/>
                <w:szCs w:val="20"/>
              </w:rPr>
              <w:t>.</w:t>
            </w:r>
          </w:p>
          <w:p w14:paraId="3A29230E" w14:textId="77777777" w:rsidR="004F08B5" w:rsidRDefault="0012393C" w:rsidP="00A914D9">
            <w:pPr>
              <w:spacing w:line="257" w:lineRule="auto"/>
            </w:pPr>
            <w:hyperlink r:id="rId29">
              <w:r w:rsidR="004F08B5" w:rsidRPr="21A2CE0C">
                <w:rPr>
                  <w:rStyle w:val="Hyperlink"/>
                  <w:rFonts w:ascii="Arial" w:eastAsia="Arial" w:hAnsi="Arial" w:cs="Arial"/>
                  <w:sz w:val="20"/>
                  <w:szCs w:val="20"/>
                </w:rPr>
                <w:t>h</w:t>
              </w:r>
              <w:r w:rsidR="004F08B5" w:rsidRPr="21A2CE0C">
                <w:rPr>
                  <w:rStyle w:val="Hyperlink"/>
                  <w:rFonts w:ascii="Calibri" w:eastAsia="Calibri" w:hAnsi="Calibri" w:cs="Calibri"/>
                  <w:sz w:val="20"/>
                  <w:szCs w:val="20"/>
                </w:rPr>
                <w:t>ttps://www.yorksj.ac.uk/students/library/</w:t>
              </w:r>
            </w:hyperlink>
          </w:p>
          <w:p w14:paraId="57329C96"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 xml:space="preserve">Look through your </w:t>
            </w:r>
            <w:hyperlink r:id="rId30">
              <w:r w:rsidRPr="21A2CE0C">
                <w:rPr>
                  <w:rStyle w:val="Hyperlink"/>
                  <w:rFonts w:ascii="Calibri" w:eastAsia="Calibri" w:hAnsi="Calibri" w:cs="Calibri"/>
                  <w:sz w:val="20"/>
                  <w:szCs w:val="20"/>
                </w:rPr>
                <w:t>reading lists</w:t>
              </w:r>
            </w:hyperlink>
            <w:r w:rsidRPr="21A2CE0C">
              <w:rPr>
                <w:rFonts w:ascii="Calibri" w:eastAsia="Calibri" w:hAnsi="Calibri" w:cs="Calibri"/>
                <w:sz w:val="20"/>
                <w:szCs w:val="20"/>
              </w:rPr>
              <w:t xml:space="preserve"> and identify essential texts to read.</w:t>
            </w:r>
          </w:p>
        </w:tc>
        <w:tc>
          <w:tcPr>
            <w:tcW w:w="4245" w:type="dxa"/>
          </w:tcPr>
          <w:p w14:paraId="4BAE11CA"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Access a wide range of books, journal articles and policy documentation to support subject knowledge and professional development.</w:t>
            </w:r>
          </w:p>
          <w:p w14:paraId="6FED506A" w14:textId="77777777" w:rsidR="004F08B5" w:rsidRDefault="004F08B5" w:rsidP="00A914D9">
            <w:pPr>
              <w:pStyle w:val="paragraph"/>
              <w:rPr>
                <w:rFonts w:asciiTheme="minorHAnsi" w:eastAsiaTheme="minorEastAsia" w:hAnsiTheme="minorHAnsi" w:cstheme="minorBidi"/>
                <w:sz w:val="20"/>
                <w:szCs w:val="20"/>
              </w:rPr>
            </w:pPr>
          </w:p>
          <w:p w14:paraId="7E32F122" w14:textId="77777777" w:rsidR="004F08B5" w:rsidRDefault="004F08B5" w:rsidP="00A914D9">
            <w:pPr>
              <w:pStyle w:val="paragraph"/>
              <w:rPr>
                <w:sz w:val="20"/>
                <w:szCs w:val="20"/>
              </w:rPr>
            </w:pPr>
            <w:r w:rsidRPr="21A2CE0C">
              <w:rPr>
                <w:sz w:val="20"/>
                <w:szCs w:val="20"/>
              </w:rPr>
              <w:t>Reflect upon and make links between research, theory and practice.</w:t>
            </w:r>
          </w:p>
        </w:tc>
      </w:tr>
      <w:tr w:rsidR="004F08B5" w14:paraId="3FF0455C" w14:textId="77777777" w:rsidTr="00A914D9">
        <w:trPr>
          <w:trHeight w:val="900"/>
        </w:trPr>
        <w:tc>
          <w:tcPr>
            <w:tcW w:w="942" w:type="dxa"/>
          </w:tcPr>
          <w:p w14:paraId="210E8BE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10-1pm</w:t>
            </w:r>
          </w:p>
          <w:p w14:paraId="4619488C" w14:textId="77777777" w:rsidR="004F08B5" w:rsidRDefault="004F08B5" w:rsidP="00A914D9">
            <w:pPr>
              <w:spacing w:line="259" w:lineRule="auto"/>
              <w:rPr>
                <w:rFonts w:eastAsiaTheme="minorEastAsia"/>
                <w:color w:val="000000" w:themeColor="text1"/>
                <w:sz w:val="20"/>
                <w:szCs w:val="20"/>
              </w:rPr>
            </w:pPr>
          </w:p>
          <w:p w14:paraId="53010ED5"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6AA2D166" w14:textId="77777777" w:rsidR="004F08B5" w:rsidRDefault="004F08B5"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034835F6" w14:textId="77777777" w:rsidR="004F08B5" w:rsidRDefault="004F08B5" w:rsidP="00A914D9">
            <w:pPr>
              <w:spacing w:line="259" w:lineRule="auto"/>
              <w:rPr>
                <w:rFonts w:eastAsiaTheme="minorEastAsia"/>
                <w:sz w:val="20"/>
                <w:szCs w:val="20"/>
              </w:rPr>
            </w:pPr>
            <w:r w:rsidRPr="7AED9DEA">
              <w:rPr>
                <w:rFonts w:eastAsiaTheme="minorEastAsia"/>
                <w:sz w:val="20"/>
                <w:szCs w:val="20"/>
              </w:rPr>
              <w:t>Understanding the importance of safeguarding within schools</w:t>
            </w:r>
          </w:p>
          <w:p w14:paraId="044AD42B" w14:textId="77777777" w:rsidR="004F08B5" w:rsidRDefault="004F08B5" w:rsidP="00A914D9">
            <w:pPr>
              <w:spacing w:line="259" w:lineRule="auto"/>
              <w:rPr>
                <w:rFonts w:eastAsiaTheme="minorEastAsia"/>
                <w:sz w:val="20"/>
                <w:szCs w:val="20"/>
              </w:rPr>
            </w:pPr>
            <w:r w:rsidRPr="7AED9DEA">
              <w:rPr>
                <w:rFonts w:eastAsiaTheme="minorEastAsia"/>
                <w:sz w:val="20"/>
                <w:szCs w:val="20"/>
              </w:rPr>
              <w:t>(with primary</w:t>
            </w:r>
            <w:r>
              <w:rPr>
                <w:rFonts w:eastAsiaTheme="minorEastAsia"/>
                <w:sz w:val="20"/>
                <w:szCs w:val="20"/>
              </w:rPr>
              <w:t xml:space="preserve"> cohort</w:t>
            </w:r>
            <w:r w:rsidRPr="7AED9DEA">
              <w:rPr>
                <w:rFonts w:eastAsiaTheme="minorEastAsia"/>
                <w:sz w:val="20"/>
                <w:szCs w:val="20"/>
              </w:rPr>
              <w:t>)</w:t>
            </w:r>
          </w:p>
          <w:p w14:paraId="45BA3922" w14:textId="77777777" w:rsidR="004F08B5" w:rsidRDefault="004F08B5" w:rsidP="00A914D9">
            <w:pPr>
              <w:spacing w:line="259" w:lineRule="auto"/>
              <w:rPr>
                <w:rFonts w:eastAsiaTheme="minorEastAsia"/>
                <w:sz w:val="20"/>
                <w:szCs w:val="20"/>
              </w:rPr>
            </w:pPr>
          </w:p>
        </w:tc>
        <w:tc>
          <w:tcPr>
            <w:tcW w:w="2550" w:type="dxa"/>
          </w:tcPr>
          <w:p w14:paraId="142EB113" w14:textId="77777777" w:rsidR="004F08B5" w:rsidRDefault="004F08B5" w:rsidP="00A914D9">
            <w:pPr>
              <w:spacing w:line="257" w:lineRule="auto"/>
            </w:pPr>
            <w:r w:rsidRPr="7AED9DEA">
              <w:rPr>
                <w:rFonts w:ascii="Calibri" w:eastAsia="Calibri" w:hAnsi="Calibri" w:cs="Calibri"/>
                <w:sz w:val="20"/>
                <w:szCs w:val="20"/>
              </w:rPr>
              <w:t>SENCOs, pastoral leaders, careers advisors and other specialist colleagues also have valuable expertise and can ensure that appropriate support is in place for pupils.</w:t>
            </w:r>
          </w:p>
          <w:p w14:paraId="5E4BE763" w14:textId="77777777" w:rsidR="004F08B5" w:rsidRDefault="004F08B5" w:rsidP="00A914D9">
            <w:pPr>
              <w:spacing w:line="257" w:lineRule="auto"/>
            </w:pPr>
            <w:r w:rsidRPr="7AED9DEA">
              <w:rPr>
                <w:rFonts w:ascii="Calibri" w:eastAsia="Calibri" w:hAnsi="Calibri" w:cs="Calibri"/>
                <w:sz w:val="20"/>
                <w:szCs w:val="20"/>
              </w:rPr>
              <w:t xml:space="preserve"> </w:t>
            </w:r>
          </w:p>
          <w:p w14:paraId="20F8B7BA" w14:textId="77777777" w:rsidR="004F08B5" w:rsidRDefault="004F08B5" w:rsidP="00A914D9">
            <w:pPr>
              <w:spacing w:line="259" w:lineRule="auto"/>
            </w:pPr>
            <w:r w:rsidRPr="7AED9DEA">
              <w:rPr>
                <w:rFonts w:ascii="Calibri" w:eastAsia="Calibri" w:hAnsi="Calibri" w:cs="Calibri"/>
                <w:sz w:val="20"/>
                <w:szCs w:val="20"/>
              </w:rPr>
              <w:t>Building effective relationships with parents, carers and families can improve pupils’ motivation, behaviour and academic success</w:t>
            </w:r>
          </w:p>
        </w:tc>
        <w:tc>
          <w:tcPr>
            <w:tcW w:w="1515" w:type="dxa"/>
          </w:tcPr>
          <w:p w14:paraId="00AD3098"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Professional behaviours</w:t>
            </w:r>
          </w:p>
          <w:p w14:paraId="0F2DD86A"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6CD41FE4"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p w14:paraId="20D85AD0"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720ABDD"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Relationships and partnership</w:t>
            </w:r>
          </w:p>
          <w:p w14:paraId="2B6E1002" w14:textId="77777777" w:rsidR="004F08B5" w:rsidRDefault="004F08B5" w:rsidP="00A914D9">
            <w:pPr>
              <w:spacing w:line="259" w:lineRule="auto"/>
              <w:rPr>
                <w:rFonts w:eastAsiaTheme="minorEastAsia"/>
                <w:sz w:val="20"/>
                <w:szCs w:val="20"/>
              </w:rPr>
            </w:pPr>
          </w:p>
        </w:tc>
        <w:tc>
          <w:tcPr>
            <w:tcW w:w="2880" w:type="dxa"/>
          </w:tcPr>
          <w:p w14:paraId="3868E495"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Read the 2022 DfE document</w:t>
            </w:r>
          </w:p>
          <w:p w14:paraId="2B160963"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hyperlink r:id="rId31">
              <w:r w:rsidRPr="21A2CE0C">
                <w:rPr>
                  <w:rStyle w:val="Hyperlink"/>
                  <w:rFonts w:ascii="Calibri" w:eastAsia="Calibri" w:hAnsi="Calibri" w:cs="Calibri"/>
                  <w:sz w:val="20"/>
                  <w:szCs w:val="20"/>
                </w:rPr>
                <w:t>‘Keeping Children Safe in Education’</w:t>
              </w:r>
            </w:hyperlink>
            <w:r w:rsidRPr="21A2CE0C">
              <w:rPr>
                <w:rFonts w:ascii="Calibri" w:eastAsia="Calibri" w:hAnsi="Calibri" w:cs="Calibri"/>
                <w:sz w:val="20"/>
                <w:szCs w:val="20"/>
              </w:rPr>
              <w:t xml:space="preserve"> </w:t>
            </w:r>
          </w:p>
          <w:p w14:paraId="0772EBF7"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ED323C4" w14:textId="77777777" w:rsidR="004F08B5" w:rsidRDefault="0012393C" w:rsidP="00A914D9">
            <w:pPr>
              <w:spacing w:line="257" w:lineRule="auto"/>
            </w:pPr>
            <w:hyperlink r:id="rId32">
              <w:r w:rsidR="004F08B5" w:rsidRPr="21A2CE0C">
                <w:rPr>
                  <w:rStyle w:val="Hyperlink"/>
                  <w:rFonts w:ascii="Calibri" w:eastAsia="Calibri" w:hAnsi="Calibri" w:cs="Calibri"/>
                  <w:sz w:val="20"/>
                  <w:szCs w:val="20"/>
                </w:rPr>
                <w:t xml:space="preserve">Access ‘Preventing and Tackling Bullying’  </w:t>
              </w:r>
            </w:hyperlink>
          </w:p>
          <w:p w14:paraId="65100984"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349FBB3" w14:textId="77777777" w:rsidR="004F08B5" w:rsidRDefault="0012393C" w:rsidP="00A914D9">
            <w:pPr>
              <w:spacing w:line="259" w:lineRule="auto"/>
              <w:rPr>
                <w:rFonts w:ascii="Calibri" w:eastAsia="Calibri" w:hAnsi="Calibri" w:cs="Calibri"/>
                <w:sz w:val="20"/>
                <w:szCs w:val="20"/>
              </w:rPr>
            </w:pPr>
            <w:hyperlink r:id="rId33">
              <w:r w:rsidR="004F08B5" w:rsidRPr="21A2CE0C">
                <w:rPr>
                  <w:rStyle w:val="Hyperlink"/>
                  <w:rFonts w:ascii="Calibri" w:eastAsia="Calibri" w:hAnsi="Calibri" w:cs="Calibri"/>
                  <w:sz w:val="20"/>
                  <w:szCs w:val="20"/>
                </w:rPr>
                <w:t>FGM information</w:t>
              </w:r>
            </w:hyperlink>
          </w:p>
          <w:p w14:paraId="3849C756" w14:textId="77777777" w:rsidR="004F08B5" w:rsidRDefault="004F08B5" w:rsidP="00A914D9">
            <w:pPr>
              <w:spacing w:line="259" w:lineRule="auto"/>
              <w:rPr>
                <w:rFonts w:ascii="Calibri" w:eastAsia="Calibri" w:hAnsi="Calibri" w:cs="Calibri"/>
                <w:sz w:val="20"/>
                <w:szCs w:val="20"/>
              </w:rPr>
            </w:pPr>
          </w:p>
          <w:p w14:paraId="017108C2" w14:textId="77777777" w:rsidR="004F08B5" w:rsidRDefault="0012393C" w:rsidP="00A914D9">
            <w:pPr>
              <w:spacing w:line="259" w:lineRule="auto"/>
              <w:rPr>
                <w:rFonts w:ascii="Calibri" w:eastAsia="Calibri" w:hAnsi="Calibri" w:cs="Calibri"/>
                <w:sz w:val="20"/>
                <w:szCs w:val="20"/>
              </w:rPr>
            </w:pPr>
            <w:hyperlink r:id="rId34" w:anchor="definitions">
              <w:r w:rsidR="004F08B5" w:rsidRPr="21A2CE0C">
                <w:rPr>
                  <w:rStyle w:val="Hyperlink"/>
                  <w:rFonts w:ascii="Calibri" w:eastAsia="Calibri" w:hAnsi="Calibri" w:cs="Calibri"/>
                  <w:sz w:val="20"/>
                  <w:szCs w:val="20"/>
                </w:rPr>
                <w:t>Ofsted safeguarding policy</w:t>
              </w:r>
            </w:hyperlink>
          </w:p>
          <w:p w14:paraId="6869BE22" w14:textId="77777777" w:rsidR="004F08B5" w:rsidRDefault="004F08B5" w:rsidP="00A914D9">
            <w:pPr>
              <w:spacing w:line="259" w:lineRule="auto"/>
              <w:rPr>
                <w:rFonts w:ascii="Calibri" w:eastAsia="Calibri" w:hAnsi="Calibri" w:cs="Calibri"/>
                <w:sz w:val="20"/>
                <w:szCs w:val="20"/>
              </w:rPr>
            </w:pPr>
          </w:p>
          <w:p w14:paraId="3BB01F61" w14:textId="77777777" w:rsidR="004F08B5" w:rsidRDefault="0012393C" w:rsidP="00A914D9">
            <w:pPr>
              <w:spacing w:line="259" w:lineRule="auto"/>
              <w:rPr>
                <w:rFonts w:ascii="Calibri" w:eastAsia="Calibri" w:hAnsi="Calibri" w:cs="Calibri"/>
                <w:sz w:val="20"/>
                <w:szCs w:val="20"/>
              </w:rPr>
            </w:pPr>
            <w:hyperlink r:id="rId35">
              <w:r w:rsidR="004F08B5" w:rsidRPr="21A2CE0C">
                <w:rPr>
                  <w:rStyle w:val="Hyperlink"/>
                  <w:rFonts w:ascii="Calibri" w:eastAsia="Calibri" w:hAnsi="Calibri" w:cs="Calibri"/>
                  <w:sz w:val="20"/>
                  <w:szCs w:val="20"/>
                </w:rPr>
                <w:t>County Lines</w:t>
              </w:r>
            </w:hyperlink>
          </w:p>
          <w:p w14:paraId="6EB0A94C" w14:textId="77777777" w:rsidR="004F08B5" w:rsidRDefault="004F08B5" w:rsidP="00A914D9">
            <w:pPr>
              <w:spacing w:line="259" w:lineRule="auto"/>
              <w:rPr>
                <w:rFonts w:ascii="Calibri" w:eastAsia="Calibri" w:hAnsi="Calibri" w:cs="Calibri"/>
                <w:sz w:val="20"/>
                <w:szCs w:val="20"/>
              </w:rPr>
            </w:pPr>
          </w:p>
          <w:p w14:paraId="0A5BB961" w14:textId="77777777" w:rsidR="004F08B5" w:rsidRDefault="0012393C" w:rsidP="00A914D9">
            <w:pPr>
              <w:spacing w:line="259" w:lineRule="auto"/>
              <w:rPr>
                <w:rFonts w:ascii="Calibri" w:eastAsia="Calibri" w:hAnsi="Calibri" w:cs="Calibri"/>
                <w:sz w:val="20"/>
                <w:szCs w:val="20"/>
              </w:rPr>
            </w:pPr>
            <w:hyperlink r:id="rId36">
              <w:r w:rsidR="004F08B5" w:rsidRPr="21A2CE0C">
                <w:rPr>
                  <w:rStyle w:val="Hyperlink"/>
                  <w:rFonts w:ascii="Calibri" w:eastAsia="Calibri" w:hAnsi="Calibri" w:cs="Calibri"/>
                  <w:sz w:val="20"/>
                  <w:szCs w:val="20"/>
                </w:rPr>
                <w:t>Prevent</w:t>
              </w:r>
            </w:hyperlink>
          </w:p>
          <w:p w14:paraId="7BE37FF2" w14:textId="77777777" w:rsidR="004F08B5" w:rsidRDefault="004F08B5" w:rsidP="00A914D9">
            <w:pPr>
              <w:spacing w:line="259" w:lineRule="auto"/>
              <w:rPr>
                <w:rFonts w:ascii="Calibri" w:eastAsia="Calibri" w:hAnsi="Calibri" w:cs="Calibri"/>
                <w:sz w:val="20"/>
                <w:szCs w:val="20"/>
              </w:rPr>
            </w:pPr>
          </w:p>
          <w:p w14:paraId="61B07294" w14:textId="77777777" w:rsidR="004F08B5" w:rsidRDefault="0012393C" w:rsidP="00A914D9">
            <w:pPr>
              <w:spacing w:line="259" w:lineRule="auto"/>
              <w:rPr>
                <w:rFonts w:ascii="Calibri" w:eastAsia="Calibri" w:hAnsi="Calibri" w:cs="Calibri"/>
                <w:sz w:val="20"/>
                <w:szCs w:val="20"/>
              </w:rPr>
            </w:pPr>
            <w:hyperlink r:id="rId37">
              <w:r w:rsidR="004F08B5" w:rsidRPr="21A2CE0C">
                <w:rPr>
                  <w:rStyle w:val="Hyperlink"/>
                  <w:rFonts w:ascii="Calibri" w:eastAsia="Calibri" w:hAnsi="Calibri" w:cs="Calibri"/>
                  <w:sz w:val="20"/>
                  <w:szCs w:val="20"/>
                </w:rPr>
                <w:t>Data Protection</w:t>
              </w:r>
            </w:hyperlink>
          </w:p>
          <w:p w14:paraId="492887C8" w14:textId="77777777" w:rsidR="004F08B5" w:rsidRDefault="004F08B5" w:rsidP="00A914D9">
            <w:pPr>
              <w:spacing w:line="259" w:lineRule="auto"/>
              <w:rPr>
                <w:rFonts w:ascii="Calibri" w:eastAsia="Calibri" w:hAnsi="Calibri" w:cs="Calibri"/>
                <w:sz w:val="20"/>
                <w:szCs w:val="20"/>
              </w:rPr>
            </w:pPr>
          </w:p>
          <w:p w14:paraId="32EDF2B3" w14:textId="77777777" w:rsidR="004F08B5" w:rsidRDefault="0012393C" w:rsidP="00A914D9">
            <w:pPr>
              <w:spacing w:line="259" w:lineRule="auto"/>
              <w:rPr>
                <w:rFonts w:ascii="Calibri" w:eastAsia="Calibri" w:hAnsi="Calibri" w:cs="Calibri"/>
                <w:sz w:val="20"/>
                <w:szCs w:val="20"/>
              </w:rPr>
            </w:pPr>
            <w:hyperlink r:id="rId38">
              <w:r w:rsidR="004F08B5" w:rsidRPr="21A2CE0C">
                <w:rPr>
                  <w:rStyle w:val="Hyperlink"/>
                  <w:rFonts w:ascii="Calibri" w:eastAsia="Calibri" w:hAnsi="Calibri" w:cs="Calibri"/>
                  <w:sz w:val="20"/>
                  <w:szCs w:val="20"/>
                </w:rPr>
                <w:t>Guidance on Promoting British Values (2014)</w:t>
              </w:r>
            </w:hyperlink>
          </w:p>
          <w:p w14:paraId="6D849E35" w14:textId="77777777" w:rsidR="004F08B5" w:rsidRDefault="004F08B5" w:rsidP="00A914D9">
            <w:pPr>
              <w:spacing w:line="259" w:lineRule="auto"/>
              <w:rPr>
                <w:rFonts w:ascii="Calibri" w:eastAsia="Calibri" w:hAnsi="Calibri" w:cs="Calibri"/>
                <w:sz w:val="20"/>
                <w:szCs w:val="20"/>
              </w:rPr>
            </w:pPr>
          </w:p>
          <w:p w14:paraId="13B647A6" w14:textId="77777777" w:rsidR="004F08B5" w:rsidRDefault="0012393C" w:rsidP="00A914D9">
            <w:pPr>
              <w:spacing w:line="259" w:lineRule="auto"/>
              <w:rPr>
                <w:rFonts w:ascii="Calibri" w:eastAsia="Calibri" w:hAnsi="Calibri" w:cs="Calibri"/>
                <w:sz w:val="20"/>
                <w:szCs w:val="20"/>
              </w:rPr>
            </w:pPr>
            <w:hyperlink r:id="rId39">
              <w:r w:rsidR="004F08B5" w:rsidRPr="21A2CE0C">
                <w:rPr>
                  <w:rStyle w:val="Hyperlink"/>
                  <w:rFonts w:ascii="Calibri" w:eastAsia="Calibri" w:hAnsi="Calibri" w:cs="Calibri"/>
                  <w:sz w:val="20"/>
                  <w:szCs w:val="20"/>
                </w:rPr>
                <w:t>NSPPC Learning</w:t>
              </w:r>
            </w:hyperlink>
          </w:p>
        </w:tc>
        <w:tc>
          <w:tcPr>
            <w:tcW w:w="4245" w:type="dxa"/>
          </w:tcPr>
          <w:p w14:paraId="52E77076" w14:textId="77777777" w:rsidR="004F08B5" w:rsidRDefault="004F08B5" w:rsidP="00A914D9">
            <w:pPr>
              <w:pStyle w:val="paragraph"/>
            </w:pPr>
            <w:r w:rsidRPr="21A2CE0C">
              <w:rPr>
                <w:rFonts w:ascii="Calibri" w:eastAsia="Calibri" w:hAnsi="Calibri" w:cs="Calibri"/>
                <w:sz w:val="20"/>
                <w:szCs w:val="20"/>
              </w:rPr>
              <w:t>Know who to contact with any safeguarding concerns and have a clear understanding of what sorts of behaviour, disclosures and incidents to report.</w:t>
            </w:r>
          </w:p>
          <w:p w14:paraId="13D251CF" w14:textId="77777777" w:rsidR="004F08B5" w:rsidRDefault="004F08B5" w:rsidP="00A914D9">
            <w:pPr>
              <w:pStyle w:val="paragraph"/>
              <w:rPr>
                <w:rFonts w:ascii="Calibri" w:eastAsia="Calibri" w:hAnsi="Calibri" w:cs="Calibri"/>
                <w:sz w:val="20"/>
                <w:szCs w:val="20"/>
              </w:rPr>
            </w:pPr>
          </w:p>
          <w:p w14:paraId="06993E1B" w14:textId="77777777" w:rsidR="004F08B5" w:rsidRDefault="004F08B5" w:rsidP="00A914D9">
            <w:pPr>
              <w:pStyle w:val="paragraph"/>
              <w:rPr>
                <w:rFonts w:ascii="Calibri" w:eastAsia="Calibri" w:hAnsi="Calibri" w:cs="Calibri"/>
                <w:sz w:val="20"/>
                <w:szCs w:val="20"/>
              </w:rPr>
            </w:pPr>
            <w:r w:rsidRPr="21A2CE0C">
              <w:rPr>
                <w:rFonts w:ascii="Calibri" w:eastAsia="Calibri" w:hAnsi="Calibri" w:cs="Calibri"/>
                <w:sz w:val="20"/>
                <w:szCs w:val="20"/>
              </w:rPr>
              <w:t>Completing online training programmes, uploading certificates of completion to PebblePad.</w:t>
            </w:r>
          </w:p>
        </w:tc>
      </w:tr>
      <w:tr w:rsidR="004F08B5" w14:paraId="4207DCDC" w14:textId="77777777" w:rsidTr="00A914D9">
        <w:trPr>
          <w:trHeight w:val="1005"/>
        </w:trPr>
        <w:tc>
          <w:tcPr>
            <w:tcW w:w="942" w:type="dxa"/>
          </w:tcPr>
          <w:p w14:paraId="7FA1B30F"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2-4pm</w:t>
            </w:r>
          </w:p>
          <w:p w14:paraId="795F4214" w14:textId="77777777" w:rsidR="004F08B5" w:rsidRDefault="004F08B5" w:rsidP="00A914D9">
            <w:pPr>
              <w:spacing w:line="259" w:lineRule="auto"/>
              <w:rPr>
                <w:rFonts w:eastAsiaTheme="minorEastAsia"/>
                <w:color w:val="000000" w:themeColor="text1"/>
                <w:sz w:val="20"/>
                <w:szCs w:val="20"/>
              </w:rPr>
            </w:pPr>
          </w:p>
          <w:p w14:paraId="5676EE61"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FT</w:t>
            </w:r>
            <w:r>
              <w:rPr>
                <w:rFonts w:eastAsiaTheme="minorEastAsia"/>
                <w:color w:val="000000" w:themeColor="text1"/>
                <w:sz w:val="20"/>
                <w:szCs w:val="20"/>
              </w:rPr>
              <w:t>002</w:t>
            </w:r>
          </w:p>
        </w:tc>
        <w:tc>
          <w:tcPr>
            <w:tcW w:w="765" w:type="dxa"/>
          </w:tcPr>
          <w:p w14:paraId="2BA3D57B" w14:textId="77777777" w:rsidR="004F08B5" w:rsidRDefault="004F08B5" w:rsidP="00A914D9">
            <w:pPr>
              <w:spacing w:line="259" w:lineRule="auto"/>
              <w:rPr>
                <w:rFonts w:eastAsiaTheme="minorEastAsia"/>
                <w:sz w:val="20"/>
                <w:szCs w:val="20"/>
              </w:rPr>
            </w:pPr>
            <w:r w:rsidRPr="35650C4E">
              <w:rPr>
                <w:rFonts w:eastAsiaTheme="minorEastAsia"/>
                <w:sz w:val="20"/>
                <w:szCs w:val="20"/>
              </w:rPr>
              <w:t>ST</w:t>
            </w:r>
          </w:p>
        </w:tc>
        <w:tc>
          <w:tcPr>
            <w:tcW w:w="1812" w:type="dxa"/>
          </w:tcPr>
          <w:p w14:paraId="4741AC25" w14:textId="77777777" w:rsidR="004F08B5" w:rsidRDefault="004F08B5" w:rsidP="00A914D9">
            <w:pPr>
              <w:spacing w:line="259" w:lineRule="auto"/>
              <w:rPr>
                <w:rFonts w:eastAsiaTheme="minorEastAsia"/>
                <w:sz w:val="20"/>
                <w:szCs w:val="20"/>
              </w:rPr>
            </w:pPr>
            <w:r w:rsidRPr="7AED9DEA">
              <w:rPr>
                <w:rFonts w:eastAsiaTheme="minorEastAsia"/>
                <w:sz w:val="20"/>
                <w:szCs w:val="20"/>
              </w:rPr>
              <w:t>Mental Health and well-being (with primary)</w:t>
            </w:r>
          </w:p>
        </w:tc>
        <w:tc>
          <w:tcPr>
            <w:tcW w:w="2550" w:type="dxa"/>
          </w:tcPr>
          <w:p w14:paraId="3D75E6D3" w14:textId="77777777" w:rsidR="004F08B5" w:rsidRDefault="004F08B5" w:rsidP="00A914D9">
            <w:r w:rsidRPr="7AED9DEA">
              <w:rPr>
                <w:rFonts w:ascii="Calibri" w:eastAsia="Calibri" w:hAnsi="Calibri" w:cs="Calibri"/>
                <w:sz w:val="20"/>
                <w:szCs w:val="20"/>
              </w:rPr>
              <w:t>Teachers have the ability to affect and improve the wellbeing, motivation and behaviour of their pupils.</w:t>
            </w:r>
          </w:p>
          <w:p w14:paraId="6F250F41" w14:textId="77777777" w:rsidR="004F08B5" w:rsidRDefault="004F08B5" w:rsidP="00A914D9">
            <w:r w:rsidRPr="7AED9DEA">
              <w:rPr>
                <w:rFonts w:ascii="Calibri" w:eastAsia="Calibri" w:hAnsi="Calibri" w:cs="Calibri"/>
                <w:sz w:val="20"/>
                <w:szCs w:val="20"/>
              </w:rPr>
              <w:t xml:space="preserve"> </w:t>
            </w:r>
          </w:p>
          <w:p w14:paraId="7BC73250" w14:textId="77777777" w:rsidR="004F08B5" w:rsidRDefault="004F08B5" w:rsidP="00A914D9">
            <w:r w:rsidRPr="7AED9DEA">
              <w:rPr>
                <w:rFonts w:ascii="Calibri" w:eastAsia="Calibri" w:hAnsi="Calibri" w:cs="Calibri"/>
                <w:color w:val="000000" w:themeColor="text1"/>
                <w:sz w:val="20"/>
                <w:szCs w:val="20"/>
              </w:rPr>
              <w:t xml:space="preserve">Adapting teaching in a responsive way, including by providing targeted support </w:t>
            </w:r>
            <w:r w:rsidRPr="7AED9DEA">
              <w:rPr>
                <w:rFonts w:ascii="Calibri" w:eastAsia="Calibri" w:hAnsi="Calibri" w:cs="Calibri"/>
                <w:color w:val="000000" w:themeColor="text1"/>
                <w:sz w:val="20"/>
                <w:szCs w:val="20"/>
              </w:rPr>
              <w:lastRenderedPageBreak/>
              <w:t>to pupils who are struggling, is likely to increase pupil success.</w:t>
            </w:r>
          </w:p>
          <w:p w14:paraId="23E21117" w14:textId="77777777" w:rsidR="004F08B5" w:rsidRDefault="004F08B5" w:rsidP="00A914D9">
            <w:r w:rsidRPr="7AED9DEA">
              <w:rPr>
                <w:rFonts w:ascii="Calibri" w:eastAsia="Calibri" w:hAnsi="Calibri" w:cs="Calibri"/>
                <w:color w:val="000000" w:themeColor="text1"/>
                <w:sz w:val="20"/>
                <w:szCs w:val="20"/>
              </w:rPr>
              <w:t xml:space="preserve"> </w:t>
            </w:r>
          </w:p>
          <w:p w14:paraId="32B653BB" w14:textId="77777777" w:rsidR="004F08B5" w:rsidRDefault="004F08B5" w:rsidP="00A914D9">
            <w:r w:rsidRPr="7AED9DEA">
              <w:rPr>
                <w:rFonts w:ascii="Calibri" w:eastAsia="Calibri" w:hAnsi="Calibri" w:cs="Calibri"/>
                <w:color w:val="000000" w:themeColor="text1"/>
                <w:sz w:val="20"/>
                <w:szCs w:val="20"/>
              </w:rPr>
              <w:t xml:space="preserve"> </w:t>
            </w:r>
          </w:p>
          <w:p w14:paraId="17B70580" w14:textId="77777777" w:rsidR="004F08B5" w:rsidRDefault="004F08B5" w:rsidP="00A914D9">
            <w:r w:rsidRPr="7AED9DEA">
              <w:rPr>
                <w:rFonts w:ascii="Calibri" w:eastAsia="Calibri" w:hAnsi="Calibri" w:cs="Calibri"/>
                <w:color w:val="000000" w:themeColor="text1"/>
                <w:sz w:val="20"/>
                <w:szCs w:val="20"/>
              </w:rPr>
              <w:t xml:space="preserve"> </w:t>
            </w:r>
          </w:p>
        </w:tc>
        <w:tc>
          <w:tcPr>
            <w:tcW w:w="1515" w:type="dxa"/>
          </w:tcPr>
          <w:p w14:paraId="635ACDCC" w14:textId="77777777" w:rsidR="004F08B5" w:rsidRDefault="004F08B5" w:rsidP="00A914D9">
            <w:pPr>
              <w:spacing w:line="257" w:lineRule="auto"/>
            </w:pPr>
            <w:r w:rsidRPr="7AED9DEA">
              <w:rPr>
                <w:rFonts w:ascii="Calibri" w:eastAsia="Calibri" w:hAnsi="Calibri" w:cs="Calibri"/>
                <w:b/>
                <w:bCs/>
                <w:color w:val="000000" w:themeColor="text1"/>
                <w:sz w:val="20"/>
                <w:szCs w:val="20"/>
              </w:rPr>
              <w:lastRenderedPageBreak/>
              <w:t>Professional behaviours</w:t>
            </w:r>
          </w:p>
          <w:p w14:paraId="2D960432" w14:textId="77777777" w:rsidR="004F08B5" w:rsidRDefault="004F08B5" w:rsidP="00A914D9">
            <w:pPr>
              <w:spacing w:line="257" w:lineRule="auto"/>
            </w:pPr>
            <w:r w:rsidRPr="7AED9DEA">
              <w:rPr>
                <w:rFonts w:ascii="Calibri" w:eastAsia="Calibri" w:hAnsi="Calibri" w:cs="Calibri"/>
                <w:sz w:val="20"/>
                <w:szCs w:val="20"/>
              </w:rPr>
              <w:t xml:space="preserve"> </w:t>
            </w:r>
          </w:p>
          <w:p w14:paraId="6F2BBA05" w14:textId="77777777" w:rsidR="004F08B5" w:rsidRDefault="004F08B5" w:rsidP="00A914D9">
            <w:pPr>
              <w:spacing w:line="257" w:lineRule="auto"/>
            </w:pPr>
            <w:r w:rsidRPr="7AED9DEA">
              <w:rPr>
                <w:rFonts w:ascii="Calibri" w:eastAsia="Calibri" w:hAnsi="Calibri" w:cs="Calibri"/>
                <w:color w:val="000000" w:themeColor="text1"/>
                <w:sz w:val="20"/>
                <w:szCs w:val="20"/>
              </w:rPr>
              <w:t>Being a professional</w:t>
            </w:r>
          </w:p>
          <w:p w14:paraId="7B8C3312"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4C90310D" w14:textId="77777777" w:rsidR="004F08B5" w:rsidRDefault="004F08B5" w:rsidP="00A914D9">
            <w:pPr>
              <w:spacing w:line="257" w:lineRule="auto"/>
            </w:pPr>
            <w:r w:rsidRPr="7AED9DEA">
              <w:rPr>
                <w:rFonts w:ascii="Calibri" w:eastAsia="Calibri" w:hAnsi="Calibri" w:cs="Calibri"/>
                <w:color w:val="000000" w:themeColor="text1"/>
                <w:sz w:val="20"/>
                <w:szCs w:val="20"/>
              </w:rPr>
              <w:lastRenderedPageBreak/>
              <w:t>Relationships and partnership</w:t>
            </w:r>
          </w:p>
          <w:p w14:paraId="52B68EC5" w14:textId="77777777" w:rsidR="004F08B5" w:rsidRDefault="004F08B5" w:rsidP="00A914D9">
            <w:pPr>
              <w:spacing w:line="257" w:lineRule="auto"/>
            </w:pPr>
            <w:r w:rsidRPr="7AED9DEA">
              <w:rPr>
                <w:rFonts w:ascii="Calibri" w:eastAsia="Calibri" w:hAnsi="Calibri" w:cs="Calibri"/>
                <w:sz w:val="20"/>
                <w:szCs w:val="20"/>
              </w:rPr>
              <w:t xml:space="preserve"> </w:t>
            </w:r>
          </w:p>
        </w:tc>
        <w:tc>
          <w:tcPr>
            <w:tcW w:w="2880" w:type="dxa"/>
          </w:tcPr>
          <w:p w14:paraId="40900D9C" w14:textId="77777777" w:rsidR="004F08B5" w:rsidRDefault="004F08B5" w:rsidP="00A914D9">
            <w:pPr>
              <w:spacing w:line="257" w:lineRule="auto"/>
            </w:pPr>
            <w:r w:rsidRPr="21A2CE0C">
              <w:rPr>
                <w:rFonts w:ascii="Calibri" w:eastAsia="Calibri" w:hAnsi="Calibri" w:cs="Calibri"/>
                <w:color w:val="000000" w:themeColor="text1"/>
                <w:sz w:val="20"/>
                <w:szCs w:val="20"/>
              </w:rPr>
              <w:lastRenderedPageBreak/>
              <w:t xml:space="preserve">Access guide to CAMHS and understand how this service supports pupils, parents and carers. </w:t>
            </w:r>
          </w:p>
          <w:p w14:paraId="7166DEAE" w14:textId="77777777" w:rsidR="004F08B5" w:rsidRDefault="0012393C" w:rsidP="00A914D9">
            <w:pPr>
              <w:spacing w:line="257" w:lineRule="auto"/>
            </w:pPr>
            <w:hyperlink r:id="rId40">
              <w:r w:rsidR="004F08B5" w:rsidRPr="7AED9DEA">
                <w:rPr>
                  <w:rStyle w:val="Hyperlink"/>
                  <w:rFonts w:ascii="Calibri" w:eastAsia="Calibri" w:hAnsi="Calibri" w:cs="Calibri"/>
                  <w:sz w:val="20"/>
                  <w:szCs w:val="20"/>
                </w:rPr>
                <w:t>https://youngminds.org.uk/find-help/your-guide-to-support/guide-to-camhs/</w:t>
              </w:r>
            </w:hyperlink>
          </w:p>
          <w:p w14:paraId="12799E38" w14:textId="77777777" w:rsidR="004F08B5" w:rsidRDefault="004F08B5" w:rsidP="00A914D9">
            <w:pPr>
              <w:spacing w:line="257" w:lineRule="auto"/>
            </w:pPr>
            <w:r w:rsidRPr="1C8356F7">
              <w:rPr>
                <w:rFonts w:ascii="Calibri" w:eastAsia="Calibri" w:hAnsi="Calibri" w:cs="Calibri"/>
                <w:sz w:val="20"/>
                <w:szCs w:val="20"/>
              </w:rPr>
              <w:lastRenderedPageBreak/>
              <w:t xml:space="preserve"> </w:t>
            </w:r>
          </w:p>
          <w:p w14:paraId="5EB77820"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3F883CCA" w14:textId="77777777" w:rsidR="004F08B5" w:rsidRDefault="0012393C" w:rsidP="00A914D9">
            <w:pPr>
              <w:spacing w:line="257" w:lineRule="auto"/>
            </w:pPr>
            <w:hyperlink r:id="rId41">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tc>
        <w:tc>
          <w:tcPr>
            <w:tcW w:w="4245" w:type="dxa"/>
          </w:tcPr>
          <w:p w14:paraId="6890F110" w14:textId="77777777" w:rsidR="004F08B5" w:rsidRDefault="004F08B5" w:rsidP="00A914D9">
            <w:pPr>
              <w:spacing w:line="257" w:lineRule="auto"/>
            </w:pPr>
            <w:r w:rsidRPr="7AED9DEA">
              <w:rPr>
                <w:rFonts w:ascii="Calibri" w:eastAsia="Calibri" w:hAnsi="Calibri" w:cs="Calibri"/>
                <w:color w:val="000000" w:themeColor="text1"/>
                <w:sz w:val="20"/>
                <w:szCs w:val="20"/>
              </w:rPr>
              <w:lastRenderedPageBreak/>
              <w:t xml:space="preserve">Develop an understanding of different pupil needs, by receiving clear, consistent and effective mentoring in supporting pupils with a range of additional needs. </w:t>
            </w:r>
          </w:p>
          <w:p w14:paraId="1B7CF14B" w14:textId="77777777" w:rsidR="004F08B5" w:rsidRDefault="004F08B5" w:rsidP="00A914D9">
            <w:pPr>
              <w:spacing w:line="257" w:lineRule="auto"/>
            </w:pPr>
            <w:r w:rsidRPr="7AED9DEA">
              <w:rPr>
                <w:rFonts w:ascii="Calibri" w:eastAsia="Calibri" w:hAnsi="Calibri" w:cs="Calibri"/>
                <w:sz w:val="20"/>
                <w:szCs w:val="20"/>
              </w:rPr>
              <w:t xml:space="preserve"> </w:t>
            </w:r>
          </w:p>
          <w:p w14:paraId="2341951A" w14:textId="77777777" w:rsidR="004F08B5" w:rsidRDefault="004F08B5" w:rsidP="00A914D9">
            <w:pPr>
              <w:spacing w:line="257" w:lineRule="auto"/>
            </w:pPr>
            <w:r w:rsidRPr="7AED9DEA">
              <w:rPr>
                <w:rFonts w:ascii="Calibri" w:eastAsia="Calibri" w:hAnsi="Calibri" w:cs="Calibri"/>
                <w:color w:val="000000" w:themeColor="text1"/>
                <w:sz w:val="20"/>
                <w:szCs w:val="20"/>
              </w:rPr>
              <w:t xml:space="preserve">Work closely with the Special Educational Needs Co-ordinator (SENCO) and special education </w:t>
            </w:r>
            <w:r w:rsidRPr="7AED9DEA">
              <w:rPr>
                <w:rFonts w:ascii="Calibri" w:eastAsia="Calibri" w:hAnsi="Calibri" w:cs="Calibri"/>
                <w:color w:val="000000" w:themeColor="text1"/>
                <w:sz w:val="20"/>
                <w:szCs w:val="20"/>
              </w:rPr>
              <w:lastRenderedPageBreak/>
              <w:t>professionals and the Designated Safeguarding Lead (DSL) under supervision of expert colleagues.</w:t>
            </w:r>
          </w:p>
          <w:p w14:paraId="2601CB88" w14:textId="77777777" w:rsidR="004F08B5" w:rsidRDefault="004F08B5" w:rsidP="00A914D9">
            <w:pPr>
              <w:spacing w:line="257" w:lineRule="auto"/>
            </w:pPr>
            <w:r w:rsidRPr="7AED9DEA">
              <w:rPr>
                <w:rFonts w:ascii="Calibri" w:eastAsia="Calibri" w:hAnsi="Calibri" w:cs="Calibri"/>
                <w:sz w:val="20"/>
                <w:szCs w:val="20"/>
              </w:rPr>
              <w:t xml:space="preserve"> </w:t>
            </w:r>
          </w:p>
          <w:p w14:paraId="2DE9E604" w14:textId="77777777" w:rsidR="004F08B5" w:rsidRDefault="004F08B5" w:rsidP="00A914D9">
            <w:pPr>
              <w:spacing w:line="257" w:lineRule="auto"/>
            </w:pPr>
            <w:r w:rsidRPr="7AED9DEA">
              <w:rPr>
                <w:rFonts w:ascii="Calibri" w:eastAsia="Calibri" w:hAnsi="Calibri" w:cs="Calibri"/>
                <w:color w:val="000000" w:themeColor="text1"/>
                <w:sz w:val="20"/>
                <w:szCs w:val="20"/>
              </w:rPr>
              <w:t xml:space="preserve">Review wellbeing servicers offered by York St John and understand how these services can support your own mental health. </w:t>
            </w:r>
          </w:p>
          <w:p w14:paraId="0129F77B" w14:textId="77777777" w:rsidR="004F08B5" w:rsidRDefault="0012393C" w:rsidP="00A914D9">
            <w:pPr>
              <w:spacing w:line="257" w:lineRule="auto"/>
            </w:pPr>
            <w:hyperlink r:id="rId42">
              <w:r w:rsidR="004F08B5" w:rsidRPr="7AED9DEA">
                <w:rPr>
                  <w:rStyle w:val="Hyperlink"/>
                  <w:rFonts w:ascii="Calibri" w:eastAsia="Calibri" w:hAnsi="Calibri" w:cs="Calibri"/>
                  <w:sz w:val="20"/>
                  <w:szCs w:val="20"/>
                </w:rPr>
                <w:t>https://www.yorksj.ac.uk/student-services/health-and-wellbeing-/</w:t>
              </w:r>
            </w:hyperlink>
          </w:p>
        </w:tc>
      </w:tr>
      <w:tr w:rsidR="004F08B5" w14:paraId="37C79720" w14:textId="77777777" w:rsidTr="00A914D9">
        <w:trPr>
          <w:trHeight w:val="1035"/>
        </w:trPr>
        <w:tc>
          <w:tcPr>
            <w:tcW w:w="942" w:type="dxa"/>
          </w:tcPr>
          <w:p w14:paraId="42B0C016"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4-5pm</w:t>
            </w:r>
          </w:p>
          <w:p w14:paraId="11C5DAF8" w14:textId="77777777" w:rsidR="004F08B5" w:rsidRDefault="004F08B5" w:rsidP="00A914D9">
            <w:pPr>
              <w:spacing w:line="259" w:lineRule="auto"/>
              <w:rPr>
                <w:rFonts w:eastAsiaTheme="minorEastAsia"/>
                <w:color w:val="000000" w:themeColor="text1"/>
                <w:sz w:val="20"/>
                <w:szCs w:val="20"/>
              </w:rPr>
            </w:pPr>
          </w:p>
          <w:p w14:paraId="6E6E20CD"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11ED47F8" w14:textId="77777777" w:rsidR="004F08B5" w:rsidRDefault="004F08B5" w:rsidP="00A914D9">
            <w:pPr>
              <w:spacing w:line="259" w:lineRule="auto"/>
              <w:rPr>
                <w:rFonts w:eastAsiaTheme="minorEastAsia"/>
                <w:sz w:val="20"/>
                <w:szCs w:val="20"/>
              </w:rPr>
            </w:pPr>
            <w:r w:rsidRPr="35650C4E">
              <w:rPr>
                <w:rFonts w:eastAsiaTheme="minorEastAsia"/>
                <w:sz w:val="20"/>
                <w:szCs w:val="20"/>
              </w:rPr>
              <w:t>BR</w:t>
            </w:r>
          </w:p>
        </w:tc>
        <w:tc>
          <w:tcPr>
            <w:tcW w:w="1812" w:type="dxa"/>
          </w:tcPr>
          <w:p w14:paraId="56EEB35C" w14:textId="77777777" w:rsidR="004F08B5" w:rsidRDefault="004F08B5" w:rsidP="00A914D9">
            <w:pPr>
              <w:spacing w:line="259" w:lineRule="auto"/>
              <w:rPr>
                <w:rFonts w:eastAsiaTheme="minorEastAsia"/>
                <w:sz w:val="20"/>
                <w:szCs w:val="20"/>
              </w:rPr>
            </w:pPr>
            <w:r w:rsidRPr="35650C4E">
              <w:rPr>
                <w:rFonts w:eastAsiaTheme="minorEastAsia"/>
                <w:sz w:val="20"/>
                <w:szCs w:val="20"/>
              </w:rPr>
              <w:t>E- safety</w:t>
            </w:r>
          </w:p>
          <w:p w14:paraId="1E63A817" w14:textId="77777777" w:rsidR="004F08B5" w:rsidRDefault="004F08B5" w:rsidP="00A914D9">
            <w:pPr>
              <w:spacing w:line="259" w:lineRule="auto"/>
              <w:rPr>
                <w:rFonts w:eastAsiaTheme="minorEastAsia"/>
                <w:sz w:val="20"/>
                <w:szCs w:val="20"/>
              </w:rPr>
            </w:pPr>
            <w:r w:rsidRPr="35650C4E">
              <w:rPr>
                <w:rFonts w:eastAsiaTheme="minorEastAsia"/>
                <w:sz w:val="20"/>
                <w:szCs w:val="20"/>
              </w:rPr>
              <w:t>(link to RSHE policy)</w:t>
            </w:r>
          </w:p>
        </w:tc>
        <w:tc>
          <w:tcPr>
            <w:tcW w:w="2550" w:type="dxa"/>
          </w:tcPr>
          <w:p w14:paraId="703441C2" w14:textId="77777777" w:rsidR="004F08B5" w:rsidRDefault="004F08B5" w:rsidP="00A914D9">
            <w:r w:rsidRPr="7AED9DEA">
              <w:rPr>
                <w:rFonts w:ascii="Calibri" w:eastAsia="Calibri" w:hAnsi="Calibri" w:cs="Calibri"/>
                <w:color w:val="000000" w:themeColor="text1"/>
                <w:sz w:val="20"/>
                <w:szCs w:val="20"/>
              </w:rPr>
              <w:t>Cyber bullying awareness and e safety in school are crucial safeguarding elements</w:t>
            </w:r>
          </w:p>
          <w:p w14:paraId="1FCBB3A7" w14:textId="77777777" w:rsidR="004F08B5" w:rsidRDefault="004F08B5" w:rsidP="00A914D9">
            <w:pPr>
              <w:spacing w:line="257" w:lineRule="auto"/>
            </w:pPr>
            <w:r w:rsidRPr="7AED9DEA">
              <w:rPr>
                <w:rFonts w:ascii="Calibri" w:eastAsia="Calibri" w:hAnsi="Calibri" w:cs="Calibri"/>
                <w:sz w:val="20"/>
                <w:szCs w:val="20"/>
              </w:rPr>
              <w:t xml:space="preserve"> </w:t>
            </w:r>
          </w:p>
        </w:tc>
        <w:tc>
          <w:tcPr>
            <w:tcW w:w="1515" w:type="dxa"/>
          </w:tcPr>
          <w:p w14:paraId="64B7D107" w14:textId="77777777" w:rsidR="004F08B5" w:rsidRDefault="004F08B5" w:rsidP="00A914D9">
            <w:pPr>
              <w:spacing w:line="257" w:lineRule="auto"/>
            </w:pPr>
            <w:r w:rsidRPr="7AED9DEA">
              <w:rPr>
                <w:rFonts w:ascii="Calibri" w:eastAsia="Calibri" w:hAnsi="Calibri" w:cs="Calibri"/>
                <w:b/>
                <w:bCs/>
                <w:color w:val="000000" w:themeColor="text1"/>
                <w:sz w:val="20"/>
                <w:szCs w:val="20"/>
              </w:rPr>
              <w:t>Professional behaviours</w:t>
            </w:r>
            <w:r w:rsidRPr="7AED9DEA">
              <w:rPr>
                <w:rFonts w:ascii="Calibri" w:eastAsia="Calibri" w:hAnsi="Calibri" w:cs="Calibri"/>
                <w:color w:val="000000" w:themeColor="text1"/>
                <w:sz w:val="20"/>
                <w:szCs w:val="20"/>
              </w:rPr>
              <w:t xml:space="preserve"> </w:t>
            </w:r>
          </w:p>
          <w:p w14:paraId="7ADADEB1" w14:textId="77777777" w:rsidR="004F08B5" w:rsidRDefault="004F08B5" w:rsidP="00A914D9">
            <w:pPr>
              <w:spacing w:line="257" w:lineRule="auto"/>
              <w:rPr>
                <w:rFonts w:ascii="Calibri" w:eastAsia="Calibri" w:hAnsi="Calibri" w:cs="Calibri"/>
                <w:color w:val="000000" w:themeColor="text1"/>
                <w:sz w:val="20"/>
                <w:szCs w:val="20"/>
              </w:rPr>
            </w:pPr>
          </w:p>
          <w:p w14:paraId="399E34BF" w14:textId="77777777" w:rsidR="004F08B5" w:rsidRDefault="004F08B5" w:rsidP="00A914D9">
            <w:pPr>
              <w:spacing w:line="257" w:lineRule="auto"/>
            </w:pPr>
            <w:r w:rsidRPr="7AED9DEA">
              <w:rPr>
                <w:rFonts w:ascii="Calibri" w:eastAsia="Calibri" w:hAnsi="Calibri" w:cs="Calibri"/>
                <w:color w:val="000000" w:themeColor="text1"/>
                <w:sz w:val="20"/>
                <w:szCs w:val="20"/>
              </w:rPr>
              <w:t>Being a professional</w:t>
            </w:r>
          </w:p>
          <w:p w14:paraId="055A5463"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75641B00" w14:textId="77777777" w:rsidR="004F08B5" w:rsidRDefault="004F08B5" w:rsidP="00A914D9">
            <w:pPr>
              <w:spacing w:line="257" w:lineRule="auto"/>
            </w:pPr>
            <w:r w:rsidRPr="7AED9DEA">
              <w:rPr>
                <w:rFonts w:ascii="Calibri" w:eastAsia="Calibri" w:hAnsi="Calibri" w:cs="Calibri"/>
                <w:color w:val="000000" w:themeColor="text1"/>
                <w:sz w:val="20"/>
                <w:szCs w:val="20"/>
              </w:rPr>
              <w:t>Relationships and partnership</w:t>
            </w:r>
          </w:p>
          <w:p w14:paraId="1C6CC251" w14:textId="77777777" w:rsidR="004F08B5" w:rsidRDefault="004F08B5" w:rsidP="00A914D9">
            <w:pPr>
              <w:spacing w:line="257" w:lineRule="auto"/>
            </w:pPr>
            <w:r w:rsidRPr="7AED9DEA">
              <w:rPr>
                <w:rFonts w:ascii="Calibri" w:eastAsia="Calibri" w:hAnsi="Calibri" w:cs="Calibri"/>
                <w:b/>
                <w:bCs/>
                <w:color w:val="000000" w:themeColor="text1"/>
                <w:sz w:val="20"/>
                <w:szCs w:val="20"/>
              </w:rPr>
              <w:t xml:space="preserve"> </w:t>
            </w:r>
          </w:p>
        </w:tc>
        <w:tc>
          <w:tcPr>
            <w:tcW w:w="2880" w:type="dxa"/>
          </w:tcPr>
          <w:p w14:paraId="136765E2" w14:textId="77777777" w:rsidR="004F08B5" w:rsidRDefault="004F08B5" w:rsidP="00A914D9">
            <w:pPr>
              <w:spacing w:line="257" w:lineRule="auto"/>
            </w:pPr>
            <w:r w:rsidRPr="7AED9DEA">
              <w:rPr>
                <w:rFonts w:ascii="Calibri" w:eastAsia="Calibri" w:hAnsi="Calibri" w:cs="Calibri"/>
                <w:color w:val="000000" w:themeColor="text1"/>
                <w:sz w:val="20"/>
                <w:szCs w:val="20"/>
              </w:rPr>
              <w:t>Engage with the following links</w:t>
            </w:r>
          </w:p>
          <w:p w14:paraId="00BC5B62" w14:textId="77777777" w:rsidR="004F08B5" w:rsidRDefault="0012393C" w:rsidP="00A914D9">
            <w:pPr>
              <w:spacing w:line="257" w:lineRule="auto"/>
            </w:pPr>
            <w:hyperlink r:id="rId43">
              <w:r w:rsidR="004F08B5" w:rsidRPr="7AED9DEA">
                <w:rPr>
                  <w:rStyle w:val="Hyperlink"/>
                  <w:rFonts w:ascii="Calibri" w:eastAsia="Calibri" w:hAnsi="Calibri" w:cs="Calibri"/>
                  <w:sz w:val="20"/>
                  <w:szCs w:val="20"/>
                </w:rPr>
                <w:t>https://nationalonlinesafety.com/guides</w:t>
              </w:r>
            </w:hyperlink>
          </w:p>
          <w:p w14:paraId="550A6EA1" w14:textId="77777777" w:rsidR="004F08B5" w:rsidRDefault="004F08B5" w:rsidP="00A914D9">
            <w:pPr>
              <w:spacing w:line="257" w:lineRule="auto"/>
            </w:pPr>
            <w:r w:rsidRPr="7AED9DEA">
              <w:rPr>
                <w:rFonts w:ascii="Calibri" w:eastAsia="Calibri" w:hAnsi="Calibri" w:cs="Calibri"/>
                <w:sz w:val="20"/>
                <w:szCs w:val="20"/>
              </w:rPr>
              <w:t xml:space="preserve"> </w:t>
            </w:r>
          </w:p>
          <w:p w14:paraId="0C4300E4" w14:textId="77777777" w:rsidR="004F08B5" w:rsidRDefault="0012393C" w:rsidP="00A914D9">
            <w:pPr>
              <w:spacing w:line="257" w:lineRule="auto"/>
            </w:pPr>
            <w:hyperlink r:id="rId44">
              <w:r w:rsidR="004F08B5" w:rsidRPr="7AED9DEA">
                <w:rPr>
                  <w:rStyle w:val="Hyperlink"/>
                  <w:rFonts w:ascii="Calibri" w:eastAsia="Calibri" w:hAnsi="Calibri" w:cs="Calibri"/>
                  <w:sz w:val="20"/>
                  <w:szCs w:val="20"/>
                </w:rPr>
                <w:t>Teaching online safety</w:t>
              </w:r>
            </w:hyperlink>
          </w:p>
          <w:p w14:paraId="0185E713" w14:textId="77777777" w:rsidR="004F08B5" w:rsidRDefault="004F08B5" w:rsidP="00A914D9">
            <w:pPr>
              <w:spacing w:line="257" w:lineRule="auto"/>
            </w:pPr>
            <w:r w:rsidRPr="7AED9DEA">
              <w:rPr>
                <w:rFonts w:ascii="Calibri" w:eastAsia="Calibri" w:hAnsi="Calibri" w:cs="Calibri"/>
                <w:sz w:val="20"/>
                <w:szCs w:val="20"/>
              </w:rPr>
              <w:t xml:space="preserve"> </w:t>
            </w:r>
          </w:p>
          <w:p w14:paraId="08FE78E1" w14:textId="77777777" w:rsidR="004F08B5" w:rsidRDefault="0012393C" w:rsidP="00A914D9">
            <w:pPr>
              <w:spacing w:line="257" w:lineRule="auto"/>
            </w:pPr>
            <w:hyperlink r:id="rId45">
              <w:r w:rsidR="004F08B5" w:rsidRPr="7AED9DEA">
                <w:rPr>
                  <w:rStyle w:val="Hyperlink"/>
                  <w:rFonts w:ascii="Calibri" w:eastAsia="Calibri" w:hAnsi="Calibri" w:cs="Calibri"/>
                  <w:sz w:val="20"/>
                  <w:szCs w:val="20"/>
                </w:rPr>
                <w:t>https://learning.nspcc.org.uk/research-resources/schools/e-safety-for-schools</w:t>
              </w:r>
            </w:hyperlink>
          </w:p>
          <w:p w14:paraId="25701354" w14:textId="77777777" w:rsidR="004F08B5" w:rsidRDefault="004F08B5" w:rsidP="00A914D9">
            <w:pPr>
              <w:spacing w:line="257" w:lineRule="auto"/>
              <w:rPr>
                <w:rFonts w:ascii="Calibri" w:eastAsia="Calibri" w:hAnsi="Calibri" w:cs="Calibri"/>
                <w:sz w:val="20"/>
                <w:szCs w:val="20"/>
              </w:rPr>
            </w:pPr>
          </w:p>
          <w:p w14:paraId="57A23659" w14:textId="77777777" w:rsidR="004F08B5" w:rsidRDefault="0012393C" w:rsidP="00A914D9">
            <w:pPr>
              <w:spacing w:line="257" w:lineRule="auto"/>
              <w:rPr>
                <w:rFonts w:ascii="Calibri" w:eastAsia="Calibri" w:hAnsi="Calibri" w:cs="Calibri"/>
                <w:sz w:val="20"/>
                <w:szCs w:val="20"/>
              </w:rPr>
            </w:pPr>
            <w:hyperlink r:id="rId46">
              <w:r w:rsidR="004F08B5" w:rsidRPr="7AED9DEA">
                <w:rPr>
                  <w:rStyle w:val="Hyperlink"/>
                  <w:rFonts w:ascii="Calibri" w:eastAsia="Calibri" w:hAnsi="Calibri" w:cs="Calibri"/>
                  <w:sz w:val="20"/>
                  <w:szCs w:val="20"/>
                </w:rPr>
                <w:t>Statutory Guidance on RSHE</w:t>
              </w:r>
            </w:hyperlink>
            <w:r w:rsidR="004F08B5" w:rsidRPr="7AED9DEA">
              <w:rPr>
                <w:rFonts w:ascii="Calibri" w:eastAsia="Calibri" w:hAnsi="Calibri" w:cs="Calibri"/>
                <w:sz w:val="20"/>
                <w:szCs w:val="20"/>
              </w:rPr>
              <w:t xml:space="preserve"> </w:t>
            </w:r>
          </w:p>
        </w:tc>
        <w:tc>
          <w:tcPr>
            <w:tcW w:w="4245" w:type="dxa"/>
          </w:tcPr>
          <w:p w14:paraId="050BD8B4" w14:textId="77777777" w:rsidR="004F08B5" w:rsidRDefault="004F08B5" w:rsidP="00A914D9">
            <w:pPr>
              <w:spacing w:line="257" w:lineRule="auto"/>
            </w:pPr>
            <w:r w:rsidRPr="7AED9DEA">
              <w:rPr>
                <w:rFonts w:ascii="Calibri" w:eastAsia="Calibri" w:hAnsi="Calibri" w:cs="Calibri"/>
                <w:color w:val="000000" w:themeColor="text1"/>
                <w:sz w:val="20"/>
                <w:szCs w:val="20"/>
              </w:rPr>
              <w:t>Know who to contact with any safeguarding concerns and have a clear understanding of what sorts of behaviour, disclosures and incidents to report.</w:t>
            </w:r>
          </w:p>
          <w:p w14:paraId="32851D73" w14:textId="77777777" w:rsidR="004F08B5" w:rsidRDefault="004F08B5" w:rsidP="00A914D9">
            <w:pPr>
              <w:spacing w:line="257" w:lineRule="auto"/>
              <w:rPr>
                <w:rFonts w:ascii="Calibri" w:eastAsia="Calibri" w:hAnsi="Calibri" w:cs="Calibri"/>
                <w:sz w:val="20"/>
                <w:szCs w:val="20"/>
              </w:rPr>
            </w:pPr>
          </w:p>
        </w:tc>
      </w:tr>
      <w:tr w:rsidR="004F08B5" w14:paraId="53E43C06" w14:textId="77777777" w:rsidTr="00A914D9">
        <w:trPr>
          <w:trHeight w:val="840"/>
        </w:trPr>
        <w:tc>
          <w:tcPr>
            <w:tcW w:w="942" w:type="dxa"/>
            <w:shd w:val="clear" w:color="auto" w:fill="C5E0B3" w:themeFill="accent6" w:themeFillTint="66"/>
          </w:tcPr>
          <w:p w14:paraId="7EFD7200"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5C0B5FDC"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6/9</w:t>
            </w:r>
          </w:p>
        </w:tc>
        <w:tc>
          <w:tcPr>
            <w:tcW w:w="765" w:type="dxa"/>
            <w:shd w:val="clear" w:color="auto" w:fill="C5E0B3" w:themeFill="accent6" w:themeFillTint="66"/>
          </w:tcPr>
          <w:p w14:paraId="3B69707C" w14:textId="77777777" w:rsidR="004F08B5" w:rsidRDefault="004F08B5" w:rsidP="00A914D9">
            <w:pPr>
              <w:spacing w:line="259" w:lineRule="auto"/>
              <w:rPr>
                <w:rFonts w:eastAsiaTheme="minorEastAsia"/>
                <w:sz w:val="20"/>
                <w:szCs w:val="20"/>
              </w:rPr>
            </w:pPr>
          </w:p>
        </w:tc>
        <w:tc>
          <w:tcPr>
            <w:tcW w:w="1812" w:type="dxa"/>
            <w:shd w:val="clear" w:color="auto" w:fill="C5E0B3" w:themeFill="accent6" w:themeFillTint="66"/>
          </w:tcPr>
          <w:p w14:paraId="570D1EA9" w14:textId="77777777" w:rsidR="004F08B5" w:rsidRDefault="004F08B5" w:rsidP="00A914D9">
            <w:pPr>
              <w:spacing w:line="259" w:lineRule="auto"/>
              <w:rPr>
                <w:rFonts w:eastAsiaTheme="minorEastAsia"/>
                <w:sz w:val="20"/>
                <w:szCs w:val="20"/>
              </w:rPr>
            </w:pPr>
            <w:r w:rsidRPr="21A2CE0C">
              <w:rPr>
                <w:rFonts w:eastAsiaTheme="minorEastAsia"/>
                <w:sz w:val="20"/>
                <w:szCs w:val="20"/>
              </w:rPr>
              <w:t>Alliance/School based</w:t>
            </w:r>
          </w:p>
          <w:p w14:paraId="2D5E1C87" w14:textId="77777777" w:rsidR="004F08B5" w:rsidRDefault="004F08B5" w:rsidP="00A914D9">
            <w:pPr>
              <w:spacing w:line="259" w:lineRule="auto"/>
              <w:rPr>
                <w:rFonts w:eastAsiaTheme="minorEastAsia"/>
                <w:sz w:val="20"/>
                <w:szCs w:val="20"/>
              </w:rPr>
            </w:pPr>
            <w:r w:rsidRPr="21A2CE0C">
              <w:rPr>
                <w:rFonts w:eastAsiaTheme="minorEastAsia"/>
                <w:sz w:val="20"/>
                <w:szCs w:val="20"/>
              </w:rPr>
              <w:t>Induction day</w:t>
            </w:r>
          </w:p>
        </w:tc>
        <w:tc>
          <w:tcPr>
            <w:tcW w:w="2550" w:type="dxa"/>
            <w:shd w:val="clear" w:color="auto" w:fill="C5E0B3" w:themeFill="accent6" w:themeFillTint="66"/>
          </w:tcPr>
          <w:p w14:paraId="0E792670" w14:textId="77777777" w:rsidR="004F08B5" w:rsidRDefault="004F08B5" w:rsidP="00A914D9">
            <w:pPr>
              <w:spacing w:line="259" w:lineRule="auto"/>
              <w:rPr>
                <w:rFonts w:eastAsiaTheme="minorEastAsia"/>
                <w:color w:val="000000" w:themeColor="text1"/>
                <w:sz w:val="20"/>
                <w:szCs w:val="20"/>
              </w:rPr>
            </w:pPr>
          </w:p>
        </w:tc>
        <w:tc>
          <w:tcPr>
            <w:tcW w:w="1515" w:type="dxa"/>
            <w:shd w:val="clear" w:color="auto" w:fill="C5E0B3" w:themeFill="accent6" w:themeFillTint="66"/>
          </w:tcPr>
          <w:p w14:paraId="58C43D6D" w14:textId="77777777" w:rsidR="004F08B5" w:rsidRDefault="004F08B5" w:rsidP="00A914D9">
            <w:pPr>
              <w:spacing w:line="259" w:lineRule="auto"/>
              <w:rPr>
                <w:rFonts w:eastAsiaTheme="minorEastAsia"/>
                <w:sz w:val="20"/>
                <w:szCs w:val="20"/>
              </w:rPr>
            </w:pPr>
          </w:p>
        </w:tc>
        <w:tc>
          <w:tcPr>
            <w:tcW w:w="2880" w:type="dxa"/>
            <w:shd w:val="clear" w:color="auto" w:fill="C5E0B3" w:themeFill="accent6" w:themeFillTint="66"/>
          </w:tcPr>
          <w:p w14:paraId="7B7554E9" w14:textId="77777777" w:rsidR="004F08B5" w:rsidRDefault="004F08B5" w:rsidP="00A914D9">
            <w:pPr>
              <w:spacing w:line="259" w:lineRule="auto"/>
              <w:rPr>
                <w:rFonts w:eastAsiaTheme="minorEastAsia"/>
                <w:sz w:val="20"/>
                <w:szCs w:val="20"/>
              </w:rPr>
            </w:pPr>
          </w:p>
        </w:tc>
        <w:tc>
          <w:tcPr>
            <w:tcW w:w="4245" w:type="dxa"/>
            <w:shd w:val="clear" w:color="auto" w:fill="C5E0B3" w:themeFill="accent6" w:themeFillTint="66"/>
          </w:tcPr>
          <w:p w14:paraId="5F477870" w14:textId="77777777" w:rsidR="004F08B5" w:rsidRDefault="004F08B5" w:rsidP="00A914D9">
            <w:pPr>
              <w:spacing w:line="259" w:lineRule="auto"/>
              <w:rPr>
                <w:rFonts w:eastAsiaTheme="minorEastAsia"/>
                <w:sz w:val="20"/>
                <w:szCs w:val="20"/>
              </w:rPr>
            </w:pPr>
          </w:p>
        </w:tc>
      </w:tr>
      <w:tr w:rsidR="004F08B5" w14:paraId="35D3FE75" w14:textId="77777777" w:rsidTr="00A914D9">
        <w:trPr>
          <w:trHeight w:val="1560"/>
        </w:trPr>
        <w:tc>
          <w:tcPr>
            <w:tcW w:w="942" w:type="dxa"/>
            <w:shd w:val="clear" w:color="auto" w:fill="D9D9D9" w:themeFill="background1" w:themeFillShade="D9"/>
          </w:tcPr>
          <w:p w14:paraId="75DF9C20"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Thur</w:t>
            </w:r>
          </w:p>
          <w:p w14:paraId="1E7571B0"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7/9</w:t>
            </w:r>
          </w:p>
          <w:p w14:paraId="1A971C5F"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9-10.30</w:t>
            </w:r>
          </w:p>
          <w:p w14:paraId="32281B2A" w14:textId="77777777" w:rsidR="004F08B5" w:rsidRDefault="004F08B5" w:rsidP="00A914D9">
            <w:pPr>
              <w:spacing w:line="259" w:lineRule="auto"/>
              <w:rPr>
                <w:rFonts w:eastAsiaTheme="minorEastAsia"/>
                <w:color w:val="000000" w:themeColor="text1"/>
                <w:sz w:val="20"/>
                <w:szCs w:val="20"/>
              </w:rPr>
            </w:pPr>
          </w:p>
          <w:p w14:paraId="47A6EC0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9B8C2B8"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7012FD4F" w14:textId="77777777" w:rsidR="004F08B5" w:rsidRDefault="004F08B5" w:rsidP="00A914D9">
            <w:pPr>
              <w:spacing w:line="259" w:lineRule="auto"/>
              <w:rPr>
                <w:rFonts w:eastAsiaTheme="minorEastAsia"/>
                <w:sz w:val="20"/>
                <w:szCs w:val="20"/>
              </w:rPr>
            </w:pPr>
            <w:r w:rsidRPr="69A8E10D">
              <w:rPr>
                <w:rFonts w:eastAsiaTheme="minorEastAsia"/>
                <w:sz w:val="20"/>
                <w:szCs w:val="20"/>
              </w:rPr>
              <w:t>BR</w:t>
            </w:r>
          </w:p>
          <w:p w14:paraId="238CB231" w14:textId="77777777" w:rsidR="004F08B5" w:rsidRDefault="004F08B5" w:rsidP="00A914D9">
            <w:pPr>
              <w:spacing w:line="259" w:lineRule="auto"/>
              <w:rPr>
                <w:rFonts w:eastAsiaTheme="minorEastAsia"/>
                <w:sz w:val="20"/>
                <w:szCs w:val="20"/>
              </w:rPr>
            </w:pPr>
          </w:p>
          <w:p w14:paraId="679CCA41" w14:textId="77777777" w:rsidR="004F08B5" w:rsidRDefault="004F08B5" w:rsidP="00A914D9">
            <w:pPr>
              <w:spacing w:line="259" w:lineRule="auto"/>
              <w:rPr>
                <w:rFonts w:eastAsiaTheme="minorEastAsia"/>
                <w:sz w:val="20"/>
                <w:szCs w:val="20"/>
              </w:rPr>
            </w:pPr>
          </w:p>
          <w:p w14:paraId="05081242" w14:textId="77777777" w:rsidR="004F08B5" w:rsidRDefault="004F08B5" w:rsidP="00A914D9">
            <w:pPr>
              <w:spacing w:line="259" w:lineRule="auto"/>
              <w:rPr>
                <w:rFonts w:eastAsiaTheme="minorEastAsia"/>
                <w:sz w:val="20"/>
                <w:szCs w:val="20"/>
              </w:rPr>
            </w:pPr>
          </w:p>
          <w:p w14:paraId="21B11E02" w14:textId="77777777" w:rsidR="004F08B5" w:rsidRDefault="004F08B5" w:rsidP="00A914D9">
            <w:pPr>
              <w:spacing w:line="259" w:lineRule="auto"/>
              <w:rPr>
                <w:rFonts w:eastAsiaTheme="minorEastAsia"/>
                <w:sz w:val="20"/>
                <w:szCs w:val="20"/>
              </w:rPr>
            </w:pPr>
          </w:p>
          <w:p w14:paraId="22D8F6C3" w14:textId="77777777" w:rsidR="004F08B5" w:rsidRDefault="004F08B5" w:rsidP="00A914D9">
            <w:pPr>
              <w:spacing w:line="259" w:lineRule="auto"/>
              <w:rPr>
                <w:rFonts w:eastAsiaTheme="minorEastAsia"/>
                <w:sz w:val="20"/>
                <w:szCs w:val="20"/>
              </w:rPr>
            </w:pPr>
          </w:p>
        </w:tc>
        <w:tc>
          <w:tcPr>
            <w:tcW w:w="1812" w:type="dxa"/>
            <w:shd w:val="clear" w:color="auto" w:fill="D9D9D9" w:themeFill="background1" w:themeFillShade="D9"/>
          </w:tcPr>
          <w:p w14:paraId="787F6DFA" w14:textId="77777777" w:rsidR="004F08B5" w:rsidRDefault="004F08B5" w:rsidP="00A914D9">
            <w:pPr>
              <w:spacing w:line="259" w:lineRule="auto"/>
              <w:rPr>
                <w:rFonts w:eastAsiaTheme="minorEastAsia"/>
                <w:sz w:val="20"/>
                <w:szCs w:val="20"/>
              </w:rPr>
            </w:pPr>
            <w:r w:rsidRPr="74D6CB2D">
              <w:rPr>
                <w:rFonts w:eastAsiaTheme="minorEastAsia"/>
                <w:sz w:val="20"/>
                <w:szCs w:val="20"/>
              </w:rPr>
              <w:t>Aims and purpose of Education</w:t>
            </w:r>
          </w:p>
          <w:p w14:paraId="4BAB198A" w14:textId="77777777" w:rsidR="004F08B5" w:rsidRDefault="004F08B5" w:rsidP="00A914D9">
            <w:pPr>
              <w:spacing w:line="259" w:lineRule="auto"/>
              <w:rPr>
                <w:rFonts w:eastAsiaTheme="minorEastAsia"/>
                <w:sz w:val="20"/>
                <w:szCs w:val="20"/>
              </w:rPr>
            </w:pPr>
          </w:p>
          <w:p w14:paraId="7DFF9793" w14:textId="77777777" w:rsidR="004F08B5" w:rsidRDefault="004F08B5" w:rsidP="00A914D9">
            <w:pPr>
              <w:spacing w:line="259" w:lineRule="auto"/>
              <w:rPr>
                <w:rFonts w:eastAsiaTheme="minorEastAsia"/>
                <w:sz w:val="20"/>
                <w:szCs w:val="20"/>
              </w:rPr>
            </w:pPr>
          </w:p>
          <w:p w14:paraId="5166D771"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7163D966" w14:textId="77777777" w:rsidR="004F08B5" w:rsidRDefault="004F08B5" w:rsidP="00A914D9">
            <w:pPr>
              <w:spacing w:line="257" w:lineRule="auto"/>
            </w:pPr>
            <w:r w:rsidRPr="7AED9DEA">
              <w:rPr>
                <w:rFonts w:ascii="Calibri" w:eastAsia="Calibri" w:hAnsi="Calibri" w:cs="Calibri"/>
                <w:sz w:val="20"/>
                <w:szCs w:val="20"/>
              </w:rPr>
              <w:t>The purpose of education has evolved over time</w:t>
            </w:r>
          </w:p>
          <w:p w14:paraId="1E98059C" w14:textId="77777777" w:rsidR="004F08B5" w:rsidRDefault="004F08B5" w:rsidP="00A914D9">
            <w:pPr>
              <w:spacing w:line="257" w:lineRule="auto"/>
            </w:pPr>
            <w:r w:rsidRPr="7AED9DEA">
              <w:rPr>
                <w:rFonts w:ascii="Calibri" w:eastAsia="Calibri" w:hAnsi="Calibri" w:cs="Calibri"/>
                <w:sz w:val="20"/>
                <w:szCs w:val="20"/>
              </w:rPr>
              <w:t xml:space="preserve"> </w:t>
            </w:r>
          </w:p>
          <w:p w14:paraId="491BE659" w14:textId="77777777" w:rsidR="004F08B5" w:rsidRDefault="004F08B5" w:rsidP="00A914D9">
            <w:pPr>
              <w:spacing w:line="259" w:lineRule="auto"/>
            </w:pPr>
            <w:r w:rsidRPr="21A2CE0C">
              <w:rPr>
                <w:rFonts w:ascii="Calibri" w:eastAsia="Calibri" w:hAnsi="Calibri" w:cs="Calibri"/>
                <w:sz w:val="20"/>
                <w:szCs w:val="20"/>
              </w:rPr>
              <w:t xml:space="preserve">Education is </w:t>
            </w:r>
            <w:r w:rsidRPr="21A2CE0C">
              <w:rPr>
                <w:rFonts w:eastAsiaTheme="minorEastAsia"/>
                <w:color w:val="000000" w:themeColor="text1"/>
                <w:sz w:val="20"/>
                <w:szCs w:val="20"/>
              </w:rPr>
              <w:t>influenced</w:t>
            </w:r>
            <w:r w:rsidRPr="21A2CE0C">
              <w:rPr>
                <w:rFonts w:ascii="Calibri" w:eastAsia="Calibri" w:hAnsi="Calibri" w:cs="Calibri"/>
                <w:sz w:val="20"/>
                <w:szCs w:val="20"/>
              </w:rPr>
              <w:t xml:space="preserve"> by social, historical, political and cultural factors </w:t>
            </w:r>
          </w:p>
          <w:p w14:paraId="4E60B268" w14:textId="77777777" w:rsidR="004F08B5" w:rsidRDefault="004F08B5" w:rsidP="00A914D9">
            <w:pPr>
              <w:spacing w:line="257" w:lineRule="auto"/>
            </w:pPr>
            <w:r w:rsidRPr="7AED9DEA">
              <w:rPr>
                <w:rFonts w:ascii="Calibri" w:eastAsia="Calibri" w:hAnsi="Calibri" w:cs="Calibri"/>
                <w:sz w:val="20"/>
                <w:szCs w:val="20"/>
              </w:rPr>
              <w:t>that change over time</w:t>
            </w:r>
          </w:p>
          <w:p w14:paraId="6EA923F5" w14:textId="77777777" w:rsidR="004F08B5" w:rsidRDefault="004F08B5"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69D56896" w14:textId="77777777" w:rsidR="004F08B5" w:rsidRDefault="004F08B5" w:rsidP="00A914D9">
            <w:pPr>
              <w:spacing w:line="257" w:lineRule="auto"/>
            </w:pPr>
            <w:r w:rsidRPr="7AED9DEA">
              <w:rPr>
                <w:rFonts w:ascii="Calibri" w:eastAsia="Calibri" w:hAnsi="Calibri" w:cs="Calibri"/>
                <w:b/>
                <w:bCs/>
                <w:sz w:val="20"/>
                <w:szCs w:val="20"/>
              </w:rPr>
              <w:t>Curriculum</w:t>
            </w:r>
          </w:p>
          <w:p w14:paraId="3B1A22A0" w14:textId="77777777" w:rsidR="004F08B5" w:rsidRDefault="004F08B5" w:rsidP="00A914D9">
            <w:pPr>
              <w:spacing w:line="257" w:lineRule="auto"/>
            </w:pPr>
            <w:r w:rsidRPr="7AED9DEA">
              <w:rPr>
                <w:rFonts w:ascii="Calibri" w:eastAsia="Calibri" w:hAnsi="Calibri" w:cs="Calibri"/>
                <w:sz w:val="20"/>
                <w:szCs w:val="20"/>
              </w:rPr>
              <w:t xml:space="preserve"> </w:t>
            </w:r>
          </w:p>
          <w:p w14:paraId="74AF2FAF" w14:textId="77777777" w:rsidR="004F08B5" w:rsidRDefault="004F08B5" w:rsidP="00A914D9">
            <w:pPr>
              <w:spacing w:line="257" w:lineRule="auto"/>
            </w:pPr>
            <w:r w:rsidRPr="7AED9DEA">
              <w:rPr>
                <w:rFonts w:ascii="Calibri" w:eastAsia="Calibri" w:hAnsi="Calibri" w:cs="Calibri"/>
                <w:sz w:val="20"/>
                <w:szCs w:val="20"/>
              </w:rPr>
              <w:t>Personal teaching philosophy</w:t>
            </w:r>
          </w:p>
          <w:p w14:paraId="7FC54B6D" w14:textId="77777777" w:rsidR="004F08B5" w:rsidRDefault="004F08B5" w:rsidP="00A914D9">
            <w:pPr>
              <w:spacing w:line="257" w:lineRule="auto"/>
            </w:pPr>
            <w:r w:rsidRPr="7AED9DEA">
              <w:rPr>
                <w:rFonts w:ascii="Calibri" w:eastAsia="Calibri" w:hAnsi="Calibri" w:cs="Calibri"/>
                <w:sz w:val="20"/>
                <w:szCs w:val="20"/>
              </w:rPr>
              <w:t xml:space="preserve"> </w:t>
            </w:r>
          </w:p>
        </w:tc>
        <w:tc>
          <w:tcPr>
            <w:tcW w:w="2880" w:type="dxa"/>
            <w:shd w:val="clear" w:color="auto" w:fill="D9D9D9" w:themeFill="background1" w:themeFillShade="D9"/>
          </w:tcPr>
          <w:p w14:paraId="4EEB825E" w14:textId="77777777" w:rsidR="004F08B5" w:rsidRDefault="004F08B5" w:rsidP="00A914D9">
            <w:pPr>
              <w:spacing w:line="257" w:lineRule="auto"/>
              <w:rPr>
                <w:rFonts w:eastAsiaTheme="minorEastAsia"/>
                <w:sz w:val="20"/>
                <w:szCs w:val="20"/>
              </w:rPr>
            </w:pPr>
            <w:r w:rsidRPr="1C8356F7">
              <w:rPr>
                <w:rFonts w:eastAsiaTheme="minorEastAsia"/>
                <w:sz w:val="20"/>
                <w:szCs w:val="20"/>
              </w:rPr>
              <w:t>Read chapter 7.</w:t>
            </w:r>
          </w:p>
          <w:p w14:paraId="3BF52E09" w14:textId="77777777" w:rsidR="004F08B5" w:rsidRDefault="0012393C" w:rsidP="00A914D9">
            <w:hyperlink r:id="rId47">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47F3D999" w14:textId="77777777" w:rsidR="004F08B5" w:rsidRDefault="004F08B5" w:rsidP="00A914D9">
            <w:pPr>
              <w:rPr>
                <w:rFonts w:eastAsiaTheme="minorEastAsia"/>
                <w:sz w:val="20"/>
                <w:szCs w:val="20"/>
              </w:rPr>
            </w:pPr>
          </w:p>
          <w:p w14:paraId="70EFA39D" w14:textId="77777777" w:rsidR="004F08B5" w:rsidRDefault="0012393C" w:rsidP="00A914D9">
            <w:pPr>
              <w:rPr>
                <w:rFonts w:eastAsiaTheme="minorEastAsia"/>
                <w:sz w:val="20"/>
                <w:szCs w:val="20"/>
              </w:rPr>
            </w:pPr>
            <w:hyperlink r:id="rId48">
              <w:r w:rsidR="004F08B5" w:rsidRPr="21A2CE0C">
                <w:rPr>
                  <w:rStyle w:val="Hyperlink"/>
                  <w:rFonts w:eastAsiaTheme="minorEastAsia"/>
                  <w:sz w:val="20"/>
                  <w:szCs w:val="20"/>
                </w:rPr>
                <w:t>National Curriculum Framework</w:t>
              </w:r>
            </w:hyperlink>
          </w:p>
          <w:p w14:paraId="3464A07E" w14:textId="77777777" w:rsidR="004F08B5" w:rsidRDefault="004F08B5" w:rsidP="00A914D9">
            <w:pPr>
              <w:rPr>
                <w:rFonts w:eastAsiaTheme="minorEastAsia"/>
                <w:sz w:val="20"/>
                <w:szCs w:val="20"/>
              </w:rPr>
            </w:pPr>
          </w:p>
          <w:p w14:paraId="136DCF54" w14:textId="77777777" w:rsidR="004F08B5" w:rsidRDefault="004F08B5" w:rsidP="00A914D9">
            <w:pPr>
              <w:rPr>
                <w:rFonts w:eastAsiaTheme="minorEastAsia"/>
                <w:sz w:val="20"/>
                <w:szCs w:val="20"/>
              </w:rPr>
            </w:pPr>
            <w:r w:rsidRPr="21A2CE0C">
              <w:rPr>
                <w:rFonts w:eastAsiaTheme="minorEastAsia"/>
                <w:sz w:val="20"/>
                <w:szCs w:val="20"/>
              </w:rPr>
              <w:t xml:space="preserve">Biesta, G. (2009) Good education in an age of measurement: on the need to reconnect with the question of purpose in education. Educational Assessment, </w:t>
            </w:r>
            <w:r w:rsidRPr="21A2CE0C">
              <w:rPr>
                <w:rFonts w:eastAsiaTheme="minorEastAsia"/>
                <w:sz w:val="20"/>
                <w:szCs w:val="20"/>
              </w:rPr>
              <w:lastRenderedPageBreak/>
              <w:t>Evaluation and Accountability, 21(1)</w:t>
            </w:r>
          </w:p>
          <w:p w14:paraId="76B77CEA" w14:textId="77777777" w:rsidR="004F08B5" w:rsidRDefault="004F08B5" w:rsidP="00A914D9">
            <w:pPr>
              <w:rPr>
                <w:rFonts w:eastAsiaTheme="minorEastAsia"/>
                <w:sz w:val="20"/>
                <w:szCs w:val="20"/>
              </w:rPr>
            </w:pPr>
          </w:p>
        </w:tc>
        <w:tc>
          <w:tcPr>
            <w:tcW w:w="4245" w:type="dxa"/>
            <w:shd w:val="clear" w:color="auto" w:fill="D9D9D9" w:themeFill="background1" w:themeFillShade="D9"/>
          </w:tcPr>
          <w:p w14:paraId="78400E12" w14:textId="77777777" w:rsidR="004F08B5" w:rsidRDefault="004F08B5" w:rsidP="00A914D9">
            <w:r w:rsidRPr="7AED9DEA">
              <w:rPr>
                <w:rFonts w:ascii="Calibri" w:eastAsia="Calibri" w:hAnsi="Calibri" w:cs="Calibri"/>
                <w:sz w:val="20"/>
                <w:szCs w:val="20"/>
              </w:rPr>
              <w:lastRenderedPageBreak/>
              <w:t>Evaluate the wider significance of influence on education and policy.</w:t>
            </w:r>
          </w:p>
          <w:p w14:paraId="4C68CC7D" w14:textId="77777777" w:rsidR="004F08B5" w:rsidRDefault="004F08B5" w:rsidP="00A914D9">
            <w:pPr>
              <w:rPr>
                <w:rFonts w:ascii="Calibri" w:eastAsia="Calibri" w:hAnsi="Calibri" w:cs="Calibri"/>
                <w:sz w:val="20"/>
                <w:szCs w:val="20"/>
              </w:rPr>
            </w:pPr>
          </w:p>
          <w:p w14:paraId="6B79AC4D" w14:textId="77777777" w:rsidR="004F08B5" w:rsidRDefault="004F08B5" w:rsidP="00A914D9">
            <w:pPr>
              <w:rPr>
                <w:rFonts w:ascii="Calibri" w:eastAsia="Calibri" w:hAnsi="Calibri" w:cs="Calibri"/>
                <w:sz w:val="20"/>
                <w:szCs w:val="20"/>
              </w:rPr>
            </w:pPr>
          </w:p>
        </w:tc>
      </w:tr>
      <w:tr w:rsidR="004F08B5" w14:paraId="1D973D91" w14:textId="77777777" w:rsidTr="00A914D9">
        <w:trPr>
          <w:trHeight w:val="15"/>
        </w:trPr>
        <w:tc>
          <w:tcPr>
            <w:tcW w:w="942" w:type="dxa"/>
            <w:shd w:val="clear" w:color="auto" w:fill="D9D9D9" w:themeFill="background1" w:themeFillShade="D9"/>
          </w:tcPr>
          <w:p w14:paraId="20D5AB58"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10.30-12</w:t>
            </w:r>
          </w:p>
          <w:p w14:paraId="401B0478" w14:textId="77777777" w:rsidR="004F08B5" w:rsidRDefault="004F08B5" w:rsidP="00A914D9">
            <w:pPr>
              <w:spacing w:line="259" w:lineRule="auto"/>
              <w:rPr>
                <w:rFonts w:eastAsiaTheme="minorEastAsia"/>
                <w:color w:val="000000" w:themeColor="text1"/>
                <w:sz w:val="20"/>
                <w:szCs w:val="20"/>
              </w:rPr>
            </w:pPr>
          </w:p>
          <w:p w14:paraId="67873D98"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4A52CD6E"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59FCD4D" w14:textId="77777777" w:rsidR="004F08B5" w:rsidRDefault="004F08B5" w:rsidP="00A914D9">
            <w:pPr>
              <w:spacing w:line="259" w:lineRule="auto"/>
              <w:rPr>
                <w:rFonts w:eastAsiaTheme="minorEastAsia"/>
                <w:sz w:val="20"/>
                <w:szCs w:val="20"/>
              </w:rPr>
            </w:pPr>
            <w:r w:rsidRPr="28CE12FF">
              <w:rPr>
                <w:rFonts w:eastAsiaTheme="minorEastAsia"/>
                <w:sz w:val="20"/>
                <w:szCs w:val="20"/>
              </w:rPr>
              <w:t>JC</w:t>
            </w:r>
          </w:p>
        </w:tc>
        <w:tc>
          <w:tcPr>
            <w:tcW w:w="1812" w:type="dxa"/>
            <w:shd w:val="clear" w:color="auto" w:fill="D9D9D9" w:themeFill="background1" w:themeFillShade="D9"/>
          </w:tcPr>
          <w:p w14:paraId="3E93E2BB" w14:textId="77777777" w:rsidR="004F08B5" w:rsidRDefault="004F08B5" w:rsidP="00A914D9">
            <w:pPr>
              <w:spacing w:line="259" w:lineRule="auto"/>
              <w:rPr>
                <w:rFonts w:eastAsiaTheme="minorEastAsia"/>
                <w:sz w:val="20"/>
                <w:szCs w:val="20"/>
              </w:rPr>
            </w:pPr>
            <w:r w:rsidRPr="74D6CB2D">
              <w:rPr>
                <w:rFonts w:eastAsiaTheme="minorEastAsia"/>
                <w:sz w:val="20"/>
                <w:szCs w:val="20"/>
              </w:rPr>
              <w:t>Our evolving education system</w:t>
            </w:r>
          </w:p>
          <w:p w14:paraId="4A6DFF04"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78DD298C" w14:textId="77777777" w:rsidR="004F08B5" w:rsidRDefault="004F08B5" w:rsidP="00A914D9">
            <w:pPr>
              <w:spacing w:line="257" w:lineRule="auto"/>
            </w:pPr>
            <w:r w:rsidRPr="7AED9DEA">
              <w:rPr>
                <w:rFonts w:ascii="Calibri" w:eastAsia="Calibri" w:hAnsi="Calibri" w:cs="Calibri"/>
                <w:sz w:val="20"/>
                <w:szCs w:val="20"/>
              </w:rPr>
              <w:t>A school’s curriculum enables it to set out its vision for the knowledge, skills and values that its pupils will learn, encompassing the national curriculum within a coherent wider vision for successful learning.</w:t>
            </w:r>
          </w:p>
          <w:p w14:paraId="578FCBAE" w14:textId="77777777" w:rsidR="004F08B5" w:rsidRDefault="004F08B5" w:rsidP="00A914D9">
            <w:pPr>
              <w:spacing w:line="257" w:lineRule="auto"/>
            </w:pPr>
            <w:r w:rsidRPr="7AED9DEA">
              <w:rPr>
                <w:rFonts w:ascii="Calibri" w:eastAsia="Calibri" w:hAnsi="Calibri" w:cs="Calibri"/>
                <w:sz w:val="20"/>
                <w:szCs w:val="20"/>
              </w:rPr>
              <w:t xml:space="preserve"> </w:t>
            </w:r>
          </w:p>
        </w:tc>
        <w:tc>
          <w:tcPr>
            <w:tcW w:w="1515" w:type="dxa"/>
            <w:shd w:val="clear" w:color="auto" w:fill="D9D9D9" w:themeFill="background1" w:themeFillShade="D9"/>
          </w:tcPr>
          <w:p w14:paraId="4285BABC" w14:textId="77777777" w:rsidR="004F08B5" w:rsidRDefault="004F08B5" w:rsidP="00A914D9">
            <w:pPr>
              <w:spacing w:line="257" w:lineRule="auto"/>
            </w:pPr>
            <w:r w:rsidRPr="7AED9DEA">
              <w:rPr>
                <w:rFonts w:ascii="Calibri" w:eastAsia="Calibri" w:hAnsi="Calibri" w:cs="Calibri"/>
                <w:b/>
                <w:bCs/>
                <w:sz w:val="20"/>
                <w:szCs w:val="20"/>
              </w:rPr>
              <w:t>Curriculum</w:t>
            </w:r>
          </w:p>
          <w:p w14:paraId="1F59A70D" w14:textId="77777777" w:rsidR="004F08B5" w:rsidRDefault="004F08B5" w:rsidP="00A914D9">
            <w:pPr>
              <w:spacing w:line="257" w:lineRule="auto"/>
            </w:pPr>
            <w:r w:rsidRPr="7AED9DEA">
              <w:rPr>
                <w:rFonts w:ascii="Calibri" w:eastAsia="Calibri" w:hAnsi="Calibri" w:cs="Calibri"/>
                <w:b/>
                <w:bCs/>
                <w:sz w:val="20"/>
                <w:szCs w:val="20"/>
              </w:rPr>
              <w:t xml:space="preserve"> </w:t>
            </w:r>
          </w:p>
          <w:p w14:paraId="4D6A4EA6" w14:textId="77777777" w:rsidR="004F08B5" w:rsidRDefault="004F08B5" w:rsidP="00A914D9">
            <w:pPr>
              <w:spacing w:line="257" w:lineRule="auto"/>
            </w:pPr>
            <w:r w:rsidRPr="7AED9DEA">
              <w:rPr>
                <w:rFonts w:ascii="Calibri" w:eastAsia="Calibri" w:hAnsi="Calibri" w:cs="Calibri"/>
                <w:sz w:val="20"/>
                <w:szCs w:val="20"/>
              </w:rPr>
              <w:t>Critical reflection</w:t>
            </w:r>
          </w:p>
        </w:tc>
        <w:tc>
          <w:tcPr>
            <w:tcW w:w="2880" w:type="dxa"/>
            <w:shd w:val="clear" w:color="auto" w:fill="D9D9D9" w:themeFill="background1" w:themeFillShade="D9"/>
          </w:tcPr>
          <w:p w14:paraId="0258279A"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As above. </w:t>
            </w:r>
          </w:p>
          <w:p w14:paraId="0AF3E4A3" w14:textId="77777777" w:rsidR="004F08B5" w:rsidRDefault="004F08B5" w:rsidP="00A914D9">
            <w:pPr>
              <w:spacing w:line="257" w:lineRule="auto"/>
              <w:rPr>
                <w:rFonts w:ascii="Calibri" w:eastAsia="Calibri" w:hAnsi="Calibri" w:cs="Calibri"/>
                <w:sz w:val="20"/>
                <w:szCs w:val="20"/>
              </w:rPr>
            </w:pPr>
          </w:p>
          <w:p w14:paraId="499702B4" w14:textId="77777777" w:rsidR="004F08B5" w:rsidRDefault="0012393C" w:rsidP="00A914D9">
            <w:pPr>
              <w:spacing w:line="257" w:lineRule="auto"/>
            </w:pPr>
            <w:hyperlink r:id="rId49">
              <w:r w:rsidR="004F08B5" w:rsidRPr="21A2CE0C">
                <w:rPr>
                  <w:rStyle w:val="Hyperlink"/>
                  <w:rFonts w:ascii="Calibri" w:eastAsia="Calibri" w:hAnsi="Calibri" w:cs="Calibri"/>
                  <w:sz w:val="20"/>
                  <w:szCs w:val="20"/>
                </w:rPr>
                <w:t>Case for a fully Trust Led System</w:t>
              </w:r>
            </w:hyperlink>
          </w:p>
          <w:p w14:paraId="414F9AC8" w14:textId="77777777" w:rsidR="004F08B5" w:rsidRDefault="004F08B5" w:rsidP="00A914D9">
            <w:pPr>
              <w:spacing w:line="257" w:lineRule="auto"/>
              <w:rPr>
                <w:rFonts w:ascii="Calibri" w:eastAsia="Calibri" w:hAnsi="Calibri" w:cs="Calibri"/>
                <w:sz w:val="20"/>
                <w:szCs w:val="20"/>
              </w:rPr>
            </w:pPr>
          </w:p>
          <w:p w14:paraId="25F1CEB0" w14:textId="77777777" w:rsidR="004F08B5" w:rsidRDefault="0012393C" w:rsidP="00A914D9">
            <w:pPr>
              <w:spacing w:line="257" w:lineRule="auto"/>
              <w:rPr>
                <w:rFonts w:ascii="Calibri" w:eastAsia="Calibri" w:hAnsi="Calibri" w:cs="Calibri"/>
                <w:sz w:val="20"/>
                <w:szCs w:val="20"/>
              </w:rPr>
            </w:pPr>
            <w:hyperlink r:id="rId50">
              <w:r w:rsidR="004F08B5" w:rsidRPr="21A2CE0C">
                <w:rPr>
                  <w:rStyle w:val="Hyperlink"/>
                  <w:rFonts w:ascii="Calibri" w:eastAsia="Calibri" w:hAnsi="Calibri" w:cs="Calibri"/>
                  <w:sz w:val="20"/>
                  <w:szCs w:val="20"/>
                </w:rPr>
                <w:t>Schools White Paper (March 2022)</w:t>
              </w:r>
            </w:hyperlink>
            <w:r w:rsidR="004F08B5" w:rsidRPr="21A2CE0C">
              <w:rPr>
                <w:rFonts w:ascii="Calibri" w:eastAsia="Calibri" w:hAnsi="Calibri" w:cs="Calibri"/>
                <w:sz w:val="20"/>
                <w:szCs w:val="20"/>
              </w:rPr>
              <w:t xml:space="preserve"> </w:t>
            </w:r>
          </w:p>
          <w:p w14:paraId="4892FC38" w14:textId="77777777" w:rsidR="004F08B5" w:rsidRDefault="004F08B5" w:rsidP="00A914D9">
            <w:pPr>
              <w:spacing w:line="257" w:lineRule="auto"/>
              <w:rPr>
                <w:rFonts w:ascii="Calibri" w:eastAsia="Calibri" w:hAnsi="Calibri" w:cs="Calibri"/>
                <w:sz w:val="20"/>
                <w:szCs w:val="20"/>
              </w:rPr>
            </w:pPr>
          </w:p>
          <w:p w14:paraId="49E2D8B8" w14:textId="77777777" w:rsidR="004F08B5" w:rsidRDefault="0012393C" w:rsidP="00A914D9">
            <w:pPr>
              <w:spacing w:line="257" w:lineRule="auto"/>
              <w:rPr>
                <w:rFonts w:ascii="Calibri" w:eastAsia="Calibri" w:hAnsi="Calibri" w:cs="Calibri"/>
                <w:sz w:val="20"/>
                <w:szCs w:val="20"/>
              </w:rPr>
            </w:pPr>
            <w:hyperlink r:id="rId51">
              <w:r w:rsidR="004F08B5" w:rsidRPr="21A2CE0C">
                <w:rPr>
                  <w:rStyle w:val="Hyperlink"/>
                  <w:rFonts w:ascii="Calibri" w:eastAsia="Calibri" w:hAnsi="Calibri" w:cs="Calibri"/>
                  <w:sz w:val="20"/>
                  <w:szCs w:val="20"/>
                </w:rPr>
                <w:t>Ingleby, E. (2021) Neoliberalism Across Education. London: Springer International Publishing.</w:t>
              </w:r>
            </w:hyperlink>
          </w:p>
        </w:tc>
        <w:tc>
          <w:tcPr>
            <w:tcW w:w="4245" w:type="dxa"/>
            <w:shd w:val="clear" w:color="auto" w:fill="D9D9D9" w:themeFill="background1" w:themeFillShade="D9"/>
          </w:tcPr>
          <w:p w14:paraId="1EA0E5A9" w14:textId="77777777" w:rsidR="004F08B5" w:rsidRDefault="004F08B5" w:rsidP="00A914D9">
            <w:r w:rsidRPr="7AED9DEA">
              <w:rPr>
                <w:rFonts w:ascii="Calibri" w:eastAsia="Calibri" w:hAnsi="Calibri" w:cs="Calibri"/>
                <w:sz w:val="20"/>
                <w:szCs w:val="20"/>
              </w:rPr>
              <w:t>Consider how the current National Curriculum and education policy will impact on your practice.</w:t>
            </w:r>
          </w:p>
        </w:tc>
      </w:tr>
      <w:tr w:rsidR="004F08B5" w14:paraId="41E87D1F" w14:textId="77777777" w:rsidTr="00A914D9">
        <w:trPr>
          <w:trHeight w:val="15"/>
        </w:trPr>
        <w:tc>
          <w:tcPr>
            <w:tcW w:w="942" w:type="dxa"/>
            <w:shd w:val="clear" w:color="auto" w:fill="D9D9D9" w:themeFill="background1" w:themeFillShade="D9"/>
          </w:tcPr>
          <w:p w14:paraId="4E21ADDB"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w:t>
            </w:r>
          </w:p>
          <w:p w14:paraId="7D177DA7" w14:textId="77777777" w:rsidR="004F08B5" w:rsidRDefault="004F08B5" w:rsidP="00A914D9">
            <w:pPr>
              <w:spacing w:line="259" w:lineRule="auto"/>
              <w:rPr>
                <w:rFonts w:eastAsiaTheme="minorEastAsia"/>
                <w:color w:val="000000" w:themeColor="text1"/>
                <w:sz w:val="20"/>
                <w:szCs w:val="20"/>
              </w:rPr>
            </w:pPr>
          </w:p>
          <w:p w14:paraId="093C5A5F"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B6394CC"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66504F57" w14:textId="77777777" w:rsidR="004F08B5" w:rsidRDefault="004F08B5" w:rsidP="00A914D9">
            <w:pPr>
              <w:spacing w:line="259" w:lineRule="auto"/>
              <w:rPr>
                <w:rFonts w:eastAsiaTheme="minorEastAsia"/>
                <w:sz w:val="20"/>
                <w:szCs w:val="20"/>
              </w:rPr>
            </w:pPr>
            <w:r w:rsidRPr="74D6CB2D">
              <w:rPr>
                <w:rFonts w:eastAsiaTheme="minorEastAsia"/>
                <w:sz w:val="20"/>
                <w:szCs w:val="20"/>
              </w:rPr>
              <w:t>RM</w:t>
            </w:r>
          </w:p>
        </w:tc>
        <w:tc>
          <w:tcPr>
            <w:tcW w:w="1812" w:type="dxa"/>
            <w:shd w:val="clear" w:color="auto" w:fill="D9D9D9" w:themeFill="background1" w:themeFillShade="D9"/>
          </w:tcPr>
          <w:p w14:paraId="3200B8EA" w14:textId="77777777" w:rsidR="004F08B5" w:rsidRDefault="004F08B5"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Personal values and philosophy impact on your educational rationale</w:t>
            </w:r>
          </w:p>
          <w:p w14:paraId="60C2A998"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26F11C17" w14:textId="77777777" w:rsidR="004F08B5" w:rsidRDefault="004F08B5" w:rsidP="00A914D9">
            <w:pPr>
              <w:spacing w:line="257" w:lineRule="auto"/>
            </w:pPr>
            <w:r w:rsidRPr="6923BC0F">
              <w:rPr>
                <w:rFonts w:ascii="Calibri" w:eastAsia="Calibri" w:hAnsi="Calibri" w:cs="Calibri"/>
                <w:sz w:val="20"/>
                <w:szCs w:val="20"/>
              </w:rPr>
              <w:t>Individual experiences, backgrounds and beliefs will influence your personal and professional values.</w:t>
            </w:r>
          </w:p>
        </w:tc>
        <w:tc>
          <w:tcPr>
            <w:tcW w:w="1515" w:type="dxa"/>
            <w:shd w:val="clear" w:color="auto" w:fill="D9D9D9" w:themeFill="background1" w:themeFillShade="D9"/>
          </w:tcPr>
          <w:p w14:paraId="0ACF591A" w14:textId="77777777" w:rsidR="004F08B5" w:rsidRDefault="004F08B5" w:rsidP="00A914D9">
            <w:pPr>
              <w:spacing w:line="257" w:lineRule="auto"/>
            </w:pPr>
            <w:r w:rsidRPr="6923BC0F">
              <w:rPr>
                <w:rFonts w:ascii="Calibri" w:eastAsia="Calibri" w:hAnsi="Calibri" w:cs="Calibri"/>
                <w:b/>
                <w:bCs/>
                <w:sz w:val="20"/>
                <w:szCs w:val="20"/>
              </w:rPr>
              <w:t>Professional behaviours</w:t>
            </w:r>
          </w:p>
          <w:p w14:paraId="4F99FD81" w14:textId="77777777" w:rsidR="004F08B5" w:rsidRDefault="004F08B5" w:rsidP="00A914D9">
            <w:pPr>
              <w:spacing w:line="257" w:lineRule="auto"/>
            </w:pPr>
            <w:r w:rsidRPr="6923BC0F">
              <w:rPr>
                <w:rFonts w:ascii="Calibri" w:eastAsia="Calibri" w:hAnsi="Calibri" w:cs="Calibri"/>
                <w:b/>
                <w:bCs/>
                <w:sz w:val="20"/>
                <w:szCs w:val="20"/>
              </w:rPr>
              <w:t xml:space="preserve"> </w:t>
            </w:r>
          </w:p>
          <w:p w14:paraId="619F2D81" w14:textId="77777777" w:rsidR="004F08B5" w:rsidRDefault="004F08B5" w:rsidP="00A914D9">
            <w:pPr>
              <w:spacing w:line="257" w:lineRule="auto"/>
            </w:pPr>
            <w:r w:rsidRPr="6923BC0F">
              <w:rPr>
                <w:rFonts w:ascii="Calibri" w:eastAsia="Calibri" w:hAnsi="Calibri" w:cs="Calibri"/>
                <w:sz w:val="20"/>
                <w:szCs w:val="20"/>
              </w:rPr>
              <w:t>Personal teaching philosophy</w:t>
            </w:r>
          </w:p>
        </w:tc>
        <w:tc>
          <w:tcPr>
            <w:tcW w:w="2880" w:type="dxa"/>
            <w:shd w:val="clear" w:color="auto" w:fill="D9D9D9" w:themeFill="background1" w:themeFillShade="D9"/>
          </w:tcPr>
          <w:p w14:paraId="32A1A06E" w14:textId="77777777" w:rsidR="004F08B5" w:rsidRDefault="0012393C" w:rsidP="00A914D9">
            <w:pPr>
              <w:spacing w:line="257" w:lineRule="auto"/>
            </w:pPr>
            <w:hyperlink r:id="rId52">
              <w:r w:rsidR="004F08B5" w:rsidRPr="21A2CE0C">
                <w:rPr>
                  <w:rStyle w:val="Hyperlink"/>
                  <w:rFonts w:ascii="Calibri" w:eastAsia="Calibri" w:hAnsi="Calibri" w:cs="Calibri"/>
                  <w:sz w:val="20"/>
                  <w:szCs w:val="20"/>
                </w:rPr>
                <w:t>Brooks, V, Abbott, I, &amp; Huddleston, P 2012, Preparing To Teach In Secondary Schools : A Student Teacher's Guide To Professional Issues In Secondary Education, McGraw-Hill Education, Maidenhead.</w:t>
              </w:r>
            </w:hyperlink>
          </w:p>
        </w:tc>
        <w:tc>
          <w:tcPr>
            <w:tcW w:w="4245" w:type="dxa"/>
            <w:shd w:val="clear" w:color="auto" w:fill="D9D9D9" w:themeFill="background1" w:themeFillShade="D9"/>
          </w:tcPr>
          <w:p w14:paraId="7D946B62" w14:textId="77777777" w:rsidR="004F08B5" w:rsidRDefault="004F08B5" w:rsidP="00A914D9">
            <w:r w:rsidRPr="6923BC0F">
              <w:rPr>
                <w:rFonts w:ascii="Calibri" w:eastAsia="Calibri" w:hAnsi="Calibri" w:cs="Calibri"/>
                <w:sz w:val="20"/>
                <w:szCs w:val="20"/>
              </w:rPr>
              <w:t>Observe and respect other people's values and to consider how your own are reflected in practice.</w:t>
            </w:r>
          </w:p>
        </w:tc>
      </w:tr>
      <w:tr w:rsidR="004F08B5" w14:paraId="1344270A" w14:textId="77777777" w:rsidTr="00A914D9">
        <w:trPr>
          <w:trHeight w:val="15"/>
        </w:trPr>
        <w:tc>
          <w:tcPr>
            <w:tcW w:w="942" w:type="dxa"/>
            <w:shd w:val="clear" w:color="auto" w:fill="D9D9D9" w:themeFill="background1" w:themeFillShade="D9"/>
          </w:tcPr>
          <w:p w14:paraId="0F14E51B"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w:t>
            </w:r>
          </w:p>
          <w:p w14:paraId="2FA6044B" w14:textId="77777777" w:rsidR="004F08B5" w:rsidRDefault="004F08B5" w:rsidP="00A914D9">
            <w:pPr>
              <w:spacing w:line="259" w:lineRule="auto"/>
              <w:rPr>
                <w:rFonts w:eastAsiaTheme="minorEastAsia"/>
                <w:color w:val="000000" w:themeColor="text1"/>
                <w:sz w:val="20"/>
                <w:szCs w:val="20"/>
              </w:rPr>
            </w:pPr>
          </w:p>
          <w:p w14:paraId="0EFF6FAA"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786B8BFF"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0E69B2A" w14:textId="77777777" w:rsidR="004F08B5" w:rsidRDefault="004F08B5" w:rsidP="00A914D9">
            <w:pPr>
              <w:spacing w:line="259" w:lineRule="auto"/>
              <w:rPr>
                <w:rFonts w:eastAsiaTheme="minorEastAsia"/>
                <w:sz w:val="20"/>
                <w:szCs w:val="20"/>
              </w:rPr>
            </w:pPr>
            <w:r w:rsidRPr="35650C4E">
              <w:rPr>
                <w:rFonts w:eastAsiaTheme="minorEastAsia"/>
                <w:sz w:val="20"/>
                <w:szCs w:val="20"/>
              </w:rPr>
              <w:t>BR</w:t>
            </w:r>
          </w:p>
        </w:tc>
        <w:tc>
          <w:tcPr>
            <w:tcW w:w="1812" w:type="dxa"/>
            <w:shd w:val="clear" w:color="auto" w:fill="D9D9D9" w:themeFill="background1" w:themeFillShade="D9"/>
          </w:tcPr>
          <w:p w14:paraId="39DB78E5" w14:textId="77777777" w:rsidR="004F08B5" w:rsidRDefault="004F08B5"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Placement recording/Pebble Pad</w:t>
            </w:r>
          </w:p>
        </w:tc>
        <w:tc>
          <w:tcPr>
            <w:tcW w:w="2550" w:type="dxa"/>
            <w:shd w:val="clear" w:color="auto" w:fill="D9D9D9" w:themeFill="background1" w:themeFillShade="D9"/>
          </w:tcPr>
          <w:p w14:paraId="33B9AC7A"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Pebble Pad is a useful online platform used to reflect, record and monitor progress. </w:t>
            </w:r>
          </w:p>
          <w:p w14:paraId="751AA281"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 </w:t>
            </w:r>
          </w:p>
          <w:p w14:paraId="19D91511"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Reflection is a key part of development. </w:t>
            </w:r>
          </w:p>
        </w:tc>
        <w:tc>
          <w:tcPr>
            <w:tcW w:w="1515" w:type="dxa"/>
            <w:shd w:val="clear" w:color="auto" w:fill="D9D9D9" w:themeFill="background1" w:themeFillShade="D9"/>
          </w:tcPr>
          <w:p w14:paraId="3809FDB9" w14:textId="77777777" w:rsidR="004F08B5" w:rsidRDefault="004F08B5" w:rsidP="00A914D9">
            <w:pPr>
              <w:spacing w:line="257" w:lineRule="auto"/>
            </w:pPr>
            <w:r w:rsidRPr="6923BC0F">
              <w:rPr>
                <w:rFonts w:ascii="Calibri" w:eastAsia="Calibri" w:hAnsi="Calibri" w:cs="Calibri"/>
                <w:b/>
                <w:bCs/>
                <w:color w:val="000000" w:themeColor="text1"/>
                <w:sz w:val="20"/>
                <w:szCs w:val="20"/>
              </w:rPr>
              <w:t>Professional behaviours</w:t>
            </w:r>
            <w:r w:rsidRPr="6923BC0F">
              <w:rPr>
                <w:rFonts w:ascii="Calibri" w:eastAsia="Calibri" w:hAnsi="Calibri" w:cs="Calibri"/>
                <w:sz w:val="20"/>
                <w:szCs w:val="20"/>
              </w:rPr>
              <w:t xml:space="preserve"> </w:t>
            </w:r>
          </w:p>
          <w:p w14:paraId="72578629" w14:textId="77777777" w:rsidR="004F08B5" w:rsidRDefault="004F08B5" w:rsidP="00A914D9">
            <w:pPr>
              <w:spacing w:line="257" w:lineRule="auto"/>
              <w:rPr>
                <w:rFonts w:ascii="Calibri" w:eastAsia="Calibri" w:hAnsi="Calibri" w:cs="Calibri"/>
                <w:color w:val="000000" w:themeColor="text1"/>
                <w:sz w:val="20"/>
                <w:szCs w:val="20"/>
              </w:rPr>
            </w:pPr>
          </w:p>
          <w:p w14:paraId="22C2B893" w14:textId="77777777" w:rsidR="004F08B5" w:rsidRDefault="004F08B5" w:rsidP="00A914D9">
            <w:pPr>
              <w:spacing w:line="257" w:lineRule="auto"/>
            </w:pPr>
            <w:r w:rsidRPr="6923BC0F">
              <w:rPr>
                <w:rFonts w:ascii="Calibri" w:eastAsia="Calibri" w:hAnsi="Calibri" w:cs="Calibri"/>
                <w:color w:val="000000" w:themeColor="text1"/>
                <w:sz w:val="20"/>
                <w:szCs w:val="20"/>
              </w:rPr>
              <w:t>Being a professional</w:t>
            </w:r>
          </w:p>
          <w:p w14:paraId="232FA59D" w14:textId="77777777" w:rsidR="004F08B5" w:rsidRDefault="004F08B5" w:rsidP="00A914D9">
            <w:pPr>
              <w:spacing w:line="257" w:lineRule="auto"/>
            </w:pPr>
            <w:r w:rsidRPr="6923BC0F">
              <w:rPr>
                <w:rFonts w:ascii="Calibri" w:eastAsia="Calibri" w:hAnsi="Calibri" w:cs="Calibri"/>
                <w:sz w:val="20"/>
                <w:szCs w:val="20"/>
              </w:rPr>
              <w:t xml:space="preserve"> </w:t>
            </w:r>
          </w:p>
          <w:p w14:paraId="75F13313" w14:textId="77777777" w:rsidR="004F08B5" w:rsidRDefault="004F08B5" w:rsidP="00A914D9">
            <w:pPr>
              <w:spacing w:line="257" w:lineRule="auto"/>
            </w:pPr>
            <w:r w:rsidRPr="6923BC0F">
              <w:rPr>
                <w:rFonts w:ascii="Calibri" w:eastAsia="Calibri" w:hAnsi="Calibri" w:cs="Calibri"/>
                <w:color w:val="000000" w:themeColor="text1"/>
                <w:sz w:val="20"/>
                <w:szCs w:val="20"/>
              </w:rPr>
              <w:t>Personal teaching philosophy</w:t>
            </w:r>
          </w:p>
        </w:tc>
        <w:tc>
          <w:tcPr>
            <w:tcW w:w="2880" w:type="dxa"/>
            <w:shd w:val="clear" w:color="auto" w:fill="D9D9D9" w:themeFill="background1" w:themeFillShade="D9"/>
          </w:tcPr>
          <w:p w14:paraId="41416533" w14:textId="77777777" w:rsidR="004F08B5" w:rsidRDefault="004F08B5" w:rsidP="00A914D9">
            <w:pPr>
              <w:spacing w:line="257" w:lineRule="auto"/>
            </w:pPr>
            <w:r w:rsidRPr="6923BC0F">
              <w:rPr>
                <w:rFonts w:ascii="Calibri" w:eastAsia="Calibri" w:hAnsi="Calibri" w:cs="Calibri"/>
                <w:color w:val="000000" w:themeColor="text1"/>
                <w:sz w:val="20"/>
                <w:szCs w:val="20"/>
              </w:rPr>
              <w:t>Read about the key reflective practice theorists:</w:t>
            </w:r>
          </w:p>
          <w:p w14:paraId="04D434C4" w14:textId="77777777" w:rsidR="004F08B5" w:rsidRDefault="0012393C" w:rsidP="00A914D9">
            <w:pPr>
              <w:spacing w:line="257" w:lineRule="auto"/>
            </w:pPr>
            <w:hyperlink r:id="rId53">
              <w:r w:rsidR="004F08B5" w:rsidRPr="6923BC0F">
                <w:rPr>
                  <w:rStyle w:val="Hyperlink"/>
                  <w:rFonts w:ascii="Calibri" w:eastAsia="Calibri" w:hAnsi="Calibri" w:cs="Calibri"/>
                  <w:sz w:val="20"/>
                  <w:szCs w:val="20"/>
                </w:rPr>
                <w:t>http://edshare.soton.ac.uk/11124/1/index.htm</w:t>
              </w:r>
            </w:hyperlink>
          </w:p>
          <w:p w14:paraId="5BF8F182"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4245" w:type="dxa"/>
            <w:shd w:val="clear" w:color="auto" w:fill="D9D9D9" w:themeFill="background1" w:themeFillShade="D9"/>
          </w:tcPr>
          <w:p w14:paraId="7855EBCE" w14:textId="77777777" w:rsidR="004F08B5" w:rsidRDefault="004F08B5" w:rsidP="00A914D9">
            <w:pPr>
              <w:spacing w:line="257" w:lineRule="auto"/>
            </w:pPr>
            <w:r w:rsidRPr="6923BC0F">
              <w:rPr>
                <w:rFonts w:ascii="Calibri" w:eastAsia="Calibri" w:hAnsi="Calibri" w:cs="Calibri"/>
                <w:color w:val="000000" w:themeColor="text1"/>
                <w:sz w:val="20"/>
                <w:szCs w:val="20"/>
              </w:rPr>
              <w:t>Use Pebble Pad effectively to submit weekly mandatory documentation.</w:t>
            </w:r>
          </w:p>
        </w:tc>
      </w:tr>
      <w:tr w:rsidR="004F08B5" w14:paraId="5CCE01F0" w14:textId="77777777" w:rsidTr="00A914D9">
        <w:trPr>
          <w:trHeight w:val="15"/>
        </w:trPr>
        <w:tc>
          <w:tcPr>
            <w:tcW w:w="942" w:type="dxa"/>
            <w:shd w:val="clear" w:color="auto" w:fill="D9D9D9" w:themeFill="background1" w:themeFillShade="D9"/>
          </w:tcPr>
          <w:p w14:paraId="389A5F02"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4-5</w:t>
            </w:r>
          </w:p>
          <w:p w14:paraId="153BA84B" w14:textId="77777777" w:rsidR="004F08B5" w:rsidRDefault="004F08B5" w:rsidP="00A914D9">
            <w:pPr>
              <w:spacing w:line="259" w:lineRule="auto"/>
              <w:rPr>
                <w:rFonts w:eastAsiaTheme="minorEastAsia"/>
                <w:color w:val="000000" w:themeColor="text1"/>
                <w:sz w:val="20"/>
                <w:szCs w:val="20"/>
              </w:rPr>
            </w:pPr>
          </w:p>
          <w:p w14:paraId="2CB4138C"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TBC</w:t>
            </w:r>
          </w:p>
          <w:p w14:paraId="135EB495"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33427FFC" w14:textId="77777777" w:rsidR="004F08B5" w:rsidRDefault="004F08B5" w:rsidP="00A914D9">
            <w:pPr>
              <w:spacing w:line="259" w:lineRule="auto"/>
              <w:rPr>
                <w:rFonts w:eastAsiaTheme="minorEastAsia"/>
                <w:sz w:val="20"/>
                <w:szCs w:val="20"/>
              </w:rPr>
            </w:pPr>
            <w:r w:rsidRPr="726754EC">
              <w:rPr>
                <w:rFonts w:eastAsiaTheme="minorEastAsia"/>
                <w:sz w:val="20"/>
                <w:szCs w:val="20"/>
              </w:rPr>
              <w:t>BR</w:t>
            </w:r>
          </w:p>
          <w:p w14:paraId="1934C7CE"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Digital Team</w:t>
            </w:r>
          </w:p>
          <w:p w14:paraId="18E1FAD6"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IT room</w:t>
            </w:r>
          </w:p>
          <w:p w14:paraId="3060A4C8" w14:textId="77777777" w:rsidR="004F08B5" w:rsidRDefault="004F08B5" w:rsidP="00A914D9">
            <w:pPr>
              <w:spacing w:line="259" w:lineRule="auto"/>
              <w:rPr>
                <w:rFonts w:eastAsiaTheme="minorEastAsia"/>
                <w:sz w:val="20"/>
                <w:szCs w:val="20"/>
              </w:rPr>
            </w:pPr>
          </w:p>
        </w:tc>
        <w:tc>
          <w:tcPr>
            <w:tcW w:w="1812" w:type="dxa"/>
            <w:shd w:val="clear" w:color="auto" w:fill="D9D9D9" w:themeFill="background1" w:themeFillShade="D9"/>
          </w:tcPr>
          <w:p w14:paraId="069E599D"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lastRenderedPageBreak/>
              <w:t>PGC7008M</w:t>
            </w:r>
          </w:p>
          <w:p w14:paraId="03E07E0E" w14:textId="77777777" w:rsidR="004F08B5" w:rsidRDefault="004F08B5"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t xml:space="preserve">Introduction to online systems – </w:t>
            </w:r>
            <w:r w:rsidRPr="6923BC0F">
              <w:rPr>
                <w:rFonts w:eastAsiaTheme="minorEastAsia"/>
                <w:color w:val="000000" w:themeColor="text1"/>
                <w:sz w:val="20"/>
                <w:szCs w:val="20"/>
              </w:rPr>
              <w:lastRenderedPageBreak/>
              <w:t xml:space="preserve">E.g. Moodle, PebblePad, </w:t>
            </w:r>
          </w:p>
          <w:p w14:paraId="5650A465" w14:textId="77777777" w:rsidR="004F08B5" w:rsidRDefault="004F08B5" w:rsidP="00A914D9">
            <w:pPr>
              <w:spacing w:line="259" w:lineRule="auto"/>
              <w:rPr>
                <w:rFonts w:eastAsiaTheme="minorEastAsia"/>
                <w:color w:val="000000" w:themeColor="text1"/>
                <w:sz w:val="20"/>
                <w:szCs w:val="20"/>
              </w:rPr>
            </w:pPr>
          </w:p>
        </w:tc>
        <w:tc>
          <w:tcPr>
            <w:tcW w:w="2550" w:type="dxa"/>
            <w:shd w:val="clear" w:color="auto" w:fill="D9D9D9" w:themeFill="background1" w:themeFillShade="D9"/>
          </w:tcPr>
          <w:p w14:paraId="6EBF9134" w14:textId="77777777" w:rsidR="004F08B5" w:rsidRDefault="004F08B5" w:rsidP="00A914D9">
            <w:pPr>
              <w:spacing w:line="259" w:lineRule="auto"/>
              <w:rPr>
                <w:rFonts w:eastAsiaTheme="minorEastAsia"/>
                <w:color w:val="000000" w:themeColor="text1"/>
                <w:sz w:val="20"/>
                <w:szCs w:val="20"/>
              </w:rPr>
            </w:pPr>
            <w:r w:rsidRPr="6923BC0F">
              <w:rPr>
                <w:rFonts w:eastAsiaTheme="minorEastAsia"/>
                <w:color w:val="000000" w:themeColor="text1"/>
                <w:sz w:val="20"/>
                <w:szCs w:val="20"/>
              </w:rPr>
              <w:lastRenderedPageBreak/>
              <w:t>As above</w:t>
            </w:r>
          </w:p>
        </w:tc>
        <w:tc>
          <w:tcPr>
            <w:tcW w:w="1515" w:type="dxa"/>
            <w:shd w:val="clear" w:color="auto" w:fill="D9D9D9" w:themeFill="background1" w:themeFillShade="D9"/>
          </w:tcPr>
          <w:p w14:paraId="463261EA" w14:textId="77777777" w:rsidR="004F08B5" w:rsidRDefault="004F08B5" w:rsidP="00A914D9">
            <w:pPr>
              <w:spacing w:line="259" w:lineRule="auto"/>
              <w:rPr>
                <w:rFonts w:eastAsiaTheme="minorEastAsia"/>
                <w:sz w:val="20"/>
                <w:szCs w:val="20"/>
              </w:rPr>
            </w:pPr>
            <w:r w:rsidRPr="6923BC0F">
              <w:rPr>
                <w:rFonts w:eastAsiaTheme="minorEastAsia"/>
                <w:sz w:val="20"/>
                <w:szCs w:val="20"/>
              </w:rPr>
              <w:t>As above</w:t>
            </w:r>
          </w:p>
        </w:tc>
        <w:tc>
          <w:tcPr>
            <w:tcW w:w="2880" w:type="dxa"/>
            <w:shd w:val="clear" w:color="auto" w:fill="D9D9D9" w:themeFill="background1" w:themeFillShade="D9"/>
          </w:tcPr>
          <w:p w14:paraId="15E328C0" w14:textId="77777777" w:rsidR="004F08B5" w:rsidRDefault="004F08B5" w:rsidP="00A914D9">
            <w:pPr>
              <w:spacing w:line="259" w:lineRule="auto"/>
              <w:rPr>
                <w:rFonts w:eastAsiaTheme="minorEastAsia"/>
                <w:sz w:val="20"/>
                <w:szCs w:val="20"/>
              </w:rPr>
            </w:pPr>
            <w:r w:rsidRPr="6923BC0F">
              <w:rPr>
                <w:rFonts w:eastAsiaTheme="minorEastAsia"/>
                <w:sz w:val="20"/>
                <w:szCs w:val="20"/>
              </w:rPr>
              <w:t>As above</w:t>
            </w:r>
          </w:p>
        </w:tc>
        <w:tc>
          <w:tcPr>
            <w:tcW w:w="4245" w:type="dxa"/>
            <w:shd w:val="clear" w:color="auto" w:fill="D9D9D9" w:themeFill="background1" w:themeFillShade="D9"/>
          </w:tcPr>
          <w:p w14:paraId="469EFFF4" w14:textId="77777777" w:rsidR="004F08B5" w:rsidRDefault="004F08B5" w:rsidP="00A914D9">
            <w:pPr>
              <w:spacing w:line="259" w:lineRule="auto"/>
              <w:rPr>
                <w:rFonts w:eastAsiaTheme="minorEastAsia"/>
                <w:sz w:val="20"/>
                <w:szCs w:val="20"/>
              </w:rPr>
            </w:pPr>
            <w:r w:rsidRPr="6923BC0F">
              <w:rPr>
                <w:rFonts w:eastAsiaTheme="minorEastAsia"/>
                <w:sz w:val="20"/>
                <w:szCs w:val="20"/>
              </w:rPr>
              <w:t>As above</w:t>
            </w:r>
          </w:p>
        </w:tc>
      </w:tr>
      <w:tr w:rsidR="004F08B5" w14:paraId="12A099C7" w14:textId="77777777" w:rsidTr="00A914D9">
        <w:trPr>
          <w:trHeight w:val="15"/>
        </w:trPr>
        <w:tc>
          <w:tcPr>
            <w:tcW w:w="942" w:type="dxa"/>
          </w:tcPr>
          <w:p w14:paraId="662D4D45"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Fri 8/9</w:t>
            </w:r>
          </w:p>
          <w:p w14:paraId="72FA3E48"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053457C8" w14:textId="77777777" w:rsidR="004F08B5" w:rsidRDefault="004F08B5" w:rsidP="00A914D9">
            <w:pPr>
              <w:spacing w:line="259" w:lineRule="auto"/>
              <w:rPr>
                <w:rFonts w:eastAsiaTheme="minorEastAsia"/>
                <w:color w:val="000000" w:themeColor="text1"/>
                <w:sz w:val="20"/>
                <w:szCs w:val="20"/>
              </w:rPr>
            </w:pPr>
          </w:p>
          <w:p w14:paraId="44183E7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71204406" w14:textId="77777777" w:rsidR="004F08B5" w:rsidRDefault="004F08B5" w:rsidP="00A914D9">
            <w:pPr>
              <w:spacing w:line="259" w:lineRule="auto"/>
              <w:rPr>
                <w:rFonts w:eastAsiaTheme="minorEastAsia"/>
                <w:color w:val="000000" w:themeColor="text1"/>
                <w:sz w:val="20"/>
                <w:szCs w:val="20"/>
              </w:rPr>
            </w:pPr>
          </w:p>
        </w:tc>
        <w:tc>
          <w:tcPr>
            <w:tcW w:w="765" w:type="dxa"/>
          </w:tcPr>
          <w:p w14:paraId="7DDE8540" w14:textId="77777777" w:rsidR="004F08B5" w:rsidRDefault="004F08B5" w:rsidP="00A914D9">
            <w:pPr>
              <w:spacing w:line="259" w:lineRule="auto"/>
              <w:rPr>
                <w:rFonts w:eastAsiaTheme="minorEastAsia"/>
                <w:sz w:val="20"/>
                <w:szCs w:val="20"/>
              </w:rPr>
            </w:pPr>
            <w:r w:rsidRPr="21A2CE0C">
              <w:rPr>
                <w:rFonts w:eastAsiaTheme="minorEastAsia"/>
                <w:sz w:val="20"/>
                <w:szCs w:val="20"/>
              </w:rPr>
              <w:t>RM</w:t>
            </w:r>
          </w:p>
        </w:tc>
        <w:tc>
          <w:tcPr>
            <w:tcW w:w="1812" w:type="dxa"/>
          </w:tcPr>
          <w:p w14:paraId="5CAAD7D1"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Introduction to academic assessments/handbook</w:t>
            </w:r>
          </w:p>
          <w:p w14:paraId="2126589A" w14:textId="77777777" w:rsidR="004F08B5" w:rsidRDefault="004F08B5" w:rsidP="00A914D9">
            <w:pPr>
              <w:spacing w:line="259" w:lineRule="auto"/>
              <w:rPr>
                <w:rFonts w:eastAsiaTheme="minorEastAsia"/>
                <w:color w:val="000000" w:themeColor="text1"/>
                <w:sz w:val="20"/>
                <w:szCs w:val="20"/>
              </w:rPr>
            </w:pPr>
          </w:p>
          <w:p w14:paraId="5721C018" w14:textId="77777777" w:rsidR="004F08B5" w:rsidRDefault="004F08B5" w:rsidP="00A914D9">
            <w:pPr>
              <w:spacing w:line="259" w:lineRule="auto"/>
              <w:rPr>
                <w:rFonts w:eastAsiaTheme="minorEastAsia"/>
                <w:color w:val="000000" w:themeColor="text1"/>
                <w:sz w:val="20"/>
                <w:szCs w:val="20"/>
                <w:highlight w:val="cyan"/>
              </w:rPr>
            </w:pPr>
          </w:p>
        </w:tc>
        <w:tc>
          <w:tcPr>
            <w:tcW w:w="2550" w:type="dxa"/>
          </w:tcPr>
          <w:p w14:paraId="44D342BE"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Walk through the key documentation and where to access it.</w:t>
            </w:r>
          </w:p>
        </w:tc>
        <w:tc>
          <w:tcPr>
            <w:tcW w:w="1515" w:type="dxa"/>
          </w:tcPr>
          <w:p w14:paraId="77B44DAF"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Professional behaviours</w:t>
            </w:r>
          </w:p>
          <w:p w14:paraId="5B152A88"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60D9C44"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Being a professional</w:t>
            </w:r>
          </w:p>
        </w:tc>
        <w:tc>
          <w:tcPr>
            <w:tcW w:w="2880" w:type="dxa"/>
          </w:tcPr>
          <w:p w14:paraId="6330B604"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Access assessment handbook on Moodle. </w:t>
            </w:r>
          </w:p>
        </w:tc>
        <w:tc>
          <w:tcPr>
            <w:tcW w:w="4245" w:type="dxa"/>
          </w:tcPr>
          <w:p w14:paraId="5EC3A512" w14:textId="77777777" w:rsidR="004F08B5" w:rsidRDefault="004F08B5" w:rsidP="00A914D9">
            <w:pPr>
              <w:rPr>
                <w:rFonts w:ascii="Calibri" w:eastAsia="Calibri" w:hAnsi="Calibri" w:cs="Calibri"/>
                <w:sz w:val="20"/>
                <w:szCs w:val="20"/>
              </w:rPr>
            </w:pPr>
            <w:r w:rsidRPr="21A2CE0C">
              <w:rPr>
                <w:rFonts w:ascii="Calibri" w:eastAsia="Calibri" w:hAnsi="Calibri" w:cs="Calibri"/>
                <w:sz w:val="20"/>
                <w:szCs w:val="20"/>
              </w:rPr>
              <w:t>Access documentation and read through to ensure understanding.</w:t>
            </w:r>
          </w:p>
        </w:tc>
      </w:tr>
      <w:tr w:rsidR="004F08B5" w14:paraId="74B2A863" w14:textId="77777777" w:rsidTr="00A914D9">
        <w:trPr>
          <w:trHeight w:val="15"/>
        </w:trPr>
        <w:tc>
          <w:tcPr>
            <w:tcW w:w="942" w:type="dxa"/>
          </w:tcPr>
          <w:p w14:paraId="363832E6"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w:t>
            </w:r>
          </w:p>
          <w:p w14:paraId="25055F99"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8/9</w:t>
            </w:r>
          </w:p>
          <w:p w14:paraId="5A313358" w14:textId="77777777" w:rsidR="004F08B5" w:rsidRDefault="004F08B5" w:rsidP="00A914D9">
            <w:pPr>
              <w:spacing w:line="259" w:lineRule="auto"/>
              <w:rPr>
                <w:rFonts w:eastAsiaTheme="minorEastAsia"/>
                <w:color w:val="000000" w:themeColor="text1"/>
                <w:sz w:val="20"/>
                <w:szCs w:val="20"/>
              </w:rPr>
            </w:pPr>
          </w:p>
          <w:p w14:paraId="2C8B8ABD"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10-12</w:t>
            </w:r>
          </w:p>
          <w:p w14:paraId="0056515A" w14:textId="77777777" w:rsidR="004F08B5" w:rsidRDefault="004F08B5" w:rsidP="00A914D9">
            <w:pPr>
              <w:spacing w:line="259" w:lineRule="auto"/>
              <w:rPr>
                <w:rFonts w:eastAsiaTheme="minorEastAsia"/>
                <w:color w:val="000000" w:themeColor="text1"/>
                <w:sz w:val="20"/>
                <w:szCs w:val="20"/>
              </w:rPr>
            </w:pPr>
          </w:p>
          <w:p w14:paraId="0A7B9143"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41806739" w14:textId="77777777" w:rsidR="004F08B5" w:rsidRDefault="004F08B5" w:rsidP="00A914D9">
            <w:pPr>
              <w:spacing w:line="259" w:lineRule="auto"/>
              <w:rPr>
                <w:rFonts w:eastAsiaTheme="minorEastAsia"/>
                <w:color w:val="000000" w:themeColor="text1"/>
                <w:sz w:val="20"/>
                <w:szCs w:val="20"/>
              </w:rPr>
            </w:pPr>
          </w:p>
        </w:tc>
        <w:tc>
          <w:tcPr>
            <w:tcW w:w="765" w:type="dxa"/>
          </w:tcPr>
          <w:p w14:paraId="7604BA2E" w14:textId="77777777" w:rsidR="004F08B5" w:rsidRDefault="004F08B5" w:rsidP="00A914D9">
            <w:pPr>
              <w:spacing w:line="259" w:lineRule="auto"/>
              <w:rPr>
                <w:rFonts w:eastAsiaTheme="minorEastAsia"/>
                <w:sz w:val="20"/>
                <w:szCs w:val="20"/>
              </w:rPr>
            </w:pPr>
            <w:r w:rsidRPr="28CE12FF">
              <w:rPr>
                <w:rFonts w:eastAsiaTheme="minorEastAsia"/>
                <w:sz w:val="20"/>
                <w:szCs w:val="20"/>
              </w:rPr>
              <w:t>JC</w:t>
            </w:r>
          </w:p>
        </w:tc>
        <w:tc>
          <w:tcPr>
            <w:tcW w:w="1812" w:type="dxa"/>
          </w:tcPr>
          <w:p w14:paraId="2E676861"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PGC7008M</w:t>
            </w:r>
          </w:p>
          <w:p w14:paraId="501C19D8" w14:textId="77777777" w:rsidR="004F08B5" w:rsidRDefault="004F08B5" w:rsidP="00A914D9">
            <w:pPr>
              <w:spacing w:line="259" w:lineRule="auto"/>
              <w:rPr>
                <w:rFonts w:eastAsiaTheme="minorEastAsia"/>
                <w:color w:val="000000" w:themeColor="text1"/>
                <w:sz w:val="20"/>
                <w:szCs w:val="20"/>
              </w:rPr>
            </w:pPr>
            <w:r w:rsidRPr="50A31928">
              <w:rPr>
                <w:rFonts w:eastAsiaTheme="minorEastAsia"/>
                <w:color w:val="000000" w:themeColor="text1"/>
                <w:sz w:val="20"/>
                <w:szCs w:val="20"/>
              </w:rPr>
              <w:t>Critical Writing - Introduction to Masters level writing.</w:t>
            </w:r>
          </w:p>
          <w:p w14:paraId="61184DAE" w14:textId="77777777" w:rsidR="004F08B5" w:rsidRDefault="004F08B5" w:rsidP="00A914D9">
            <w:pPr>
              <w:spacing w:line="259" w:lineRule="auto"/>
              <w:rPr>
                <w:rFonts w:eastAsiaTheme="minorEastAsia"/>
                <w:color w:val="000000" w:themeColor="text1"/>
                <w:sz w:val="20"/>
                <w:szCs w:val="20"/>
              </w:rPr>
            </w:pPr>
          </w:p>
        </w:tc>
        <w:tc>
          <w:tcPr>
            <w:tcW w:w="2550" w:type="dxa"/>
          </w:tcPr>
          <w:p w14:paraId="7C6900B9" w14:textId="77777777" w:rsidR="004F08B5" w:rsidRDefault="004F08B5" w:rsidP="00A914D9">
            <w:pPr>
              <w:spacing w:line="257" w:lineRule="auto"/>
            </w:pPr>
            <w:r w:rsidRPr="6923BC0F">
              <w:rPr>
                <w:rFonts w:ascii="Calibri" w:eastAsia="Calibri" w:hAnsi="Calibri" w:cs="Calibri"/>
                <w:sz w:val="20"/>
                <w:szCs w:val="20"/>
              </w:rPr>
              <w:t>Reflective practice, supported by feedback from and observation of experienced colleagues, professional debate, and learning from educational research, is also likely to support improvement.</w:t>
            </w:r>
          </w:p>
          <w:p w14:paraId="634DA45A" w14:textId="77777777" w:rsidR="004F08B5" w:rsidRDefault="004F08B5" w:rsidP="00A914D9">
            <w:pPr>
              <w:spacing w:line="257" w:lineRule="auto"/>
            </w:pPr>
            <w:r w:rsidRPr="6923BC0F">
              <w:rPr>
                <w:rFonts w:ascii="Calibri" w:eastAsia="Calibri" w:hAnsi="Calibri" w:cs="Calibri"/>
                <w:sz w:val="20"/>
                <w:szCs w:val="20"/>
              </w:rPr>
              <w:t xml:space="preserve"> </w:t>
            </w:r>
          </w:p>
          <w:p w14:paraId="34A7074F" w14:textId="77777777" w:rsidR="004F08B5" w:rsidRDefault="004F08B5" w:rsidP="00A914D9">
            <w:pPr>
              <w:spacing w:line="257" w:lineRule="auto"/>
            </w:pPr>
            <w:r w:rsidRPr="6923BC0F">
              <w:rPr>
                <w:rFonts w:ascii="Calibri" w:eastAsia="Calibri" w:hAnsi="Calibri" w:cs="Calibri"/>
                <w:sz w:val="20"/>
                <w:szCs w:val="20"/>
              </w:rPr>
              <w:t>Engaging with high-quality professional reading can help teachers improve.</w:t>
            </w:r>
          </w:p>
          <w:p w14:paraId="06D029C9" w14:textId="77777777" w:rsidR="004F08B5" w:rsidRDefault="004F08B5" w:rsidP="00A914D9">
            <w:pPr>
              <w:spacing w:line="257" w:lineRule="auto"/>
              <w:rPr>
                <w:rFonts w:ascii="Calibri" w:eastAsia="Calibri" w:hAnsi="Calibri" w:cs="Calibri"/>
                <w:sz w:val="20"/>
                <w:szCs w:val="20"/>
              </w:rPr>
            </w:pPr>
          </w:p>
        </w:tc>
        <w:tc>
          <w:tcPr>
            <w:tcW w:w="1515" w:type="dxa"/>
          </w:tcPr>
          <w:p w14:paraId="7ADFAD74" w14:textId="77777777" w:rsidR="004F08B5" w:rsidRDefault="004F08B5" w:rsidP="00A914D9">
            <w:pPr>
              <w:spacing w:line="257" w:lineRule="auto"/>
            </w:pPr>
            <w:r w:rsidRPr="6923BC0F">
              <w:rPr>
                <w:rFonts w:ascii="Calibri" w:eastAsia="Calibri" w:hAnsi="Calibri" w:cs="Calibri"/>
                <w:b/>
                <w:bCs/>
                <w:sz w:val="20"/>
                <w:szCs w:val="20"/>
              </w:rPr>
              <w:t>Assessment</w:t>
            </w:r>
          </w:p>
          <w:p w14:paraId="720E2623" w14:textId="77777777" w:rsidR="004F08B5" w:rsidRDefault="004F08B5" w:rsidP="00A914D9">
            <w:pPr>
              <w:spacing w:line="257" w:lineRule="auto"/>
            </w:pPr>
            <w:r w:rsidRPr="6923BC0F">
              <w:rPr>
                <w:rFonts w:ascii="Calibri" w:eastAsia="Calibri" w:hAnsi="Calibri" w:cs="Calibri"/>
                <w:sz w:val="20"/>
                <w:szCs w:val="20"/>
              </w:rPr>
              <w:t xml:space="preserve"> </w:t>
            </w:r>
          </w:p>
          <w:p w14:paraId="23D9F53E" w14:textId="77777777" w:rsidR="004F08B5" w:rsidRDefault="004F08B5" w:rsidP="00A914D9">
            <w:pPr>
              <w:spacing w:line="257" w:lineRule="auto"/>
              <w:rPr>
                <w:rFonts w:ascii="Calibri" w:eastAsia="Calibri" w:hAnsi="Calibri" w:cs="Calibri"/>
                <w:b/>
                <w:bCs/>
                <w:sz w:val="20"/>
                <w:szCs w:val="20"/>
              </w:rPr>
            </w:pPr>
            <w:r w:rsidRPr="6923BC0F">
              <w:rPr>
                <w:rFonts w:ascii="Calibri" w:eastAsia="Calibri" w:hAnsi="Calibri" w:cs="Calibri"/>
                <w:b/>
                <w:bCs/>
                <w:sz w:val="20"/>
                <w:szCs w:val="20"/>
              </w:rPr>
              <w:t xml:space="preserve">Professional behaviours </w:t>
            </w:r>
          </w:p>
          <w:p w14:paraId="7BA20DFB" w14:textId="77777777" w:rsidR="004F08B5" w:rsidRDefault="004F08B5" w:rsidP="00A914D9">
            <w:pPr>
              <w:spacing w:line="257" w:lineRule="auto"/>
            </w:pPr>
            <w:r w:rsidRPr="6923BC0F">
              <w:rPr>
                <w:rFonts w:ascii="Calibri" w:eastAsia="Calibri" w:hAnsi="Calibri" w:cs="Calibri"/>
                <w:sz w:val="20"/>
                <w:szCs w:val="20"/>
              </w:rPr>
              <w:t xml:space="preserve"> </w:t>
            </w:r>
          </w:p>
          <w:p w14:paraId="12FF5ACF" w14:textId="77777777" w:rsidR="004F08B5" w:rsidRDefault="004F08B5" w:rsidP="00A914D9">
            <w:pPr>
              <w:spacing w:line="257" w:lineRule="auto"/>
            </w:pPr>
            <w:r w:rsidRPr="6923BC0F">
              <w:rPr>
                <w:rFonts w:ascii="Calibri" w:eastAsia="Calibri" w:hAnsi="Calibri" w:cs="Calibri"/>
                <w:sz w:val="20"/>
                <w:szCs w:val="20"/>
              </w:rPr>
              <w:t>Research engaged</w:t>
            </w:r>
          </w:p>
          <w:p w14:paraId="694B7E27" w14:textId="77777777" w:rsidR="004F08B5" w:rsidRDefault="004F08B5" w:rsidP="00A914D9">
            <w:pPr>
              <w:spacing w:line="257" w:lineRule="auto"/>
              <w:rPr>
                <w:rFonts w:ascii="Calibri" w:eastAsia="Calibri" w:hAnsi="Calibri" w:cs="Calibri"/>
                <w:sz w:val="20"/>
                <w:szCs w:val="20"/>
              </w:rPr>
            </w:pPr>
          </w:p>
          <w:p w14:paraId="10339EE6" w14:textId="77777777" w:rsidR="004F08B5" w:rsidRDefault="004F08B5" w:rsidP="00A914D9">
            <w:pPr>
              <w:spacing w:line="257" w:lineRule="auto"/>
              <w:rPr>
                <w:rFonts w:ascii="Calibri" w:eastAsia="Calibri" w:hAnsi="Calibri" w:cs="Calibri"/>
                <w:sz w:val="20"/>
                <w:szCs w:val="20"/>
              </w:rPr>
            </w:pPr>
            <w:r w:rsidRPr="6923BC0F">
              <w:rPr>
                <w:rFonts w:ascii="Calibri" w:eastAsia="Calibri" w:hAnsi="Calibri" w:cs="Calibri"/>
                <w:sz w:val="20"/>
                <w:szCs w:val="20"/>
              </w:rPr>
              <w:t>Critical thinking</w:t>
            </w:r>
          </w:p>
          <w:p w14:paraId="27639348" w14:textId="77777777" w:rsidR="004F08B5" w:rsidRDefault="004F08B5" w:rsidP="00A914D9">
            <w:pPr>
              <w:spacing w:line="257" w:lineRule="auto"/>
            </w:pPr>
            <w:r w:rsidRPr="6923BC0F">
              <w:rPr>
                <w:rFonts w:ascii="Calibri" w:eastAsia="Calibri" w:hAnsi="Calibri" w:cs="Calibri"/>
                <w:b/>
                <w:bCs/>
                <w:sz w:val="20"/>
                <w:szCs w:val="20"/>
              </w:rPr>
              <w:t xml:space="preserve"> </w:t>
            </w:r>
          </w:p>
        </w:tc>
        <w:tc>
          <w:tcPr>
            <w:tcW w:w="2880" w:type="dxa"/>
          </w:tcPr>
          <w:p w14:paraId="3215EDB3" w14:textId="77777777" w:rsidR="004F08B5" w:rsidRDefault="004F08B5" w:rsidP="00A914D9">
            <w:pPr>
              <w:spacing w:line="257" w:lineRule="auto"/>
            </w:pPr>
            <w:r w:rsidRPr="21A2CE0C">
              <w:rPr>
                <w:rFonts w:ascii="Calibri" w:eastAsia="Calibri" w:hAnsi="Calibri" w:cs="Calibri"/>
                <w:sz w:val="20"/>
                <w:szCs w:val="20"/>
              </w:rPr>
              <w:t xml:space="preserve">Read chapter 1, Fisher, A. (2011) Critical Thinking – second edition – </w:t>
            </w:r>
            <w:hyperlink r:id="rId54">
              <w:r w:rsidRPr="21A2CE0C">
                <w:rPr>
                  <w:rStyle w:val="Hyperlink"/>
                  <w:rFonts w:ascii="Calibri" w:eastAsia="Calibri" w:hAnsi="Calibri" w:cs="Calibri"/>
                  <w:sz w:val="20"/>
                  <w:szCs w:val="20"/>
                </w:rPr>
                <w:t>You can access this text here</w:t>
              </w:r>
            </w:hyperlink>
          </w:p>
          <w:p w14:paraId="0E4CBCE1" w14:textId="77777777" w:rsidR="004F08B5" w:rsidRDefault="004F08B5" w:rsidP="00A914D9">
            <w:pPr>
              <w:spacing w:line="257" w:lineRule="auto"/>
              <w:rPr>
                <w:rFonts w:ascii="Calibri" w:eastAsia="Calibri" w:hAnsi="Calibri" w:cs="Calibri"/>
                <w:color w:val="4472C4" w:themeColor="accent1"/>
                <w:sz w:val="20"/>
                <w:szCs w:val="20"/>
              </w:rPr>
            </w:pPr>
          </w:p>
          <w:p w14:paraId="30F6B6D7" w14:textId="77777777" w:rsidR="004F08B5" w:rsidRDefault="004F08B5" w:rsidP="00A914D9">
            <w:pPr>
              <w:spacing w:line="257" w:lineRule="auto"/>
              <w:rPr>
                <w:rFonts w:ascii="Calibri" w:eastAsia="Calibri" w:hAnsi="Calibri" w:cs="Calibri"/>
                <w:sz w:val="20"/>
                <w:szCs w:val="20"/>
              </w:rPr>
            </w:pPr>
            <w:r w:rsidRPr="6923BC0F">
              <w:rPr>
                <w:rFonts w:ascii="Calibri" w:eastAsia="Calibri" w:hAnsi="Calibri" w:cs="Calibri"/>
                <w:sz w:val="20"/>
                <w:szCs w:val="20"/>
              </w:rPr>
              <w:t>Wyse, D. and Cowan, K. (2017) The good writing guide for education students. 4th Edn. London: SAGE</w:t>
            </w:r>
          </w:p>
          <w:p w14:paraId="03D12B4E" w14:textId="77777777" w:rsidR="004F08B5" w:rsidRDefault="004F08B5" w:rsidP="00A914D9">
            <w:pPr>
              <w:spacing w:line="257" w:lineRule="auto"/>
              <w:rPr>
                <w:rFonts w:ascii="Calibri" w:eastAsia="Calibri" w:hAnsi="Calibri" w:cs="Calibri"/>
                <w:sz w:val="20"/>
                <w:szCs w:val="20"/>
              </w:rPr>
            </w:pPr>
          </w:p>
          <w:p w14:paraId="0A76F09C" w14:textId="77777777" w:rsidR="004F08B5" w:rsidRDefault="0012393C" w:rsidP="00A914D9">
            <w:pPr>
              <w:spacing w:line="257" w:lineRule="auto"/>
              <w:rPr>
                <w:rFonts w:ascii="Calibri" w:eastAsia="Calibri" w:hAnsi="Calibri" w:cs="Calibri"/>
                <w:color w:val="FF0000"/>
                <w:sz w:val="20"/>
                <w:szCs w:val="20"/>
              </w:rPr>
            </w:pPr>
            <w:hyperlink r:id="rId55">
              <w:r w:rsidR="004F08B5" w:rsidRPr="21A2CE0C">
                <w:rPr>
                  <w:rStyle w:val="Hyperlink"/>
                  <w:rFonts w:ascii="Calibri" w:eastAsia="Calibri" w:hAnsi="Calibri" w:cs="Calibri"/>
                  <w:sz w:val="20"/>
                  <w:szCs w:val="20"/>
                </w:rPr>
                <w:t>Bailin, S., Case, R., Coombs, J. R., &amp; Daniels, L. B. (1999) Common misconceptions of critical thinking. Journal of Curriculum Studies, 31(3), 269-283.</w:t>
              </w:r>
            </w:hyperlink>
          </w:p>
        </w:tc>
        <w:tc>
          <w:tcPr>
            <w:tcW w:w="4245" w:type="dxa"/>
          </w:tcPr>
          <w:p w14:paraId="0FF936AA" w14:textId="77777777" w:rsidR="004F08B5" w:rsidRDefault="004F08B5" w:rsidP="00A914D9">
            <w:pPr>
              <w:spacing w:line="257" w:lineRule="auto"/>
            </w:pPr>
            <w:r w:rsidRPr="6923BC0F">
              <w:rPr>
                <w:rFonts w:ascii="Calibri" w:eastAsia="Calibri" w:hAnsi="Calibri" w:cs="Calibri"/>
                <w:sz w:val="20"/>
                <w:szCs w:val="20"/>
              </w:rPr>
              <w:t>Evaluate the impact of research on practice.</w:t>
            </w:r>
          </w:p>
          <w:p w14:paraId="66B2CEC1" w14:textId="77777777" w:rsidR="004F08B5" w:rsidRDefault="004F08B5" w:rsidP="00A914D9">
            <w:pPr>
              <w:spacing w:line="257" w:lineRule="auto"/>
              <w:rPr>
                <w:rFonts w:ascii="Calibri" w:eastAsia="Calibri" w:hAnsi="Calibri" w:cs="Calibri"/>
                <w:sz w:val="20"/>
                <w:szCs w:val="20"/>
              </w:rPr>
            </w:pPr>
          </w:p>
        </w:tc>
      </w:tr>
      <w:tr w:rsidR="004F08B5" w14:paraId="01FA91CF" w14:textId="77777777" w:rsidTr="00A914D9">
        <w:trPr>
          <w:trHeight w:val="15"/>
        </w:trPr>
        <w:tc>
          <w:tcPr>
            <w:tcW w:w="942" w:type="dxa"/>
          </w:tcPr>
          <w:p w14:paraId="04F2DBD9" w14:textId="77777777" w:rsidR="004F08B5" w:rsidRDefault="004F08B5"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1-2.30</w:t>
            </w:r>
          </w:p>
          <w:p w14:paraId="73E8CD4D" w14:textId="77777777" w:rsidR="004F08B5" w:rsidRDefault="004F08B5"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pm</w:t>
            </w:r>
          </w:p>
          <w:p w14:paraId="4518E906" w14:textId="77777777" w:rsidR="004F08B5" w:rsidRDefault="004F08B5" w:rsidP="00A914D9">
            <w:pPr>
              <w:spacing w:line="259" w:lineRule="auto"/>
              <w:rPr>
                <w:rFonts w:eastAsiaTheme="minorEastAsia"/>
                <w:color w:val="000000" w:themeColor="text1"/>
                <w:sz w:val="20"/>
                <w:szCs w:val="20"/>
              </w:rPr>
            </w:pPr>
          </w:p>
          <w:p w14:paraId="67B0744D"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776AA81A" w14:textId="77777777" w:rsidR="004F08B5" w:rsidRDefault="004F08B5" w:rsidP="00A914D9">
            <w:pPr>
              <w:spacing w:line="259" w:lineRule="auto"/>
              <w:rPr>
                <w:rFonts w:eastAsiaTheme="minorEastAsia"/>
                <w:color w:val="000000" w:themeColor="text1"/>
                <w:sz w:val="20"/>
                <w:szCs w:val="20"/>
              </w:rPr>
            </w:pPr>
          </w:p>
          <w:p w14:paraId="51BFF07F" w14:textId="77777777" w:rsidR="004F08B5" w:rsidRDefault="004F08B5" w:rsidP="00A914D9">
            <w:pPr>
              <w:spacing w:line="259" w:lineRule="auto"/>
              <w:rPr>
                <w:rFonts w:eastAsiaTheme="minorEastAsia"/>
                <w:color w:val="000000" w:themeColor="text1"/>
                <w:sz w:val="20"/>
                <w:szCs w:val="20"/>
              </w:rPr>
            </w:pPr>
          </w:p>
          <w:p w14:paraId="4B7A0623" w14:textId="77777777" w:rsidR="004F08B5" w:rsidRDefault="004F08B5" w:rsidP="00A914D9">
            <w:pPr>
              <w:spacing w:line="259" w:lineRule="auto"/>
              <w:rPr>
                <w:rFonts w:eastAsiaTheme="minorEastAsia"/>
                <w:color w:val="000000" w:themeColor="text1"/>
                <w:sz w:val="20"/>
                <w:szCs w:val="20"/>
              </w:rPr>
            </w:pPr>
          </w:p>
        </w:tc>
        <w:tc>
          <w:tcPr>
            <w:tcW w:w="765" w:type="dxa"/>
          </w:tcPr>
          <w:p w14:paraId="234A49ED" w14:textId="77777777" w:rsidR="004F08B5" w:rsidRDefault="004F08B5" w:rsidP="00A914D9">
            <w:pPr>
              <w:spacing w:line="259" w:lineRule="auto"/>
              <w:rPr>
                <w:rFonts w:eastAsiaTheme="minorEastAsia"/>
                <w:sz w:val="20"/>
                <w:szCs w:val="20"/>
              </w:rPr>
            </w:pPr>
            <w:r w:rsidRPr="048740E3">
              <w:rPr>
                <w:rFonts w:eastAsiaTheme="minorEastAsia"/>
                <w:sz w:val="20"/>
                <w:szCs w:val="20"/>
              </w:rPr>
              <w:t>BR</w:t>
            </w:r>
          </w:p>
          <w:p w14:paraId="7402E16F" w14:textId="77777777" w:rsidR="004F08B5" w:rsidRDefault="004F08B5" w:rsidP="00A914D9">
            <w:pPr>
              <w:spacing w:line="259" w:lineRule="auto"/>
              <w:rPr>
                <w:rFonts w:eastAsiaTheme="minorEastAsia"/>
                <w:sz w:val="20"/>
                <w:szCs w:val="20"/>
              </w:rPr>
            </w:pPr>
          </w:p>
        </w:tc>
        <w:tc>
          <w:tcPr>
            <w:tcW w:w="1812" w:type="dxa"/>
          </w:tcPr>
          <w:p w14:paraId="2D8F6573"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Identifying strengths and areas for development/ misconceptions in your subject knowledge</w:t>
            </w:r>
          </w:p>
          <w:p w14:paraId="7133A5A5" w14:textId="77777777" w:rsidR="004F08B5" w:rsidRDefault="004F08B5" w:rsidP="00A914D9">
            <w:pPr>
              <w:spacing w:line="259" w:lineRule="auto"/>
              <w:rPr>
                <w:rFonts w:eastAsiaTheme="minorEastAsia"/>
                <w:color w:val="000000" w:themeColor="text1"/>
                <w:sz w:val="20"/>
                <w:szCs w:val="20"/>
              </w:rPr>
            </w:pPr>
          </w:p>
          <w:p w14:paraId="6566A5F9"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Subject associations</w:t>
            </w:r>
          </w:p>
          <w:p w14:paraId="2DFA2530" w14:textId="77777777" w:rsidR="004F08B5" w:rsidRDefault="004F08B5" w:rsidP="00A914D9">
            <w:pPr>
              <w:spacing w:line="257" w:lineRule="auto"/>
              <w:rPr>
                <w:rFonts w:ascii="Calibri" w:eastAsia="Calibri" w:hAnsi="Calibri" w:cs="Calibri"/>
                <w:color w:val="000000" w:themeColor="text1"/>
                <w:sz w:val="20"/>
                <w:szCs w:val="20"/>
              </w:rPr>
            </w:pPr>
          </w:p>
        </w:tc>
        <w:tc>
          <w:tcPr>
            <w:tcW w:w="2550" w:type="dxa"/>
          </w:tcPr>
          <w:p w14:paraId="70717335"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Secure subject knowledge helps teachers to motivate pupils and teach effectively. </w:t>
            </w:r>
          </w:p>
          <w:p w14:paraId="4B5DB11D" w14:textId="77777777" w:rsidR="004F08B5" w:rsidRDefault="004F08B5" w:rsidP="00A914D9">
            <w:pPr>
              <w:spacing w:line="257" w:lineRule="auto"/>
              <w:rPr>
                <w:rFonts w:ascii="Calibri" w:eastAsia="Calibri" w:hAnsi="Calibri" w:cs="Calibri"/>
                <w:sz w:val="20"/>
                <w:szCs w:val="20"/>
              </w:rPr>
            </w:pPr>
          </w:p>
          <w:p w14:paraId="64607EEC"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Anticipating common misconceptions within particular subjects is also an important aspect of curricular knowledge; working closely with colleagues to develop an understanding of likely misconceptions is valuable</w:t>
            </w:r>
          </w:p>
          <w:p w14:paraId="64F21852"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 xml:space="preserve"> </w:t>
            </w:r>
          </w:p>
          <w:p w14:paraId="369BF3E8"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Where prior knowledge is weak, pupils are more likely to develop misconceptions, particularly if new ideas are introduced too quickly</w:t>
            </w:r>
          </w:p>
        </w:tc>
        <w:tc>
          <w:tcPr>
            <w:tcW w:w="1515" w:type="dxa"/>
          </w:tcPr>
          <w:p w14:paraId="17E8D743" w14:textId="77777777" w:rsidR="004F08B5" w:rsidRDefault="004F08B5"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lastRenderedPageBreak/>
              <w:t>Curriculum</w:t>
            </w:r>
          </w:p>
          <w:p w14:paraId="5A96DFDC" w14:textId="77777777" w:rsidR="004F08B5" w:rsidRDefault="004F08B5" w:rsidP="00A914D9">
            <w:pPr>
              <w:spacing w:line="257" w:lineRule="auto"/>
              <w:rPr>
                <w:rFonts w:ascii="Calibri" w:eastAsia="Calibri" w:hAnsi="Calibri" w:cs="Calibri"/>
                <w:b/>
                <w:bCs/>
                <w:color w:val="000000" w:themeColor="text1"/>
                <w:sz w:val="20"/>
                <w:szCs w:val="20"/>
              </w:rPr>
            </w:pPr>
          </w:p>
          <w:p w14:paraId="6916CF70" w14:textId="77777777" w:rsidR="004F08B5" w:rsidRDefault="004F08B5" w:rsidP="00A914D9">
            <w:pPr>
              <w:spacing w:line="257"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Pedagogy</w:t>
            </w:r>
          </w:p>
          <w:p w14:paraId="2B20F7B2"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2ACB32BE"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50667D03" w14:textId="77777777" w:rsidR="004F08B5" w:rsidRDefault="004F08B5" w:rsidP="00A914D9">
            <w:pPr>
              <w:spacing w:line="257" w:lineRule="auto"/>
              <w:rPr>
                <w:rFonts w:ascii="Calibri" w:eastAsia="Calibri" w:hAnsi="Calibri" w:cs="Calibri"/>
                <w:color w:val="000000" w:themeColor="text1"/>
                <w:sz w:val="20"/>
                <w:szCs w:val="20"/>
              </w:rPr>
            </w:pPr>
          </w:p>
          <w:p w14:paraId="06D6BBB4"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research engaged</w:t>
            </w:r>
          </w:p>
          <w:p w14:paraId="76EB932C"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tc>
        <w:tc>
          <w:tcPr>
            <w:tcW w:w="2880" w:type="dxa"/>
          </w:tcPr>
          <w:p w14:paraId="4679F452" w14:textId="77777777" w:rsidR="004F08B5" w:rsidRDefault="004F08B5" w:rsidP="00A914D9">
            <w:pPr>
              <w:spacing w:line="257" w:lineRule="auto"/>
              <w:rPr>
                <w:rFonts w:ascii="Calibri" w:eastAsia="Calibri" w:hAnsi="Calibri" w:cs="Calibri"/>
                <w:color w:val="385623" w:themeColor="accent6" w:themeShade="80"/>
                <w:sz w:val="20"/>
                <w:szCs w:val="20"/>
              </w:rPr>
            </w:pPr>
            <w:r w:rsidRPr="21A2CE0C">
              <w:rPr>
                <w:rFonts w:ascii="Calibri" w:eastAsia="Calibri" w:hAnsi="Calibri" w:cs="Calibri"/>
                <w:color w:val="000000" w:themeColor="text1"/>
                <w:sz w:val="20"/>
                <w:szCs w:val="20"/>
              </w:rPr>
              <w:t>Ensure you have accessed and completed your SKA on Moodle before this session</w:t>
            </w:r>
            <w:r w:rsidRPr="21A2CE0C">
              <w:rPr>
                <w:rFonts w:ascii="Calibri" w:eastAsia="Calibri" w:hAnsi="Calibri" w:cs="Calibri"/>
                <w:color w:val="385623" w:themeColor="accent6" w:themeShade="80"/>
                <w:sz w:val="20"/>
                <w:szCs w:val="20"/>
              </w:rPr>
              <w:t>. Bring a printed out copy of your SKA to the session.</w:t>
            </w:r>
          </w:p>
          <w:p w14:paraId="4F9ED903" w14:textId="77777777" w:rsidR="004F08B5" w:rsidRDefault="004F08B5" w:rsidP="00A914D9">
            <w:pPr>
              <w:spacing w:line="257" w:lineRule="auto"/>
              <w:rPr>
                <w:rFonts w:ascii="Calibri" w:eastAsia="Calibri" w:hAnsi="Calibri" w:cs="Calibri"/>
                <w:color w:val="385623" w:themeColor="accent6" w:themeShade="80"/>
                <w:sz w:val="20"/>
                <w:szCs w:val="20"/>
              </w:rPr>
            </w:pPr>
          </w:p>
          <w:p w14:paraId="1BF81F29" w14:textId="77777777" w:rsidR="004F08B5" w:rsidRDefault="0012393C" w:rsidP="00A914D9">
            <w:pPr>
              <w:spacing w:line="257" w:lineRule="auto"/>
              <w:rPr>
                <w:rFonts w:ascii="Calibri" w:eastAsia="Calibri" w:hAnsi="Calibri" w:cs="Calibri"/>
                <w:sz w:val="20"/>
                <w:szCs w:val="20"/>
              </w:rPr>
            </w:pPr>
            <w:hyperlink r:id="rId56" w:anchor="AN=RN610207560&amp;db=edsbl">
              <w:r w:rsidR="004F08B5" w:rsidRPr="21A2CE0C">
                <w:rPr>
                  <w:rStyle w:val="Hyperlink"/>
                  <w:rFonts w:ascii="Calibri" w:eastAsia="Calibri" w:hAnsi="Calibri" w:cs="Calibri"/>
                  <w:sz w:val="20"/>
                  <w:szCs w:val="20"/>
                </w:rPr>
                <w:t xml:space="preserve">Rich, P. R., Van Loon, M. H., Dunlosky, J., &amp; Zaragoza, M. S. (2017) Belief in corrective feedback for common misconceptions: Implications for knowledge revision. Journal of Experimental Psychology: </w:t>
              </w:r>
              <w:r w:rsidR="004F08B5" w:rsidRPr="21A2CE0C">
                <w:rPr>
                  <w:rStyle w:val="Hyperlink"/>
                  <w:rFonts w:ascii="Calibri" w:eastAsia="Calibri" w:hAnsi="Calibri" w:cs="Calibri"/>
                  <w:sz w:val="20"/>
                  <w:szCs w:val="20"/>
                </w:rPr>
                <w:lastRenderedPageBreak/>
                <w:t>Learning, Memory, and Cognition, 43(3), 492-501.</w:t>
              </w:r>
            </w:hyperlink>
            <w:r w:rsidR="004F08B5" w:rsidRPr="21A2CE0C">
              <w:rPr>
                <w:rFonts w:ascii="Calibri" w:eastAsia="Calibri" w:hAnsi="Calibri" w:cs="Calibri"/>
                <w:sz w:val="20"/>
                <w:szCs w:val="20"/>
              </w:rPr>
              <w:t xml:space="preserve"> </w:t>
            </w:r>
          </w:p>
        </w:tc>
        <w:tc>
          <w:tcPr>
            <w:tcW w:w="4245" w:type="dxa"/>
          </w:tcPr>
          <w:p w14:paraId="18D01DEC"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Identify own areas for development and how to address these.</w:t>
            </w:r>
          </w:p>
          <w:p w14:paraId="031898CA" w14:textId="77777777" w:rsidR="004F08B5" w:rsidRDefault="004F08B5" w:rsidP="00A914D9">
            <w:pPr>
              <w:spacing w:line="257" w:lineRule="auto"/>
              <w:rPr>
                <w:rFonts w:ascii="Calibri" w:eastAsia="Calibri" w:hAnsi="Calibri" w:cs="Calibri"/>
                <w:color w:val="000000" w:themeColor="text1"/>
                <w:sz w:val="20"/>
                <w:szCs w:val="20"/>
              </w:rPr>
            </w:pPr>
          </w:p>
          <w:p w14:paraId="61AA3DBF"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Encourage pupils to share emerging understanding.</w:t>
            </w:r>
          </w:p>
          <w:p w14:paraId="5B0FA35A" w14:textId="77777777" w:rsidR="004F08B5" w:rsidRDefault="004F08B5" w:rsidP="00A914D9">
            <w:pPr>
              <w:spacing w:line="257" w:lineRule="auto"/>
              <w:rPr>
                <w:rFonts w:ascii="Calibri" w:eastAsia="Calibri" w:hAnsi="Calibri" w:cs="Calibri"/>
                <w:color w:val="000000" w:themeColor="text1"/>
                <w:sz w:val="20"/>
                <w:szCs w:val="20"/>
              </w:rPr>
            </w:pPr>
          </w:p>
        </w:tc>
      </w:tr>
      <w:tr w:rsidR="004F08B5" w14:paraId="2F98FD9B" w14:textId="77777777" w:rsidTr="00A914D9">
        <w:trPr>
          <w:trHeight w:val="15"/>
        </w:trPr>
        <w:tc>
          <w:tcPr>
            <w:tcW w:w="942" w:type="dxa"/>
          </w:tcPr>
          <w:p w14:paraId="04B86B13" w14:textId="77777777" w:rsidR="004F08B5" w:rsidRDefault="004F08B5"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2.30-4pm</w:t>
            </w:r>
          </w:p>
          <w:p w14:paraId="31F06636"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tcPr>
          <w:p w14:paraId="6E8DF9D3" w14:textId="77777777" w:rsidR="004F08B5" w:rsidRDefault="004F08B5" w:rsidP="00A914D9">
            <w:pPr>
              <w:spacing w:line="259" w:lineRule="auto"/>
              <w:rPr>
                <w:rFonts w:eastAsiaTheme="minorEastAsia"/>
                <w:sz w:val="20"/>
                <w:szCs w:val="20"/>
              </w:rPr>
            </w:pPr>
            <w:r w:rsidRPr="35650C4E">
              <w:rPr>
                <w:rFonts w:eastAsiaTheme="minorEastAsia"/>
                <w:sz w:val="20"/>
                <w:szCs w:val="20"/>
              </w:rPr>
              <w:t>JC</w:t>
            </w:r>
          </w:p>
        </w:tc>
        <w:tc>
          <w:tcPr>
            <w:tcW w:w="1812" w:type="dxa"/>
          </w:tcPr>
          <w:p w14:paraId="57B60AE6"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Effective observations in school</w:t>
            </w:r>
          </w:p>
        </w:tc>
        <w:tc>
          <w:tcPr>
            <w:tcW w:w="2550" w:type="dxa"/>
          </w:tcPr>
          <w:p w14:paraId="7DCD09B8" w14:textId="77777777" w:rsidR="004F08B5" w:rsidRDefault="004F08B5" w:rsidP="00A914D9">
            <w:pPr>
              <w:spacing w:line="257" w:lineRule="auto"/>
            </w:pPr>
            <w:r w:rsidRPr="6923BC0F">
              <w:rPr>
                <w:rFonts w:ascii="Calibri" w:eastAsia="Calibri" w:hAnsi="Calibri" w:cs="Calibri"/>
                <w:sz w:val="20"/>
                <w:szCs w:val="20"/>
              </w:rPr>
              <w:t xml:space="preserve">Reflecting practice, supported by feedback from and observation of experienced colleagues, professional debate, and </w:t>
            </w:r>
            <w:r w:rsidRPr="6923BC0F">
              <w:rPr>
                <w:rFonts w:ascii="Calibri" w:eastAsia="Calibri" w:hAnsi="Calibri" w:cs="Calibri"/>
                <w:color w:val="000000" w:themeColor="text1"/>
                <w:sz w:val="20"/>
                <w:szCs w:val="20"/>
              </w:rPr>
              <w:t>learning from educational research, is also likely to support improvement.</w:t>
            </w:r>
          </w:p>
          <w:p w14:paraId="3DFAD4D3" w14:textId="77777777" w:rsidR="004F08B5" w:rsidRDefault="004F08B5" w:rsidP="00A914D9">
            <w:pPr>
              <w:spacing w:line="257" w:lineRule="auto"/>
            </w:pPr>
            <w:r w:rsidRPr="6923BC0F">
              <w:rPr>
                <w:rFonts w:ascii="Calibri" w:eastAsia="Calibri" w:hAnsi="Calibri" w:cs="Calibri"/>
                <w:sz w:val="20"/>
                <w:szCs w:val="20"/>
              </w:rPr>
              <w:t xml:space="preserve"> </w:t>
            </w:r>
          </w:p>
          <w:p w14:paraId="5AC37B97" w14:textId="77777777" w:rsidR="004F08B5" w:rsidRDefault="004F08B5" w:rsidP="00A914D9">
            <w:pPr>
              <w:spacing w:line="257" w:lineRule="auto"/>
            </w:pPr>
            <w:r w:rsidRPr="6923BC0F">
              <w:rPr>
                <w:rFonts w:ascii="Calibri" w:eastAsia="Calibri" w:hAnsi="Calibri" w:cs="Calibri"/>
                <w:color w:val="000000" w:themeColor="text1"/>
                <w:sz w:val="20"/>
                <w:szCs w:val="20"/>
              </w:rPr>
              <w:t>Engaging in high-quality professional development can help teachers improve.</w:t>
            </w:r>
          </w:p>
          <w:p w14:paraId="18694100"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1515" w:type="dxa"/>
          </w:tcPr>
          <w:p w14:paraId="18EF5B1E" w14:textId="77777777" w:rsidR="004F08B5" w:rsidRDefault="004F08B5" w:rsidP="00A914D9">
            <w:pPr>
              <w:spacing w:line="257" w:lineRule="auto"/>
            </w:pPr>
            <w:r w:rsidRPr="6923BC0F">
              <w:rPr>
                <w:rFonts w:ascii="Calibri" w:eastAsia="Calibri" w:hAnsi="Calibri" w:cs="Calibri"/>
                <w:b/>
                <w:bCs/>
                <w:color w:val="000000" w:themeColor="text1"/>
                <w:sz w:val="20"/>
                <w:szCs w:val="20"/>
              </w:rPr>
              <w:t>Professional behaviours</w:t>
            </w:r>
          </w:p>
          <w:p w14:paraId="318757A1"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 </w:t>
            </w:r>
          </w:p>
          <w:p w14:paraId="30398B23" w14:textId="77777777" w:rsidR="004F08B5" w:rsidRDefault="004F08B5" w:rsidP="00A914D9">
            <w:pPr>
              <w:spacing w:line="257" w:lineRule="auto"/>
            </w:pPr>
            <w:r w:rsidRPr="6923BC0F">
              <w:rPr>
                <w:rFonts w:ascii="Calibri" w:eastAsia="Calibri" w:hAnsi="Calibri" w:cs="Calibri"/>
                <w:color w:val="000000" w:themeColor="text1"/>
                <w:sz w:val="20"/>
                <w:szCs w:val="20"/>
              </w:rPr>
              <w:t>Relationships and partnership</w:t>
            </w:r>
          </w:p>
          <w:p w14:paraId="2A9B9AC7" w14:textId="77777777" w:rsidR="004F08B5" w:rsidRDefault="004F08B5" w:rsidP="00A914D9">
            <w:pPr>
              <w:spacing w:line="257" w:lineRule="auto"/>
            </w:pPr>
            <w:r w:rsidRPr="6923BC0F">
              <w:rPr>
                <w:rFonts w:ascii="Calibri" w:eastAsia="Calibri" w:hAnsi="Calibri" w:cs="Calibri"/>
                <w:sz w:val="20"/>
                <w:szCs w:val="20"/>
              </w:rPr>
              <w:t xml:space="preserve"> </w:t>
            </w:r>
          </w:p>
          <w:p w14:paraId="2E8D8EB3" w14:textId="77777777" w:rsidR="004F08B5" w:rsidRDefault="004F08B5" w:rsidP="00A914D9">
            <w:pPr>
              <w:spacing w:line="257" w:lineRule="auto"/>
            </w:pPr>
            <w:r w:rsidRPr="6923BC0F">
              <w:rPr>
                <w:rFonts w:ascii="Calibri" w:eastAsia="Calibri" w:hAnsi="Calibri" w:cs="Calibri"/>
                <w:color w:val="000000" w:themeColor="text1"/>
                <w:sz w:val="20"/>
                <w:szCs w:val="20"/>
              </w:rPr>
              <w:t>Being a professional</w:t>
            </w:r>
          </w:p>
          <w:p w14:paraId="07A82AAB"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2880" w:type="dxa"/>
          </w:tcPr>
          <w:p w14:paraId="59799A17" w14:textId="77777777" w:rsidR="004F08B5" w:rsidRDefault="004F08B5" w:rsidP="00A914D9">
            <w:pPr>
              <w:spacing w:line="257" w:lineRule="auto"/>
            </w:pPr>
            <w:r w:rsidRPr="1C8356F7">
              <w:rPr>
                <w:rFonts w:ascii="Calibri" w:eastAsia="Calibri" w:hAnsi="Calibri" w:cs="Calibri"/>
                <w:color w:val="000000" w:themeColor="text1"/>
                <w:sz w:val="20"/>
                <w:szCs w:val="20"/>
              </w:rPr>
              <w:t>Read Chapter 1 and 2</w:t>
            </w:r>
          </w:p>
          <w:p w14:paraId="2919587F" w14:textId="77777777" w:rsidR="004F08B5" w:rsidRDefault="0012393C" w:rsidP="00A914D9">
            <w:pPr>
              <w:spacing w:line="257" w:lineRule="auto"/>
            </w:pPr>
            <w:hyperlink r:id="rId57">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w:t>
              </w:r>
            </w:hyperlink>
            <w:r w:rsidR="004F08B5" w:rsidRPr="1C8356F7">
              <w:rPr>
                <w:rFonts w:ascii="Calibri" w:eastAsia="Calibri" w:hAnsi="Calibri" w:cs="Calibri"/>
                <w:sz w:val="20"/>
                <w:szCs w:val="20"/>
              </w:rPr>
              <w:t xml:space="preserve"> </w:t>
            </w:r>
          </w:p>
          <w:p w14:paraId="4C64C871" w14:textId="77777777" w:rsidR="004F08B5" w:rsidRDefault="004F08B5" w:rsidP="00A914D9">
            <w:pPr>
              <w:spacing w:line="257" w:lineRule="auto"/>
            </w:pPr>
            <w:r w:rsidRPr="6923BC0F">
              <w:rPr>
                <w:rFonts w:ascii="Calibri" w:eastAsia="Calibri" w:hAnsi="Calibri" w:cs="Calibri"/>
                <w:sz w:val="20"/>
                <w:szCs w:val="20"/>
              </w:rPr>
              <w:t xml:space="preserve"> </w:t>
            </w:r>
          </w:p>
          <w:p w14:paraId="516A7BC1"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4245" w:type="dxa"/>
          </w:tcPr>
          <w:p w14:paraId="7D1A79BF" w14:textId="77777777" w:rsidR="004F08B5" w:rsidRDefault="004F08B5" w:rsidP="00A914D9">
            <w:pPr>
              <w:spacing w:line="257" w:lineRule="auto"/>
            </w:pPr>
            <w:r w:rsidRPr="6923BC0F">
              <w:rPr>
                <w:rFonts w:ascii="Calibri" w:eastAsia="Calibri" w:hAnsi="Calibri" w:cs="Calibri"/>
                <w:color w:val="000000" w:themeColor="text1"/>
                <w:sz w:val="20"/>
                <w:szCs w:val="20"/>
              </w:rPr>
              <w:t>Discuss and analyse with expert colleagues how experienced colleagues seek ways to support classes and individual pupils.</w:t>
            </w:r>
          </w:p>
          <w:p w14:paraId="7BBD7E08"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 .</w:t>
            </w:r>
          </w:p>
        </w:tc>
      </w:tr>
      <w:tr w:rsidR="004F08B5" w14:paraId="32C241BB" w14:textId="77777777" w:rsidTr="00A914D9">
        <w:trPr>
          <w:trHeight w:val="15"/>
        </w:trPr>
        <w:tc>
          <w:tcPr>
            <w:tcW w:w="942" w:type="dxa"/>
          </w:tcPr>
          <w:p w14:paraId="1B45F129"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6541812B" w14:textId="77777777" w:rsidR="004F08B5" w:rsidRDefault="004F08B5" w:rsidP="00A914D9">
            <w:pPr>
              <w:spacing w:line="259" w:lineRule="auto"/>
              <w:rPr>
                <w:rFonts w:eastAsiaTheme="minorEastAsia"/>
                <w:color w:val="000000" w:themeColor="text1"/>
                <w:sz w:val="20"/>
                <w:szCs w:val="20"/>
              </w:rPr>
            </w:pPr>
          </w:p>
          <w:p w14:paraId="1D052F35"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AF0BCE6" w14:textId="77777777" w:rsidR="004F08B5" w:rsidRDefault="004F08B5" w:rsidP="00A914D9">
            <w:pPr>
              <w:spacing w:line="259" w:lineRule="auto"/>
              <w:rPr>
                <w:rFonts w:eastAsiaTheme="minorEastAsia"/>
                <w:color w:val="000000" w:themeColor="text1"/>
                <w:sz w:val="20"/>
                <w:szCs w:val="20"/>
              </w:rPr>
            </w:pPr>
          </w:p>
        </w:tc>
        <w:tc>
          <w:tcPr>
            <w:tcW w:w="765" w:type="dxa"/>
          </w:tcPr>
          <w:p w14:paraId="308BA9AF" w14:textId="77777777" w:rsidR="004F08B5" w:rsidRDefault="004F08B5" w:rsidP="00A914D9">
            <w:pPr>
              <w:spacing w:line="259" w:lineRule="auto"/>
              <w:rPr>
                <w:rFonts w:eastAsiaTheme="minorEastAsia"/>
                <w:sz w:val="20"/>
                <w:szCs w:val="20"/>
              </w:rPr>
            </w:pPr>
            <w:r w:rsidRPr="35650C4E">
              <w:rPr>
                <w:rFonts w:eastAsiaTheme="minorEastAsia"/>
                <w:sz w:val="20"/>
                <w:szCs w:val="20"/>
              </w:rPr>
              <w:t>RM</w:t>
            </w:r>
          </w:p>
        </w:tc>
        <w:tc>
          <w:tcPr>
            <w:tcW w:w="1812" w:type="dxa"/>
          </w:tcPr>
          <w:p w14:paraId="78F9683A" w14:textId="77777777" w:rsidR="004F08B5" w:rsidRDefault="004F08B5" w:rsidP="00A914D9">
            <w:pPr>
              <w:spacing w:line="259" w:lineRule="auto"/>
              <w:rPr>
                <w:rFonts w:eastAsiaTheme="minorEastAsia"/>
                <w:color w:val="000000" w:themeColor="text1"/>
                <w:sz w:val="20"/>
                <w:szCs w:val="20"/>
              </w:rPr>
            </w:pPr>
            <w:r w:rsidRPr="048740E3">
              <w:rPr>
                <w:rFonts w:eastAsiaTheme="minorEastAsia"/>
                <w:color w:val="000000" w:themeColor="text1"/>
                <w:sz w:val="20"/>
                <w:szCs w:val="20"/>
              </w:rPr>
              <w:t>Managing workload</w:t>
            </w:r>
          </w:p>
        </w:tc>
        <w:tc>
          <w:tcPr>
            <w:tcW w:w="2550" w:type="dxa"/>
          </w:tcPr>
          <w:p w14:paraId="1320681E" w14:textId="77777777" w:rsidR="004F08B5" w:rsidRDefault="004F08B5" w:rsidP="00A914D9">
            <w:pPr>
              <w:spacing w:line="257" w:lineRule="auto"/>
            </w:pPr>
            <w:r w:rsidRPr="6923BC0F">
              <w:rPr>
                <w:rFonts w:ascii="Calibri" w:eastAsia="Calibri" w:hAnsi="Calibri" w:cs="Calibri"/>
                <w:sz w:val="20"/>
                <w:szCs w:val="20"/>
              </w:rPr>
              <w:t xml:space="preserve">Personal systems and </w:t>
            </w:r>
            <w:r w:rsidRPr="6923BC0F">
              <w:rPr>
                <w:rFonts w:ascii="Calibri" w:eastAsia="Calibri" w:hAnsi="Calibri" w:cs="Calibri"/>
                <w:color w:val="000000" w:themeColor="text1"/>
                <w:sz w:val="20"/>
                <w:szCs w:val="20"/>
              </w:rPr>
              <w:t>routines can support highly efficient time and task management.</w:t>
            </w:r>
          </w:p>
          <w:p w14:paraId="5D4701DE" w14:textId="77777777" w:rsidR="004F08B5" w:rsidRDefault="004F08B5" w:rsidP="00A914D9">
            <w:pPr>
              <w:spacing w:line="257" w:lineRule="auto"/>
            </w:pPr>
            <w:r w:rsidRPr="6923BC0F">
              <w:rPr>
                <w:rFonts w:ascii="Calibri" w:eastAsia="Calibri" w:hAnsi="Calibri" w:cs="Calibri"/>
                <w:sz w:val="20"/>
                <w:szCs w:val="20"/>
              </w:rPr>
              <w:t xml:space="preserve"> </w:t>
            </w:r>
          </w:p>
          <w:p w14:paraId="081F799E" w14:textId="77777777" w:rsidR="004F08B5" w:rsidRDefault="004F08B5" w:rsidP="00A914D9">
            <w:pPr>
              <w:spacing w:line="257" w:lineRule="auto"/>
            </w:pPr>
            <w:r w:rsidRPr="6923BC0F">
              <w:rPr>
                <w:rFonts w:ascii="Calibri" w:eastAsia="Calibri" w:hAnsi="Calibri" w:cs="Calibri"/>
                <w:color w:val="000000" w:themeColor="text1"/>
                <w:sz w:val="20"/>
                <w:szCs w:val="20"/>
              </w:rPr>
              <w:t>Working with colleagues to identify efficient approaches to assessment is important; assessment can become onerous and have a disproportionate impact on workload.</w:t>
            </w:r>
          </w:p>
          <w:p w14:paraId="3A895F51"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1515" w:type="dxa"/>
          </w:tcPr>
          <w:p w14:paraId="431A73C0" w14:textId="77777777" w:rsidR="004F08B5" w:rsidRDefault="004F08B5" w:rsidP="00A914D9">
            <w:pPr>
              <w:spacing w:line="257" w:lineRule="auto"/>
            </w:pPr>
            <w:r w:rsidRPr="6923BC0F">
              <w:rPr>
                <w:rFonts w:ascii="Calibri" w:eastAsia="Calibri" w:hAnsi="Calibri" w:cs="Calibri"/>
                <w:b/>
                <w:bCs/>
                <w:color w:val="000000" w:themeColor="text1"/>
                <w:sz w:val="20"/>
                <w:szCs w:val="20"/>
              </w:rPr>
              <w:t>Professional behaviours</w:t>
            </w:r>
          </w:p>
          <w:p w14:paraId="68D777F8" w14:textId="77777777" w:rsidR="004F08B5" w:rsidRDefault="004F08B5" w:rsidP="00A914D9">
            <w:pPr>
              <w:spacing w:line="257" w:lineRule="auto"/>
            </w:pPr>
            <w:r w:rsidRPr="6923BC0F">
              <w:rPr>
                <w:rFonts w:ascii="Calibri" w:eastAsia="Calibri" w:hAnsi="Calibri" w:cs="Calibri"/>
                <w:b/>
                <w:bCs/>
                <w:color w:val="000000" w:themeColor="text1"/>
                <w:sz w:val="20"/>
                <w:szCs w:val="20"/>
              </w:rPr>
              <w:t xml:space="preserve"> </w:t>
            </w:r>
          </w:p>
          <w:p w14:paraId="2D226286" w14:textId="77777777" w:rsidR="004F08B5" w:rsidRDefault="004F08B5" w:rsidP="00A914D9">
            <w:pPr>
              <w:spacing w:line="257" w:lineRule="auto"/>
              <w:rPr>
                <w:rFonts w:ascii="Calibri" w:eastAsia="Calibri" w:hAnsi="Calibri" w:cs="Calibri"/>
                <w:b/>
                <w:bCs/>
                <w:color w:val="000000" w:themeColor="text1"/>
                <w:sz w:val="20"/>
                <w:szCs w:val="20"/>
              </w:rPr>
            </w:pPr>
            <w:r w:rsidRPr="6923BC0F">
              <w:rPr>
                <w:rFonts w:ascii="Calibri" w:eastAsia="Calibri" w:hAnsi="Calibri" w:cs="Calibri"/>
                <w:b/>
                <w:bCs/>
                <w:color w:val="000000" w:themeColor="text1"/>
                <w:sz w:val="20"/>
                <w:szCs w:val="20"/>
              </w:rPr>
              <w:t xml:space="preserve">Assessment </w:t>
            </w:r>
          </w:p>
          <w:p w14:paraId="1B2A8B12" w14:textId="77777777" w:rsidR="004F08B5" w:rsidRDefault="004F08B5" w:rsidP="00A914D9">
            <w:pPr>
              <w:spacing w:line="257" w:lineRule="auto"/>
              <w:rPr>
                <w:rFonts w:ascii="Calibri" w:eastAsia="Calibri" w:hAnsi="Calibri" w:cs="Calibri"/>
                <w:b/>
                <w:bCs/>
                <w:color w:val="000000" w:themeColor="text1"/>
                <w:sz w:val="20"/>
                <w:szCs w:val="20"/>
              </w:rPr>
            </w:pPr>
          </w:p>
          <w:p w14:paraId="4A25E397" w14:textId="77777777" w:rsidR="004F08B5" w:rsidRDefault="004F08B5" w:rsidP="00A914D9">
            <w:pPr>
              <w:spacing w:line="257" w:lineRule="auto"/>
            </w:pPr>
            <w:r w:rsidRPr="6923BC0F">
              <w:rPr>
                <w:rFonts w:ascii="Calibri" w:eastAsia="Calibri" w:hAnsi="Calibri" w:cs="Calibri"/>
                <w:color w:val="000000" w:themeColor="text1"/>
                <w:sz w:val="20"/>
                <w:szCs w:val="20"/>
              </w:rPr>
              <w:t>Being a professional</w:t>
            </w:r>
          </w:p>
          <w:p w14:paraId="2A98FE95" w14:textId="77777777" w:rsidR="004F08B5" w:rsidRDefault="004F08B5" w:rsidP="00A914D9">
            <w:pPr>
              <w:spacing w:line="257" w:lineRule="auto"/>
            </w:pPr>
            <w:r w:rsidRPr="6923BC0F">
              <w:rPr>
                <w:rFonts w:ascii="Calibri" w:eastAsia="Calibri" w:hAnsi="Calibri" w:cs="Calibri"/>
                <w:b/>
                <w:bCs/>
                <w:color w:val="000000" w:themeColor="text1"/>
                <w:sz w:val="20"/>
                <w:szCs w:val="20"/>
              </w:rPr>
              <w:t xml:space="preserve"> </w:t>
            </w:r>
          </w:p>
        </w:tc>
        <w:tc>
          <w:tcPr>
            <w:tcW w:w="2880" w:type="dxa"/>
          </w:tcPr>
          <w:p w14:paraId="4A6B7517" w14:textId="77777777" w:rsidR="004F08B5" w:rsidRDefault="0012393C" w:rsidP="00A914D9">
            <w:pPr>
              <w:spacing w:line="257" w:lineRule="auto"/>
              <w:rPr>
                <w:rFonts w:ascii="Calibri" w:eastAsia="Calibri" w:hAnsi="Calibri" w:cs="Calibri"/>
                <w:sz w:val="20"/>
                <w:szCs w:val="20"/>
              </w:rPr>
            </w:pPr>
            <w:hyperlink r:id="rId58">
              <w:r w:rsidR="004F08B5" w:rsidRPr="6923BC0F">
                <w:rPr>
                  <w:rStyle w:val="Hyperlink"/>
                  <w:rFonts w:ascii="Calibri" w:eastAsia="Calibri" w:hAnsi="Calibri" w:cs="Calibri"/>
                  <w:sz w:val="20"/>
                  <w:szCs w:val="20"/>
                </w:rPr>
                <w:t xml:space="preserve">Gibson, S., Oliver, L. and Dennison, M. (2015) </w:t>
              </w:r>
              <w:r w:rsidR="004F08B5" w:rsidRPr="6923BC0F">
                <w:rPr>
                  <w:rStyle w:val="Hyperlink"/>
                  <w:rFonts w:ascii="Calibri" w:eastAsia="Calibri" w:hAnsi="Calibri" w:cs="Calibri"/>
                  <w:i/>
                  <w:iCs/>
                  <w:sz w:val="20"/>
                  <w:szCs w:val="20"/>
                </w:rPr>
                <w:t>Workload Challenge: Analysis of teacher consultation responses</w:t>
              </w:r>
              <w:r w:rsidR="004F08B5" w:rsidRPr="6923BC0F">
                <w:rPr>
                  <w:rStyle w:val="Hyperlink"/>
                  <w:rFonts w:ascii="Calibri" w:eastAsia="Calibri" w:hAnsi="Calibri" w:cs="Calibri"/>
                  <w:sz w:val="20"/>
                  <w:szCs w:val="20"/>
                </w:rPr>
                <w:t>. Department for Education.</w:t>
              </w:r>
            </w:hyperlink>
            <w:r w:rsidR="004F08B5" w:rsidRPr="6923BC0F">
              <w:rPr>
                <w:rFonts w:ascii="Calibri" w:eastAsia="Calibri" w:hAnsi="Calibri" w:cs="Calibri"/>
                <w:color w:val="000000" w:themeColor="text1"/>
                <w:sz w:val="20"/>
                <w:szCs w:val="20"/>
              </w:rPr>
              <w:t xml:space="preserve"> </w:t>
            </w:r>
          </w:p>
          <w:p w14:paraId="1777E0D4" w14:textId="77777777" w:rsidR="004F08B5" w:rsidRDefault="004F08B5" w:rsidP="00A914D9">
            <w:pPr>
              <w:spacing w:line="257" w:lineRule="auto"/>
            </w:pPr>
            <w:r w:rsidRPr="1C8356F7">
              <w:rPr>
                <w:rFonts w:ascii="Calibri" w:eastAsia="Calibri" w:hAnsi="Calibri" w:cs="Calibri"/>
                <w:sz w:val="20"/>
                <w:szCs w:val="20"/>
              </w:rPr>
              <w:t xml:space="preserve"> </w:t>
            </w:r>
          </w:p>
          <w:p w14:paraId="6CF8E6F3"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1</w:t>
            </w:r>
          </w:p>
          <w:p w14:paraId="23C0F27D" w14:textId="77777777" w:rsidR="004F08B5" w:rsidRDefault="0012393C" w:rsidP="00A914D9">
            <w:pPr>
              <w:spacing w:line="257" w:lineRule="auto"/>
            </w:pPr>
            <w:hyperlink r:id="rId59">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3C2362C7"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4245" w:type="dxa"/>
          </w:tcPr>
          <w:p w14:paraId="34913D11"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Observe how expert colleagues manage time effectively. </w:t>
            </w:r>
          </w:p>
          <w:p w14:paraId="42E087AC" w14:textId="77777777" w:rsidR="004F08B5" w:rsidRDefault="004F08B5" w:rsidP="00A914D9">
            <w:pPr>
              <w:spacing w:line="257" w:lineRule="auto"/>
            </w:pPr>
            <w:r w:rsidRPr="6923BC0F">
              <w:rPr>
                <w:rFonts w:ascii="Calibri" w:eastAsia="Calibri" w:hAnsi="Calibri" w:cs="Calibri"/>
                <w:sz w:val="20"/>
                <w:szCs w:val="20"/>
              </w:rPr>
              <w:t xml:space="preserve"> </w:t>
            </w:r>
          </w:p>
          <w:p w14:paraId="3AC1AACD" w14:textId="77777777" w:rsidR="004F08B5" w:rsidRDefault="004F08B5" w:rsidP="00A914D9">
            <w:pPr>
              <w:spacing w:line="257" w:lineRule="auto"/>
            </w:pPr>
            <w:r w:rsidRPr="6923BC0F">
              <w:rPr>
                <w:rFonts w:ascii="Calibri" w:eastAsia="Calibri" w:hAnsi="Calibri" w:cs="Calibri"/>
                <w:color w:val="000000" w:themeColor="text1"/>
                <w:sz w:val="20"/>
                <w:szCs w:val="20"/>
              </w:rPr>
              <w:t>Make marking manageable and effective by recording data only when it is useful for improving pupil outcomes; recognise that written marking is only one form of feedback; and identifying efficient approaches to marking and alternative approaches to providing feedback.</w:t>
            </w:r>
          </w:p>
        </w:tc>
      </w:tr>
      <w:tr w:rsidR="004F08B5" w14:paraId="079BB945" w14:textId="77777777" w:rsidTr="00A914D9">
        <w:trPr>
          <w:trHeight w:val="1050"/>
        </w:trPr>
        <w:tc>
          <w:tcPr>
            <w:tcW w:w="942" w:type="dxa"/>
            <w:shd w:val="clear" w:color="auto" w:fill="D9D9D9" w:themeFill="background1" w:themeFillShade="D9"/>
          </w:tcPr>
          <w:p w14:paraId="616072CE" w14:textId="77777777" w:rsidR="004F08B5" w:rsidRDefault="004F08B5"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Mon</w:t>
            </w:r>
          </w:p>
          <w:p w14:paraId="4C213ACD" w14:textId="77777777" w:rsidR="004F08B5" w:rsidRDefault="004F08B5" w:rsidP="00A914D9">
            <w:pPr>
              <w:spacing w:line="259" w:lineRule="auto"/>
              <w:rPr>
                <w:rFonts w:eastAsiaTheme="minorEastAsia"/>
                <w:color w:val="000000" w:themeColor="text1"/>
                <w:sz w:val="20"/>
                <w:szCs w:val="20"/>
              </w:rPr>
            </w:pPr>
            <w:r w:rsidRPr="091FA29A">
              <w:rPr>
                <w:rFonts w:eastAsiaTheme="minorEastAsia"/>
                <w:color w:val="000000" w:themeColor="text1"/>
                <w:sz w:val="20"/>
                <w:szCs w:val="20"/>
              </w:rPr>
              <w:t>11/9</w:t>
            </w:r>
          </w:p>
          <w:p w14:paraId="31D9AEE1"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9-12</w:t>
            </w:r>
          </w:p>
          <w:p w14:paraId="0716B08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0C7DF246"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56C41DC0" w14:textId="77777777" w:rsidR="004F08B5" w:rsidRDefault="004F08B5" w:rsidP="00A914D9">
            <w:pPr>
              <w:spacing w:line="259" w:lineRule="auto"/>
              <w:rPr>
                <w:rFonts w:eastAsiaTheme="minorEastAsia"/>
                <w:sz w:val="20"/>
                <w:szCs w:val="20"/>
              </w:rPr>
            </w:pPr>
            <w:r w:rsidRPr="21A2CE0C">
              <w:rPr>
                <w:rFonts w:eastAsiaTheme="minorEastAsia"/>
                <w:sz w:val="20"/>
                <w:szCs w:val="20"/>
              </w:rPr>
              <w:t>KB</w:t>
            </w:r>
          </w:p>
          <w:p w14:paraId="3CB6430A" w14:textId="77777777" w:rsidR="004F08B5" w:rsidRDefault="004F08B5" w:rsidP="00A914D9">
            <w:pPr>
              <w:spacing w:line="259" w:lineRule="auto"/>
              <w:rPr>
                <w:rFonts w:eastAsiaTheme="minorEastAsia"/>
                <w:sz w:val="20"/>
                <w:szCs w:val="20"/>
              </w:rPr>
            </w:pPr>
          </w:p>
        </w:tc>
        <w:tc>
          <w:tcPr>
            <w:tcW w:w="1812" w:type="dxa"/>
            <w:shd w:val="clear" w:color="auto" w:fill="D9D9D9" w:themeFill="background1" w:themeFillShade="D9"/>
          </w:tcPr>
          <w:p w14:paraId="3736ACE0" w14:textId="77777777" w:rsidR="004F08B5" w:rsidRDefault="004F08B5" w:rsidP="00A914D9">
            <w:pPr>
              <w:spacing w:line="259" w:lineRule="auto"/>
              <w:rPr>
                <w:rFonts w:eastAsiaTheme="minorEastAsia"/>
                <w:sz w:val="20"/>
                <w:szCs w:val="20"/>
              </w:rPr>
            </w:pPr>
            <w:r w:rsidRPr="21A2CE0C">
              <w:rPr>
                <w:rFonts w:eastAsiaTheme="minorEastAsia"/>
                <w:sz w:val="20"/>
                <w:szCs w:val="20"/>
              </w:rPr>
              <w:t>Introduction to learning theories:</w:t>
            </w:r>
          </w:p>
          <w:p w14:paraId="4792E9D6" w14:textId="77777777" w:rsidR="004F08B5" w:rsidRDefault="004F08B5" w:rsidP="00A914D9">
            <w:pPr>
              <w:spacing w:line="259" w:lineRule="auto"/>
              <w:rPr>
                <w:rFonts w:eastAsiaTheme="minorEastAsia"/>
                <w:sz w:val="20"/>
                <w:szCs w:val="20"/>
              </w:rPr>
            </w:pPr>
            <w:r w:rsidRPr="21A2CE0C">
              <w:rPr>
                <w:rFonts w:eastAsiaTheme="minorEastAsia"/>
                <w:sz w:val="20"/>
                <w:szCs w:val="20"/>
              </w:rPr>
              <w:t>traditional</w:t>
            </w:r>
          </w:p>
          <w:p w14:paraId="6A219620" w14:textId="77777777" w:rsidR="004F08B5" w:rsidRDefault="004F08B5" w:rsidP="00A914D9">
            <w:pPr>
              <w:spacing w:line="259" w:lineRule="auto"/>
              <w:rPr>
                <w:rFonts w:eastAsiaTheme="minorEastAsia"/>
                <w:sz w:val="20"/>
                <w:szCs w:val="20"/>
              </w:rPr>
            </w:pPr>
          </w:p>
          <w:p w14:paraId="25892C3C" w14:textId="77777777" w:rsidR="004F08B5" w:rsidRDefault="004F08B5" w:rsidP="00A914D9">
            <w:pPr>
              <w:spacing w:line="259" w:lineRule="auto"/>
              <w:rPr>
                <w:rFonts w:eastAsiaTheme="minorEastAsia"/>
                <w:sz w:val="20"/>
                <w:szCs w:val="20"/>
              </w:rPr>
            </w:pPr>
            <w:r w:rsidRPr="50A31928">
              <w:rPr>
                <w:rFonts w:eastAsiaTheme="minorEastAsia"/>
                <w:sz w:val="20"/>
                <w:szCs w:val="20"/>
              </w:rPr>
              <w:t>-Behaviourism</w:t>
            </w:r>
          </w:p>
          <w:p w14:paraId="1A72AEC6" w14:textId="77777777" w:rsidR="004F08B5" w:rsidRDefault="004F08B5" w:rsidP="00A914D9">
            <w:pPr>
              <w:spacing w:line="259" w:lineRule="auto"/>
              <w:rPr>
                <w:rFonts w:eastAsiaTheme="minorEastAsia"/>
                <w:sz w:val="20"/>
                <w:szCs w:val="20"/>
              </w:rPr>
            </w:pPr>
            <w:r w:rsidRPr="21A2CE0C">
              <w:rPr>
                <w:rFonts w:eastAsiaTheme="minorEastAsia"/>
                <w:sz w:val="20"/>
                <w:szCs w:val="20"/>
              </w:rPr>
              <w:lastRenderedPageBreak/>
              <w:t>-Constructivism</w:t>
            </w:r>
          </w:p>
          <w:p w14:paraId="3CA7A584" w14:textId="77777777" w:rsidR="004F08B5" w:rsidRDefault="004F08B5" w:rsidP="00A914D9">
            <w:pPr>
              <w:spacing w:line="259" w:lineRule="auto"/>
              <w:rPr>
                <w:rFonts w:eastAsiaTheme="minorEastAsia"/>
                <w:sz w:val="20"/>
                <w:szCs w:val="20"/>
              </w:rPr>
            </w:pPr>
            <w:r w:rsidRPr="21A2CE0C">
              <w:rPr>
                <w:rFonts w:eastAsiaTheme="minorEastAsia"/>
                <w:sz w:val="20"/>
                <w:szCs w:val="20"/>
              </w:rPr>
              <w:t>-Social constructivism</w:t>
            </w:r>
          </w:p>
          <w:p w14:paraId="06858CA7" w14:textId="77777777" w:rsidR="004F08B5" w:rsidRDefault="004F08B5" w:rsidP="00A914D9">
            <w:pPr>
              <w:spacing w:line="259" w:lineRule="auto"/>
              <w:rPr>
                <w:rFonts w:eastAsiaTheme="minorEastAsia"/>
                <w:sz w:val="20"/>
                <w:szCs w:val="20"/>
              </w:rPr>
            </w:pPr>
          </w:p>
        </w:tc>
        <w:tc>
          <w:tcPr>
            <w:tcW w:w="2550" w:type="dxa"/>
            <w:shd w:val="clear" w:color="auto" w:fill="D9D9D9" w:themeFill="background1" w:themeFillShade="D9"/>
          </w:tcPr>
          <w:p w14:paraId="4C719206" w14:textId="77777777" w:rsidR="004F08B5" w:rsidRDefault="004F08B5" w:rsidP="00A914D9">
            <w:pPr>
              <w:spacing w:line="257" w:lineRule="auto"/>
            </w:pPr>
            <w:r w:rsidRPr="6923BC0F">
              <w:rPr>
                <w:rFonts w:ascii="Calibri" w:eastAsia="Calibri" w:hAnsi="Calibri" w:cs="Calibri"/>
                <w:sz w:val="20"/>
                <w:szCs w:val="20"/>
              </w:rPr>
              <w:lastRenderedPageBreak/>
              <w:t>Learning involves a lasting change in pupils’ capabilities or understanding.</w:t>
            </w:r>
          </w:p>
          <w:p w14:paraId="3BFBC23A"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 </w:t>
            </w:r>
          </w:p>
          <w:p w14:paraId="445700F0" w14:textId="77777777" w:rsidR="004F08B5" w:rsidRDefault="004F08B5" w:rsidP="00A914D9">
            <w:pPr>
              <w:spacing w:line="257" w:lineRule="auto"/>
            </w:pPr>
            <w:r w:rsidRPr="6923BC0F">
              <w:rPr>
                <w:rFonts w:ascii="Calibri" w:eastAsia="Calibri" w:hAnsi="Calibri" w:cs="Calibri"/>
                <w:sz w:val="20"/>
                <w:szCs w:val="20"/>
              </w:rPr>
              <w:lastRenderedPageBreak/>
              <w:t>Prior knowledge plays an important role in how pupils learn; committing some key facts to their long-term memory is likely to help pupils learn more complex ideas.</w:t>
            </w:r>
          </w:p>
          <w:p w14:paraId="58CBD72B" w14:textId="77777777" w:rsidR="004F08B5" w:rsidRDefault="004F08B5" w:rsidP="00A914D9">
            <w:pPr>
              <w:spacing w:line="257" w:lineRule="auto"/>
            </w:pPr>
            <w:r w:rsidRPr="6923BC0F">
              <w:rPr>
                <w:rFonts w:ascii="Calibri" w:eastAsia="Calibri" w:hAnsi="Calibri" w:cs="Calibri"/>
                <w:sz w:val="20"/>
                <w:szCs w:val="20"/>
              </w:rPr>
              <w:t xml:space="preserve"> </w:t>
            </w:r>
          </w:p>
          <w:p w14:paraId="1F0A809D" w14:textId="77777777" w:rsidR="004F08B5" w:rsidRDefault="004F08B5"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70F4C167" w14:textId="77777777" w:rsidR="004F08B5" w:rsidRDefault="004F08B5" w:rsidP="00A914D9">
            <w:pPr>
              <w:spacing w:line="257" w:lineRule="auto"/>
            </w:pPr>
            <w:r w:rsidRPr="21A2CE0C">
              <w:rPr>
                <w:rFonts w:ascii="Calibri" w:eastAsia="Calibri" w:hAnsi="Calibri" w:cs="Calibri"/>
                <w:b/>
                <w:bCs/>
                <w:sz w:val="20"/>
                <w:szCs w:val="20"/>
              </w:rPr>
              <w:lastRenderedPageBreak/>
              <w:t>Pedagogy</w:t>
            </w:r>
          </w:p>
          <w:p w14:paraId="78AC795C" w14:textId="77777777" w:rsidR="004F08B5" w:rsidRDefault="004F08B5" w:rsidP="00A914D9">
            <w:pPr>
              <w:spacing w:line="257" w:lineRule="auto"/>
              <w:rPr>
                <w:rFonts w:ascii="Calibri" w:eastAsia="Calibri" w:hAnsi="Calibri" w:cs="Calibri"/>
                <w:b/>
                <w:bCs/>
                <w:sz w:val="20"/>
                <w:szCs w:val="20"/>
              </w:rPr>
            </w:pPr>
          </w:p>
          <w:p w14:paraId="0BB8C2D3"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4A16CAA1" w14:textId="77777777" w:rsidR="004F08B5" w:rsidRDefault="004F08B5" w:rsidP="00A914D9">
            <w:pPr>
              <w:spacing w:line="257" w:lineRule="auto"/>
            </w:pPr>
            <w:r w:rsidRPr="6923BC0F">
              <w:rPr>
                <w:rFonts w:ascii="Calibri" w:eastAsia="Calibri" w:hAnsi="Calibri" w:cs="Calibri"/>
                <w:sz w:val="20"/>
                <w:szCs w:val="20"/>
              </w:rPr>
              <w:t xml:space="preserve"> </w:t>
            </w:r>
          </w:p>
          <w:p w14:paraId="6768623F" w14:textId="77777777" w:rsidR="004F08B5" w:rsidRDefault="004F08B5" w:rsidP="00A914D9">
            <w:pPr>
              <w:spacing w:line="257" w:lineRule="auto"/>
            </w:pPr>
            <w:r w:rsidRPr="21A2CE0C">
              <w:rPr>
                <w:rFonts w:ascii="Calibri" w:eastAsia="Calibri" w:hAnsi="Calibri" w:cs="Calibri"/>
                <w:sz w:val="20"/>
                <w:szCs w:val="20"/>
              </w:rPr>
              <w:lastRenderedPageBreak/>
              <w:t>Research engaged</w:t>
            </w:r>
          </w:p>
          <w:p w14:paraId="2A8DE9F9" w14:textId="77777777" w:rsidR="004F08B5" w:rsidRDefault="004F08B5" w:rsidP="00A914D9">
            <w:pPr>
              <w:spacing w:line="257" w:lineRule="auto"/>
              <w:rPr>
                <w:rFonts w:ascii="Calibri" w:eastAsia="Calibri" w:hAnsi="Calibri" w:cs="Calibri"/>
                <w:sz w:val="20"/>
                <w:szCs w:val="20"/>
              </w:rPr>
            </w:pPr>
          </w:p>
          <w:p w14:paraId="2155BC31"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71216942" w14:textId="77777777" w:rsidR="004F08B5" w:rsidRDefault="004F08B5" w:rsidP="00A914D9">
            <w:pPr>
              <w:spacing w:line="257" w:lineRule="auto"/>
            </w:pPr>
            <w:r w:rsidRPr="6923BC0F">
              <w:rPr>
                <w:rFonts w:ascii="Calibri" w:eastAsia="Calibri" w:hAnsi="Calibri" w:cs="Calibri"/>
                <w:sz w:val="20"/>
                <w:szCs w:val="20"/>
              </w:rPr>
              <w:t xml:space="preserve"> </w:t>
            </w:r>
          </w:p>
          <w:p w14:paraId="29CFF16E"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2880" w:type="dxa"/>
            <w:shd w:val="clear" w:color="auto" w:fill="D9D9D9" w:themeFill="background1" w:themeFillShade="D9"/>
          </w:tcPr>
          <w:p w14:paraId="296DC488" w14:textId="77777777" w:rsidR="004F08B5" w:rsidRDefault="0012393C" w:rsidP="00A914D9">
            <w:pPr>
              <w:spacing w:line="257" w:lineRule="auto"/>
              <w:rPr>
                <w:rFonts w:ascii="Calibri" w:eastAsia="Calibri" w:hAnsi="Calibri" w:cs="Calibri"/>
                <w:sz w:val="56"/>
                <w:szCs w:val="56"/>
              </w:rPr>
            </w:pPr>
            <w:hyperlink r:id="rId60">
              <w:r w:rsidR="004F08B5" w:rsidRPr="21A2CE0C">
                <w:rPr>
                  <w:rStyle w:val="Hyperlink"/>
                  <w:rFonts w:ascii="Calibri" w:eastAsia="Calibri" w:hAnsi="Calibri" w:cs="Calibri"/>
                  <w:sz w:val="20"/>
                  <w:szCs w:val="20"/>
                  <w:lang w:val="en-AU"/>
                </w:rPr>
                <w:t xml:space="preserve">Brooks, Valerie, et al. Preparing To Teach In Secondary Schools : A Student Teacher's Guide To Professional Issues In Secondary </w:t>
              </w:r>
              <w:r w:rsidR="004F08B5" w:rsidRPr="21A2CE0C">
                <w:rPr>
                  <w:rStyle w:val="Hyperlink"/>
                  <w:rFonts w:ascii="Calibri" w:eastAsia="Calibri" w:hAnsi="Calibri" w:cs="Calibri"/>
                  <w:sz w:val="20"/>
                  <w:szCs w:val="20"/>
                  <w:lang w:val="en-AU"/>
                </w:rPr>
                <w:lastRenderedPageBreak/>
                <w:t>Education, McGraw-Hill Education, 2012.</w:t>
              </w:r>
            </w:hyperlink>
            <w:r w:rsidR="004F08B5" w:rsidRPr="21A2CE0C">
              <w:rPr>
                <w:rFonts w:ascii="Calibri" w:eastAsia="Calibri" w:hAnsi="Calibri" w:cs="Calibri"/>
                <w:sz w:val="20"/>
                <w:szCs w:val="20"/>
                <w:lang w:val="en-AU"/>
              </w:rPr>
              <w:t xml:space="preserve"> </w:t>
            </w:r>
          </w:p>
          <w:p w14:paraId="73195864" w14:textId="77777777" w:rsidR="004F08B5" w:rsidRDefault="004F08B5"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2E60DD01" w14:textId="77777777" w:rsidR="004F08B5" w:rsidRDefault="0012393C" w:rsidP="00A914D9">
            <w:pPr>
              <w:spacing w:line="257" w:lineRule="auto"/>
            </w:pPr>
            <w:hyperlink r:id="rId61" w:anchor="/modules/5f48bdb152703118d296f56f/textbooks/5f48c47b52703118d296f5d5">
              <w:r w:rsidR="004F08B5" w:rsidRPr="21A2CE0C">
                <w:rPr>
                  <w:rStyle w:val="Hyperlink"/>
                  <w:rFonts w:ascii="Calibri" w:eastAsia="Calibri" w:hAnsi="Calibri" w:cs="Calibri"/>
                  <w:sz w:val="20"/>
                  <w:szCs w:val="20"/>
                  <w:lang w:val="en-AU"/>
                </w:rPr>
                <w:t>Bates, B (2019) Learning Theories Simplified – 2</w:t>
              </w:r>
              <w:r w:rsidR="004F08B5" w:rsidRPr="21A2CE0C">
                <w:rPr>
                  <w:rStyle w:val="Hyperlink"/>
                  <w:rFonts w:ascii="Calibri" w:eastAsia="Calibri" w:hAnsi="Calibri" w:cs="Calibri"/>
                  <w:sz w:val="20"/>
                  <w:szCs w:val="20"/>
                  <w:vertAlign w:val="superscript"/>
                  <w:lang w:val="en-AU"/>
                </w:rPr>
                <w:t>nd</w:t>
              </w:r>
              <w:r w:rsidR="004F08B5" w:rsidRPr="21A2CE0C">
                <w:rPr>
                  <w:rStyle w:val="Hyperlink"/>
                  <w:rFonts w:ascii="Calibri" w:eastAsia="Calibri" w:hAnsi="Calibri" w:cs="Calibri"/>
                  <w:sz w:val="20"/>
                  <w:szCs w:val="20"/>
                  <w:lang w:val="en-AU"/>
                </w:rPr>
                <w:t xml:space="preserve"> Ed, London: Sage</w:t>
              </w:r>
            </w:hyperlink>
          </w:p>
          <w:p w14:paraId="550B3FC3" w14:textId="77777777" w:rsidR="004F08B5" w:rsidRDefault="004F08B5" w:rsidP="00A914D9">
            <w:pPr>
              <w:spacing w:line="257" w:lineRule="auto"/>
              <w:rPr>
                <w:rFonts w:ascii="Calibri" w:eastAsia="Calibri" w:hAnsi="Calibri" w:cs="Calibri"/>
                <w:sz w:val="20"/>
                <w:szCs w:val="20"/>
                <w:lang w:val="en-AU"/>
              </w:rPr>
            </w:pPr>
            <w:r w:rsidRPr="21A2CE0C">
              <w:rPr>
                <w:rFonts w:ascii="Calibri" w:eastAsia="Calibri" w:hAnsi="Calibri" w:cs="Calibri"/>
                <w:sz w:val="20"/>
                <w:szCs w:val="20"/>
                <w:lang w:val="en-AU"/>
              </w:rPr>
              <w:t xml:space="preserve"> </w:t>
            </w:r>
          </w:p>
          <w:p w14:paraId="2B99F1DC"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Chapter 2:</w:t>
            </w:r>
          </w:p>
          <w:p w14:paraId="4BE04C7A"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Hoult, S. (2005) </w:t>
            </w:r>
            <w:r w:rsidRPr="1C8356F7">
              <w:rPr>
                <w:rFonts w:ascii="Calibri" w:eastAsia="Calibri" w:hAnsi="Calibri" w:cs="Calibri"/>
                <w:i/>
                <w:iCs/>
                <w:sz w:val="20"/>
                <w:szCs w:val="20"/>
              </w:rPr>
              <w:t>Secondary Professional Studies.</w:t>
            </w:r>
            <w:r w:rsidRPr="1C8356F7">
              <w:rPr>
                <w:rFonts w:ascii="Calibri" w:eastAsia="Calibri" w:hAnsi="Calibri" w:cs="Calibri"/>
                <w:sz w:val="20"/>
                <w:szCs w:val="20"/>
              </w:rPr>
              <w:t xml:space="preserve"> Exeter:</w:t>
            </w:r>
            <w:r w:rsidRPr="1C8356F7">
              <w:rPr>
                <w:rFonts w:ascii="Calibri" w:eastAsia="Calibri" w:hAnsi="Calibri" w:cs="Calibri"/>
                <w:i/>
                <w:iCs/>
                <w:sz w:val="20"/>
                <w:szCs w:val="20"/>
              </w:rPr>
              <w:t xml:space="preserve"> </w:t>
            </w:r>
            <w:r w:rsidRPr="1C8356F7">
              <w:rPr>
                <w:rFonts w:ascii="Calibri" w:eastAsia="Calibri" w:hAnsi="Calibri" w:cs="Calibri"/>
                <w:sz w:val="20"/>
                <w:szCs w:val="20"/>
              </w:rPr>
              <w:t>Learning Matters Ltd.</w:t>
            </w:r>
          </w:p>
          <w:p w14:paraId="76E2D010"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7654FDA8"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Chapter 7: </w:t>
            </w:r>
          </w:p>
          <w:p w14:paraId="3593FC02"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sz w:val="20"/>
                <w:szCs w:val="20"/>
              </w:rPr>
              <w:t xml:space="preserve">Pollard, A. et al (2008) </w:t>
            </w:r>
            <w:r w:rsidRPr="1C8356F7">
              <w:rPr>
                <w:rFonts w:ascii="Calibri" w:eastAsia="Calibri" w:hAnsi="Calibri" w:cs="Calibri"/>
                <w:i/>
                <w:iCs/>
                <w:sz w:val="20"/>
                <w:szCs w:val="20"/>
              </w:rPr>
              <w:t>Reflective Teaching</w:t>
            </w:r>
            <w:r w:rsidRPr="1C8356F7">
              <w:rPr>
                <w:rFonts w:ascii="Calibri" w:eastAsia="Calibri" w:hAnsi="Calibri" w:cs="Calibri"/>
                <w:sz w:val="20"/>
                <w:szCs w:val="20"/>
              </w:rPr>
              <w:t>. London: Continuum</w:t>
            </w:r>
          </w:p>
          <w:p w14:paraId="0937BAD0"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3A06681F" w14:textId="77777777" w:rsidR="004F08B5" w:rsidRDefault="0012393C" w:rsidP="00A914D9">
            <w:pPr>
              <w:spacing w:line="257" w:lineRule="auto"/>
            </w:pPr>
            <w:hyperlink r:id="rId62" w:anchor="/modules/5f48bdb152703118d296f56f/textbooks/62b05531d4762bc1b39e8d74">
              <w:r w:rsidR="004F08B5" w:rsidRPr="21A2CE0C">
                <w:rPr>
                  <w:rStyle w:val="Hyperlink"/>
                  <w:rFonts w:ascii="Calibri" w:eastAsia="Calibri" w:hAnsi="Calibri" w:cs="Calibri"/>
                  <w:sz w:val="20"/>
                  <w:szCs w:val="20"/>
                </w:rPr>
                <w:t>Aubrey, K. and Riley, A. (2022) Understanding and Using Educational Theories – 3rd Ed, London: Sage</w:t>
              </w:r>
            </w:hyperlink>
          </w:p>
        </w:tc>
        <w:tc>
          <w:tcPr>
            <w:tcW w:w="4245" w:type="dxa"/>
            <w:shd w:val="clear" w:color="auto" w:fill="D9D9D9" w:themeFill="background1" w:themeFillShade="D9"/>
          </w:tcPr>
          <w:p w14:paraId="22D54DB2" w14:textId="77777777" w:rsidR="004F08B5" w:rsidRDefault="004F08B5" w:rsidP="00A914D9">
            <w:pPr>
              <w:spacing w:line="257" w:lineRule="auto"/>
            </w:pPr>
            <w:r w:rsidRPr="6923BC0F">
              <w:rPr>
                <w:rFonts w:ascii="Calibri" w:eastAsia="Calibri" w:hAnsi="Calibri" w:cs="Calibri"/>
                <w:sz w:val="20"/>
                <w:szCs w:val="20"/>
              </w:rPr>
              <w:lastRenderedPageBreak/>
              <w:t>Avoid overloading working memory, by considering pupils’ prior knowledge when planning how much new information to introduce.</w:t>
            </w:r>
          </w:p>
          <w:p w14:paraId="6C1276BC" w14:textId="77777777" w:rsidR="004F08B5" w:rsidRDefault="004F08B5" w:rsidP="00A914D9">
            <w:pPr>
              <w:spacing w:line="257" w:lineRule="auto"/>
            </w:pPr>
            <w:r w:rsidRPr="6923BC0F">
              <w:rPr>
                <w:rFonts w:ascii="Calibri" w:eastAsia="Calibri" w:hAnsi="Calibri" w:cs="Calibri"/>
                <w:sz w:val="20"/>
                <w:szCs w:val="20"/>
              </w:rPr>
              <w:t xml:space="preserve"> </w:t>
            </w:r>
          </w:p>
          <w:p w14:paraId="1B61F8AB" w14:textId="77777777" w:rsidR="004F08B5" w:rsidRDefault="004F08B5" w:rsidP="00A914D9">
            <w:pPr>
              <w:spacing w:line="257" w:lineRule="auto"/>
            </w:pPr>
            <w:r w:rsidRPr="21A2CE0C">
              <w:rPr>
                <w:rFonts w:ascii="Calibri" w:eastAsia="Calibri" w:hAnsi="Calibri" w:cs="Calibri"/>
                <w:sz w:val="20"/>
                <w:szCs w:val="20"/>
              </w:rPr>
              <w:lastRenderedPageBreak/>
              <w:t>Build on pupils’ prior knowledge, by sequencing lessons so that pupils secure foundational knowledge before encountering more complex content.</w:t>
            </w:r>
          </w:p>
          <w:p w14:paraId="188D8107" w14:textId="77777777" w:rsidR="004F08B5" w:rsidRDefault="004F08B5" w:rsidP="00A914D9">
            <w:pPr>
              <w:spacing w:line="257" w:lineRule="auto"/>
              <w:rPr>
                <w:rFonts w:ascii="Calibri" w:eastAsia="Calibri" w:hAnsi="Calibri" w:cs="Calibri"/>
                <w:sz w:val="20"/>
                <w:szCs w:val="20"/>
                <w:highlight w:val="yellow"/>
              </w:rPr>
            </w:pPr>
          </w:p>
        </w:tc>
      </w:tr>
      <w:tr w:rsidR="004F08B5" w14:paraId="6768C4B9" w14:textId="77777777" w:rsidTr="00A914D9">
        <w:trPr>
          <w:trHeight w:val="15"/>
        </w:trPr>
        <w:tc>
          <w:tcPr>
            <w:tcW w:w="942" w:type="dxa"/>
            <w:shd w:val="clear" w:color="auto" w:fill="D9D9D9" w:themeFill="background1" w:themeFillShade="D9"/>
          </w:tcPr>
          <w:p w14:paraId="7C1F49BB"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1-4</w:t>
            </w:r>
          </w:p>
          <w:p w14:paraId="575C7794"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765" w:type="dxa"/>
            <w:shd w:val="clear" w:color="auto" w:fill="D9D9D9" w:themeFill="background1" w:themeFillShade="D9"/>
          </w:tcPr>
          <w:p w14:paraId="1164514B" w14:textId="77777777" w:rsidR="004F08B5" w:rsidRDefault="004F08B5" w:rsidP="00A914D9">
            <w:pPr>
              <w:spacing w:line="259" w:lineRule="auto"/>
              <w:rPr>
                <w:rFonts w:eastAsiaTheme="minorEastAsia"/>
                <w:sz w:val="20"/>
                <w:szCs w:val="20"/>
              </w:rPr>
            </w:pPr>
            <w:r w:rsidRPr="35650C4E">
              <w:rPr>
                <w:rFonts w:eastAsiaTheme="minorEastAsia"/>
                <w:sz w:val="20"/>
                <w:szCs w:val="20"/>
              </w:rPr>
              <w:t>KB</w:t>
            </w:r>
          </w:p>
        </w:tc>
        <w:tc>
          <w:tcPr>
            <w:tcW w:w="1812" w:type="dxa"/>
            <w:shd w:val="clear" w:color="auto" w:fill="D9D9D9" w:themeFill="background1" w:themeFillShade="D9"/>
          </w:tcPr>
          <w:p w14:paraId="508F6CA2" w14:textId="77777777" w:rsidR="004F08B5" w:rsidRDefault="004F08B5" w:rsidP="00A914D9">
            <w:pPr>
              <w:spacing w:line="259" w:lineRule="auto"/>
              <w:rPr>
                <w:rFonts w:eastAsiaTheme="minorEastAsia"/>
                <w:sz w:val="20"/>
                <w:szCs w:val="20"/>
              </w:rPr>
            </w:pPr>
            <w:r w:rsidRPr="21A2CE0C">
              <w:rPr>
                <w:rFonts w:eastAsiaTheme="minorEastAsia"/>
                <w:sz w:val="20"/>
                <w:szCs w:val="20"/>
              </w:rPr>
              <w:t>Introduction to learning theories: contemporary</w:t>
            </w:r>
          </w:p>
          <w:p w14:paraId="29475A25" w14:textId="77777777" w:rsidR="004F08B5" w:rsidRDefault="004F08B5" w:rsidP="00A914D9">
            <w:pPr>
              <w:spacing w:line="259" w:lineRule="auto"/>
              <w:rPr>
                <w:rFonts w:eastAsiaTheme="minorEastAsia"/>
                <w:sz w:val="20"/>
                <w:szCs w:val="20"/>
              </w:rPr>
            </w:pPr>
          </w:p>
          <w:p w14:paraId="315A085F" w14:textId="77777777" w:rsidR="004F08B5" w:rsidRDefault="004F08B5" w:rsidP="00A914D9">
            <w:pPr>
              <w:spacing w:line="259" w:lineRule="auto"/>
              <w:rPr>
                <w:rFonts w:eastAsiaTheme="minorEastAsia"/>
                <w:sz w:val="20"/>
                <w:szCs w:val="20"/>
              </w:rPr>
            </w:pPr>
            <w:r w:rsidRPr="21A2CE0C">
              <w:rPr>
                <w:rFonts w:eastAsiaTheme="minorEastAsia"/>
                <w:sz w:val="20"/>
                <w:szCs w:val="20"/>
              </w:rPr>
              <w:t>-Working and Long Term memory</w:t>
            </w:r>
          </w:p>
          <w:p w14:paraId="65FFF090" w14:textId="77777777" w:rsidR="004F08B5" w:rsidRDefault="004F08B5" w:rsidP="00A914D9">
            <w:pPr>
              <w:spacing w:line="259" w:lineRule="auto"/>
              <w:rPr>
                <w:rFonts w:eastAsiaTheme="minorEastAsia"/>
                <w:sz w:val="20"/>
                <w:szCs w:val="20"/>
              </w:rPr>
            </w:pPr>
            <w:r w:rsidRPr="21A2CE0C">
              <w:rPr>
                <w:rFonts w:eastAsiaTheme="minorEastAsia"/>
                <w:sz w:val="20"/>
                <w:szCs w:val="20"/>
              </w:rPr>
              <w:t>-Cognitive Load Theory</w:t>
            </w:r>
          </w:p>
          <w:p w14:paraId="26BCAC2A" w14:textId="77777777" w:rsidR="004F08B5" w:rsidRDefault="004F08B5" w:rsidP="00A914D9">
            <w:pPr>
              <w:spacing w:line="259" w:lineRule="auto"/>
              <w:rPr>
                <w:rFonts w:eastAsiaTheme="minorEastAsia"/>
                <w:sz w:val="20"/>
                <w:szCs w:val="20"/>
              </w:rPr>
            </w:pPr>
            <w:r w:rsidRPr="21A2CE0C">
              <w:rPr>
                <w:rFonts w:eastAsiaTheme="minorEastAsia"/>
                <w:sz w:val="20"/>
                <w:szCs w:val="20"/>
              </w:rPr>
              <w:t>-Metacognition</w:t>
            </w:r>
          </w:p>
          <w:p w14:paraId="2F2597A8" w14:textId="77777777" w:rsidR="004F08B5" w:rsidRDefault="004F08B5" w:rsidP="00A914D9">
            <w:pPr>
              <w:spacing w:line="259" w:lineRule="auto"/>
              <w:rPr>
                <w:rFonts w:eastAsiaTheme="minorEastAsia"/>
                <w:sz w:val="20"/>
                <w:szCs w:val="20"/>
              </w:rPr>
            </w:pPr>
            <w:r w:rsidRPr="21A2CE0C">
              <w:rPr>
                <w:rFonts w:eastAsiaTheme="minorEastAsia"/>
                <w:sz w:val="20"/>
                <w:szCs w:val="20"/>
              </w:rPr>
              <w:t>-Self-regulation</w:t>
            </w:r>
          </w:p>
          <w:p w14:paraId="5037DE0C" w14:textId="77777777" w:rsidR="004F08B5" w:rsidRDefault="004F08B5" w:rsidP="00A914D9">
            <w:pPr>
              <w:spacing w:line="259" w:lineRule="auto"/>
              <w:rPr>
                <w:rFonts w:eastAsiaTheme="minorEastAsia"/>
                <w:sz w:val="20"/>
                <w:szCs w:val="20"/>
              </w:rPr>
            </w:pPr>
            <w:r w:rsidRPr="21A2CE0C">
              <w:rPr>
                <w:rFonts w:eastAsiaTheme="minorEastAsia"/>
                <w:sz w:val="20"/>
                <w:szCs w:val="20"/>
              </w:rPr>
              <w:t>-Mindset</w:t>
            </w:r>
          </w:p>
          <w:p w14:paraId="0A4E6048" w14:textId="77777777" w:rsidR="004F08B5" w:rsidRDefault="004F08B5" w:rsidP="00A914D9">
            <w:pPr>
              <w:spacing w:line="259" w:lineRule="auto"/>
              <w:rPr>
                <w:rFonts w:eastAsiaTheme="minorEastAsia"/>
                <w:sz w:val="20"/>
                <w:szCs w:val="20"/>
              </w:rPr>
            </w:pPr>
            <w:r w:rsidRPr="21A2CE0C">
              <w:rPr>
                <w:rFonts w:eastAsiaTheme="minorEastAsia"/>
                <w:sz w:val="20"/>
                <w:szCs w:val="20"/>
              </w:rPr>
              <w:t>-Connectivism</w:t>
            </w:r>
          </w:p>
        </w:tc>
        <w:tc>
          <w:tcPr>
            <w:tcW w:w="2550" w:type="dxa"/>
            <w:shd w:val="clear" w:color="auto" w:fill="D9D9D9" w:themeFill="background1" w:themeFillShade="D9"/>
          </w:tcPr>
          <w:p w14:paraId="7BD06F89"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Learning involves a lasting change in pupils’ capabilities or understanding.</w:t>
            </w:r>
          </w:p>
          <w:p w14:paraId="0653E29E"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5B298703"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Prior knowledge plays an important role in how pupils learn; committing some key facts to their long-term memory is likely to help pupils learn more complex ideas.</w:t>
            </w:r>
          </w:p>
          <w:p w14:paraId="632D6018"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5ECC6909"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An important factor in learning is memory, which can be thought of as comprising two elements: </w:t>
            </w:r>
            <w:r w:rsidRPr="21A2CE0C">
              <w:rPr>
                <w:rFonts w:ascii="Calibri" w:eastAsia="Calibri" w:hAnsi="Calibri" w:cs="Calibri"/>
                <w:sz w:val="20"/>
                <w:szCs w:val="20"/>
              </w:rPr>
              <w:lastRenderedPageBreak/>
              <w:t>working memory and long-term memory.</w:t>
            </w:r>
          </w:p>
          <w:p w14:paraId="62E662D2" w14:textId="77777777" w:rsidR="004F08B5" w:rsidRDefault="004F08B5" w:rsidP="00A914D9">
            <w:pPr>
              <w:spacing w:line="257" w:lineRule="auto"/>
              <w:rPr>
                <w:rFonts w:ascii="Calibri" w:eastAsia="Calibri" w:hAnsi="Calibri" w:cs="Calibri"/>
                <w:sz w:val="20"/>
                <w:szCs w:val="20"/>
              </w:rPr>
            </w:pPr>
          </w:p>
        </w:tc>
        <w:tc>
          <w:tcPr>
            <w:tcW w:w="1515" w:type="dxa"/>
            <w:shd w:val="clear" w:color="auto" w:fill="D9D9D9" w:themeFill="background1" w:themeFillShade="D9"/>
          </w:tcPr>
          <w:p w14:paraId="3B6A095A" w14:textId="77777777" w:rsidR="004F08B5" w:rsidRDefault="004F08B5" w:rsidP="00A914D9">
            <w:pPr>
              <w:spacing w:line="257" w:lineRule="auto"/>
            </w:pPr>
            <w:r w:rsidRPr="21A2CE0C">
              <w:rPr>
                <w:rFonts w:ascii="Calibri" w:eastAsia="Calibri" w:hAnsi="Calibri" w:cs="Calibri"/>
                <w:b/>
                <w:bCs/>
                <w:sz w:val="20"/>
                <w:szCs w:val="20"/>
              </w:rPr>
              <w:lastRenderedPageBreak/>
              <w:t>Pedagogy</w:t>
            </w:r>
          </w:p>
          <w:p w14:paraId="6DF58D38" w14:textId="77777777" w:rsidR="004F08B5" w:rsidRDefault="004F08B5" w:rsidP="00A914D9">
            <w:pPr>
              <w:spacing w:line="257" w:lineRule="auto"/>
              <w:rPr>
                <w:rFonts w:ascii="Calibri" w:eastAsia="Calibri" w:hAnsi="Calibri" w:cs="Calibri"/>
                <w:b/>
                <w:bCs/>
                <w:sz w:val="20"/>
                <w:szCs w:val="20"/>
              </w:rPr>
            </w:pPr>
          </w:p>
          <w:p w14:paraId="0037A126"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12DCF65" w14:textId="77777777" w:rsidR="004F08B5" w:rsidRDefault="004F08B5" w:rsidP="00A914D9">
            <w:pPr>
              <w:spacing w:line="257" w:lineRule="auto"/>
            </w:pPr>
            <w:r w:rsidRPr="21A2CE0C">
              <w:rPr>
                <w:rFonts w:ascii="Calibri" w:eastAsia="Calibri" w:hAnsi="Calibri" w:cs="Calibri"/>
                <w:sz w:val="20"/>
                <w:szCs w:val="20"/>
              </w:rPr>
              <w:t xml:space="preserve"> </w:t>
            </w:r>
          </w:p>
          <w:p w14:paraId="057A566C" w14:textId="77777777" w:rsidR="004F08B5" w:rsidRDefault="004F08B5" w:rsidP="00A914D9">
            <w:pPr>
              <w:spacing w:line="257" w:lineRule="auto"/>
            </w:pPr>
            <w:r w:rsidRPr="21A2CE0C">
              <w:rPr>
                <w:rFonts w:ascii="Calibri" w:eastAsia="Calibri" w:hAnsi="Calibri" w:cs="Calibri"/>
                <w:sz w:val="20"/>
                <w:szCs w:val="20"/>
              </w:rPr>
              <w:t>Research engaged</w:t>
            </w:r>
          </w:p>
          <w:p w14:paraId="41523158" w14:textId="77777777" w:rsidR="004F08B5" w:rsidRDefault="004F08B5" w:rsidP="00A914D9">
            <w:pPr>
              <w:spacing w:line="257" w:lineRule="auto"/>
              <w:rPr>
                <w:rFonts w:ascii="Calibri" w:eastAsia="Calibri" w:hAnsi="Calibri" w:cs="Calibri"/>
                <w:sz w:val="20"/>
                <w:szCs w:val="20"/>
              </w:rPr>
            </w:pPr>
          </w:p>
          <w:p w14:paraId="093BDB15"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Critical thinking</w:t>
            </w:r>
          </w:p>
          <w:p w14:paraId="58506D80" w14:textId="77777777" w:rsidR="004F08B5" w:rsidRDefault="004F08B5" w:rsidP="00A914D9">
            <w:pPr>
              <w:spacing w:line="257" w:lineRule="auto"/>
              <w:rPr>
                <w:rFonts w:ascii="Calibri" w:eastAsia="Calibri" w:hAnsi="Calibri" w:cs="Calibri"/>
                <w:sz w:val="20"/>
                <w:szCs w:val="20"/>
              </w:rPr>
            </w:pPr>
          </w:p>
          <w:p w14:paraId="20859C2C" w14:textId="77777777" w:rsidR="004F08B5" w:rsidRDefault="004F08B5" w:rsidP="00A914D9">
            <w:pPr>
              <w:spacing w:line="257" w:lineRule="auto"/>
              <w:rPr>
                <w:rFonts w:ascii="Calibri" w:eastAsia="Calibri" w:hAnsi="Calibri" w:cs="Calibri"/>
                <w:b/>
                <w:bCs/>
                <w:sz w:val="20"/>
                <w:szCs w:val="20"/>
              </w:rPr>
            </w:pPr>
          </w:p>
        </w:tc>
        <w:tc>
          <w:tcPr>
            <w:tcW w:w="2880" w:type="dxa"/>
            <w:shd w:val="clear" w:color="auto" w:fill="D9D9D9" w:themeFill="background1" w:themeFillShade="D9"/>
          </w:tcPr>
          <w:p w14:paraId="40C50133" w14:textId="77777777" w:rsidR="004F08B5" w:rsidRDefault="0012393C" w:rsidP="00A914D9">
            <w:pPr>
              <w:spacing w:line="257" w:lineRule="auto"/>
              <w:rPr>
                <w:rFonts w:ascii="Calibri" w:eastAsia="Calibri" w:hAnsi="Calibri" w:cs="Calibri"/>
                <w:sz w:val="20"/>
                <w:szCs w:val="20"/>
              </w:rPr>
            </w:pPr>
            <w:hyperlink r:id="rId63">
              <w:r w:rsidR="004F08B5" w:rsidRPr="21A2CE0C">
                <w:rPr>
                  <w:rStyle w:val="Hyperlink"/>
                  <w:rFonts w:ascii="Calibri" w:eastAsia="Calibri" w:hAnsi="Calibri" w:cs="Calibri"/>
                  <w:sz w:val="20"/>
                  <w:szCs w:val="20"/>
                </w:rPr>
                <w:t>Deans for Impact (2015) The Science of Learning [Online]</w:t>
              </w:r>
            </w:hyperlink>
          </w:p>
          <w:p w14:paraId="60CBEABA" w14:textId="77777777" w:rsidR="004F08B5" w:rsidRDefault="004F08B5" w:rsidP="00A914D9">
            <w:pPr>
              <w:spacing w:line="257" w:lineRule="auto"/>
              <w:rPr>
                <w:rFonts w:ascii="Calibri" w:eastAsia="Calibri" w:hAnsi="Calibri" w:cs="Calibri"/>
                <w:sz w:val="20"/>
                <w:szCs w:val="20"/>
              </w:rPr>
            </w:pPr>
          </w:p>
          <w:p w14:paraId="09F8BC50" w14:textId="77777777" w:rsidR="004F08B5" w:rsidRDefault="0012393C" w:rsidP="00A914D9">
            <w:pPr>
              <w:spacing w:line="257" w:lineRule="auto"/>
              <w:rPr>
                <w:rFonts w:ascii="Calibri" w:eastAsia="Calibri" w:hAnsi="Calibri" w:cs="Calibri"/>
                <w:color w:val="FF0000"/>
                <w:sz w:val="20"/>
                <w:szCs w:val="20"/>
              </w:rPr>
            </w:pPr>
            <w:hyperlink r:id="rId64">
              <w:r w:rsidR="004F08B5" w:rsidRPr="21A2CE0C">
                <w:rPr>
                  <w:rStyle w:val="Hyperlink"/>
                  <w:rFonts w:ascii="Calibri" w:eastAsia="Calibri" w:hAnsi="Calibri" w:cs="Calibri"/>
                  <w:sz w:val="20"/>
                  <w:szCs w:val="20"/>
                </w:rPr>
                <w:t>Baddeley, A. (2003) Working memory: looking back and looking forward. Nature reviews neuroscience, 4(10), 829-839</w:t>
              </w:r>
            </w:hyperlink>
          </w:p>
          <w:p w14:paraId="265CFB44" w14:textId="77777777" w:rsidR="004F08B5" w:rsidRDefault="004F08B5" w:rsidP="00A914D9">
            <w:pPr>
              <w:spacing w:line="257" w:lineRule="auto"/>
              <w:rPr>
                <w:rFonts w:ascii="Calibri" w:eastAsia="Calibri" w:hAnsi="Calibri" w:cs="Calibri"/>
                <w:sz w:val="20"/>
                <w:szCs w:val="20"/>
              </w:rPr>
            </w:pPr>
          </w:p>
          <w:p w14:paraId="58202E01"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Cowan, N. (2008) What are the differences between long-term, short-term, and working memory? Progress in brain research, 169, 323-338.</w:t>
            </w:r>
          </w:p>
          <w:p w14:paraId="6591AF15" w14:textId="77777777" w:rsidR="004F08B5" w:rsidRDefault="004F08B5" w:rsidP="00A914D9">
            <w:pPr>
              <w:spacing w:line="257" w:lineRule="auto"/>
              <w:rPr>
                <w:rFonts w:ascii="Calibri" w:eastAsia="Calibri" w:hAnsi="Calibri" w:cs="Calibri"/>
                <w:sz w:val="20"/>
                <w:szCs w:val="20"/>
              </w:rPr>
            </w:pPr>
          </w:p>
        </w:tc>
        <w:tc>
          <w:tcPr>
            <w:tcW w:w="4245" w:type="dxa"/>
            <w:shd w:val="clear" w:color="auto" w:fill="D9D9D9" w:themeFill="background1" w:themeFillShade="D9"/>
          </w:tcPr>
          <w:p w14:paraId="20F6A6DA" w14:textId="77777777" w:rsidR="004F08B5" w:rsidRDefault="004F08B5" w:rsidP="00A914D9">
            <w:pPr>
              <w:spacing w:line="257" w:lineRule="auto"/>
            </w:pPr>
            <w:r w:rsidRPr="21A2CE0C">
              <w:rPr>
                <w:rFonts w:ascii="Calibri" w:eastAsia="Calibri" w:hAnsi="Calibri" w:cs="Calibri"/>
                <w:sz w:val="20"/>
                <w:szCs w:val="20"/>
              </w:rPr>
              <w:t>Avoid overloading working memory, by considering pupils’ prior knowledge when planning how much new information to introduce.</w:t>
            </w:r>
          </w:p>
          <w:p w14:paraId="316BB417" w14:textId="77777777" w:rsidR="004F08B5" w:rsidRDefault="004F08B5" w:rsidP="00A914D9">
            <w:pPr>
              <w:spacing w:line="257" w:lineRule="auto"/>
            </w:pPr>
            <w:r w:rsidRPr="21A2CE0C">
              <w:rPr>
                <w:rFonts w:ascii="Calibri" w:eastAsia="Calibri" w:hAnsi="Calibri" w:cs="Calibri"/>
                <w:sz w:val="20"/>
                <w:szCs w:val="20"/>
              </w:rPr>
              <w:t xml:space="preserve"> </w:t>
            </w:r>
          </w:p>
          <w:p w14:paraId="0BE8A75B" w14:textId="77777777" w:rsidR="004F08B5" w:rsidRDefault="004F08B5" w:rsidP="00A914D9">
            <w:pPr>
              <w:spacing w:line="257" w:lineRule="auto"/>
            </w:pPr>
            <w:r w:rsidRPr="21A2CE0C">
              <w:rPr>
                <w:rFonts w:ascii="Calibri" w:eastAsia="Calibri" w:hAnsi="Calibri" w:cs="Calibri"/>
                <w:sz w:val="20"/>
                <w:szCs w:val="20"/>
              </w:rPr>
              <w:t>Build on pupils’ prior knowledge, by sequencing lessons so that pupils secure foundational knowledge before encountering more complex content.</w:t>
            </w:r>
          </w:p>
          <w:p w14:paraId="77690F18" w14:textId="77777777" w:rsidR="004F08B5" w:rsidRDefault="004F08B5" w:rsidP="00A914D9">
            <w:pPr>
              <w:spacing w:line="257" w:lineRule="auto"/>
              <w:rPr>
                <w:rFonts w:ascii="Calibri" w:eastAsia="Calibri" w:hAnsi="Calibri" w:cs="Calibri"/>
                <w:sz w:val="32"/>
                <w:szCs w:val="32"/>
                <w:highlight w:val="yellow"/>
              </w:rPr>
            </w:pPr>
          </w:p>
          <w:p w14:paraId="1474FF09" w14:textId="77777777" w:rsidR="004F08B5" w:rsidRDefault="004F08B5" w:rsidP="00A914D9">
            <w:pPr>
              <w:spacing w:line="257" w:lineRule="auto"/>
              <w:rPr>
                <w:rFonts w:ascii="Calibri" w:eastAsia="Calibri" w:hAnsi="Calibri" w:cs="Calibri"/>
                <w:sz w:val="20"/>
                <w:szCs w:val="20"/>
              </w:rPr>
            </w:pPr>
          </w:p>
        </w:tc>
      </w:tr>
      <w:tr w:rsidR="004F08B5" w14:paraId="5A6E6AC7" w14:textId="77777777" w:rsidTr="00A914D9">
        <w:trPr>
          <w:trHeight w:val="15"/>
        </w:trPr>
        <w:tc>
          <w:tcPr>
            <w:tcW w:w="942" w:type="dxa"/>
            <w:shd w:val="clear" w:color="auto" w:fill="D9D9D9" w:themeFill="background1" w:themeFillShade="D9"/>
          </w:tcPr>
          <w:p w14:paraId="394FDFD9"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4-5pm</w:t>
            </w:r>
          </w:p>
          <w:p w14:paraId="484B5E39" w14:textId="77777777" w:rsidR="004F08B5" w:rsidRDefault="004F08B5" w:rsidP="00A914D9">
            <w:pPr>
              <w:spacing w:line="259" w:lineRule="auto"/>
              <w:rPr>
                <w:rFonts w:eastAsiaTheme="minorEastAsia"/>
                <w:color w:val="000000" w:themeColor="text1"/>
                <w:sz w:val="20"/>
                <w:szCs w:val="20"/>
              </w:rPr>
            </w:pPr>
          </w:p>
          <w:p w14:paraId="0E6A9B1C"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2ACD31F4" w14:textId="77777777" w:rsidR="004F08B5" w:rsidRDefault="004F08B5" w:rsidP="00A914D9">
            <w:pPr>
              <w:spacing w:line="259" w:lineRule="auto"/>
              <w:rPr>
                <w:rFonts w:eastAsiaTheme="minorEastAsia"/>
                <w:color w:val="000000" w:themeColor="text1"/>
                <w:sz w:val="20"/>
                <w:szCs w:val="20"/>
              </w:rPr>
            </w:pPr>
          </w:p>
        </w:tc>
        <w:tc>
          <w:tcPr>
            <w:tcW w:w="765" w:type="dxa"/>
            <w:shd w:val="clear" w:color="auto" w:fill="D9D9D9" w:themeFill="background1" w:themeFillShade="D9"/>
          </w:tcPr>
          <w:p w14:paraId="1D021AA2" w14:textId="77777777" w:rsidR="004F08B5" w:rsidRDefault="004F08B5" w:rsidP="00A914D9">
            <w:pPr>
              <w:spacing w:line="259" w:lineRule="auto"/>
              <w:rPr>
                <w:rFonts w:eastAsiaTheme="minorEastAsia"/>
                <w:sz w:val="20"/>
                <w:szCs w:val="20"/>
              </w:rPr>
            </w:pPr>
            <w:r w:rsidRPr="048740E3">
              <w:rPr>
                <w:rFonts w:eastAsiaTheme="minorEastAsia"/>
                <w:sz w:val="20"/>
                <w:szCs w:val="20"/>
              </w:rPr>
              <w:t>BR</w:t>
            </w:r>
          </w:p>
        </w:tc>
        <w:tc>
          <w:tcPr>
            <w:tcW w:w="1812" w:type="dxa"/>
            <w:shd w:val="clear" w:color="auto" w:fill="D9D9D9" w:themeFill="background1" w:themeFillShade="D9"/>
          </w:tcPr>
          <w:p w14:paraId="74C48D25" w14:textId="77777777" w:rsidR="004F08B5" w:rsidRDefault="004F08B5" w:rsidP="00A914D9">
            <w:pPr>
              <w:spacing w:line="259" w:lineRule="auto"/>
              <w:rPr>
                <w:rFonts w:eastAsiaTheme="minorEastAsia"/>
                <w:sz w:val="20"/>
                <w:szCs w:val="20"/>
              </w:rPr>
            </w:pPr>
            <w:r w:rsidRPr="048740E3">
              <w:rPr>
                <w:rFonts w:eastAsiaTheme="minorEastAsia"/>
                <w:sz w:val="20"/>
                <w:szCs w:val="20"/>
              </w:rPr>
              <w:t>SE formative assessment continuum</w:t>
            </w:r>
          </w:p>
        </w:tc>
        <w:tc>
          <w:tcPr>
            <w:tcW w:w="2550" w:type="dxa"/>
            <w:shd w:val="clear" w:color="auto" w:fill="D9D9D9" w:themeFill="background1" w:themeFillShade="D9"/>
          </w:tcPr>
          <w:p w14:paraId="3367AB8B" w14:textId="77777777" w:rsidR="004F08B5" w:rsidRDefault="004F08B5" w:rsidP="00A914D9">
            <w:pPr>
              <w:spacing w:line="259" w:lineRule="auto"/>
              <w:rPr>
                <w:rFonts w:eastAsiaTheme="minorEastAsia"/>
                <w:sz w:val="20"/>
                <w:szCs w:val="20"/>
              </w:rPr>
            </w:pPr>
            <w:r w:rsidRPr="21A2CE0C">
              <w:rPr>
                <w:rFonts w:eastAsiaTheme="minorEastAsia"/>
                <w:sz w:val="20"/>
                <w:szCs w:val="20"/>
              </w:rPr>
              <w:t>How to track and monitor your own progress.</w:t>
            </w:r>
          </w:p>
        </w:tc>
        <w:tc>
          <w:tcPr>
            <w:tcW w:w="1515" w:type="dxa"/>
            <w:shd w:val="clear" w:color="auto" w:fill="D9D9D9" w:themeFill="background1" w:themeFillShade="D9"/>
          </w:tcPr>
          <w:p w14:paraId="2B2CCAF0" w14:textId="77777777" w:rsidR="004F08B5" w:rsidRDefault="004F08B5"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Assessment</w:t>
            </w:r>
          </w:p>
          <w:p w14:paraId="7072320D" w14:textId="77777777" w:rsidR="004F08B5" w:rsidRDefault="004F08B5" w:rsidP="00A914D9">
            <w:pPr>
              <w:spacing w:line="259" w:lineRule="auto"/>
              <w:rPr>
                <w:rFonts w:eastAsiaTheme="minorEastAsia"/>
                <w:b/>
                <w:bCs/>
                <w:color w:val="000000" w:themeColor="text1"/>
                <w:sz w:val="20"/>
                <w:szCs w:val="20"/>
              </w:rPr>
            </w:pPr>
          </w:p>
          <w:p w14:paraId="67F706E5" w14:textId="77777777" w:rsidR="004F08B5" w:rsidRDefault="004F08B5" w:rsidP="00A914D9">
            <w:pPr>
              <w:spacing w:line="259" w:lineRule="auto"/>
              <w:rPr>
                <w:rFonts w:eastAsiaTheme="minorEastAsia"/>
                <w:b/>
                <w:bCs/>
                <w:color w:val="000000" w:themeColor="text1"/>
                <w:sz w:val="20"/>
                <w:szCs w:val="20"/>
              </w:rPr>
            </w:pPr>
            <w:r w:rsidRPr="21A2CE0C">
              <w:rPr>
                <w:rFonts w:eastAsiaTheme="minorEastAsia"/>
                <w:b/>
                <w:bCs/>
                <w:color w:val="000000" w:themeColor="text1"/>
                <w:sz w:val="20"/>
                <w:szCs w:val="20"/>
              </w:rPr>
              <w:t>Professional behaviours</w:t>
            </w:r>
          </w:p>
          <w:p w14:paraId="0AD067DF" w14:textId="77777777" w:rsidR="004F08B5" w:rsidRDefault="004F08B5" w:rsidP="00A914D9">
            <w:pPr>
              <w:spacing w:line="259" w:lineRule="auto"/>
              <w:rPr>
                <w:rFonts w:eastAsiaTheme="minorEastAsia"/>
                <w:b/>
                <w:bCs/>
                <w:color w:val="000000" w:themeColor="text1"/>
                <w:sz w:val="20"/>
                <w:szCs w:val="20"/>
              </w:rPr>
            </w:pPr>
          </w:p>
          <w:p w14:paraId="782D7FF8"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Being a professional</w:t>
            </w:r>
          </w:p>
        </w:tc>
        <w:tc>
          <w:tcPr>
            <w:tcW w:w="2880" w:type="dxa"/>
            <w:shd w:val="clear" w:color="auto" w:fill="D9D9D9" w:themeFill="background1" w:themeFillShade="D9"/>
          </w:tcPr>
          <w:p w14:paraId="04934283" w14:textId="77777777" w:rsidR="004F08B5" w:rsidRDefault="004F08B5" w:rsidP="00A914D9">
            <w:pPr>
              <w:spacing w:line="259" w:lineRule="auto"/>
              <w:rPr>
                <w:rFonts w:eastAsiaTheme="minorEastAsia"/>
                <w:sz w:val="20"/>
                <w:szCs w:val="20"/>
              </w:rPr>
            </w:pPr>
            <w:r w:rsidRPr="21A2CE0C">
              <w:rPr>
                <w:rFonts w:eastAsiaTheme="minorEastAsia"/>
                <w:sz w:val="20"/>
                <w:szCs w:val="20"/>
              </w:rPr>
              <w:t>A copy of the continuum will be provided for you for this session.</w:t>
            </w:r>
          </w:p>
        </w:tc>
        <w:tc>
          <w:tcPr>
            <w:tcW w:w="4245" w:type="dxa"/>
            <w:shd w:val="clear" w:color="auto" w:fill="D9D9D9" w:themeFill="background1" w:themeFillShade="D9"/>
          </w:tcPr>
          <w:p w14:paraId="206B40FB" w14:textId="77777777" w:rsidR="004F08B5" w:rsidRDefault="004F08B5" w:rsidP="00A914D9">
            <w:pPr>
              <w:spacing w:line="259" w:lineRule="auto"/>
              <w:rPr>
                <w:rFonts w:eastAsiaTheme="minorEastAsia"/>
                <w:sz w:val="20"/>
                <w:szCs w:val="20"/>
              </w:rPr>
            </w:pPr>
            <w:r w:rsidRPr="21A2CE0C">
              <w:rPr>
                <w:rFonts w:eastAsiaTheme="minorEastAsia"/>
                <w:sz w:val="20"/>
                <w:szCs w:val="20"/>
              </w:rPr>
              <w:t xml:space="preserve">How to use the continuum to track your development over time. </w:t>
            </w:r>
          </w:p>
          <w:p w14:paraId="4DA8A929" w14:textId="77777777" w:rsidR="004F08B5" w:rsidRDefault="004F08B5" w:rsidP="00A914D9">
            <w:pPr>
              <w:spacing w:line="259" w:lineRule="auto"/>
              <w:rPr>
                <w:rFonts w:eastAsiaTheme="minorEastAsia"/>
                <w:sz w:val="20"/>
                <w:szCs w:val="20"/>
              </w:rPr>
            </w:pPr>
            <w:r w:rsidRPr="21A2CE0C">
              <w:rPr>
                <w:rFonts w:eastAsiaTheme="minorEastAsia"/>
                <w:sz w:val="20"/>
                <w:szCs w:val="20"/>
              </w:rPr>
              <w:t xml:space="preserve">How to use the continuum in mentor progression meeting as part of target setting. </w:t>
            </w:r>
          </w:p>
        </w:tc>
      </w:tr>
    </w:tbl>
    <w:p w14:paraId="590328D0" w14:textId="77777777" w:rsidR="004F08B5" w:rsidRDefault="004F08B5" w:rsidP="004F08B5"/>
    <w:tbl>
      <w:tblPr>
        <w:tblStyle w:val="TableGrid"/>
        <w:tblW w:w="14548" w:type="dxa"/>
        <w:tblLayout w:type="fixed"/>
        <w:tblLook w:val="04A0" w:firstRow="1" w:lastRow="0" w:firstColumn="1" w:lastColumn="0" w:noHBand="0" w:noVBand="1"/>
      </w:tblPr>
      <w:tblGrid>
        <w:gridCol w:w="792"/>
        <w:gridCol w:w="682"/>
        <w:gridCol w:w="1717"/>
        <w:gridCol w:w="2412"/>
        <w:gridCol w:w="1590"/>
        <w:gridCol w:w="3195"/>
        <w:gridCol w:w="4160"/>
      </w:tblGrid>
      <w:tr w:rsidR="004F08B5" w14:paraId="65C63CDE" w14:textId="77777777" w:rsidTr="00A914D9">
        <w:trPr>
          <w:trHeight w:val="15"/>
        </w:trPr>
        <w:tc>
          <w:tcPr>
            <w:tcW w:w="792" w:type="dxa"/>
          </w:tcPr>
          <w:p w14:paraId="69418934"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Tues</w:t>
            </w:r>
          </w:p>
          <w:p w14:paraId="12398156"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12/9</w:t>
            </w:r>
          </w:p>
          <w:p w14:paraId="432373DE" w14:textId="77777777" w:rsidR="004F08B5" w:rsidRDefault="004F08B5" w:rsidP="00A914D9">
            <w:pPr>
              <w:spacing w:line="259" w:lineRule="auto"/>
              <w:rPr>
                <w:rFonts w:eastAsiaTheme="minorEastAsia"/>
                <w:color w:val="000000" w:themeColor="text1"/>
                <w:sz w:val="20"/>
                <w:szCs w:val="20"/>
              </w:rPr>
            </w:pPr>
          </w:p>
          <w:p w14:paraId="4220EB42"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9-11</w:t>
            </w:r>
          </w:p>
          <w:p w14:paraId="03EE1421" w14:textId="77777777" w:rsidR="004F08B5" w:rsidRDefault="004F08B5" w:rsidP="00A914D9">
            <w:pPr>
              <w:spacing w:line="259" w:lineRule="auto"/>
              <w:rPr>
                <w:rFonts w:eastAsiaTheme="minorEastAsia"/>
                <w:color w:val="000000" w:themeColor="text1"/>
                <w:sz w:val="20"/>
                <w:szCs w:val="20"/>
              </w:rPr>
            </w:pPr>
          </w:p>
          <w:p w14:paraId="5F86DE99"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4167EA7" w14:textId="77777777" w:rsidR="004F08B5" w:rsidRDefault="004F08B5" w:rsidP="00A914D9">
            <w:pPr>
              <w:spacing w:line="259" w:lineRule="auto"/>
              <w:rPr>
                <w:rFonts w:eastAsiaTheme="minorEastAsia"/>
                <w:color w:val="000000" w:themeColor="text1"/>
                <w:sz w:val="20"/>
                <w:szCs w:val="20"/>
              </w:rPr>
            </w:pPr>
          </w:p>
        </w:tc>
        <w:tc>
          <w:tcPr>
            <w:tcW w:w="682" w:type="dxa"/>
          </w:tcPr>
          <w:p w14:paraId="7E05BC28" w14:textId="77777777" w:rsidR="004F08B5" w:rsidRDefault="004F08B5" w:rsidP="00A914D9">
            <w:pPr>
              <w:spacing w:line="259" w:lineRule="auto"/>
              <w:rPr>
                <w:rFonts w:eastAsiaTheme="minorEastAsia"/>
                <w:sz w:val="20"/>
                <w:szCs w:val="20"/>
              </w:rPr>
            </w:pPr>
            <w:r w:rsidRPr="35650C4E">
              <w:rPr>
                <w:rFonts w:eastAsiaTheme="minorEastAsia"/>
                <w:sz w:val="20"/>
                <w:szCs w:val="20"/>
              </w:rPr>
              <w:t>RM</w:t>
            </w:r>
          </w:p>
        </w:tc>
        <w:tc>
          <w:tcPr>
            <w:tcW w:w="1717" w:type="dxa"/>
          </w:tcPr>
          <w:p w14:paraId="3D105586" w14:textId="77777777" w:rsidR="004F08B5" w:rsidRDefault="004F08B5" w:rsidP="00A914D9">
            <w:pPr>
              <w:spacing w:line="259" w:lineRule="auto"/>
              <w:rPr>
                <w:rFonts w:eastAsiaTheme="minorEastAsia"/>
                <w:sz w:val="20"/>
                <w:szCs w:val="20"/>
              </w:rPr>
            </w:pPr>
            <w:r w:rsidRPr="35650C4E">
              <w:rPr>
                <w:rFonts w:eastAsiaTheme="minorEastAsia"/>
                <w:sz w:val="20"/>
                <w:szCs w:val="20"/>
              </w:rPr>
              <w:t>Principles of instruction</w:t>
            </w:r>
          </w:p>
        </w:tc>
        <w:tc>
          <w:tcPr>
            <w:tcW w:w="2412" w:type="dxa"/>
          </w:tcPr>
          <w:p w14:paraId="36ADCD6C" w14:textId="77777777" w:rsidR="004F08B5" w:rsidRDefault="004F08B5" w:rsidP="00A914D9">
            <w:pPr>
              <w:spacing w:line="257" w:lineRule="auto"/>
            </w:pPr>
            <w:r w:rsidRPr="6923BC0F">
              <w:rPr>
                <w:rFonts w:ascii="Calibri" w:eastAsia="Calibri" w:hAnsi="Calibri" w:cs="Calibri"/>
                <w:sz w:val="20"/>
                <w:szCs w:val="20"/>
              </w:rPr>
              <w:t xml:space="preserve">Effective teachers introduce new material in steps, explicitly linking new ideas to what has been previously studied and learned. </w:t>
            </w:r>
          </w:p>
          <w:p w14:paraId="44AE769C" w14:textId="77777777" w:rsidR="004F08B5" w:rsidRDefault="004F08B5" w:rsidP="00A914D9">
            <w:pPr>
              <w:spacing w:line="257" w:lineRule="auto"/>
            </w:pPr>
            <w:r w:rsidRPr="6923BC0F">
              <w:rPr>
                <w:rFonts w:ascii="Calibri" w:eastAsia="Calibri" w:hAnsi="Calibri" w:cs="Calibri"/>
                <w:sz w:val="20"/>
                <w:szCs w:val="20"/>
              </w:rPr>
              <w:t xml:space="preserve"> </w:t>
            </w:r>
          </w:p>
          <w:p w14:paraId="7409185C" w14:textId="77777777" w:rsidR="004F08B5" w:rsidRDefault="004F08B5" w:rsidP="00A914D9">
            <w:pPr>
              <w:spacing w:line="257" w:lineRule="auto"/>
            </w:pPr>
            <w:r w:rsidRPr="6923BC0F">
              <w:rPr>
                <w:rFonts w:ascii="Calibri" w:eastAsia="Calibri" w:hAnsi="Calibri" w:cs="Calibri"/>
                <w:color w:val="000000" w:themeColor="text1"/>
                <w:sz w:val="20"/>
                <w:szCs w:val="20"/>
              </w:rPr>
              <w:t>Modelling helps pupils understand new processes and ideas; good models make abstract ideas concrete and accessible.</w:t>
            </w:r>
          </w:p>
        </w:tc>
        <w:tc>
          <w:tcPr>
            <w:tcW w:w="1590" w:type="dxa"/>
          </w:tcPr>
          <w:p w14:paraId="1BF86B86" w14:textId="77777777" w:rsidR="004F08B5" w:rsidRDefault="004F08B5" w:rsidP="00A914D9">
            <w:pPr>
              <w:spacing w:line="257" w:lineRule="auto"/>
            </w:pPr>
            <w:r w:rsidRPr="6923BC0F">
              <w:rPr>
                <w:rFonts w:ascii="Calibri" w:eastAsia="Calibri" w:hAnsi="Calibri" w:cs="Calibri"/>
                <w:b/>
                <w:bCs/>
                <w:color w:val="000000" w:themeColor="text1"/>
                <w:sz w:val="20"/>
                <w:szCs w:val="20"/>
              </w:rPr>
              <w:t>Pedagogy</w:t>
            </w:r>
          </w:p>
          <w:p w14:paraId="2441AEF3" w14:textId="77777777" w:rsidR="004F08B5" w:rsidRDefault="004F08B5" w:rsidP="00A914D9">
            <w:pPr>
              <w:spacing w:line="257" w:lineRule="auto"/>
            </w:pPr>
            <w:r w:rsidRPr="6923BC0F">
              <w:rPr>
                <w:rFonts w:ascii="Calibri" w:eastAsia="Calibri" w:hAnsi="Calibri" w:cs="Calibri"/>
                <w:sz w:val="20"/>
                <w:szCs w:val="20"/>
              </w:rPr>
              <w:t xml:space="preserve"> </w:t>
            </w:r>
          </w:p>
          <w:p w14:paraId="06E16DC2" w14:textId="77777777" w:rsidR="004F08B5" w:rsidRDefault="004F08B5" w:rsidP="00A914D9">
            <w:pPr>
              <w:spacing w:line="257" w:lineRule="auto"/>
            </w:pPr>
            <w:r w:rsidRPr="6923BC0F">
              <w:rPr>
                <w:rFonts w:ascii="Calibri" w:eastAsia="Calibri" w:hAnsi="Calibri" w:cs="Calibri"/>
                <w:color w:val="000000" w:themeColor="text1"/>
                <w:sz w:val="20"/>
                <w:szCs w:val="20"/>
              </w:rPr>
              <w:t>Research engaged</w:t>
            </w:r>
          </w:p>
          <w:p w14:paraId="113C57EA" w14:textId="77777777" w:rsidR="004F08B5" w:rsidRDefault="004F08B5" w:rsidP="00A914D9">
            <w:pPr>
              <w:spacing w:line="257" w:lineRule="auto"/>
            </w:pPr>
            <w:r w:rsidRPr="6923BC0F">
              <w:rPr>
                <w:rFonts w:ascii="Calibri" w:eastAsia="Calibri" w:hAnsi="Calibri" w:cs="Calibri"/>
                <w:sz w:val="20"/>
                <w:szCs w:val="20"/>
              </w:rPr>
              <w:t xml:space="preserve"> </w:t>
            </w:r>
          </w:p>
          <w:p w14:paraId="53055478" w14:textId="77777777" w:rsidR="004F08B5" w:rsidRDefault="004F08B5" w:rsidP="00A914D9">
            <w:pPr>
              <w:spacing w:line="257" w:lineRule="auto"/>
            </w:pPr>
            <w:r w:rsidRPr="6923BC0F">
              <w:rPr>
                <w:rFonts w:ascii="Calibri" w:eastAsia="Calibri" w:hAnsi="Calibri" w:cs="Calibri"/>
                <w:color w:val="000000" w:themeColor="text1"/>
                <w:sz w:val="20"/>
                <w:szCs w:val="20"/>
              </w:rPr>
              <w:t>Being a professional</w:t>
            </w:r>
          </w:p>
          <w:p w14:paraId="0E865CBC" w14:textId="77777777" w:rsidR="004F08B5" w:rsidRDefault="004F08B5" w:rsidP="00A914D9">
            <w:pPr>
              <w:spacing w:line="257" w:lineRule="auto"/>
            </w:pPr>
            <w:r w:rsidRPr="6923BC0F">
              <w:rPr>
                <w:rFonts w:ascii="Calibri" w:eastAsia="Calibri" w:hAnsi="Calibri" w:cs="Calibri"/>
                <w:b/>
                <w:bCs/>
                <w:sz w:val="20"/>
                <w:szCs w:val="20"/>
              </w:rPr>
              <w:t xml:space="preserve"> </w:t>
            </w:r>
          </w:p>
        </w:tc>
        <w:tc>
          <w:tcPr>
            <w:tcW w:w="3195" w:type="dxa"/>
          </w:tcPr>
          <w:p w14:paraId="53A0434E" w14:textId="77777777" w:rsidR="004F08B5" w:rsidRDefault="0012393C" w:rsidP="00A914D9">
            <w:pPr>
              <w:spacing w:line="257" w:lineRule="auto"/>
              <w:rPr>
                <w:rFonts w:ascii="Calibri" w:eastAsia="Calibri" w:hAnsi="Calibri" w:cs="Calibri"/>
                <w:sz w:val="20"/>
                <w:szCs w:val="20"/>
              </w:rPr>
            </w:pPr>
            <w:hyperlink r:id="rId65">
              <w:r w:rsidR="004F08B5" w:rsidRPr="6923BC0F">
                <w:rPr>
                  <w:rStyle w:val="Hyperlink"/>
                  <w:rFonts w:ascii="Calibri" w:eastAsia="Calibri" w:hAnsi="Calibri" w:cs="Calibri"/>
                  <w:sz w:val="20"/>
                  <w:szCs w:val="20"/>
                </w:rPr>
                <w:t>Rosenshine, B. (2012) Principles of Instruction: Research-based strategies that all teachers should know. American Educator, 12–20.</w:t>
              </w:r>
            </w:hyperlink>
            <w:r w:rsidR="004F08B5" w:rsidRPr="6923BC0F">
              <w:rPr>
                <w:rFonts w:ascii="Calibri" w:eastAsia="Calibri" w:hAnsi="Calibri" w:cs="Calibri"/>
                <w:color w:val="000000" w:themeColor="text1"/>
                <w:sz w:val="20"/>
                <w:szCs w:val="20"/>
              </w:rPr>
              <w:t xml:space="preserve"> </w:t>
            </w:r>
          </w:p>
          <w:p w14:paraId="4642EB37" w14:textId="77777777" w:rsidR="004F08B5" w:rsidRDefault="004F08B5" w:rsidP="00A914D9">
            <w:pPr>
              <w:spacing w:line="257" w:lineRule="auto"/>
            </w:pPr>
            <w:r w:rsidRPr="6923BC0F">
              <w:rPr>
                <w:rFonts w:ascii="Calibri" w:eastAsia="Calibri" w:hAnsi="Calibri" w:cs="Calibri"/>
                <w:sz w:val="20"/>
                <w:szCs w:val="20"/>
              </w:rPr>
              <w:t xml:space="preserve"> </w:t>
            </w:r>
          </w:p>
        </w:tc>
        <w:tc>
          <w:tcPr>
            <w:tcW w:w="4160" w:type="dxa"/>
          </w:tcPr>
          <w:p w14:paraId="10467BB1" w14:textId="77777777" w:rsidR="004F08B5" w:rsidRDefault="004F08B5" w:rsidP="00A914D9">
            <w:pPr>
              <w:spacing w:line="257" w:lineRule="auto"/>
            </w:pPr>
            <w:r w:rsidRPr="6923BC0F">
              <w:rPr>
                <w:rFonts w:ascii="Calibri" w:eastAsia="Calibri" w:hAnsi="Calibri" w:cs="Calibri"/>
                <w:color w:val="000000" w:themeColor="text1"/>
                <w:sz w:val="20"/>
                <w:szCs w:val="20"/>
              </w:rPr>
              <w:t xml:space="preserve">Break tasks down into constituent components when first setting up independent practice. </w:t>
            </w:r>
          </w:p>
          <w:p w14:paraId="7B03FF8D" w14:textId="77777777" w:rsidR="004F08B5" w:rsidRDefault="004F08B5" w:rsidP="00A914D9">
            <w:pPr>
              <w:spacing w:line="257" w:lineRule="auto"/>
            </w:pPr>
            <w:r w:rsidRPr="6923BC0F">
              <w:rPr>
                <w:rFonts w:ascii="Calibri" w:eastAsia="Calibri" w:hAnsi="Calibri" w:cs="Calibri"/>
                <w:sz w:val="20"/>
                <w:szCs w:val="20"/>
              </w:rPr>
              <w:t xml:space="preserve"> </w:t>
            </w:r>
          </w:p>
          <w:p w14:paraId="636FC4A6" w14:textId="77777777" w:rsidR="004F08B5" w:rsidRDefault="004F08B5" w:rsidP="00A914D9">
            <w:pPr>
              <w:spacing w:line="257" w:lineRule="auto"/>
            </w:pPr>
            <w:r w:rsidRPr="6923BC0F">
              <w:rPr>
                <w:rFonts w:ascii="Calibri" w:eastAsia="Calibri" w:hAnsi="Calibri" w:cs="Calibri"/>
                <w:color w:val="000000" w:themeColor="text1"/>
                <w:sz w:val="20"/>
                <w:szCs w:val="20"/>
              </w:rPr>
              <w:t>Use modelling, explanations and scaffolds, acknowledging that novices need more structure early in a domain.</w:t>
            </w:r>
          </w:p>
          <w:p w14:paraId="51D7FB08" w14:textId="77777777" w:rsidR="004F08B5" w:rsidRDefault="004F08B5" w:rsidP="00A914D9">
            <w:pPr>
              <w:spacing w:line="257" w:lineRule="auto"/>
              <w:rPr>
                <w:rFonts w:ascii="Calibri" w:eastAsia="Calibri" w:hAnsi="Calibri" w:cs="Calibri"/>
                <w:sz w:val="20"/>
                <w:szCs w:val="20"/>
              </w:rPr>
            </w:pPr>
          </w:p>
        </w:tc>
      </w:tr>
      <w:tr w:rsidR="004F08B5" w14:paraId="68E58F41" w14:textId="77777777" w:rsidTr="00A914D9">
        <w:trPr>
          <w:trHeight w:val="15"/>
        </w:trPr>
        <w:tc>
          <w:tcPr>
            <w:tcW w:w="792" w:type="dxa"/>
          </w:tcPr>
          <w:p w14:paraId="0119FE1F"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11-12</w:t>
            </w:r>
          </w:p>
          <w:p w14:paraId="5D36AD32" w14:textId="77777777" w:rsidR="004F08B5" w:rsidRDefault="004F08B5" w:rsidP="00A914D9">
            <w:pPr>
              <w:spacing w:line="259" w:lineRule="auto"/>
              <w:rPr>
                <w:rFonts w:eastAsiaTheme="minorEastAsia"/>
                <w:color w:val="000000" w:themeColor="text1"/>
                <w:sz w:val="20"/>
                <w:szCs w:val="20"/>
              </w:rPr>
            </w:pPr>
          </w:p>
          <w:p w14:paraId="159F5160" w14:textId="77777777" w:rsidR="004F08B5" w:rsidRDefault="004F08B5" w:rsidP="00A914D9">
            <w:pPr>
              <w:spacing w:line="259" w:lineRule="auto"/>
              <w:rPr>
                <w:rFonts w:eastAsiaTheme="minorEastAsia"/>
                <w:color w:val="000000" w:themeColor="text1"/>
                <w:sz w:val="20"/>
                <w:szCs w:val="20"/>
              </w:rPr>
            </w:pPr>
          </w:p>
          <w:p w14:paraId="1C0198A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044940A4" w14:textId="77777777" w:rsidR="004F08B5" w:rsidRDefault="004F08B5" w:rsidP="00A914D9">
            <w:pPr>
              <w:spacing w:line="259" w:lineRule="auto"/>
              <w:rPr>
                <w:rFonts w:eastAsiaTheme="minorEastAsia"/>
                <w:color w:val="000000" w:themeColor="text1"/>
                <w:sz w:val="20"/>
                <w:szCs w:val="20"/>
              </w:rPr>
            </w:pPr>
          </w:p>
        </w:tc>
        <w:tc>
          <w:tcPr>
            <w:tcW w:w="682" w:type="dxa"/>
          </w:tcPr>
          <w:p w14:paraId="0941997D" w14:textId="77777777" w:rsidR="004F08B5" w:rsidRDefault="004F08B5" w:rsidP="00A914D9">
            <w:pPr>
              <w:spacing w:line="259" w:lineRule="auto"/>
              <w:rPr>
                <w:rFonts w:eastAsiaTheme="minorEastAsia"/>
                <w:sz w:val="20"/>
                <w:szCs w:val="20"/>
              </w:rPr>
            </w:pPr>
            <w:r>
              <w:rPr>
                <w:rFonts w:eastAsiaTheme="minorEastAsia"/>
                <w:sz w:val="20"/>
                <w:szCs w:val="20"/>
              </w:rPr>
              <w:t>BR</w:t>
            </w:r>
          </w:p>
        </w:tc>
        <w:tc>
          <w:tcPr>
            <w:tcW w:w="1717" w:type="dxa"/>
          </w:tcPr>
          <w:p w14:paraId="34AA15F2" w14:textId="77777777" w:rsidR="004F08B5" w:rsidRDefault="004F08B5" w:rsidP="00A914D9">
            <w:pPr>
              <w:spacing w:line="259" w:lineRule="auto"/>
              <w:rPr>
                <w:rFonts w:eastAsiaTheme="minorEastAsia"/>
                <w:sz w:val="20"/>
                <w:szCs w:val="20"/>
              </w:rPr>
            </w:pPr>
            <w:r w:rsidRPr="21A2CE0C">
              <w:rPr>
                <w:rFonts w:eastAsiaTheme="minorEastAsia"/>
                <w:sz w:val="20"/>
                <w:szCs w:val="20"/>
              </w:rPr>
              <w:t>PSHE</w:t>
            </w:r>
          </w:p>
        </w:tc>
        <w:tc>
          <w:tcPr>
            <w:tcW w:w="2412" w:type="dxa"/>
          </w:tcPr>
          <w:p w14:paraId="7C18ADF7"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The responsibility of the subject specialist extends to other curriculum areas. </w:t>
            </w:r>
          </w:p>
          <w:p w14:paraId="59D6E0C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2379280D"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is a non-statutory subject meaning that units can be tailored to the needs of the pupils in individual schools.  </w:t>
            </w:r>
          </w:p>
        </w:tc>
        <w:tc>
          <w:tcPr>
            <w:tcW w:w="1590" w:type="dxa"/>
          </w:tcPr>
          <w:p w14:paraId="7A024FB0"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45B81264" w14:textId="77777777" w:rsidR="004F08B5" w:rsidRDefault="004F08B5" w:rsidP="00A914D9">
            <w:pPr>
              <w:spacing w:line="259" w:lineRule="auto"/>
              <w:rPr>
                <w:rFonts w:ascii="Calibri" w:eastAsia="Calibri" w:hAnsi="Calibri" w:cs="Calibri"/>
                <w:color w:val="000000" w:themeColor="text1"/>
                <w:sz w:val="20"/>
                <w:szCs w:val="20"/>
              </w:rPr>
            </w:pPr>
          </w:p>
          <w:p w14:paraId="41A65F1E"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Pedagogy</w:t>
            </w:r>
          </w:p>
          <w:p w14:paraId="269BE51B" w14:textId="77777777" w:rsidR="004F08B5" w:rsidRDefault="004F08B5" w:rsidP="00A914D9">
            <w:pPr>
              <w:spacing w:line="259" w:lineRule="auto"/>
              <w:rPr>
                <w:rFonts w:ascii="Calibri" w:eastAsia="Calibri" w:hAnsi="Calibri" w:cs="Calibri"/>
                <w:color w:val="000000" w:themeColor="text1"/>
                <w:sz w:val="20"/>
                <w:szCs w:val="20"/>
              </w:rPr>
            </w:pPr>
          </w:p>
          <w:p w14:paraId="45B1032B"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32D3519A" w14:textId="77777777" w:rsidR="004F08B5" w:rsidRDefault="004F08B5" w:rsidP="00A914D9">
            <w:pPr>
              <w:spacing w:line="259" w:lineRule="auto"/>
              <w:rPr>
                <w:rFonts w:ascii="Calibri" w:eastAsia="Calibri" w:hAnsi="Calibri" w:cs="Calibri"/>
                <w:color w:val="000000" w:themeColor="text1"/>
                <w:sz w:val="20"/>
                <w:szCs w:val="20"/>
              </w:rPr>
            </w:pPr>
          </w:p>
          <w:p w14:paraId="6FEE57A2"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Relationships and partnerships </w:t>
            </w:r>
          </w:p>
          <w:p w14:paraId="25A4E820" w14:textId="77777777" w:rsidR="004F08B5" w:rsidRDefault="004F08B5" w:rsidP="00A914D9">
            <w:pPr>
              <w:spacing w:line="259" w:lineRule="auto"/>
              <w:rPr>
                <w:rFonts w:ascii="Calibri" w:eastAsia="Calibri" w:hAnsi="Calibri" w:cs="Calibri"/>
                <w:color w:val="000000" w:themeColor="text1"/>
                <w:sz w:val="20"/>
                <w:szCs w:val="20"/>
              </w:rPr>
            </w:pPr>
          </w:p>
        </w:tc>
        <w:tc>
          <w:tcPr>
            <w:tcW w:w="3195" w:type="dxa"/>
          </w:tcPr>
          <w:p w14:paraId="4269DA48"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PSHE Framework </w:t>
            </w:r>
          </w:p>
          <w:p w14:paraId="71E7E102" w14:textId="77777777" w:rsidR="004F08B5" w:rsidRDefault="0012393C" w:rsidP="00A914D9">
            <w:pPr>
              <w:spacing w:line="259" w:lineRule="auto"/>
              <w:rPr>
                <w:rFonts w:ascii="Calibri" w:eastAsia="Calibri" w:hAnsi="Calibri" w:cs="Calibri"/>
                <w:color w:val="000000" w:themeColor="text1"/>
                <w:sz w:val="20"/>
                <w:szCs w:val="20"/>
              </w:rPr>
            </w:pPr>
            <w:hyperlink r:id="rId66">
              <w:r w:rsidR="004F08B5" w:rsidRPr="21A2CE0C">
                <w:rPr>
                  <w:rStyle w:val="Hyperlink"/>
                  <w:rFonts w:ascii="Calibri" w:eastAsia="Calibri" w:hAnsi="Calibri" w:cs="Calibri"/>
                  <w:sz w:val="20"/>
                  <w:szCs w:val="20"/>
                </w:rPr>
                <w:t>https://www.gov.uk/government/publications/personal-social-health-and-economic-education-pshe/personal-social-health-and-economic-pshe-education</w:t>
              </w:r>
            </w:hyperlink>
          </w:p>
          <w:p w14:paraId="67AFF64C" w14:textId="77777777" w:rsidR="004F08B5" w:rsidRDefault="004F08B5" w:rsidP="00A914D9">
            <w:pPr>
              <w:spacing w:line="259" w:lineRule="auto"/>
              <w:rPr>
                <w:rFonts w:ascii="Calibri" w:eastAsia="Calibri" w:hAnsi="Calibri" w:cs="Calibri"/>
                <w:color w:val="000000" w:themeColor="text1"/>
                <w:sz w:val="20"/>
                <w:szCs w:val="20"/>
              </w:rPr>
            </w:pPr>
          </w:p>
        </w:tc>
        <w:tc>
          <w:tcPr>
            <w:tcW w:w="4160" w:type="dxa"/>
          </w:tcPr>
          <w:p w14:paraId="6488A317"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19"/>
                <w:szCs w:val="19"/>
              </w:rPr>
              <w:t>Work with expert colleagues to develop confidence and competence in delivering lessons outside of your subject specialism.</w:t>
            </w:r>
          </w:p>
        </w:tc>
      </w:tr>
      <w:tr w:rsidR="004F08B5" w14:paraId="70642E9C" w14:textId="77777777" w:rsidTr="00A914D9">
        <w:trPr>
          <w:trHeight w:val="15"/>
        </w:trPr>
        <w:tc>
          <w:tcPr>
            <w:tcW w:w="792" w:type="dxa"/>
          </w:tcPr>
          <w:p w14:paraId="49B5B204"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1-3</w:t>
            </w:r>
          </w:p>
          <w:p w14:paraId="5A7B1187" w14:textId="77777777" w:rsidR="004F08B5" w:rsidRDefault="004F08B5" w:rsidP="00A914D9">
            <w:pPr>
              <w:spacing w:line="259" w:lineRule="auto"/>
              <w:rPr>
                <w:rFonts w:eastAsiaTheme="minorEastAsia"/>
                <w:sz w:val="20"/>
                <w:szCs w:val="20"/>
              </w:rPr>
            </w:pPr>
            <w:r>
              <w:rPr>
                <w:rFonts w:eastAsiaTheme="minorEastAsia"/>
                <w:sz w:val="20"/>
                <w:szCs w:val="20"/>
              </w:rPr>
              <w:t>DG124</w:t>
            </w:r>
          </w:p>
        </w:tc>
        <w:tc>
          <w:tcPr>
            <w:tcW w:w="682" w:type="dxa"/>
          </w:tcPr>
          <w:p w14:paraId="3E5C4C39" w14:textId="77777777" w:rsidR="004F08B5" w:rsidRDefault="004F08B5" w:rsidP="00A914D9">
            <w:pPr>
              <w:spacing w:line="259" w:lineRule="auto"/>
              <w:rPr>
                <w:rFonts w:eastAsiaTheme="minorEastAsia"/>
                <w:sz w:val="20"/>
                <w:szCs w:val="20"/>
              </w:rPr>
            </w:pPr>
            <w:r w:rsidRPr="35650C4E">
              <w:rPr>
                <w:rFonts w:eastAsiaTheme="minorEastAsia"/>
                <w:sz w:val="20"/>
                <w:szCs w:val="20"/>
              </w:rPr>
              <w:t>JC</w:t>
            </w:r>
          </w:p>
        </w:tc>
        <w:tc>
          <w:tcPr>
            <w:tcW w:w="1717" w:type="dxa"/>
          </w:tcPr>
          <w:p w14:paraId="75E4FAEC" w14:textId="77777777" w:rsidR="004F08B5" w:rsidRDefault="004F08B5" w:rsidP="00A914D9">
            <w:pPr>
              <w:spacing w:line="259" w:lineRule="auto"/>
              <w:rPr>
                <w:rFonts w:eastAsiaTheme="minorEastAsia"/>
                <w:sz w:val="20"/>
                <w:szCs w:val="20"/>
              </w:rPr>
            </w:pPr>
            <w:r w:rsidRPr="21A2CE0C">
              <w:rPr>
                <w:rFonts w:eastAsiaTheme="minorEastAsia"/>
                <w:sz w:val="20"/>
                <w:szCs w:val="20"/>
              </w:rPr>
              <w:t>Critical writing Assignment 1</w:t>
            </w:r>
          </w:p>
          <w:p w14:paraId="6C7B363A" w14:textId="77777777" w:rsidR="004F08B5" w:rsidRDefault="004F08B5" w:rsidP="00A914D9">
            <w:pPr>
              <w:spacing w:line="259" w:lineRule="auto"/>
              <w:rPr>
                <w:rFonts w:eastAsiaTheme="minorEastAsia"/>
                <w:sz w:val="20"/>
                <w:szCs w:val="20"/>
              </w:rPr>
            </w:pPr>
          </w:p>
          <w:p w14:paraId="4DDC5112" w14:textId="77777777" w:rsidR="004F08B5" w:rsidRDefault="004F08B5" w:rsidP="00A914D9">
            <w:pPr>
              <w:spacing w:line="259" w:lineRule="auto"/>
              <w:rPr>
                <w:rFonts w:eastAsiaTheme="minorEastAsia"/>
                <w:sz w:val="20"/>
                <w:szCs w:val="20"/>
              </w:rPr>
            </w:pPr>
            <w:r w:rsidRPr="21A2CE0C">
              <w:rPr>
                <w:rFonts w:eastAsiaTheme="minorEastAsia"/>
                <w:sz w:val="20"/>
                <w:szCs w:val="20"/>
              </w:rPr>
              <w:t xml:space="preserve">An introduction to the assignment – what is needed and expected and how you can engage purposefully with it from the outset  </w:t>
            </w:r>
          </w:p>
        </w:tc>
        <w:tc>
          <w:tcPr>
            <w:tcW w:w="2412" w:type="dxa"/>
          </w:tcPr>
          <w:p w14:paraId="181EFF13" w14:textId="77777777" w:rsidR="004F08B5" w:rsidRDefault="004F08B5" w:rsidP="00A914D9">
            <w:pPr>
              <w:spacing w:line="257" w:lineRule="auto"/>
            </w:pPr>
            <w:r w:rsidRPr="6923BC0F">
              <w:rPr>
                <w:rFonts w:ascii="Calibri" w:eastAsia="Calibri" w:hAnsi="Calibri" w:cs="Calibri"/>
                <w:sz w:val="20"/>
                <w:szCs w:val="20"/>
              </w:rPr>
              <w:lastRenderedPageBreak/>
              <w:t xml:space="preserve">Reflective practice, supported by feedback </w:t>
            </w:r>
            <w:r w:rsidRPr="6923BC0F">
              <w:rPr>
                <w:rFonts w:ascii="Calibri" w:eastAsia="Calibri" w:hAnsi="Calibri" w:cs="Calibri"/>
                <w:sz w:val="20"/>
                <w:szCs w:val="20"/>
              </w:rPr>
              <w:lastRenderedPageBreak/>
              <w:t>from and observation of experienced colleagues, professional debate, and learning from educational research, is also likely to support improvement.</w:t>
            </w:r>
          </w:p>
          <w:p w14:paraId="782C4614" w14:textId="77777777" w:rsidR="004F08B5" w:rsidRDefault="004F08B5" w:rsidP="00A914D9">
            <w:pPr>
              <w:spacing w:line="257" w:lineRule="auto"/>
            </w:pPr>
            <w:r w:rsidRPr="6923BC0F">
              <w:rPr>
                <w:rFonts w:ascii="Calibri" w:eastAsia="Calibri" w:hAnsi="Calibri" w:cs="Calibri"/>
                <w:sz w:val="20"/>
                <w:szCs w:val="20"/>
              </w:rPr>
              <w:t xml:space="preserve"> </w:t>
            </w:r>
          </w:p>
          <w:p w14:paraId="558966B9" w14:textId="77777777" w:rsidR="004F08B5" w:rsidRDefault="004F08B5" w:rsidP="00A914D9">
            <w:pPr>
              <w:spacing w:line="257" w:lineRule="auto"/>
            </w:pPr>
            <w:r w:rsidRPr="6923BC0F">
              <w:rPr>
                <w:rFonts w:ascii="Calibri" w:eastAsia="Calibri" w:hAnsi="Calibri" w:cs="Calibri"/>
                <w:sz w:val="20"/>
                <w:szCs w:val="20"/>
              </w:rPr>
              <w:t xml:space="preserve">Engaging in high-quality professional research and reading can help teachers improve. </w:t>
            </w:r>
          </w:p>
        </w:tc>
        <w:tc>
          <w:tcPr>
            <w:tcW w:w="1590" w:type="dxa"/>
          </w:tcPr>
          <w:p w14:paraId="1336B1FC" w14:textId="77777777" w:rsidR="004F08B5" w:rsidRDefault="004F08B5" w:rsidP="00A914D9">
            <w:pPr>
              <w:spacing w:line="257" w:lineRule="auto"/>
            </w:pPr>
            <w:r w:rsidRPr="6923BC0F">
              <w:rPr>
                <w:rFonts w:ascii="Calibri" w:eastAsia="Calibri" w:hAnsi="Calibri" w:cs="Calibri"/>
                <w:b/>
                <w:bCs/>
                <w:sz w:val="20"/>
                <w:szCs w:val="20"/>
              </w:rPr>
              <w:lastRenderedPageBreak/>
              <w:t>Assessment</w:t>
            </w:r>
          </w:p>
          <w:p w14:paraId="3456BDCE" w14:textId="77777777" w:rsidR="004F08B5" w:rsidRDefault="004F08B5" w:rsidP="00A914D9">
            <w:pPr>
              <w:spacing w:line="257" w:lineRule="auto"/>
            </w:pPr>
            <w:r w:rsidRPr="6923BC0F">
              <w:rPr>
                <w:rFonts w:ascii="Calibri" w:eastAsia="Calibri" w:hAnsi="Calibri" w:cs="Calibri"/>
                <w:sz w:val="20"/>
                <w:szCs w:val="20"/>
              </w:rPr>
              <w:t xml:space="preserve"> </w:t>
            </w:r>
          </w:p>
          <w:p w14:paraId="7EBC5695" w14:textId="77777777" w:rsidR="004F08B5" w:rsidRDefault="004F08B5" w:rsidP="00A914D9">
            <w:pPr>
              <w:spacing w:line="257" w:lineRule="auto"/>
            </w:pPr>
            <w:r w:rsidRPr="6923BC0F">
              <w:rPr>
                <w:rFonts w:ascii="Calibri" w:eastAsia="Calibri" w:hAnsi="Calibri" w:cs="Calibri"/>
                <w:sz w:val="20"/>
                <w:szCs w:val="20"/>
              </w:rPr>
              <w:lastRenderedPageBreak/>
              <w:t xml:space="preserve">Professional behaviour </w:t>
            </w:r>
          </w:p>
          <w:p w14:paraId="1A528EAA" w14:textId="77777777" w:rsidR="004F08B5" w:rsidRDefault="004F08B5" w:rsidP="00A914D9">
            <w:pPr>
              <w:spacing w:line="257" w:lineRule="auto"/>
            </w:pPr>
            <w:r w:rsidRPr="6923BC0F">
              <w:rPr>
                <w:rFonts w:ascii="Calibri" w:eastAsia="Calibri" w:hAnsi="Calibri" w:cs="Calibri"/>
                <w:sz w:val="20"/>
                <w:szCs w:val="20"/>
              </w:rPr>
              <w:t xml:space="preserve"> </w:t>
            </w:r>
          </w:p>
          <w:p w14:paraId="6C37BF09" w14:textId="77777777" w:rsidR="004F08B5" w:rsidRDefault="004F08B5" w:rsidP="00A914D9">
            <w:pPr>
              <w:spacing w:line="257" w:lineRule="auto"/>
            </w:pPr>
            <w:r w:rsidRPr="6923BC0F">
              <w:rPr>
                <w:rFonts w:ascii="Calibri" w:eastAsia="Calibri" w:hAnsi="Calibri" w:cs="Calibri"/>
                <w:sz w:val="20"/>
                <w:szCs w:val="20"/>
              </w:rPr>
              <w:t>Research engaged</w:t>
            </w:r>
          </w:p>
          <w:p w14:paraId="31A8ADB6" w14:textId="77777777" w:rsidR="004F08B5" w:rsidRDefault="004F08B5" w:rsidP="00A914D9">
            <w:pPr>
              <w:spacing w:line="257" w:lineRule="auto"/>
            </w:pPr>
            <w:r w:rsidRPr="6923BC0F">
              <w:rPr>
                <w:rFonts w:ascii="Calibri" w:eastAsia="Calibri" w:hAnsi="Calibri" w:cs="Calibri"/>
                <w:b/>
                <w:bCs/>
                <w:sz w:val="20"/>
                <w:szCs w:val="20"/>
              </w:rPr>
              <w:t xml:space="preserve"> </w:t>
            </w:r>
          </w:p>
        </w:tc>
        <w:tc>
          <w:tcPr>
            <w:tcW w:w="3195" w:type="dxa"/>
          </w:tcPr>
          <w:p w14:paraId="2F1CF942" w14:textId="77777777" w:rsidR="004F08B5" w:rsidRDefault="004F08B5" w:rsidP="00A914D9">
            <w:r w:rsidRPr="6923BC0F">
              <w:rPr>
                <w:rFonts w:ascii="Calibri" w:eastAsia="Calibri" w:hAnsi="Calibri" w:cs="Calibri"/>
                <w:sz w:val="20"/>
                <w:szCs w:val="20"/>
              </w:rPr>
              <w:lastRenderedPageBreak/>
              <w:t xml:space="preserve">McPeck, J. (2016) Critical Thinking and Education – </w:t>
            </w:r>
            <w:hyperlink r:id="rId67">
              <w:r w:rsidRPr="6923BC0F">
                <w:rPr>
                  <w:rStyle w:val="Hyperlink"/>
                  <w:rFonts w:ascii="Calibri" w:eastAsia="Calibri" w:hAnsi="Calibri" w:cs="Calibri"/>
                  <w:sz w:val="20"/>
                  <w:szCs w:val="20"/>
                </w:rPr>
                <w:t xml:space="preserve">you can preview </w:t>
              </w:r>
              <w:r w:rsidRPr="6923BC0F">
                <w:rPr>
                  <w:rStyle w:val="Hyperlink"/>
                  <w:rFonts w:ascii="Calibri" w:eastAsia="Calibri" w:hAnsi="Calibri" w:cs="Calibri"/>
                  <w:sz w:val="20"/>
                  <w:szCs w:val="20"/>
                </w:rPr>
                <w:lastRenderedPageBreak/>
                <w:t xml:space="preserve">the first three chapters of this text here </w:t>
              </w:r>
            </w:hyperlink>
          </w:p>
          <w:p w14:paraId="0593202A" w14:textId="77777777" w:rsidR="004F08B5" w:rsidRDefault="004F08B5" w:rsidP="00A914D9">
            <w:pPr>
              <w:spacing w:line="257" w:lineRule="auto"/>
            </w:pPr>
            <w:r w:rsidRPr="6923BC0F">
              <w:rPr>
                <w:rFonts w:ascii="Calibri" w:eastAsia="Calibri" w:hAnsi="Calibri" w:cs="Calibri"/>
                <w:color w:val="385623" w:themeColor="accent6" w:themeShade="80"/>
                <w:sz w:val="20"/>
                <w:szCs w:val="20"/>
              </w:rPr>
              <w:t xml:space="preserve"> </w:t>
            </w:r>
          </w:p>
          <w:p w14:paraId="78458DCC" w14:textId="77777777" w:rsidR="004F08B5" w:rsidRDefault="004F08B5" w:rsidP="00A914D9">
            <w:pPr>
              <w:spacing w:line="257" w:lineRule="auto"/>
              <w:rPr>
                <w:rFonts w:ascii="Calibri" w:eastAsia="Calibri" w:hAnsi="Calibri" w:cs="Calibri"/>
                <w:color w:val="385623" w:themeColor="accent6" w:themeShade="80"/>
                <w:sz w:val="20"/>
                <w:szCs w:val="20"/>
              </w:rPr>
            </w:pPr>
            <w:r w:rsidRPr="1C8356F7">
              <w:rPr>
                <w:rFonts w:ascii="Calibri" w:eastAsia="Calibri" w:hAnsi="Calibri" w:cs="Calibri"/>
                <w:sz w:val="20"/>
                <w:szCs w:val="20"/>
              </w:rPr>
              <w:t>Chapter 5:</w:t>
            </w:r>
          </w:p>
          <w:p w14:paraId="1F5DC133" w14:textId="77777777" w:rsidR="004F08B5" w:rsidRDefault="0012393C" w:rsidP="00A914D9">
            <w:pPr>
              <w:spacing w:line="257" w:lineRule="auto"/>
            </w:pPr>
            <w:hyperlink r:id="rId68">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6AC97F31" w14:textId="77777777" w:rsidR="004F08B5" w:rsidRDefault="004F08B5" w:rsidP="00A914D9">
            <w:pPr>
              <w:spacing w:line="257" w:lineRule="auto"/>
              <w:rPr>
                <w:rFonts w:ascii="Calibri" w:eastAsia="Calibri" w:hAnsi="Calibri" w:cs="Calibri"/>
                <w:sz w:val="20"/>
                <w:szCs w:val="20"/>
                <w:highlight w:val="yellow"/>
              </w:rPr>
            </w:pPr>
          </w:p>
          <w:p w14:paraId="4F216772" w14:textId="77777777" w:rsidR="004F08B5" w:rsidRDefault="004F08B5" w:rsidP="00A914D9">
            <w:pPr>
              <w:spacing w:line="257" w:lineRule="auto"/>
              <w:rPr>
                <w:rFonts w:ascii="Calibri" w:eastAsia="Calibri" w:hAnsi="Calibri" w:cs="Calibri"/>
                <w:color w:val="385623" w:themeColor="accent6" w:themeShade="80"/>
                <w:sz w:val="20"/>
                <w:szCs w:val="20"/>
              </w:rPr>
            </w:pPr>
          </w:p>
          <w:p w14:paraId="4F8A68F0" w14:textId="77777777" w:rsidR="004F08B5" w:rsidRDefault="004F08B5" w:rsidP="00A914D9">
            <w:pPr>
              <w:spacing w:line="257" w:lineRule="auto"/>
            </w:pPr>
            <w:r w:rsidRPr="6923BC0F">
              <w:rPr>
                <w:rFonts w:ascii="Calibri" w:eastAsia="Calibri" w:hAnsi="Calibri" w:cs="Calibri"/>
                <w:sz w:val="20"/>
                <w:szCs w:val="20"/>
              </w:rPr>
              <w:t>Read though the assessment handbook</w:t>
            </w:r>
          </w:p>
        </w:tc>
        <w:tc>
          <w:tcPr>
            <w:tcW w:w="4160" w:type="dxa"/>
          </w:tcPr>
          <w:p w14:paraId="0BE8A7F1" w14:textId="77777777" w:rsidR="004F08B5" w:rsidRDefault="004F08B5" w:rsidP="00A914D9">
            <w:pPr>
              <w:spacing w:line="257" w:lineRule="auto"/>
            </w:pPr>
            <w:r w:rsidRPr="6923BC0F">
              <w:rPr>
                <w:rFonts w:ascii="Calibri" w:eastAsia="Calibri" w:hAnsi="Calibri" w:cs="Calibri"/>
                <w:sz w:val="20"/>
                <w:szCs w:val="20"/>
              </w:rPr>
              <w:lastRenderedPageBreak/>
              <w:t>Evaluate the impact of research on practice.</w:t>
            </w:r>
          </w:p>
          <w:p w14:paraId="777F797A" w14:textId="77777777" w:rsidR="004F08B5" w:rsidRDefault="004F08B5" w:rsidP="00A914D9">
            <w:pPr>
              <w:spacing w:line="257" w:lineRule="auto"/>
              <w:rPr>
                <w:rFonts w:ascii="Calibri" w:eastAsia="Calibri" w:hAnsi="Calibri" w:cs="Calibri"/>
                <w:sz w:val="20"/>
                <w:szCs w:val="20"/>
              </w:rPr>
            </w:pPr>
          </w:p>
        </w:tc>
      </w:tr>
      <w:tr w:rsidR="004F08B5" w14:paraId="635919BF" w14:textId="77777777" w:rsidTr="00A914D9">
        <w:trPr>
          <w:trHeight w:val="15"/>
        </w:trPr>
        <w:tc>
          <w:tcPr>
            <w:tcW w:w="792" w:type="dxa"/>
          </w:tcPr>
          <w:p w14:paraId="4E5D0916" w14:textId="77777777" w:rsidR="004F08B5" w:rsidRDefault="004F08B5"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3-5</w:t>
            </w:r>
          </w:p>
          <w:p w14:paraId="623278EA"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4555A6BD" w14:textId="77777777" w:rsidR="004F08B5" w:rsidRDefault="004F08B5" w:rsidP="00A914D9">
            <w:pPr>
              <w:spacing w:line="259" w:lineRule="auto"/>
              <w:rPr>
                <w:rFonts w:eastAsiaTheme="minorEastAsia"/>
                <w:color w:val="000000" w:themeColor="text1"/>
                <w:sz w:val="20"/>
                <w:szCs w:val="20"/>
              </w:rPr>
            </w:pPr>
          </w:p>
        </w:tc>
        <w:tc>
          <w:tcPr>
            <w:tcW w:w="682" w:type="dxa"/>
          </w:tcPr>
          <w:p w14:paraId="01EA7290" w14:textId="77777777" w:rsidR="004F08B5" w:rsidRDefault="004F08B5" w:rsidP="00A914D9">
            <w:pPr>
              <w:spacing w:line="259" w:lineRule="auto"/>
              <w:rPr>
                <w:rFonts w:eastAsiaTheme="minorEastAsia"/>
                <w:sz w:val="20"/>
                <w:szCs w:val="20"/>
              </w:rPr>
            </w:pPr>
            <w:r w:rsidRPr="2380E877">
              <w:rPr>
                <w:rFonts w:eastAsiaTheme="minorEastAsia"/>
                <w:sz w:val="20"/>
                <w:szCs w:val="20"/>
              </w:rPr>
              <w:t>DS</w:t>
            </w:r>
          </w:p>
        </w:tc>
        <w:tc>
          <w:tcPr>
            <w:tcW w:w="1717" w:type="dxa"/>
          </w:tcPr>
          <w:p w14:paraId="1A399FE2"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Phonics and Implications for Secondary Teaching</w:t>
            </w:r>
          </w:p>
        </w:tc>
        <w:tc>
          <w:tcPr>
            <w:tcW w:w="2412" w:type="dxa"/>
          </w:tcPr>
          <w:p w14:paraId="2FB762F8"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295C819D"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Every teacher can improve pupils’ literacy, including by explicitly teaching reading, writing and oral language skills specific to individual disciplines.</w:t>
            </w:r>
          </w:p>
        </w:tc>
        <w:tc>
          <w:tcPr>
            <w:tcW w:w="1590" w:type="dxa"/>
          </w:tcPr>
          <w:p w14:paraId="5CE51C61"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Pedagogy</w:t>
            </w:r>
          </w:p>
          <w:p w14:paraId="5C7EA5DB"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01AD9CA0"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Curriculum</w:t>
            </w:r>
          </w:p>
          <w:p w14:paraId="7C5E6656" w14:textId="77777777" w:rsidR="004F08B5" w:rsidRDefault="004F08B5" w:rsidP="00A914D9">
            <w:pPr>
              <w:spacing w:line="257" w:lineRule="auto"/>
              <w:rPr>
                <w:rFonts w:ascii="Calibri" w:eastAsia="Calibri" w:hAnsi="Calibri" w:cs="Calibri"/>
                <w:b/>
                <w:bCs/>
                <w:sz w:val="20"/>
                <w:szCs w:val="20"/>
              </w:rPr>
            </w:pPr>
            <w:r w:rsidRPr="21A2CE0C">
              <w:rPr>
                <w:rFonts w:ascii="Calibri" w:eastAsia="Calibri" w:hAnsi="Calibri" w:cs="Calibri"/>
                <w:b/>
                <w:bCs/>
                <w:sz w:val="20"/>
                <w:szCs w:val="20"/>
              </w:rPr>
              <w:t xml:space="preserve"> </w:t>
            </w:r>
          </w:p>
          <w:p w14:paraId="4C88E4A2"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Research engaged</w:t>
            </w:r>
          </w:p>
        </w:tc>
        <w:tc>
          <w:tcPr>
            <w:tcW w:w="3195" w:type="dxa"/>
          </w:tcPr>
          <w:p w14:paraId="3AB80147" w14:textId="77777777" w:rsidR="004F08B5" w:rsidRDefault="0012393C" w:rsidP="00A914D9">
            <w:pPr>
              <w:spacing w:line="257" w:lineRule="auto"/>
            </w:pPr>
            <w:hyperlink r:id="rId69">
              <w:r w:rsidR="004F08B5" w:rsidRPr="21A2CE0C">
                <w:rPr>
                  <w:rStyle w:val="Hyperlink"/>
                  <w:rFonts w:ascii="Calibri" w:eastAsia="Calibri" w:hAnsi="Calibri" w:cs="Calibri"/>
                  <w:sz w:val="20"/>
                  <w:szCs w:val="20"/>
                </w:rPr>
                <w:t>https://assets.publishing.service.gov.uk/government/uploads/system/uploads/attachment_data/file/190599/Letters_and_Sounds_-_DFES-00281-2007.pdf</w:t>
              </w:r>
            </w:hyperlink>
          </w:p>
          <w:p w14:paraId="4015E63F"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p w14:paraId="232ED67B"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Machin, S., McNally, S., &amp; Viarengo, M. (2018) </w:t>
            </w:r>
            <w:hyperlink r:id="rId70">
              <w:r w:rsidRPr="21A2CE0C">
                <w:rPr>
                  <w:rStyle w:val="Hyperlink"/>
                  <w:rFonts w:ascii="Calibri" w:eastAsia="Calibri" w:hAnsi="Calibri" w:cs="Calibri"/>
                  <w:sz w:val="20"/>
                  <w:szCs w:val="20"/>
                </w:rPr>
                <w:t>Changing how literacy is taught: Evidence on synthetic phonics</w:t>
              </w:r>
            </w:hyperlink>
            <w:r w:rsidRPr="21A2CE0C">
              <w:rPr>
                <w:rFonts w:ascii="Calibri" w:eastAsia="Calibri" w:hAnsi="Calibri" w:cs="Calibri"/>
                <w:sz w:val="20"/>
                <w:szCs w:val="20"/>
              </w:rPr>
              <w:t xml:space="preserve">. American Economic Journal: Economic Policy, 10(2), 217–241. </w:t>
            </w:r>
          </w:p>
          <w:p w14:paraId="56E6ED1F"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 xml:space="preserve"> </w:t>
            </w:r>
          </w:p>
        </w:tc>
        <w:tc>
          <w:tcPr>
            <w:tcW w:w="4160" w:type="dxa"/>
          </w:tcPr>
          <w:p w14:paraId="7423A031" w14:textId="77777777" w:rsidR="004F08B5" w:rsidRDefault="004F08B5" w:rsidP="00A914D9">
            <w:pPr>
              <w:spacing w:line="257" w:lineRule="auto"/>
            </w:pPr>
            <w:r w:rsidRPr="6923BC0F">
              <w:rPr>
                <w:rFonts w:ascii="Calibri" w:eastAsia="Calibri" w:hAnsi="Calibri" w:cs="Calibri"/>
                <w:sz w:val="20"/>
                <w:szCs w:val="20"/>
              </w:rPr>
              <w:t xml:space="preserve">Demonstrate a clear understanding of systematic synthetic phonics, particularly if teaching early reading and spelling, and deconstructing this approach. </w:t>
            </w:r>
          </w:p>
          <w:p w14:paraId="15C56127" w14:textId="77777777" w:rsidR="004F08B5" w:rsidRDefault="004F08B5" w:rsidP="00A914D9">
            <w:pPr>
              <w:spacing w:line="257" w:lineRule="auto"/>
            </w:pPr>
            <w:r w:rsidRPr="6923BC0F">
              <w:rPr>
                <w:rFonts w:ascii="Calibri" w:eastAsia="Calibri" w:hAnsi="Calibri" w:cs="Calibri"/>
                <w:sz w:val="20"/>
                <w:szCs w:val="20"/>
              </w:rPr>
              <w:t xml:space="preserve"> </w:t>
            </w:r>
          </w:p>
          <w:p w14:paraId="502CD7A1" w14:textId="77777777" w:rsidR="004F08B5" w:rsidRDefault="004F08B5" w:rsidP="00A914D9">
            <w:pPr>
              <w:spacing w:line="257" w:lineRule="auto"/>
            </w:pPr>
            <w:r w:rsidRPr="6923BC0F">
              <w:rPr>
                <w:rFonts w:ascii="Calibri" w:eastAsia="Calibri" w:hAnsi="Calibri" w:cs="Calibri"/>
                <w:sz w:val="20"/>
                <w:szCs w:val="20"/>
              </w:rPr>
              <w:t>Support pupils to become fluent readers and to write fluently and legibly.</w:t>
            </w:r>
          </w:p>
        </w:tc>
      </w:tr>
      <w:tr w:rsidR="004F08B5" w14:paraId="768BBEBD" w14:textId="77777777" w:rsidTr="00A914D9">
        <w:trPr>
          <w:trHeight w:val="15"/>
        </w:trPr>
        <w:tc>
          <w:tcPr>
            <w:tcW w:w="792" w:type="dxa"/>
            <w:shd w:val="clear" w:color="auto" w:fill="C5E0B3" w:themeFill="accent6" w:themeFillTint="66"/>
          </w:tcPr>
          <w:p w14:paraId="6C3DA18E"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136BB761"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13/9</w:t>
            </w:r>
          </w:p>
        </w:tc>
        <w:tc>
          <w:tcPr>
            <w:tcW w:w="682" w:type="dxa"/>
            <w:shd w:val="clear" w:color="auto" w:fill="C5E0B3" w:themeFill="accent6" w:themeFillTint="66"/>
          </w:tcPr>
          <w:p w14:paraId="2666C235" w14:textId="77777777" w:rsidR="004F08B5" w:rsidRDefault="004F08B5" w:rsidP="00A914D9">
            <w:pPr>
              <w:spacing w:line="259" w:lineRule="auto"/>
              <w:rPr>
                <w:rFonts w:eastAsiaTheme="minorEastAsia"/>
                <w:sz w:val="20"/>
                <w:szCs w:val="20"/>
              </w:rPr>
            </w:pPr>
          </w:p>
        </w:tc>
        <w:tc>
          <w:tcPr>
            <w:tcW w:w="1717" w:type="dxa"/>
            <w:shd w:val="clear" w:color="auto" w:fill="C5E0B3" w:themeFill="accent6" w:themeFillTint="66"/>
          </w:tcPr>
          <w:p w14:paraId="4F35270C"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School</w:t>
            </w:r>
          </w:p>
        </w:tc>
        <w:tc>
          <w:tcPr>
            <w:tcW w:w="2412" w:type="dxa"/>
            <w:shd w:val="clear" w:color="auto" w:fill="C5E0B3" w:themeFill="accent6" w:themeFillTint="66"/>
          </w:tcPr>
          <w:p w14:paraId="4527CF40" w14:textId="77777777" w:rsidR="004F08B5" w:rsidRDefault="004F08B5" w:rsidP="00A914D9">
            <w:pPr>
              <w:spacing w:line="259" w:lineRule="auto"/>
              <w:rPr>
                <w:rFonts w:eastAsiaTheme="minorEastAsia"/>
                <w:sz w:val="20"/>
                <w:szCs w:val="20"/>
              </w:rPr>
            </w:pPr>
          </w:p>
        </w:tc>
        <w:tc>
          <w:tcPr>
            <w:tcW w:w="1590" w:type="dxa"/>
            <w:shd w:val="clear" w:color="auto" w:fill="C5E0B3" w:themeFill="accent6" w:themeFillTint="66"/>
          </w:tcPr>
          <w:p w14:paraId="2346A690" w14:textId="77777777" w:rsidR="004F08B5" w:rsidRDefault="004F08B5" w:rsidP="00A914D9">
            <w:pPr>
              <w:spacing w:line="259" w:lineRule="auto"/>
              <w:rPr>
                <w:rFonts w:eastAsiaTheme="minorEastAsia"/>
                <w:sz w:val="20"/>
                <w:szCs w:val="20"/>
              </w:rPr>
            </w:pPr>
          </w:p>
        </w:tc>
        <w:tc>
          <w:tcPr>
            <w:tcW w:w="3195" w:type="dxa"/>
            <w:shd w:val="clear" w:color="auto" w:fill="C5E0B3" w:themeFill="accent6" w:themeFillTint="66"/>
          </w:tcPr>
          <w:p w14:paraId="6870B3C2" w14:textId="77777777" w:rsidR="004F08B5" w:rsidRDefault="004F08B5" w:rsidP="00A914D9">
            <w:pPr>
              <w:spacing w:line="259" w:lineRule="auto"/>
              <w:rPr>
                <w:rFonts w:eastAsiaTheme="minorEastAsia"/>
                <w:sz w:val="20"/>
                <w:szCs w:val="20"/>
              </w:rPr>
            </w:pPr>
          </w:p>
        </w:tc>
        <w:tc>
          <w:tcPr>
            <w:tcW w:w="4160" w:type="dxa"/>
            <w:shd w:val="clear" w:color="auto" w:fill="C5E0B3" w:themeFill="accent6" w:themeFillTint="66"/>
          </w:tcPr>
          <w:p w14:paraId="46AD0453" w14:textId="77777777" w:rsidR="004F08B5" w:rsidRDefault="004F08B5" w:rsidP="00A914D9">
            <w:pPr>
              <w:spacing w:line="259" w:lineRule="auto"/>
              <w:rPr>
                <w:rFonts w:eastAsiaTheme="minorEastAsia"/>
                <w:sz w:val="20"/>
                <w:szCs w:val="20"/>
              </w:rPr>
            </w:pPr>
          </w:p>
        </w:tc>
      </w:tr>
      <w:tr w:rsidR="004F08B5" w14:paraId="4BDDCB4D" w14:textId="77777777" w:rsidTr="00A914D9">
        <w:trPr>
          <w:trHeight w:val="15"/>
        </w:trPr>
        <w:tc>
          <w:tcPr>
            <w:tcW w:w="792" w:type="dxa"/>
            <w:shd w:val="clear" w:color="auto" w:fill="D9D9D9" w:themeFill="background1" w:themeFillShade="D9"/>
          </w:tcPr>
          <w:p w14:paraId="6A2149A6"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Thurs</w:t>
            </w:r>
          </w:p>
          <w:p w14:paraId="1A136236"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14/9</w:t>
            </w:r>
          </w:p>
          <w:p w14:paraId="74AB8396" w14:textId="77777777" w:rsidR="004F08B5" w:rsidRDefault="004F08B5" w:rsidP="00A914D9">
            <w:pPr>
              <w:spacing w:line="259" w:lineRule="auto"/>
              <w:rPr>
                <w:rFonts w:eastAsiaTheme="minorEastAsia"/>
                <w:color w:val="000000" w:themeColor="text1"/>
                <w:sz w:val="20"/>
                <w:szCs w:val="20"/>
              </w:rPr>
            </w:pPr>
          </w:p>
          <w:p w14:paraId="72E406C1"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9-12</w:t>
            </w:r>
          </w:p>
          <w:p w14:paraId="30E3FE4B" w14:textId="77777777" w:rsidR="004F08B5" w:rsidRDefault="004F08B5" w:rsidP="00A914D9">
            <w:pPr>
              <w:spacing w:line="259" w:lineRule="auto"/>
              <w:rPr>
                <w:rFonts w:eastAsiaTheme="minorEastAsia"/>
                <w:color w:val="000000" w:themeColor="text1"/>
                <w:sz w:val="20"/>
                <w:szCs w:val="20"/>
              </w:rPr>
            </w:pPr>
          </w:p>
          <w:p w14:paraId="359F578B" w14:textId="77777777" w:rsidR="004F08B5" w:rsidRDefault="004F08B5" w:rsidP="00A914D9">
            <w:pPr>
              <w:spacing w:line="259" w:lineRule="auto"/>
              <w:rPr>
                <w:rFonts w:eastAsiaTheme="minorEastAsia"/>
                <w:sz w:val="20"/>
                <w:szCs w:val="20"/>
              </w:rPr>
            </w:pPr>
            <w:r>
              <w:rPr>
                <w:rFonts w:eastAsiaTheme="minorEastAsia"/>
                <w:sz w:val="20"/>
                <w:szCs w:val="20"/>
              </w:rPr>
              <w:lastRenderedPageBreak/>
              <w:t>DG124</w:t>
            </w:r>
          </w:p>
          <w:p w14:paraId="3CEE303C"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18BD453E" w14:textId="77777777" w:rsidR="004F08B5" w:rsidRDefault="004F08B5" w:rsidP="00A914D9">
            <w:pPr>
              <w:spacing w:line="259" w:lineRule="auto"/>
              <w:rPr>
                <w:rFonts w:eastAsiaTheme="minorEastAsia"/>
                <w:sz w:val="20"/>
                <w:szCs w:val="20"/>
              </w:rPr>
            </w:pPr>
            <w:r w:rsidRPr="35650C4E">
              <w:rPr>
                <w:rFonts w:eastAsiaTheme="minorEastAsia"/>
                <w:sz w:val="20"/>
                <w:szCs w:val="20"/>
              </w:rPr>
              <w:lastRenderedPageBreak/>
              <w:t>BR</w:t>
            </w:r>
          </w:p>
        </w:tc>
        <w:tc>
          <w:tcPr>
            <w:tcW w:w="1717" w:type="dxa"/>
            <w:shd w:val="clear" w:color="auto" w:fill="D9D9D9" w:themeFill="background1" w:themeFillShade="D9"/>
          </w:tcPr>
          <w:p w14:paraId="30160E07" w14:textId="77777777" w:rsidR="004F08B5" w:rsidRDefault="004F08B5" w:rsidP="00A914D9">
            <w:pPr>
              <w:spacing w:line="259" w:lineRule="auto"/>
              <w:rPr>
                <w:rFonts w:eastAsiaTheme="minorEastAsia"/>
                <w:sz w:val="20"/>
                <w:szCs w:val="20"/>
              </w:rPr>
            </w:pPr>
            <w:r w:rsidRPr="21A2CE0C">
              <w:rPr>
                <w:rFonts w:eastAsiaTheme="minorEastAsia"/>
                <w:sz w:val="20"/>
                <w:szCs w:val="20"/>
              </w:rPr>
              <w:t>Introduction to Planning:</w:t>
            </w:r>
          </w:p>
          <w:p w14:paraId="5924E65A" w14:textId="77777777" w:rsidR="004F08B5" w:rsidRDefault="004F08B5" w:rsidP="00A914D9">
            <w:pPr>
              <w:spacing w:line="259" w:lineRule="auto"/>
              <w:rPr>
                <w:rFonts w:eastAsiaTheme="minorEastAsia"/>
                <w:sz w:val="20"/>
                <w:szCs w:val="20"/>
              </w:rPr>
            </w:pPr>
          </w:p>
          <w:p w14:paraId="77A5F34B" w14:textId="77777777" w:rsidR="004F08B5" w:rsidRDefault="004F08B5" w:rsidP="00A914D9">
            <w:pPr>
              <w:spacing w:line="259" w:lineRule="auto"/>
              <w:rPr>
                <w:rFonts w:eastAsiaTheme="minorEastAsia"/>
                <w:sz w:val="20"/>
                <w:szCs w:val="20"/>
              </w:rPr>
            </w:pPr>
            <w:r w:rsidRPr="6923BC0F">
              <w:rPr>
                <w:rFonts w:eastAsiaTheme="minorEastAsia"/>
                <w:sz w:val="20"/>
                <w:szCs w:val="20"/>
              </w:rPr>
              <w:t>What is planning -</w:t>
            </w:r>
          </w:p>
          <w:p w14:paraId="347373F7" w14:textId="77777777" w:rsidR="004F08B5" w:rsidRDefault="004F08B5" w:rsidP="00A914D9">
            <w:pPr>
              <w:spacing w:line="259" w:lineRule="auto"/>
              <w:rPr>
                <w:rFonts w:eastAsiaTheme="minorEastAsia"/>
                <w:sz w:val="20"/>
                <w:szCs w:val="20"/>
              </w:rPr>
            </w:pPr>
            <w:r w:rsidRPr="35650C4E">
              <w:rPr>
                <w:rFonts w:eastAsiaTheme="minorEastAsia"/>
                <w:sz w:val="20"/>
                <w:szCs w:val="20"/>
              </w:rPr>
              <w:lastRenderedPageBreak/>
              <w:t>Long term, medium and short term</w:t>
            </w:r>
          </w:p>
        </w:tc>
        <w:tc>
          <w:tcPr>
            <w:tcW w:w="2412" w:type="dxa"/>
            <w:shd w:val="clear" w:color="auto" w:fill="D9D9D9" w:themeFill="background1" w:themeFillShade="D9"/>
          </w:tcPr>
          <w:p w14:paraId="4C349DFA" w14:textId="77777777" w:rsidR="004F08B5" w:rsidRDefault="004F08B5" w:rsidP="00A914D9">
            <w:pPr>
              <w:spacing w:line="257" w:lineRule="auto"/>
            </w:pPr>
            <w:r w:rsidRPr="6923BC0F">
              <w:rPr>
                <w:rFonts w:ascii="Calibri" w:eastAsia="Calibri" w:hAnsi="Calibri" w:cs="Calibri"/>
                <w:sz w:val="20"/>
                <w:szCs w:val="20"/>
              </w:rPr>
              <w:lastRenderedPageBreak/>
              <w:t>Effective teaching can transform pupils’ knowledge, capabilities and beliefs about learning.</w:t>
            </w:r>
          </w:p>
          <w:p w14:paraId="199D5218" w14:textId="77777777" w:rsidR="004F08B5" w:rsidRDefault="004F08B5" w:rsidP="00A914D9">
            <w:pPr>
              <w:spacing w:line="257" w:lineRule="auto"/>
              <w:rPr>
                <w:rFonts w:ascii="Calibri" w:eastAsia="Calibri" w:hAnsi="Calibri" w:cs="Calibri"/>
                <w:sz w:val="20"/>
                <w:szCs w:val="20"/>
              </w:rPr>
            </w:pPr>
          </w:p>
          <w:p w14:paraId="43632721" w14:textId="77777777" w:rsidR="004F08B5" w:rsidRDefault="004F08B5" w:rsidP="00A914D9">
            <w:pPr>
              <w:spacing w:line="257" w:lineRule="auto"/>
            </w:pPr>
            <w:r w:rsidRPr="6923BC0F">
              <w:rPr>
                <w:rFonts w:ascii="Calibri" w:eastAsia="Calibri" w:hAnsi="Calibri" w:cs="Calibri"/>
                <w:sz w:val="20"/>
                <w:szCs w:val="20"/>
              </w:rPr>
              <w:lastRenderedPageBreak/>
              <w:t>A school’s curriculum enables it to set out its vision for the knowledge, skills and values that its pupils will learn, encompassing the national curriculum within a coherent wider vision for successful learning.</w:t>
            </w:r>
          </w:p>
          <w:p w14:paraId="4DE0F09C" w14:textId="77777777" w:rsidR="004F08B5" w:rsidRDefault="004F08B5" w:rsidP="00A914D9">
            <w:pPr>
              <w:spacing w:line="257" w:lineRule="auto"/>
            </w:pPr>
            <w:r w:rsidRPr="6923BC0F">
              <w:rPr>
                <w:rFonts w:ascii="Calibri" w:eastAsia="Calibri" w:hAnsi="Calibri" w:cs="Calibri"/>
                <w:sz w:val="20"/>
                <w:szCs w:val="20"/>
              </w:rPr>
              <w:t xml:space="preserve"> </w:t>
            </w:r>
          </w:p>
          <w:p w14:paraId="497B5F6C" w14:textId="77777777" w:rsidR="004F08B5" w:rsidRDefault="004F08B5" w:rsidP="00A914D9">
            <w:pPr>
              <w:spacing w:line="257" w:lineRule="auto"/>
            </w:pPr>
            <w:r w:rsidRPr="6923BC0F">
              <w:rPr>
                <w:rFonts w:ascii="Calibri" w:eastAsia="Calibri" w:hAnsi="Calibri" w:cs="Calibri"/>
                <w:color w:val="000000" w:themeColor="text1"/>
                <w:sz w:val="20"/>
                <w:szCs w:val="20"/>
              </w:rPr>
              <w:t>Guides, scaffolds and worked examples can help pupils apply new ideas, but should be gradually removed as pupil expertise increases</w:t>
            </w:r>
          </w:p>
          <w:p w14:paraId="1D088868" w14:textId="77777777" w:rsidR="004F08B5" w:rsidRDefault="004F08B5" w:rsidP="00A914D9">
            <w:pPr>
              <w:spacing w:line="257" w:lineRule="auto"/>
            </w:pPr>
            <w:r w:rsidRPr="6923BC0F">
              <w:rPr>
                <w:rFonts w:ascii="Calibri" w:eastAsia="Calibri" w:hAnsi="Calibri" w:cs="Calibri"/>
                <w:sz w:val="20"/>
                <w:szCs w:val="20"/>
              </w:rPr>
              <w:t xml:space="preserve"> </w:t>
            </w:r>
          </w:p>
          <w:p w14:paraId="6B65ACE9" w14:textId="77777777" w:rsidR="004F08B5" w:rsidRDefault="004F08B5" w:rsidP="00A914D9">
            <w:pPr>
              <w:spacing w:line="257" w:lineRule="auto"/>
            </w:pPr>
            <w:r w:rsidRPr="6923BC0F">
              <w:rPr>
                <w:rFonts w:ascii="Calibri" w:eastAsia="Calibri" w:hAnsi="Calibri" w:cs="Calibri"/>
                <w:color w:val="000000" w:themeColor="text1"/>
                <w:sz w:val="20"/>
                <w:szCs w:val="20"/>
              </w:rPr>
              <w:t>Pupils are likely to learn at different rates and to require different levels and types of support from teachers to succeed</w:t>
            </w:r>
          </w:p>
          <w:p w14:paraId="36A74A26" w14:textId="77777777" w:rsidR="004F08B5" w:rsidRDefault="004F08B5" w:rsidP="00A914D9">
            <w:pPr>
              <w:spacing w:line="257" w:lineRule="auto"/>
            </w:pPr>
            <w:r w:rsidRPr="6923BC0F">
              <w:rPr>
                <w:rFonts w:ascii="Calibri" w:eastAsia="Calibri" w:hAnsi="Calibri" w:cs="Calibri"/>
                <w:sz w:val="20"/>
                <w:szCs w:val="20"/>
              </w:rPr>
              <w:t xml:space="preserve"> </w:t>
            </w:r>
          </w:p>
          <w:p w14:paraId="4AD47609" w14:textId="77777777" w:rsidR="004F08B5" w:rsidRDefault="004F08B5" w:rsidP="00A914D9">
            <w:pPr>
              <w:spacing w:line="257" w:lineRule="auto"/>
            </w:pPr>
            <w:r w:rsidRPr="6923BC0F">
              <w:rPr>
                <w:rFonts w:ascii="Calibri" w:eastAsia="Calibri" w:hAnsi="Calibri" w:cs="Calibri"/>
                <w:color w:val="000000" w:themeColor="text1"/>
                <w:sz w:val="20"/>
                <w:szCs w:val="20"/>
              </w:rPr>
              <w:t>Regular purposeful practice of what has previously been taught can help consolidate material and help pupils remember what they have learned.</w:t>
            </w:r>
          </w:p>
        </w:tc>
        <w:tc>
          <w:tcPr>
            <w:tcW w:w="1590" w:type="dxa"/>
            <w:shd w:val="clear" w:color="auto" w:fill="D9D9D9" w:themeFill="background1" w:themeFillShade="D9"/>
          </w:tcPr>
          <w:p w14:paraId="53C11621" w14:textId="77777777" w:rsidR="004F08B5" w:rsidRDefault="004F08B5" w:rsidP="00A914D9">
            <w:pPr>
              <w:spacing w:line="257" w:lineRule="auto"/>
            </w:pPr>
            <w:r w:rsidRPr="6923BC0F">
              <w:rPr>
                <w:rFonts w:ascii="Calibri" w:eastAsia="Calibri" w:hAnsi="Calibri" w:cs="Calibri"/>
                <w:b/>
                <w:bCs/>
                <w:color w:val="000000" w:themeColor="text1"/>
                <w:sz w:val="20"/>
                <w:szCs w:val="20"/>
              </w:rPr>
              <w:lastRenderedPageBreak/>
              <w:t>Curriculum</w:t>
            </w:r>
          </w:p>
          <w:p w14:paraId="317AC82E" w14:textId="77777777" w:rsidR="004F08B5" w:rsidRDefault="004F08B5" w:rsidP="00A914D9">
            <w:pPr>
              <w:spacing w:line="257" w:lineRule="auto"/>
            </w:pPr>
            <w:r w:rsidRPr="6923BC0F">
              <w:rPr>
                <w:rFonts w:ascii="Calibri" w:eastAsia="Calibri" w:hAnsi="Calibri" w:cs="Calibri"/>
                <w:b/>
                <w:bCs/>
                <w:color w:val="000000" w:themeColor="text1"/>
                <w:sz w:val="20"/>
                <w:szCs w:val="20"/>
              </w:rPr>
              <w:t>Assessment</w:t>
            </w:r>
          </w:p>
          <w:p w14:paraId="4E5E5E88" w14:textId="77777777" w:rsidR="004F08B5" w:rsidRDefault="004F08B5" w:rsidP="00A914D9">
            <w:pPr>
              <w:spacing w:line="257" w:lineRule="auto"/>
            </w:pPr>
            <w:r w:rsidRPr="6923BC0F">
              <w:rPr>
                <w:rFonts w:ascii="Calibri" w:eastAsia="Calibri" w:hAnsi="Calibri" w:cs="Calibri"/>
                <w:b/>
                <w:bCs/>
                <w:color w:val="000000" w:themeColor="text1"/>
                <w:sz w:val="20"/>
                <w:szCs w:val="20"/>
              </w:rPr>
              <w:t>Pedagogy</w:t>
            </w:r>
          </w:p>
          <w:p w14:paraId="155D6EBC" w14:textId="77777777" w:rsidR="004F08B5" w:rsidRDefault="004F08B5" w:rsidP="00A914D9">
            <w:pPr>
              <w:spacing w:line="257" w:lineRule="auto"/>
            </w:pPr>
            <w:r w:rsidRPr="6923BC0F">
              <w:rPr>
                <w:rFonts w:ascii="Calibri" w:eastAsia="Calibri" w:hAnsi="Calibri" w:cs="Calibri"/>
                <w:b/>
                <w:bCs/>
                <w:sz w:val="20"/>
                <w:szCs w:val="20"/>
              </w:rPr>
              <w:t xml:space="preserve"> </w:t>
            </w:r>
          </w:p>
          <w:p w14:paraId="3C6DE848" w14:textId="77777777" w:rsidR="004F08B5" w:rsidRDefault="004F08B5" w:rsidP="00A914D9">
            <w:pPr>
              <w:spacing w:line="257" w:lineRule="auto"/>
            </w:pPr>
            <w:r w:rsidRPr="21A2CE0C">
              <w:rPr>
                <w:rFonts w:ascii="Calibri" w:eastAsia="Calibri" w:hAnsi="Calibri" w:cs="Calibri"/>
                <w:color w:val="000000" w:themeColor="text1"/>
                <w:sz w:val="20"/>
                <w:szCs w:val="20"/>
              </w:rPr>
              <w:lastRenderedPageBreak/>
              <w:t>Being a professional</w:t>
            </w:r>
          </w:p>
          <w:p w14:paraId="5F74DEA8" w14:textId="77777777" w:rsidR="004F08B5" w:rsidRDefault="004F08B5" w:rsidP="00A914D9">
            <w:pPr>
              <w:spacing w:line="257" w:lineRule="auto"/>
              <w:rPr>
                <w:rFonts w:ascii="Calibri" w:eastAsia="Calibri" w:hAnsi="Calibri" w:cs="Calibri"/>
                <w:color w:val="000000" w:themeColor="text1"/>
                <w:sz w:val="20"/>
                <w:szCs w:val="20"/>
              </w:rPr>
            </w:pPr>
          </w:p>
          <w:p w14:paraId="218EBE55"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tc>
        <w:tc>
          <w:tcPr>
            <w:tcW w:w="3195" w:type="dxa"/>
            <w:shd w:val="clear" w:color="auto" w:fill="D9D9D9" w:themeFill="background1" w:themeFillShade="D9"/>
          </w:tcPr>
          <w:p w14:paraId="7C287A8C" w14:textId="77777777" w:rsidR="004F08B5" w:rsidRDefault="004F08B5" w:rsidP="00A914D9">
            <w:pPr>
              <w:spacing w:line="257" w:lineRule="auto"/>
            </w:pPr>
            <w:r w:rsidRPr="6923BC0F">
              <w:rPr>
                <w:rFonts w:ascii="Calibri" w:eastAsia="Calibri" w:hAnsi="Calibri" w:cs="Calibri"/>
                <w:color w:val="000000" w:themeColor="text1"/>
                <w:sz w:val="20"/>
                <w:szCs w:val="20"/>
              </w:rPr>
              <w:lastRenderedPageBreak/>
              <w:t>Read Ch 10</w:t>
            </w:r>
          </w:p>
          <w:p w14:paraId="37F24B7D" w14:textId="77777777" w:rsidR="004F08B5" w:rsidRDefault="0012393C" w:rsidP="00A914D9">
            <w:pPr>
              <w:spacing w:line="257" w:lineRule="auto"/>
            </w:pPr>
            <w:hyperlink r:id="rId71">
              <w:r w:rsidR="004F08B5" w:rsidRPr="6923BC0F">
                <w:rPr>
                  <w:rStyle w:val="Hyperlink"/>
                  <w:rFonts w:ascii="Calibri" w:eastAsia="Calibri" w:hAnsi="Calibri" w:cs="Calibri"/>
                  <w:sz w:val="20"/>
                  <w:szCs w:val="20"/>
                </w:rPr>
                <w:t xml:space="preserve">Pollard, A, Black-Hawkins, K, Cliff, HG, Dudley, P, James, M, Linklater, H, Swaffield, S, Swann, M, Turner, F, &amp; Warwick, P 2014, Reflective </w:t>
              </w:r>
              <w:r w:rsidR="004F08B5" w:rsidRPr="6923BC0F">
                <w:rPr>
                  <w:rStyle w:val="Hyperlink"/>
                  <w:rFonts w:ascii="Calibri" w:eastAsia="Calibri" w:hAnsi="Calibri" w:cs="Calibri"/>
                  <w:sz w:val="20"/>
                  <w:szCs w:val="20"/>
                </w:rPr>
                <w:lastRenderedPageBreak/>
                <w:t>Teaching in Schools, Bloomsbury Publishing, New York.</w:t>
              </w:r>
            </w:hyperlink>
          </w:p>
          <w:p w14:paraId="6546D359" w14:textId="77777777" w:rsidR="004F08B5" w:rsidRDefault="004F08B5" w:rsidP="00A914D9">
            <w:pPr>
              <w:spacing w:line="257" w:lineRule="auto"/>
            </w:pPr>
            <w:r w:rsidRPr="6923BC0F">
              <w:rPr>
                <w:rFonts w:ascii="Calibri" w:eastAsia="Calibri" w:hAnsi="Calibri" w:cs="Calibri"/>
                <w:sz w:val="20"/>
                <w:szCs w:val="20"/>
              </w:rPr>
              <w:t xml:space="preserve"> </w:t>
            </w:r>
          </w:p>
          <w:p w14:paraId="6926EE79" w14:textId="77777777" w:rsidR="004F08B5" w:rsidRDefault="004F08B5" w:rsidP="00A914D9">
            <w:pPr>
              <w:spacing w:line="257" w:lineRule="auto"/>
            </w:pPr>
            <w:r w:rsidRPr="6923BC0F">
              <w:rPr>
                <w:rFonts w:ascii="Calibri" w:eastAsia="Calibri" w:hAnsi="Calibri" w:cs="Calibri"/>
                <w:color w:val="000000" w:themeColor="text1"/>
                <w:sz w:val="20"/>
                <w:szCs w:val="20"/>
              </w:rPr>
              <w:t>Muijs, D., &amp; Reynolds, D. (2017) Effective teaching: Evidence and practice. Thousand Oaks, CA: Sage</w:t>
            </w:r>
          </w:p>
          <w:p w14:paraId="15977C70" w14:textId="77777777" w:rsidR="004F08B5" w:rsidRDefault="004F08B5" w:rsidP="00A914D9">
            <w:pPr>
              <w:spacing w:line="257" w:lineRule="auto"/>
            </w:pPr>
            <w:r w:rsidRPr="6923BC0F">
              <w:rPr>
                <w:rFonts w:ascii="Calibri" w:eastAsia="Calibri" w:hAnsi="Calibri" w:cs="Calibri"/>
                <w:color w:val="0563C1"/>
                <w:sz w:val="20"/>
                <w:szCs w:val="20"/>
              </w:rPr>
              <w:t xml:space="preserve"> </w:t>
            </w:r>
          </w:p>
          <w:p w14:paraId="6F8D9E6A" w14:textId="77777777" w:rsidR="004F08B5" w:rsidRDefault="004F08B5" w:rsidP="00A914D9">
            <w:pPr>
              <w:spacing w:line="257" w:lineRule="auto"/>
            </w:pPr>
            <w:r w:rsidRPr="6923BC0F">
              <w:rPr>
                <w:rFonts w:ascii="Calibri" w:eastAsia="Calibri" w:hAnsi="Calibri" w:cs="Calibri"/>
                <w:sz w:val="20"/>
                <w:szCs w:val="20"/>
              </w:rPr>
              <w:t xml:space="preserve"> </w:t>
            </w:r>
          </w:p>
          <w:p w14:paraId="27033E86" w14:textId="77777777" w:rsidR="004F08B5" w:rsidRDefault="004F08B5" w:rsidP="00A914D9">
            <w:r w:rsidRPr="6923BC0F">
              <w:rPr>
                <w:rFonts w:ascii="Calibri" w:eastAsia="Calibri" w:hAnsi="Calibri" w:cs="Calibri"/>
                <w:sz w:val="20"/>
                <w:szCs w:val="20"/>
              </w:rPr>
              <w:t xml:space="preserve"> </w:t>
            </w:r>
          </w:p>
        </w:tc>
        <w:tc>
          <w:tcPr>
            <w:tcW w:w="4160" w:type="dxa"/>
            <w:shd w:val="clear" w:color="auto" w:fill="D9D9D9" w:themeFill="background1" w:themeFillShade="D9"/>
          </w:tcPr>
          <w:p w14:paraId="42825174" w14:textId="77777777" w:rsidR="004F08B5" w:rsidRDefault="004F08B5" w:rsidP="00A914D9">
            <w:pPr>
              <w:spacing w:line="257" w:lineRule="auto"/>
            </w:pPr>
            <w:r w:rsidRPr="6923BC0F">
              <w:rPr>
                <w:rFonts w:ascii="Calibri" w:eastAsia="Calibri" w:hAnsi="Calibri" w:cs="Calibri"/>
                <w:sz w:val="20"/>
                <w:szCs w:val="20"/>
              </w:rPr>
              <w:lastRenderedPageBreak/>
              <w:t xml:space="preserve">Receiving clear, consistent and effective mentoring in how to identify essential concepts, knowledge, skills and principles of the subject </w:t>
            </w:r>
          </w:p>
          <w:p w14:paraId="1C7BA084" w14:textId="77777777" w:rsidR="004F08B5" w:rsidRDefault="004F08B5" w:rsidP="00A914D9">
            <w:pPr>
              <w:spacing w:line="257" w:lineRule="auto"/>
              <w:rPr>
                <w:rFonts w:ascii="Calibri" w:eastAsia="Calibri" w:hAnsi="Calibri" w:cs="Calibri"/>
                <w:color w:val="000000" w:themeColor="text1"/>
                <w:sz w:val="20"/>
                <w:szCs w:val="20"/>
              </w:rPr>
            </w:pPr>
          </w:p>
          <w:p w14:paraId="4DC9A578" w14:textId="77777777" w:rsidR="004F08B5" w:rsidRDefault="004F08B5" w:rsidP="00A914D9">
            <w:pPr>
              <w:spacing w:line="257" w:lineRule="auto"/>
            </w:pPr>
            <w:r w:rsidRPr="6923BC0F">
              <w:rPr>
                <w:rFonts w:ascii="Calibri" w:eastAsia="Calibri" w:hAnsi="Calibri" w:cs="Calibri"/>
                <w:color w:val="000000" w:themeColor="text1"/>
                <w:sz w:val="20"/>
                <w:szCs w:val="20"/>
              </w:rPr>
              <w:lastRenderedPageBreak/>
              <w:t>Plan effective lessons, by breaking tasks down into constituent components when first setting up independent practice (e.g. using tasks that scaffold pupils through meta-cognitive and procedural processes) and deconstructing this approach.</w:t>
            </w:r>
          </w:p>
        </w:tc>
      </w:tr>
      <w:tr w:rsidR="004F08B5" w14:paraId="080EFCC5" w14:textId="77777777" w:rsidTr="00A914D9">
        <w:trPr>
          <w:trHeight w:val="15"/>
        </w:trPr>
        <w:tc>
          <w:tcPr>
            <w:tcW w:w="792" w:type="dxa"/>
            <w:shd w:val="clear" w:color="auto" w:fill="D9D9D9" w:themeFill="background1" w:themeFillShade="D9"/>
          </w:tcPr>
          <w:p w14:paraId="16CD3998"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1-3</w:t>
            </w:r>
          </w:p>
          <w:p w14:paraId="5A272FEB" w14:textId="77777777" w:rsidR="004F08B5" w:rsidRDefault="004F08B5" w:rsidP="00A914D9">
            <w:pPr>
              <w:spacing w:line="259" w:lineRule="auto"/>
              <w:rPr>
                <w:rFonts w:eastAsiaTheme="minorEastAsia"/>
                <w:color w:val="000000" w:themeColor="text1"/>
                <w:sz w:val="20"/>
                <w:szCs w:val="20"/>
              </w:rPr>
            </w:pPr>
          </w:p>
          <w:p w14:paraId="2C6630F3"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770A74D"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67CF2AAF" w14:textId="77777777" w:rsidR="004F08B5" w:rsidRDefault="004F08B5" w:rsidP="00A914D9">
            <w:pPr>
              <w:spacing w:line="259" w:lineRule="auto"/>
              <w:rPr>
                <w:rFonts w:eastAsiaTheme="minorEastAsia"/>
                <w:sz w:val="20"/>
                <w:szCs w:val="20"/>
              </w:rPr>
            </w:pPr>
            <w:r w:rsidRPr="6923BC0F">
              <w:rPr>
                <w:rFonts w:eastAsiaTheme="minorEastAsia"/>
                <w:sz w:val="20"/>
                <w:szCs w:val="20"/>
              </w:rPr>
              <w:t>KB</w:t>
            </w:r>
          </w:p>
          <w:p w14:paraId="11A56321" w14:textId="77777777" w:rsidR="004F08B5" w:rsidRDefault="004F08B5" w:rsidP="00A914D9">
            <w:pPr>
              <w:spacing w:line="259" w:lineRule="auto"/>
              <w:rPr>
                <w:rFonts w:eastAsiaTheme="minorEastAsia"/>
                <w:sz w:val="20"/>
                <w:szCs w:val="20"/>
              </w:rPr>
            </w:pPr>
          </w:p>
          <w:p w14:paraId="10D89D84" w14:textId="77777777" w:rsidR="004F08B5" w:rsidRDefault="004F08B5" w:rsidP="00A914D9">
            <w:pPr>
              <w:spacing w:line="259" w:lineRule="auto"/>
              <w:rPr>
                <w:rFonts w:eastAsiaTheme="minorEastAsia"/>
                <w:sz w:val="20"/>
                <w:szCs w:val="20"/>
                <w:highlight w:val="yellow"/>
              </w:rPr>
            </w:pPr>
          </w:p>
        </w:tc>
        <w:tc>
          <w:tcPr>
            <w:tcW w:w="1717" w:type="dxa"/>
            <w:shd w:val="clear" w:color="auto" w:fill="D9D9D9" w:themeFill="background1" w:themeFillShade="D9"/>
          </w:tcPr>
          <w:p w14:paraId="611F9117" w14:textId="77777777" w:rsidR="004F08B5" w:rsidRDefault="004F08B5" w:rsidP="00A914D9">
            <w:pPr>
              <w:spacing w:line="259" w:lineRule="auto"/>
              <w:rPr>
                <w:rFonts w:eastAsiaTheme="minorEastAsia"/>
                <w:sz w:val="20"/>
                <w:szCs w:val="20"/>
              </w:rPr>
            </w:pPr>
            <w:r w:rsidRPr="35650C4E">
              <w:rPr>
                <w:rFonts w:eastAsiaTheme="minorEastAsia"/>
                <w:sz w:val="20"/>
                <w:szCs w:val="20"/>
              </w:rPr>
              <w:t>Learning objectives and success criteria</w:t>
            </w:r>
          </w:p>
        </w:tc>
        <w:tc>
          <w:tcPr>
            <w:tcW w:w="2412" w:type="dxa"/>
            <w:shd w:val="clear" w:color="auto" w:fill="D9D9D9" w:themeFill="background1" w:themeFillShade="D9"/>
          </w:tcPr>
          <w:p w14:paraId="130E0BC8" w14:textId="77777777" w:rsidR="004F08B5" w:rsidRDefault="004F08B5" w:rsidP="00A914D9">
            <w:pPr>
              <w:spacing w:line="257" w:lineRule="auto"/>
            </w:pPr>
            <w:r w:rsidRPr="6923BC0F">
              <w:rPr>
                <w:rFonts w:ascii="Calibri" w:eastAsia="Calibri" w:hAnsi="Calibri" w:cs="Calibri"/>
                <w:sz w:val="20"/>
                <w:szCs w:val="20"/>
              </w:rPr>
              <w:t>Ensuring pupils master foundational concepts and knowledge before moving on is likely to build pupils’ confidence and help them succeed.</w:t>
            </w:r>
          </w:p>
          <w:p w14:paraId="1CE6A4C4" w14:textId="77777777" w:rsidR="004F08B5" w:rsidRDefault="004F08B5" w:rsidP="00A914D9">
            <w:pPr>
              <w:spacing w:line="257" w:lineRule="auto"/>
            </w:pPr>
            <w:r w:rsidRPr="6923BC0F">
              <w:rPr>
                <w:rFonts w:ascii="Calibri" w:eastAsia="Calibri" w:hAnsi="Calibri" w:cs="Calibri"/>
                <w:sz w:val="20"/>
                <w:szCs w:val="20"/>
              </w:rPr>
              <w:t xml:space="preserve"> </w:t>
            </w:r>
          </w:p>
          <w:p w14:paraId="574BB404" w14:textId="77777777" w:rsidR="004F08B5" w:rsidRDefault="004F08B5" w:rsidP="00A914D9">
            <w:pPr>
              <w:spacing w:line="257" w:lineRule="auto"/>
            </w:pPr>
            <w:r w:rsidRPr="6923BC0F">
              <w:rPr>
                <w:rFonts w:ascii="Calibri" w:eastAsia="Calibri" w:hAnsi="Calibri" w:cs="Calibri"/>
                <w:color w:val="000000" w:themeColor="text1"/>
                <w:sz w:val="20"/>
                <w:szCs w:val="20"/>
              </w:rPr>
              <w:lastRenderedPageBreak/>
              <w:t xml:space="preserve">Explicitly teaching pupils the knowledge and skills they need to succeed within particular subject areas is beneficial. </w:t>
            </w:r>
          </w:p>
        </w:tc>
        <w:tc>
          <w:tcPr>
            <w:tcW w:w="1590" w:type="dxa"/>
            <w:shd w:val="clear" w:color="auto" w:fill="D9D9D9" w:themeFill="background1" w:themeFillShade="D9"/>
          </w:tcPr>
          <w:p w14:paraId="0E45DBDE" w14:textId="77777777" w:rsidR="004F08B5" w:rsidRDefault="004F08B5" w:rsidP="00A914D9">
            <w:pPr>
              <w:spacing w:line="257" w:lineRule="auto"/>
            </w:pPr>
            <w:r w:rsidRPr="6923BC0F">
              <w:rPr>
                <w:rFonts w:ascii="Calibri" w:eastAsia="Calibri" w:hAnsi="Calibri" w:cs="Calibri"/>
                <w:b/>
                <w:bCs/>
                <w:color w:val="000000" w:themeColor="text1"/>
                <w:sz w:val="20"/>
                <w:szCs w:val="20"/>
              </w:rPr>
              <w:lastRenderedPageBreak/>
              <w:t>Curriculum</w:t>
            </w:r>
          </w:p>
          <w:p w14:paraId="29108208" w14:textId="77777777" w:rsidR="004F08B5" w:rsidRDefault="004F08B5" w:rsidP="00A914D9">
            <w:pPr>
              <w:spacing w:line="257" w:lineRule="auto"/>
            </w:pPr>
            <w:r w:rsidRPr="6923BC0F">
              <w:rPr>
                <w:rFonts w:ascii="Calibri" w:eastAsia="Calibri" w:hAnsi="Calibri" w:cs="Calibri"/>
                <w:b/>
                <w:bCs/>
                <w:color w:val="000000" w:themeColor="text1"/>
                <w:sz w:val="20"/>
                <w:szCs w:val="20"/>
              </w:rPr>
              <w:t>Assessment</w:t>
            </w:r>
          </w:p>
          <w:p w14:paraId="79593116" w14:textId="77777777" w:rsidR="004F08B5" w:rsidRDefault="004F08B5" w:rsidP="00A914D9">
            <w:pPr>
              <w:spacing w:line="257" w:lineRule="auto"/>
            </w:pPr>
            <w:r w:rsidRPr="6923BC0F">
              <w:rPr>
                <w:rFonts w:ascii="Calibri" w:eastAsia="Calibri" w:hAnsi="Calibri" w:cs="Calibri"/>
                <w:b/>
                <w:bCs/>
                <w:color w:val="000000" w:themeColor="text1"/>
                <w:sz w:val="20"/>
                <w:szCs w:val="20"/>
              </w:rPr>
              <w:t>Pedagogy</w:t>
            </w:r>
          </w:p>
          <w:p w14:paraId="6DBD246E" w14:textId="77777777" w:rsidR="004F08B5" w:rsidRDefault="004F08B5" w:rsidP="00A914D9">
            <w:pPr>
              <w:spacing w:line="257" w:lineRule="auto"/>
            </w:pPr>
            <w:r w:rsidRPr="6923BC0F">
              <w:rPr>
                <w:rFonts w:ascii="Calibri" w:eastAsia="Calibri" w:hAnsi="Calibri" w:cs="Calibri"/>
                <w:b/>
                <w:bCs/>
                <w:sz w:val="20"/>
                <w:szCs w:val="20"/>
              </w:rPr>
              <w:t xml:space="preserve"> </w:t>
            </w:r>
          </w:p>
          <w:p w14:paraId="0C2B9184" w14:textId="77777777" w:rsidR="004F08B5" w:rsidRDefault="004F08B5" w:rsidP="00A914D9">
            <w:pPr>
              <w:spacing w:line="257" w:lineRule="auto"/>
            </w:pPr>
            <w:r w:rsidRPr="6923BC0F">
              <w:rPr>
                <w:rFonts w:ascii="Calibri" w:eastAsia="Calibri" w:hAnsi="Calibri" w:cs="Calibri"/>
                <w:color w:val="000000" w:themeColor="text1"/>
                <w:sz w:val="20"/>
                <w:szCs w:val="20"/>
              </w:rPr>
              <w:t>Being a professional</w:t>
            </w:r>
          </w:p>
          <w:p w14:paraId="7E7A2AAC" w14:textId="77777777" w:rsidR="004F08B5" w:rsidRDefault="004F08B5" w:rsidP="00A914D9">
            <w:pPr>
              <w:spacing w:line="257" w:lineRule="auto"/>
            </w:pPr>
            <w:r w:rsidRPr="21A2CE0C">
              <w:rPr>
                <w:rFonts w:ascii="Calibri" w:eastAsia="Calibri" w:hAnsi="Calibri" w:cs="Calibri"/>
                <w:b/>
                <w:bCs/>
                <w:sz w:val="20"/>
                <w:szCs w:val="20"/>
              </w:rPr>
              <w:t xml:space="preserve"> </w:t>
            </w:r>
          </w:p>
          <w:p w14:paraId="2FC411C1"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lastRenderedPageBreak/>
              <w:t>Critical thinking</w:t>
            </w:r>
          </w:p>
        </w:tc>
        <w:tc>
          <w:tcPr>
            <w:tcW w:w="3195" w:type="dxa"/>
            <w:shd w:val="clear" w:color="auto" w:fill="D9D9D9" w:themeFill="background1" w:themeFillShade="D9"/>
          </w:tcPr>
          <w:p w14:paraId="0FE9E9F7" w14:textId="77777777" w:rsidR="004F08B5" w:rsidRDefault="004F08B5" w:rsidP="00A914D9">
            <w:r w:rsidRPr="6923BC0F">
              <w:rPr>
                <w:rFonts w:ascii="Calibri" w:eastAsia="Calibri" w:hAnsi="Calibri" w:cs="Calibri"/>
                <w:color w:val="000000" w:themeColor="text1"/>
                <w:sz w:val="20"/>
                <w:szCs w:val="20"/>
              </w:rPr>
              <w:lastRenderedPageBreak/>
              <w:t>Watch the following clip. How does it add to the debate about the efficacy of lesson objectives?</w:t>
            </w:r>
          </w:p>
          <w:p w14:paraId="1BC15BD6" w14:textId="77777777" w:rsidR="004F08B5" w:rsidRDefault="0012393C" w:rsidP="00A914D9">
            <w:hyperlink r:id="rId72">
              <w:r w:rsidR="004F08B5" w:rsidRPr="6923BC0F">
                <w:rPr>
                  <w:rStyle w:val="Hyperlink"/>
                  <w:rFonts w:ascii="Calibri" w:eastAsia="Calibri" w:hAnsi="Calibri" w:cs="Calibri"/>
                  <w:sz w:val="20"/>
                  <w:szCs w:val="20"/>
                </w:rPr>
                <w:t>http://joe-bower.blogspot.com/2011/10/stop-writing-objectives-on-board.html</w:t>
              </w:r>
            </w:hyperlink>
            <w:r w:rsidR="004F08B5" w:rsidRPr="6923BC0F">
              <w:rPr>
                <w:rFonts w:ascii="Calibri" w:eastAsia="Calibri" w:hAnsi="Calibri" w:cs="Calibri"/>
                <w:color w:val="000000" w:themeColor="text1"/>
                <w:sz w:val="20"/>
                <w:szCs w:val="20"/>
              </w:rPr>
              <w:t xml:space="preserve"> </w:t>
            </w:r>
          </w:p>
          <w:p w14:paraId="63ECCF92" w14:textId="77777777" w:rsidR="004F08B5" w:rsidRDefault="004F08B5" w:rsidP="00A914D9">
            <w:pPr>
              <w:rPr>
                <w:rFonts w:ascii="Calibri" w:eastAsia="Calibri" w:hAnsi="Calibri" w:cs="Calibri"/>
                <w:color w:val="000000" w:themeColor="text1"/>
                <w:sz w:val="20"/>
                <w:szCs w:val="20"/>
              </w:rPr>
            </w:pPr>
          </w:p>
          <w:p w14:paraId="0EE4020A" w14:textId="77777777" w:rsidR="004F08B5" w:rsidRDefault="0012393C" w:rsidP="00A914D9">
            <w:pPr>
              <w:rPr>
                <w:rFonts w:ascii="Calibri" w:eastAsia="Calibri" w:hAnsi="Calibri" w:cs="Calibri"/>
                <w:sz w:val="20"/>
                <w:szCs w:val="20"/>
              </w:rPr>
            </w:pPr>
            <w:hyperlink r:id="rId73" w:anchor="AN=S2211368115000935&amp;db=edselp">
              <w:r w:rsidR="004F08B5" w:rsidRPr="21A2CE0C">
                <w:rPr>
                  <w:rStyle w:val="Hyperlink"/>
                  <w:rFonts w:ascii="Calibri" w:eastAsia="Calibri" w:hAnsi="Calibri" w:cs="Calibri"/>
                  <w:sz w:val="20"/>
                  <w:szCs w:val="20"/>
                </w:rPr>
                <w:t>Sweller, J. (2016). Working Memory, Long-term Memory, and Instructional Design. Journal of Applied Research in Memory and Cognition, 5(4), 360–367.</w:t>
              </w:r>
            </w:hyperlink>
            <w:r w:rsidR="004F08B5" w:rsidRPr="21A2CE0C">
              <w:rPr>
                <w:rFonts w:ascii="Calibri" w:eastAsia="Calibri" w:hAnsi="Calibri" w:cs="Calibri"/>
                <w:sz w:val="20"/>
                <w:szCs w:val="20"/>
              </w:rPr>
              <w:t xml:space="preserve">  </w:t>
            </w:r>
          </w:p>
        </w:tc>
        <w:tc>
          <w:tcPr>
            <w:tcW w:w="4160" w:type="dxa"/>
            <w:shd w:val="clear" w:color="auto" w:fill="D9D9D9" w:themeFill="background1" w:themeFillShade="D9"/>
          </w:tcPr>
          <w:p w14:paraId="5C2EDF9F" w14:textId="77777777" w:rsidR="004F08B5" w:rsidRDefault="004F08B5" w:rsidP="00A914D9">
            <w:pPr>
              <w:spacing w:line="257" w:lineRule="auto"/>
            </w:pPr>
            <w:r w:rsidRPr="6923BC0F">
              <w:rPr>
                <w:rFonts w:ascii="Calibri" w:eastAsia="Calibri" w:hAnsi="Calibri" w:cs="Calibri"/>
                <w:color w:val="000000" w:themeColor="text1"/>
                <w:sz w:val="20"/>
                <w:szCs w:val="20"/>
              </w:rPr>
              <w:lastRenderedPageBreak/>
              <w:t>Identify essential concepts, knowledge, skills and principles of the subject.</w:t>
            </w:r>
          </w:p>
          <w:p w14:paraId="0D45B420" w14:textId="77777777" w:rsidR="004F08B5" w:rsidRDefault="004F08B5" w:rsidP="00A914D9">
            <w:pPr>
              <w:spacing w:line="257" w:lineRule="auto"/>
            </w:pPr>
            <w:r w:rsidRPr="6923BC0F">
              <w:rPr>
                <w:rFonts w:ascii="Calibri" w:eastAsia="Calibri" w:hAnsi="Calibri" w:cs="Calibri"/>
                <w:sz w:val="20"/>
                <w:szCs w:val="20"/>
              </w:rPr>
              <w:t xml:space="preserve"> </w:t>
            </w:r>
          </w:p>
          <w:p w14:paraId="461BEF8A" w14:textId="77777777" w:rsidR="004F08B5" w:rsidRDefault="004F08B5" w:rsidP="00A914D9">
            <w:pPr>
              <w:spacing w:line="257" w:lineRule="auto"/>
            </w:pPr>
            <w:r w:rsidRPr="6923BC0F">
              <w:rPr>
                <w:rFonts w:ascii="Calibri" w:eastAsia="Calibri" w:hAnsi="Calibri" w:cs="Calibri"/>
                <w:color w:val="000000" w:themeColor="text1"/>
                <w:sz w:val="20"/>
                <w:szCs w:val="20"/>
              </w:rPr>
              <w:t>Ensure pupils’ thinking is focused on key ideas within the subject.</w:t>
            </w:r>
          </w:p>
          <w:p w14:paraId="38C158A6" w14:textId="77777777" w:rsidR="004F08B5" w:rsidRDefault="004F08B5" w:rsidP="00A914D9">
            <w:pPr>
              <w:spacing w:line="257" w:lineRule="auto"/>
            </w:pPr>
            <w:r w:rsidRPr="6923BC0F">
              <w:rPr>
                <w:rFonts w:ascii="Calibri" w:eastAsia="Calibri" w:hAnsi="Calibri" w:cs="Calibri"/>
                <w:sz w:val="20"/>
                <w:szCs w:val="20"/>
              </w:rPr>
              <w:t xml:space="preserve"> </w:t>
            </w:r>
          </w:p>
          <w:p w14:paraId="6C72B823" w14:textId="77777777" w:rsidR="004F08B5" w:rsidRDefault="004F08B5" w:rsidP="00A914D9">
            <w:pPr>
              <w:spacing w:line="257" w:lineRule="auto"/>
            </w:pPr>
            <w:r w:rsidRPr="6923BC0F">
              <w:rPr>
                <w:rFonts w:ascii="Calibri" w:eastAsia="Calibri" w:hAnsi="Calibri" w:cs="Calibri"/>
                <w:color w:val="000000" w:themeColor="text1"/>
                <w:sz w:val="20"/>
                <w:szCs w:val="20"/>
              </w:rPr>
              <w:lastRenderedPageBreak/>
              <w:t>Articulate the process for arriving at current curriculum choices and how the school’s curriculum materials inform lesson preparation.</w:t>
            </w:r>
          </w:p>
        </w:tc>
      </w:tr>
      <w:tr w:rsidR="004F08B5" w14:paraId="11BBD976" w14:textId="77777777" w:rsidTr="00A914D9">
        <w:trPr>
          <w:trHeight w:val="1155"/>
        </w:trPr>
        <w:tc>
          <w:tcPr>
            <w:tcW w:w="792" w:type="dxa"/>
            <w:shd w:val="clear" w:color="auto" w:fill="D9D9D9" w:themeFill="background1" w:themeFillShade="D9"/>
          </w:tcPr>
          <w:p w14:paraId="4203D454"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3-5</w:t>
            </w:r>
          </w:p>
          <w:p w14:paraId="27F56E4A" w14:textId="77777777" w:rsidR="004F08B5" w:rsidRDefault="004F08B5" w:rsidP="00A914D9">
            <w:pPr>
              <w:spacing w:line="259" w:lineRule="auto"/>
              <w:rPr>
                <w:rFonts w:eastAsiaTheme="minorEastAsia"/>
                <w:color w:val="000000" w:themeColor="text1"/>
                <w:sz w:val="20"/>
                <w:szCs w:val="20"/>
              </w:rPr>
            </w:pPr>
          </w:p>
          <w:p w14:paraId="0D94C336"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F11962F"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9D9D9" w:themeFill="background1" w:themeFillShade="D9"/>
          </w:tcPr>
          <w:p w14:paraId="00BB38F5" w14:textId="77777777" w:rsidR="004F08B5" w:rsidRDefault="004F08B5" w:rsidP="00A914D9">
            <w:pPr>
              <w:spacing w:line="259" w:lineRule="auto"/>
              <w:rPr>
                <w:rFonts w:eastAsiaTheme="minorEastAsia"/>
                <w:sz w:val="20"/>
                <w:szCs w:val="20"/>
              </w:rPr>
            </w:pPr>
            <w:r w:rsidRPr="726754EC">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2984C51B"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Planning proforma – examples and practice</w:t>
            </w:r>
          </w:p>
        </w:tc>
        <w:tc>
          <w:tcPr>
            <w:tcW w:w="241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58A55D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Secure subject knowledge helps teachers to motivate pupils and teach effectively. </w:t>
            </w:r>
          </w:p>
          <w:p w14:paraId="070B9420" w14:textId="77777777" w:rsidR="004F08B5" w:rsidRDefault="004F08B5" w:rsidP="00A914D9">
            <w:pPr>
              <w:spacing w:line="259" w:lineRule="auto"/>
              <w:rPr>
                <w:rFonts w:ascii="Calibri" w:eastAsia="Calibri" w:hAnsi="Calibri" w:cs="Calibri"/>
                <w:color w:val="000000" w:themeColor="text1"/>
                <w:sz w:val="20"/>
                <w:szCs w:val="20"/>
              </w:rPr>
            </w:pPr>
          </w:p>
          <w:p w14:paraId="623E533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Ensuring pupils master foundational concepts and knowledge before moving on is likely to build pupils’ confidence and help them succeed.</w:t>
            </w:r>
          </w:p>
        </w:tc>
        <w:tc>
          <w:tcPr>
            <w:tcW w:w="15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C0B125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1FCA5CC8" w14:textId="77777777" w:rsidR="004F08B5" w:rsidRDefault="004F08B5"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Assessment</w:t>
            </w:r>
          </w:p>
          <w:p w14:paraId="315636B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37D6D42" w14:textId="77777777" w:rsidR="004F08B5" w:rsidRDefault="004F08B5" w:rsidP="00A914D9">
            <w:pPr>
              <w:spacing w:line="259" w:lineRule="auto"/>
              <w:rPr>
                <w:rFonts w:ascii="Calibri" w:eastAsia="Calibri" w:hAnsi="Calibri" w:cs="Calibri"/>
                <w:color w:val="000000" w:themeColor="text1"/>
                <w:sz w:val="20"/>
                <w:szCs w:val="20"/>
              </w:rPr>
            </w:pPr>
          </w:p>
          <w:p w14:paraId="0DD55CF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4D5C16FE" w14:textId="77777777" w:rsidR="004F08B5" w:rsidRDefault="004F08B5" w:rsidP="00A914D9">
            <w:pPr>
              <w:spacing w:line="259" w:lineRule="auto"/>
              <w:rPr>
                <w:rFonts w:ascii="Calibri" w:eastAsia="Calibri" w:hAnsi="Calibri" w:cs="Calibri"/>
                <w:color w:val="000000" w:themeColor="text1"/>
                <w:sz w:val="20"/>
                <w:szCs w:val="20"/>
              </w:rPr>
            </w:pPr>
          </w:p>
          <w:p w14:paraId="60EAEF0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2FDFE64F" w14:textId="77777777" w:rsidR="004F08B5" w:rsidRDefault="004F08B5" w:rsidP="00A914D9">
            <w:pPr>
              <w:spacing w:line="259" w:lineRule="auto"/>
              <w:rPr>
                <w:rFonts w:ascii="Calibri" w:eastAsia="Calibri" w:hAnsi="Calibri" w:cs="Calibri"/>
                <w:color w:val="000000" w:themeColor="text1"/>
                <w:sz w:val="20"/>
                <w:szCs w:val="20"/>
              </w:rPr>
            </w:pPr>
          </w:p>
          <w:p w14:paraId="3B934296" w14:textId="77777777" w:rsidR="004F08B5" w:rsidRDefault="004F08B5" w:rsidP="00A914D9">
            <w:pPr>
              <w:spacing w:line="259" w:lineRule="auto"/>
              <w:rPr>
                <w:rFonts w:ascii="Calibri" w:eastAsia="Calibri" w:hAnsi="Calibri" w:cs="Calibri"/>
                <w:color w:val="000000" w:themeColor="text1"/>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1B6E3ED3"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Copies of the lesson plan proforma will be provided for you.</w:t>
            </w:r>
          </w:p>
          <w:p w14:paraId="6F6CDF52" w14:textId="77777777" w:rsidR="004F08B5" w:rsidRDefault="004F08B5" w:rsidP="00A914D9">
            <w:pPr>
              <w:spacing w:line="259" w:lineRule="auto"/>
              <w:rPr>
                <w:rFonts w:ascii="Calibri" w:eastAsia="Calibri" w:hAnsi="Calibri" w:cs="Calibri"/>
                <w:color w:val="000000" w:themeColor="text1"/>
                <w:sz w:val="20"/>
                <w:szCs w:val="20"/>
              </w:rPr>
            </w:pPr>
          </w:p>
          <w:p w14:paraId="3EC02F3F"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Sweller, J. (2016). Working Memory, Long-term Memory, and Instructional Design. Journal of Applied Research in Memory and Cognition, 5(4), 360–367. </w:t>
            </w:r>
            <w:hyperlink r:id="rId74">
              <w:r w:rsidRPr="21A2CE0C">
                <w:rPr>
                  <w:rStyle w:val="Hyperlink"/>
                  <w:rFonts w:ascii="Calibri" w:eastAsia="Calibri" w:hAnsi="Calibri" w:cs="Calibri"/>
                  <w:sz w:val="20"/>
                  <w:szCs w:val="20"/>
                </w:rPr>
                <w:t>http://doi.org/10.1016/j.jarmac.2015.12.002</w:t>
              </w:r>
            </w:hyperlink>
            <w:r w:rsidRPr="21A2CE0C">
              <w:rPr>
                <w:rFonts w:ascii="Calibri" w:eastAsia="Calibri" w:hAnsi="Calibri" w:cs="Calibri"/>
                <w:color w:val="000000" w:themeColor="text1"/>
                <w:sz w:val="20"/>
                <w:szCs w:val="20"/>
              </w:rPr>
              <w:t>.</w:t>
            </w:r>
          </w:p>
          <w:p w14:paraId="6DE1516F" w14:textId="77777777" w:rsidR="004F08B5" w:rsidRDefault="004F08B5" w:rsidP="00A914D9">
            <w:pPr>
              <w:spacing w:line="259" w:lineRule="auto"/>
              <w:rPr>
                <w:rFonts w:ascii="Calibri" w:eastAsia="Calibri" w:hAnsi="Calibri" w:cs="Calibri"/>
                <w:color w:val="000000" w:themeColor="text1"/>
                <w:sz w:val="20"/>
                <w:szCs w:val="20"/>
              </w:rPr>
            </w:pPr>
          </w:p>
          <w:p w14:paraId="77FE0F7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Chapter 1 </w:t>
            </w:r>
          </w:p>
          <w:p w14:paraId="68A39FFE" w14:textId="77777777" w:rsidR="004F08B5" w:rsidRDefault="0012393C" w:rsidP="00A914D9">
            <w:pPr>
              <w:spacing w:line="259" w:lineRule="auto"/>
              <w:rPr>
                <w:rFonts w:ascii="Calibri" w:eastAsia="Calibri" w:hAnsi="Calibri" w:cs="Calibri"/>
                <w:color w:val="000000" w:themeColor="text1"/>
                <w:sz w:val="20"/>
                <w:szCs w:val="20"/>
              </w:rPr>
            </w:pPr>
            <w:hyperlink r:id="rId75">
              <w:r w:rsidR="004F08B5" w:rsidRPr="714EBD64">
                <w:rPr>
                  <w:rStyle w:val="Hyperlink"/>
                  <w:rFonts w:ascii="Calibri" w:eastAsia="Calibri" w:hAnsi="Calibri" w:cs="Calibri"/>
                  <w:sz w:val="20"/>
                  <w:szCs w:val="20"/>
                </w:rPr>
                <w:t>https://ebookcentral-proquest-com.yorksj.idm.oclc.org/lib/yorksj/reader.action?docID=6269344</w:t>
              </w:r>
            </w:hyperlink>
            <w:r w:rsidR="004F08B5" w:rsidRPr="714EBD64">
              <w:rPr>
                <w:rFonts w:ascii="Calibri" w:eastAsia="Calibri" w:hAnsi="Calibri" w:cs="Calibri"/>
                <w:color w:val="000000" w:themeColor="text1"/>
                <w:sz w:val="20"/>
                <w:szCs w:val="20"/>
              </w:rPr>
              <w:t xml:space="preserve"> </w:t>
            </w:r>
          </w:p>
        </w:tc>
        <w:tc>
          <w:tcPr>
            <w:tcW w:w="416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83DBEC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23CD64B0" w14:textId="77777777" w:rsidR="004F08B5" w:rsidRDefault="004F08B5" w:rsidP="00A914D9">
            <w:pPr>
              <w:spacing w:line="259" w:lineRule="auto"/>
              <w:rPr>
                <w:rFonts w:ascii="Calibri" w:eastAsia="Calibri" w:hAnsi="Calibri" w:cs="Calibri"/>
                <w:color w:val="000000" w:themeColor="text1"/>
                <w:sz w:val="20"/>
                <w:szCs w:val="20"/>
              </w:rPr>
            </w:pPr>
          </w:p>
          <w:p w14:paraId="199C7FD8"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Use retrieval and spaced practice to build automatic recall of key knowledge.</w:t>
            </w:r>
          </w:p>
          <w:p w14:paraId="23E13505"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028E1DAD" w14:textId="77777777" w:rsidTr="00A914D9">
        <w:trPr>
          <w:trHeight w:val="1740"/>
        </w:trPr>
        <w:tc>
          <w:tcPr>
            <w:tcW w:w="792" w:type="dxa"/>
            <w:shd w:val="clear" w:color="auto" w:fill="DEEAF6" w:themeFill="accent5" w:themeFillTint="33"/>
          </w:tcPr>
          <w:p w14:paraId="6E9232C5"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Fri 15/9</w:t>
            </w:r>
          </w:p>
          <w:p w14:paraId="79B2A487"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555EBDB6" w14:textId="77777777" w:rsidR="004F08B5" w:rsidRDefault="004F08B5" w:rsidP="00A914D9">
            <w:pPr>
              <w:spacing w:line="259" w:lineRule="auto"/>
              <w:rPr>
                <w:rFonts w:eastAsiaTheme="minorEastAsia"/>
                <w:color w:val="000000" w:themeColor="text1"/>
                <w:sz w:val="20"/>
                <w:szCs w:val="20"/>
              </w:rPr>
            </w:pPr>
          </w:p>
          <w:p w14:paraId="2EA0D3E6"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9-12</w:t>
            </w:r>
          </w:p>
          <w:p w14:paraId="6AEDDDCB" w14:textId="77777777" w:rsidR="004F08B5" w:rsidRDefault="004F08B5" w:rsidP="00A914D9">
            <w:pPr>
              <w:spacing w:line="259" w:lineRule="auto"/>
              <w:rPr>
                <w:rFonts w:eastAsiaTheme="minorEastAsia"/>
                <w:color w:val="000000" w:themeColor="text1"/>
                <w:sz w:val="20"/>
                <w:szCs w:val="20"/>
              </w:rPr>
            </w:pPr>
          </w:p>
          <w:p w14:paraId="42629A46"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BC54E10"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B50A576" w14:textId="77777777" w:rsidR="004F08B5" w:rsidRDefault="004F08B5"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FE87E0E" w14:textId="77777777" w:rsidR="004F08B5" w:rsidRDefault="004F08B5" w:rsidP="00A914D9">
            <w:pPr>
              <w:spacing w:line="259" w:lineRule="auto"/>
              <w:rPr>
                <w:rFonts w:eastAsiaTheme="minorEastAsia"/>
                <w:sz w:val="20"/>
                <w:szCs w:val="20"/>
              </w:rPr>
            </w:pPr>
            <w:r w:rsidRPr="7B2B314C">
              <w:rPr>
                <w:rFonts w:eastAsiaTheme="minorEastAsia"/>
                <w:sz w:val="20"/>
                <w:szCs w:val="20"/>
              </w:rPr>
              <w:t>Introduction to behaviour management ITAP, including handbook</w:t>
            </w:r>
          </w:p>
          <w:p w14:paraId="35389EED" w14:textId="77777777" w:rsidR="004F08B5" w:rsidRDefault="004F08B5" w:rsidP="00A914D9">
            <w:pPr>
              <w:spacing w:line="259" w:lineRule="auto"/>
              <w:rPr>
                <w:rFonts w:eastAsiaTheme="minorEastAsia"/>
                <w:sz w:val="20"/>
                <w:szCs w:val="20"/>
              </w:rPr>
            </w:pPr>
          </w:p>
          <w:p w14:paraId="5835BAA5" w14:textId="77777777" w:rsidR="004F08B5" w:rsidRDefault="004F08B5" w:rsidP="00A914D9">
            <w:pPr>
              <w:spacing w:line="259" w:lineRule="auto"/>
              <w:rPr>
                <w:rFonts w:eastAsiaTheme="minorEastAsia"/>
                <w:sz w:val="20"/>
                <w:szCs w:val="20"/>
              </w:rPr>
            </w:pPr>
            <w:r w:rsidRPr="7B2B314C">
              <w:rPr>
                <w:rFonts w:eastAsiaTheme="minorEastAsia"/>
                <w:sz w:val="20"/>
                <w:szCs w:val="20"/>
              </w:rPr>
              <w:t xml:space="preserve">Behaviour Management theories </w:t>
            </w:r>
          </w:p>
          <w:p w14:paraId="20462FE6" w14:textId="77777777" w:rsidR="004F08B5" w:rsidRDefault="004F08B5" w:rsidP="00A914D9">
            <w:pPr>
              <w:spacing w:line="259" w:lineRule="auto"/>
              <w:rPr>
                <w:rFonts w:eastAsiaTheme="minorEastAsia"/>
                <w:sz w:val="20"/>
                <w:szCs w:val="20"/>
              </w:rPr>
            </w:pPr>
          </w:p>
          <w:p w14:paraId="3FA849DF" w14:textId="77777777" w:rsidR="004F08B5" w:rsidRDefault="004F08B5" w:rsidP="00A914D9">
            <w:pPr>
              <w:spacing w:line="259" w:lineRule="auto"/>
              <w:rPr>
                <w:rFonts w:eastAsiaTheme="minorEastAsia"/>
                <w:sz w:val="20"/>
                <w:szCs w:val="20"/>
              </w:rPr>
            </w:pPr>
          </w:p>
          <w:p w14:paraId="3626B625" w14:textId="77777777" w:rsidR="004F08B5" w:rsidRDefault="004F08B5"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 xml:space="preserve">Behaviour management strategies – creating a climate for learning </w:t>
            </w:r>
            <w:r w:rsidRPr="7B2B314C">
              <w:rPr>
                <w:rFonts w:ascii="Calibri" w:eastAsia="Calibri" w:hAnsi="Calibri" w:cs="Calibri"/>
                <w:color w:val="000000" w:themeColor="text1"/>
                <w:sz w:val="20"/>
                <w:szCs w:val="20"/>
              </w:rPr>
              <w:lastRenderedPageBreak/>
              <w:t xml:space="preserve">(expectations and presence) </w:t>
            </w:r>
          </w:p>
          <w:p w14:paraId="062683E2" w14:textId="77777777" w:rsidR="004F08B5" w:rsidRDefault="004F08B5" w:rsidP="00A914D9">
            <w:pPr>
              <w:spacing w:line="259" w:lineRule="auto"/>
              <w:rPr>
                <w:rFonts w:ascii="Calibri" w:eastAsia="Calibri" w:hAnsi="Calibri" w:cs="Calibri"/>
                <w:color w:val="000000" w:themeColor="text1"/>
                <w:sz w:val="20"/>
                <w:szCs w:val="20"/>
              </w:rPr>
            </w:pPr>
          </w:p>
          <w:p w14:paraId="0E9E31CC" w14:textId="77777777" w:rsidR="004F08B5" w:rsidRDefault="004F08B5" w:rsidP="00A914D9">
            <w:pPr>
              <w:spacing w:line="259" w:lineRule="auto"/>
              <w:rPr>
                <w:rFonts w:eastAsiaTheme="minorEastAsia"/>
                <w:sz w:val="20"/>
                <w:szCs w:val="20"/>
              </w:rPr>
            </w:pPr>
          </w:p>
          <w:p w14:paraId="65E91787" w14:textId="77777777" w:rsidR="004F08B5" w:rsidRDefault="004F08B5" w:rsidP="00A914D9">
            <w:pPr>
              <w:spacing w:line="259" w:lineRule="auto"/>
              <w:rPr>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A388DA1" w14:textId="77777777" w:rsidR="004F08B5" w:rsidRDefault="004F08B5"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Teachers are key role models, who can influence the attitudes, values and behaviours of their pupils.</w:t>
            </w:r>
          </w:p>
          <w:p w14:paraId="269E2F6F" w14:textId="77777777" w:rsidR="004F08B5" w:rsidRDefault="004F08B5" w:rsidP="00A914D9">
            <w:pPr>
              <w:spacing w:line="259" w:lineRule="auto"/>
              <w:rPr>
                <w:rFonts w:ascii="Calibri" w:eastAsia="Calibri" w:hAnsi="Calibri" w:cs="Calibri"/>
                <w:color w:val="000000" w:themeColor="text1"/>
                <w:sz w:val="20"/>
                <w:szCs w:val="20"/>
              </w:rPr>
            </w:pPr>
          </w:p>
          <w:p w14:paraId="1D8E75EA" w14:textId="77777777" w:rsidR="004F08B5" w:rsidRDefault="004F08B5" w:rsidP="00A914D9">
            <w:pPr>
              <w:spacing w:line="259" w:lineRule="auto"/>
              <w:rPr>
                <w:rFonts w:ascii="Calibri" w:eastAsia="Calibri" w:hAnsi="Calibri" w:cs="Calibri"/>
                <w:color w:val="000000" w:themeColor="text1"/>
                <w:sz w:val="20"/>
                <w:szCs w:val="20"/>
              </w:rPr>
            </w:pPr>
          </w:p>
          <w:p w14:paraId="7D4E5B82" w14:textId="77777777" w:rsidR="004F08B5" w:rsidRDefault="004F08B5" w:rsidP="00A914D9">
            <w:pPr>
              <w:spacing w:line="259" w:lineRule="auto"/>
              <w:rPr>
                <w:rFonts w:ascii="Calibri" w:eastAsia="Calibri" w:hAnsi="Calibri" w:cs="Calibri"/>
                <w:color w:val="000000" w:themeColor="text1"/>
                <w:sz w:val="20"/>
                <w:szCs w:val="20"/>
              </w:rPr>
            </w:pPr>
          </w:p>
          <w:p w14:paraId="421991B2" w14:textId="77777777" w:rsidR="004F08B5" w:rsidRDefault="004F08B5" w:rsidP="00A914D9">
            <w:pPr>
              <w:spacing w:line="259" w:lineRule="auto"/>
              <w:rPr>
                <w:rFonts w:ascii="Calibri" w:eastAsia="Calibri" w:hAnsi="Calibri" w:cs="Calibri"/>
                <w:color w:val="000000" w:themeColor="text1"/>
                <w:sz w:val="20"/>
                <w:szCs w:val="20"/>
              </w:rPr>
            </w:pPr>
          </w:p>
          <w:p w14:paraId="69F74316" w14:textId="77777777" w:rsidR="004F08B5" w:rsidRDefault="004F08B5" w:rsidP="00A914D9">
            <w:pPr>
              <w:spacing w:line="259" w:lineRule="auto"/>
              <w:rPr>
                <w:rFonts w:ascii="Calibri" w:eastAsia="Calibri" w:hAnsi="Calibri" w:cs="Calibri"/>
                <w:color w:val="000000" w:themeColor="text1"/>
                <w:sz w:val="20"/>
                <w:szCs w:val="20"/>
              </w:rPr>
            </w:pPr>
          </w:p>
          <w:p w14:paraId="4DD592A3" w14:textId="77777777" w:rsidR="004F08B5" w:rsidRDefault="004F08B5" w:rsidP="00A914D9">
            <w:pPr>
              <w:spacing w:line="259" w:lineRule="auto"/>
              <w:rPr>
                <w:rFonts w:ascii="Calibri" w:eastAsia="Calibri" w:hAnsi="Calibri" w:cs="Calibri"/>
                <w:color w:val="000000" w:themeColor="text1"/>
                <w:sz w:val="20"/>
                <w:szCs w:val="20"/>
              </w:rPr>
            </w:pPr>
          </w:p>
          <w:p w14:paraId="1567436B" w14:textId="77777777" w:rsidR="004F08B5" w:rsidRDefault="004F08B5" w:rsidP="00A914D9">
            <w:pPr>
              <w:spacing w:line="259" w:lineRule="auto"/>
              <w:rPr>
                <w:rFonts w:ascii="Calibri" w:eastAsia="Calibri" w:hAnsi="Calibri" w:cs="Calibri"/>
                <w:color w:val="000000" w:themeColor="text1"/>
                <w:sz w:val="20"/>
                <w:szCs w:val="20"/>
              </w:rPr>
            </w:pPr>
          </w:p>
          <w:p w14:paraId="35922F4C" w14:textId="77777777" w:rsidR="004F08B5" w:rsidRDefault="004F08B5"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Setting clear expectations can help communicate shared values that improve classroom and school culture.</w:t>
            </w:r>
          </w:p>
          <w:p w14:paraId="442D3EC4" w14:textId="77777777" w:rsidR="004F08B5" w:rsidRDefault="004F08B5" w:rsidP="00A914D9">
            <w:pPr>
              <w:spacing w:line="259" w:lineRule="auto"/>
              <w:rPr>
                <w:rFonts w:ascii="Calibri" w:eastAsia="Calibri" w:hAnsi="Calibri" w:cs="Calibri"/>
                <w:color w:val="000000" w:themeColor="text1"/>
                <w:sz w:val="20"/>
                <w:szCs w:val="20"/>
              </w:rPr>
            </w:pPr>
          </w:p>
          <w:p w14:paraId="16CDBBF9" w14:textId="77777777" w:rsidR="004F08B5" w:rsidRDefault="004F08B5"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lastRenderedPageBreak/>
              <w:t>Teacher expectations can affect pupil outcomes; setting goals that challenge and stretch pupils is essential.</w:t>
            </w:r>
          </w:p>
          <w:p w14:paraId="6DB0FFF8" w14:textId="77777777" w:rsidR="004F08B5" w:rsidRDefault="004F08B5"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A58B5F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Behaviour and expectations</w:t>
            </w:r>
          </w:p>
          <w:p w14:paraId="784AB680" w14:textId="77777777" w:rsidR="004F08B5" w:rsidRDefault="004F08B5" w:rsidP="00A914D9">
            <w:pPr>
              <w:spacing w:line="259" w:lineRule="auto"/>
              <w:rPr>
                <w:rFonts w:ascii="Calibri" w:eastAsia="Calibri" w:hAnsi="Calibri" w:cs="Calibri"/>
                <w:color w:val="000000" w:themeColor="text1"/>
                <w:sz w:val="20"/>
                <w:szCs w:val="20"/>
              </w:rPr>
            </w:pPr>
          </w:p>
          <w:p w14:paraId="6548358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1E3B2F2D" w14:textId="77777777" w:rsidR="004F08B5" w:rsidRDefault="004F08B5" w:rsidP="00A914D9">
            <w:pPr>
              <w:spacing w:line="259" w:lineRule="auto"/>
              <w:rPr>
                <w:rFonts w:ascii="Calibri" w:eastAsia="Calibri" w:hAnsi="Calibri" w:cs="Calibri"/>
                <w:color w:val="000000" w:themeColor="text1"/>
                <w:sz w:val="20"/>
                <w:szCs w:val="20"/>
              </w:rPr>
            </w:pPr>
          </w:p>
          <w:p w14:paraId="5F8D99B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564F603E" w14:textId="77777777" w:rsidR="004F08B5" w:rsidRDefault="004F08B5" w:rsidP="00A914D9">
            <w:pPr>
              <w:spacing w:line="259" w:lineRule="auto"/>
              <w:rPr>
                <w:rFonts w:ascii="Calibri" w:eastAsia="Calibri" w:hAnsi="Calibri" w:cs="Calibri"/>
                <w:color w:val="000000" w:themeColor="text1"/>
                <w:sz w:val="20"/>
                <w:szCs w:val="20"/>
              </w:rPr>
            </w:pPr>
          </w:p>
          <w:p w14:paraId="3E2C050A"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Personal teaching philosophy</w:t>
            </w:r>
          </w:p>
          <w:p w14:paraId="39CA144B" w14:textId="77777777" w:rsidR="004F08B5" w:rsidRDefault="004F08B5" w:rsidP="00A914D9">
            <w:pPr>
              <w:spacing w:line="259" w:lineRule="auto"/>
              <w:rPr>
                <w:rFonts w:ascii="Calibri" w:eastAsia="Calibri" w:hAnsi="Calibri" w:cs="Calibri"/>
                <w:color w:val="000000" w:themeColor="text1"/>
                <w:sz w:val="20"/>
                <w:szCs w:val="20"/>
              </w:rPr>
            </w:pPr>
          </w:p>
          <w:p w14:paraId="18795BE9" w14:textId="77777777" w:rsidR="004F08B5" w:rsidRDefault="004F08B5" w:rsidP="00A914D9">
            <w:pPr>
              <w:spacing w:line="259" w:lineRule="auto"/>
              <w:rPr>
                <w:rFonts w:eastAsiaTheme="minorEastAsia"/>
                <w:sz w:val="20"/>
                <w:szCs w:val="20"/>
              </w:rPr>
            </w:pPr>
            <w:r w:rsidRPr="21A2CE0C">
              <w:rPr>
                <w:rFonts w:eastAsiaTheme="minorEastAsia"/>
                <w:sz w:val="20"/>
                <w:szCs w:val="20"/>
              </w:rPr>
              <w:t>Critical thinking</w:t>
            </w:r>
          </w:p>
          <w:p w14:paraId="02C7CB3F" w14:textId="77777777" w:rsidR="004F08B5" w:rsidRDefault="004F08B5" w:rsidP="00A914D9">
            <w:pPr>
              <w:spacing w:line="259" w:lineRule="auto"/>
              <w:rPr>
                <w:rFonts w:ascii="Calibri" w:eastAsia="Calibri" w:hAnsi="Calibri" w:cs="Calibri"/>
                <w:color w:val="000000" w:themeColor="text1"/>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5CCDBF2"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Read Ch 1: </w:t>
            </w:r>
          </w:p>
          <w:p w14:paraId="5F1EA543" w14:textId="77777777" w:rsidR="004F08B5" w:rsidRDefault="0012393C" w:rsidP="00A914D9">
            <w:pPr>
              <w:spacing w:line="259" w:lineRule="auto"/>
              <w:rPr>
                <w:rFonts w:ascii="Calibri" w:eastAsia="Calibri" w:hAnsi="Calibri" w:cs="Calibri"/>
                <w:color w:val="000000" w:themeColor="text1"/>
              </w:rPr>
            </w:pPr>
            <w:hyperlink r:id="rId76">
              <w:r w:rsidR="004F08B5" w:rsidRPr="714EBD64">
                <w:rPr>
                  <w:rStyle w:val="Hyperlink"/>
                  <w:rFonts w:ascii="Calibri" w:eastAsia="Calibri" w:hAnsi="Calibri" w:cs="Calibri"/>
                  <w:sz w:val="20"/>
                  <w:szCs w:val="20"/>
                </w:rPr>
                <w:t>Porter, L. (2014) Behaviour in Schools: Theory and Practice for Teachers. McGraw-Hill Education, Maidenhead.</w:t>
              </w:r>
            </w:hyperlink>
          </w:p>
          <w:p w14:paraId="35B6DDB9" w14:textId="77777777" w:rsidR="004F08B5" w:rsidRDefault="004F08B5" w:rsidP="00A914D9">
            <w:pPr>
              <w:spacing w:line="259" w:lineRule="auto"/>
              <w:rPr>
                <w:rFonts w:ascii="Calibri" w:eastAsia="Calibri" w:hAnsi="Calibri" w:cs="Calibri"/>
                <w:color w:val="000000" w:themeColor="text1"/>
                <w:sz w:val="20"/>
                <w:szCs w:val="20"/>
              </w:rPr>
            </w:pPr>
          </w:p>
          <w:p w14:paraId="4364C8A4"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Chapter 3:</w:t>
            </w:r>
          </w:p>
          <w:p w14:paraId="0C720B88" w14:textId="77777777" w:rsidR="004F08B5" w:rsidRDefault="0012393C" w:rsidP="00A914D9">
            <w:pPr>
              <w:spacing w:line="257" w:lineRule="auto"/>
            </w:pPr>
            <w:hyperlink r:id="rId77">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0E310C9E" w14:textId="77777777" w:rsidR="004F08B5" w:rsidRDefault="004F08B5" w:rsidP="00A914D9">
            <w:pPr>
              <w:spacing w:line="259" w:lineRule="auto"/>
              <w:rPr>
                <w:rFonts w:ascii="Calibri" w:eastAsia="Calibri" w:hAnsi="Calibri" w:cs="Calibri"/>
                <w:sz w:val="20"/>
                <w:szCs w:val="20"/>
                <w:highlight w:val="yellow"/>
              </w:rPr>
            </w:pPr>
          </w:p>
          <w:p w14:paraId="0ABDC352"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EEF Guidance </w:t>
            </w:r>
            <w:hyperlink r:id="rId78">
              <w:r w:rsidRPr="21A2CE0C">
                <w:rPr>
                  <w:rStyle w:val="Hyperlink"/>
                  <w:rFonts w:eastAsiaTheme="minorEastAsia"/>
                  <w:sz w:val="20"/>
                  <w:szCs w:val="20"/>
                </w:rPr>
                <w:t>Improving Behaviour in Schools</w:t>
              </w:r>
            </w:hyperlink>
          </w:p>
          <w:p w14:paraId="2CFAE3ED" w14:textId="77777777" w:rsidR="004F08B5" w:rsidRDefault="004F08B5" w:rsidP="00A914D9">
            <w:pPr>
              <w:spacing w:line="259" w:lineRule="auto"/>
              <w:rPr>
                <w:rFonts w:ascii="Calibri" w:eastAsia="Calibri" w:hAnsi="Calibri" w:cs="Calibri"/>
                <w:sz w:val="20"/>
                <w:szCs w:val="20"/>
                <w:highlight w:val="yellow"/>
              </w:rPr>
            </w:pPr>
          </w:p>
          <w:p w14:paraId="3006CB59"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Willingham, D. T. (2009) Why don’t students like school? San Francisco, CA: JosseyBass.</w:t>
            </w:r>
          </w:p>
          <w:p w14:paraId="0FB3DD6B" w14:textId="77777777" w:rsidR="004F08B5" w:rsidRDefault="004F08B5" w:rsidP="00A914D9">
            <w:pPr>
              <w:spacing w:line="259" w:lineRule="auto"/>
              <w:rPr>
                <w:rFonts w:ascii="Calibri" w:eastAsia="Calibri" w:hAnsi="Calibri" w:cs="Calibri"/>
                <w:sz w:val="20"/>
                <w:szCs w:val="20"/>
              </w:rPr>
            </w:pPr>
          </w:p>
          <w:p w14:paraId="0241FB4F"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Wubbels, T., Brekelmans, M., den Brok, P., Wijsman, L., Mainhard, T., &amp; van Tartwijk, J. (2014) Teacher-student relationships and classroom management. In E. T. Emmer, E. Sabornie, C. Evertson, &amp; C. Weinstein (Eds.). Handbook of classroom management: Research, practice, and contemporary issues (2nd ed., pp. 363–386). New York, NY: Routledge.</w:t>
            </w:r>
          </w:p>
          <w:p w14:paraId="3852CA56" w14:textId="77777777" w:rsidR="004F08B5" w:rsidRDefault="004F08B5" w:rsidP="00A914D9">
            <w:pPr>
              <w:spacing w:line="259" w:lineRule="auto"/>
              <w:rPr>
                <w:rFonts w:ascii="Calibri" w:eastAsia="Calibri" w:hAnsi="Calibri" w:cs="Calibri"/>
                <w:sz w:val="20"/>
                <w:szCs w:val="20"/>
              </w:rPr>
            </w:pPr>
          </w:p>
          <w:p w14:paraId="5B290768"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Yeager, D. S., &amp; Walton, G. M. (2011) </w:t>
            </w:r>
            <w:hyperlink r:id="rId79">
              <w:r w:rsidRPr="21A2CE0C">
                <w:rPr>
                  <w:rStyle w:val="Hyperlink"/>
                  <w:rFonts w:ascii="Calibri" w:eastAsia="Calibri" w:hAnsi="Calibri" w:cs="Calibri"/>
                  <w:sz w:val="20"/>
                  <w:szCs w:val="20"/>
                </w:rPr>
                <w:t>Social-Psychological Interventions in Education: They’re Not Magic.</w:t>
              </w:r>
            </w:hyperlink>
            <w:r w:rsidRPr="21A2CE0C">
              <w:rPr>
                <w:rFonts w:ascii="Calibri" w:eastAsia="Calibri" w:hAnsi="Calibri" w:cs="Calibri"/>
                <w:sz w:val="20"/>
                <w:szCs w:val="20"/>
              </w:rPr>
              <w:t xml:space="preserve"> Review of Educational Research, 81(2), 267–301.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00DFA2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43433836" w14:textId="77777777" w:rsidR="004F08B5" w:rsidRDefault="004F08B5" w:rsidP="00A914D9">
            <w:pPr>
              <w:spacing w:line="259" w:lineRule="auto"/>
              <w:rPr>
                <w:rFonts w:ascii="Calibri" w:eastAsia="Calibri" w:hAnsi="Calibri" w:cs="Calibri"/>
                <w:color w:val="000000" w:themeColor="text1"/>
                <w:sz w:val="20"/>
                <w:szCs w:val="20"/>
              </w:rPr>
            </w:pPr>
          </w:p>
          <w:p w14:paraId="04D03B6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4382777D" w14:textId="77777777" w:rsidR="004F08B5" w:rsidRDefault="004F08B5" w:rsidP="00A914D9">
            <w:pPr>
              <w:spacing w:line="259" w:lineRule="auto"/>
              <w:rPr>
                <w:rFonts w:ascii="Calibri" w:eastAsia="Calibri" w:hAnsi="Calibri" w:cs="Calibri"/>
                <w:color w:val="000000" w:themeColor="text1"/>
                <w:sz w:val="20"/>
                <w:szCs w:val="20"/>
              </w:rPr>
            </w:pPr>
          </w:p>
          <w:p w14:paraId="7F2ED74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43062CC4" w14:textId="77777777" w:rsidR="004F08B5" w:rsidRDefault="004F08B5" w:rsidP="00A914D9">
            <w:pPr>
              <w:spacing w:line="259" w:lineRule="auto"/>
              <w:rPr>
                <w:rFonts w:ascii="Calibri" w:eastAsia="Calibri" w:hAnsi="Calibri" w:cs="Calibri"/>
                <w:color w:val="000000" w:themeColor="text1"/>
                <w:sz w:val="20"/>
                <w:szCs w:val="20"/>
              </w:rPr>
            </w:pPr>
          </w:p>
          <w:p w14:paraId="5EF030D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w:t>
            </w:r>
            <w:r w:rsidRPr="714EBD64">
              <w:rPr>
                <w:rFonts w:ascii="Calibri" w:eastAsia="Calibri" w:hAnsi="Calibri" w:cs="Calibri"/>
                <w:color w:val="000000" w:themeColor="text1"/>
                <w:sz w:val="20"/>
                <w:szCs w:val="20"/>
              </w:rPr>
              <w:lastRenderedPageBreak/>
              <w:t xml:space="preserve">language and non-verbal signals for common classroom directions. </w:t>
            </w:r>
          </w:p>
          <w:p w14:paraId="3F8EBFE9" w14:textId="77777777" w:rsidR="004F08B5" w:rsidRDefault="004F08B5" w:rsidP="00A914D9">
            <w:pPr>
              <w:spacing w:line="259" w:lineRule="auto"/>
              <w:rPr>
                <w:rFonts w:ascii="Calibri" w:eastAsia="Calibri" w:hAnsi="Calibri" w:cs="Calibri"/>
                <w:color w:val="000000" w:themeColor="text1"/>
                <w:sz w:val="20"/>
                <w:szCs w:val="20"/>
              </w:rPr>
            </w:pPr>
          </w:p>
          <w:p w14:paraId="626527A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5DAE5175" w14:textId="77777777" w:rsidR="004F08B5" w:rsidRDefault="004F08B5" w:rsidP="00A914D9">
            <w:pPr>
              <w:spacing w:line="259" w:lineRule="auto"/>
              <w:rPr>
                <w:rFonts w:ascii="Calibri" w:eastAsia="Calibri" w:hAnsi="Calibri" w:cs="Calibri"/>
                <w:color w:val="000000" w:themeColor="text1"/>
                <w:sz w:val="20"/>
                <w:szCs w:val="20"/>
              </w:rPr>
            </w:pPr>
          </w:p>
          <w:p w14:paraId="0377ED05" w14:textId="77777777" w:rsidR="004F08B5" w:rsidRDefault="004F08B5" w:rsidP="00A914D9">
            <w:pPr>
              <w:spacing w:beforeAutospacing="1" w:afterAutospacing="1"/>
              <w:rPr>
                <w:rFonts w:eastAsiaTheme="minorEastAsia"/>
                <w:color w:val="000000" w:themeColor="text1"/>
                <w:sz w:val="20"/>
                <w:szCs w:val="20"/>
              </w:rPr>
            </w:pPr>
            <w:r w:rsidRPr="21A2CE0C">
              <w:rPr>
                <w:rFonts w:eastAsiaTheme="minorEastAsia"/>
                <w:color w:val="000000" w:themeColor="text1"/>
                <w:sz w:val="20"/>
                <w:szCs w:val="20"/>
              </w:rPr>
              <w:t>Ensure an effective balance between behaviour talk and learning talk.</w:t>
            </w:r>
          </w:p>
          <w:p w14:paraId="2ACC816E"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050038A9" w14:textId="77777777" w:rsidTr="00A914D9">
        <w:trPr>
          <w:trHeight w:val="675"/>
        </w:trPr>
        <w:tc>
          <w:tcPr>
            <w:tcW w:w="792" w:type="dxa"/>
            <w:shd w:val="clear" w:color="auto" w:fill="DEEAF6" w:themeFill="accent5" w:themeFillTint="33"/>
          </w:tcPr>
          <w:p w14:paraId="2115189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1-3</w:t>
            </w:r>
          </w:p>
          <w:p w14:paraId="415E23AB" w14:textId="77777777" w:rsidR="004F08B5" w:rsidRDefault="004F08B5" w:rsidP="00A914D9">
            <w:pPr>
              <w:spacing w:line="259" w:lineRule="auto"/>
              <w:rPr>
                <w:rFonts w:eastAsiaTheme="minorEastAsia"/>
                <w:color w:val="000000" w:themeColor="text1"/>
                <w:sz w:val="20"/>
                <w:szCs w:val="20"/>
              </w:rPr>
            </w:pPr>
          </w:p>
          <w:p w14:paraId="538B1F6D"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B417D4E"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3A70D19C" w14:textId="77777777" w:rsidR="004F08B5" w:rsidRDefault="004F08B5"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52610F6" w14:textId="77777777" w:rsidR="004F08B5" w:rsidRDefault="004F08B5" w:rsidP="00A914D9">
            <w:pPr>
              <w:spacing w:line="259" w:lineRule="auto"/>
              <w:rPr>
                <w:rFonts w:eastAsiaTheme="minorEastAsia"/>
                <w:sz w:val="20"/>
                <w:szCs w:val="20"/>
              </w:rPr>
            </w:pPr>
            <w:r w:rsidRPr="7B2B314C">
              <w:rPr>
                <w:rFonts w:eastAsiaTheme="minorEastAsia"/>
                <w:sz w:val="20"/>
                <w:szCs w:val="20"/>
              </w:rPr>
              <w:t>ITAP focus</w:t>
            </w:r>
          </w:p>
          <w:p w14:paraId="70656530" w14:textId="77777777" w:rsidR="004F08B5" w:rsidRDefault="004F08B5" w:rsidP="00A914D9">
            <w:pPr>
              <w:spacing w:line="259" w:lineRule="auto"/>
              <w:rPr>
                <w:rFonts w:eastAsiaTheme="minorEastAsia"/>
                <w:sz w:val="20"/>
                <w:szCs w:val="20"/>
              </w:rPr>
            </w:pPr>
            <w:r w:rsidRPr="7B2B314C">
              <w:rPr>
                <w:rFonts w:eastAsiaTheme="minorEastAsia"/>
                <w:sz w:val="20"/>
                <w:szCs w:val="20"/>
              </w:rPr>
              <w:t>Behaviour Management strategies – creating a safe and stimulating learning environment (through routines and transitions)</w:t>
            </w:r>
          </w:p>
          <w:p w14:paraId="7CE7C8A3" w14:textId="77777777" w:rsidR="004F08B5" w:rsidRDefault="004F08B5" w:rsidP="00A914D9">
            <w:pPr>
              <w:spacing w:line="259" w:lineRule="auto"/>
              <w:rPr>
                <w:rFonts w:ascii="Calibri" w:eastAsia="Calibri" w:hAnsi="Calibri" w:cs="Calibri"/>
                <w:color w:val="000000" w:themeColor="text1"/>
                <w:sz w:val="20"/>
                <w:szCs w:val="20"/>
                <w:highlight w:val="magenta"/>
              </w:rPr>
            </w:pP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3090C2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are key role models, who can influence the attitudes, values and behaviours of their pupils. </w:t>
            </w:r>
          </w:p>
          <w:p w14:paraId="6D230BA7" w14:textId="77777777" w:rsidR="004F08B5" w:rsidRDefault="004F08B5" w:rsidP="00A914D9">
            <w:pPr>
              <w:spacing w:line="259" w:lineRule="auto"/>
              <w:rPr>
                <w:rFonts w:ascii="Calibri" w:eastAsia="Calibri" w:hAnsi="Calibri" w:cs="Calibri"/>
                <w:color w:val="000000" w:themeColor="text1"/>
                <w:sz w:val="20"/>
                <w:szCs w:val="20"/>
              </w:rPr>
            </w:pPr>
          </w:p>
          <w:p w14:paraId="7482F250" w14:textId="77777777" w:rsidR="004F08B5" w:rsidRDefault="004F08B5"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Establishing and reinforcing routines, including through positive reinforcement, can help create an effective learning environment.</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E96CF9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Pedagogy</w:t>
            </w:r>
          </w:p>
          <w:p w14:paraId="5AA69651" w14:textId="77777777" w:rsidR="004F08B5" w:rsidRDefault="004F08B5" w:rsidP="00A914D9">
            <w:pPr>
              <w:spacing w:line="259" w:lineRule="auto"/>
              <w:rPr>
                <w:rFonts w:ascii="Calibri" w:eastAsia="Calibri" w:hAnsi="Calibri" w:cs="Calibri"/>
                <w:color w:val="000000" w:themeColor="text1"/>
                <w:sz w:val="20"/>
                <w:szCs w:val="20"/>
              </w:rPr>
            </w:pPr>
          </w:p>
          <w:p w14:paraId="43E17FB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Behaviour and Expectations</w:t>
            </w:r>
          </w:p>
          <w:p w14:paraId="3CEC49BF" w14:textId="77777777" w:rsidR="004F08B5" w:rsidRDefault="004F08B5" w:rsidP="00A914D9">
            <w:pPr>
              <w:spacing w:line="259" w:lineRule="auto"/>
              <w:rPr>
                <w:rFonts w:ascii="Calibri" w:eastAsia="Calibri" w:hAnsi="Calibri" w:cs="Calibri"/>
                <w:color w:val="000000" w:themeColor="text1"/>
                <w:sz w:val="20"/>
                <w:szCs w:val="20"/>
              </w:rPr>
            </w:pPr>
          </w:p>
          <w:p w14:paraId="4FD5F0D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5D843FE4" w14:textId="77777777" w:rsidR="004F08B5" w:rsidRDefault="004F08B5" w:rsidP="00A914D9">
            <w:pPr>
              <w:spacing w:line="259" w:lineRule="auto"/>
              <w:rPr>
                <w:rFonts w:ascii="Calibri" w:eastAsia="Calibri" w:hAnsi="Calibri" w:cs="Calibri"/>
                <w:color w:val="000000" w:themeColor="text1"/>
                <w:sz w:val="20"/>
                <w:szCs w:val="20"/>
              </w:rPr>
            </w:pPr>
          </w:p>
          <w:p w14:paraId="3593EFF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76A6E71" w14:textId="77777777" w:rsidR="004F08B5" w:rsidRDefault="004F08B5" w:rsidP="00A914D9">
            <w:pPr>
              <w:spacing w:line="259" w:lineRule="auto"/>
              <w:rPr>
                <w:rFonts w:ascii="Calibri" w:eastAsia="Calibri" w:hAnsi="Calibri" w:cs="Calibri"/>
                <w:color w:val="000000" w:themeColor="text1"/>
                <w:sz w:val="20"/>
                <w:szCs w:val="20"/>
              </w:rPr>
            </w:pPr>
          </w:p>
          <w:p w14:paraId="191B9B00" w14:textId="77777777" w:rsidR="004F08B5" w:rsidRDefault="004F08B5" w:rsidP="00A914D9">
            <w:pPr>
              <w:spacing w:line="259" w:lineRule="auto"/>
              <w:rPr>
                <w:rFonts w:eastAsiaTheme="minorEastAsia"/>
                <w:sz w:val="20"/>
                <w:szCs w:val="20"/>
              </w:rPr>
            </w:pPr>
            <w:r w:rsidRPr="7B2B314C">
              <w:rPr>
                <w:rFonts w:eastAsiaTheme="minorEastAsia"/>
                <w:sz w:val="20"/>
                <w:szCs w:val="20"/>
              </w:rPr>
              <w:t>Critical thinking</w:t>
            </w:r>
          </w:p>
        </w:tc>
        <w:tc>
          <w:tcPr>
            <w:tcW w:w="3195" w:type="dxa"/>
            <w:vMerge/>
          </w:tcPr>
          <w:p w14:paraId="53162072" w14:textId="77777777" w:rsidR="004F08B5" w:rsidRDefault="004F08B5" w:rsidP="00A914D9">
            <w:pPr>
              <w:spacing w:line="257" w:lineRule="auto"/>
            </w:pPr>
            <w:r w:rsidRPr="7B2B314C">
              <w:rPr>
                <w:rFonts w:ascii="Calibri" w:eastAsia="Calibri" w:hAnsi="Calibri" w:cs="Calibri"/>
                <w:color w:val="000000" w:themeColor="text1"/>
                <w:sz w:val="20"/>
                <w:szCs w:val="20"/>
              </w:rPr>
              <w:t xml:space="preserve">As above </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2E7A044" w14:textId="77777777" w:rsidR="004F08B5" w:rsidRDefault="004F08B5" w:rsidP="00A914D9">
            <w:pPr>
              <w:spacing w:line="259" w:lineRule="auto"/>
              <w:rPr>
                <w:rFonts w:ascii="Calibri" w:eastAsia="Calibri" w:hAnsi="Calibri" w:cs="Calibri"/>
                <w:color w:val="000000" w:themeColor="text1"/>
                <w:sz w:val="20"/>
                <w:szCs w:val="20"/>
              </w:rPr>
            </w:pPr>
            <w:r w:rsidRPr="7B2B314C">
              <w:rPr>
                <w:rFonts w:ascii="Calibri" w:eastAsia="Calibri" w:hAnsi="Calibri" w:cs="Calibri"/>
                <w:color w:val="000000" w:themeColor="text1"/>
                <w:sz w:val="20"/>
                <w:szCs w:val="20"/>
              </w:rPr>
              <w:t>Establish routines, both in classrooms and around the school.</w:t>
            </w:r>
          </w:p>
          <w:p w14:paraId="5AFC04ED" w14:textId="77777777" w:rsidR="004F08B5" w:rsidRDefault="004F08B5" w:rsidP="00A914D9">
            <w:pPr>
              <w:spacing w:line="259" w:lineRule="auto"/>
              <w:rPr>
                <w:rFonts w:ascii="Calibri" w:eastAsia="Calibri" w:hAnsi="Calibri" w:cs="Calibri"/>
                <w:color w:val="000000" w:themeColor="text1"/>
                <w:sz w:val="20"/>
                <w:szCs w:val="20"/>
              </w:rPr>
            </w:pPr>
          </w:p>
          <w:p w14:paraId="1155E918" w14:textId="77777777" w:rsidR="004F08B5" w:rsidRDefault="004F08B5" w:rsidP="00A914D9">
            <w:pPr>
              <w:spacing w:line="259" w:lineRule="auto"/>
              <w:rPr>
                <w:rFonts w:ascii="Calibri" w:eastAsia="Calibri" w:hAnsi="Calibri" w:cs="Calibri"/>
                <w:color w:val="000000" w:themeColor="text1"/>
                <w:sz w:val="20"/>
                <w:szCs w:val="20"/>
              </w:rPr>
            </w:pPr>
          </w:p>
          <w:p w14:paraId="27DBEDE6"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Use intentional and consistent language that promotes challenge and aspiration. </w:t>
            </w:r>
          </w:p>
          <w:p w14:paraId="3B426287" w14:textId="77777777" w:rsidR="004F08B5" w:rsidRDefault="004F08B5" w:rsidP="00A914D9">
            <w:pPr>
              <w:spacing w:line="259" w:lineRule="auto"/>
              <w:rPr>
                <w:rFonts w:ascii="Calibri" w:eastAsia="Calibri" w:hAnsi="Calibri" w:cs="Calibri"/>
                <w:color w:val="000000" w:themeColor="text1"/>
                <w:sz w:val="20"/>
                <w:szCs w:val="20"/>
              </w:rPr>
            </w:pPr>
          </w:p>
          <w:p w14:paraId="7CCAA3F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Create a positive environment, where making mistakes and learning from them and the need for effort and perseverance are part of the daily routine.</w:t>
            </w:r>
          </w:p>
        </w:tc>
      </w:tr>
      <w:tr w:rsidR="004F08B5" w14:paraId="3736A7DF" w14:textId="77777777" w:rsidTr="00A914D9">
        <w:trPr>
          <w:trHeight w:val="675"/>
        </w:trPr>
        <w:tc>
          <w:tcPr>
            <w:tcW w:w="792" w:type="dxa"/>
            <w:shd w:val="clear" w:color="auto" w:fill="DEEAF6" w:themeFill="accent5" w:themeFillTint="33"/>
          </w:tcPr>
          <w:p w14:paraId="748A5248"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79837868" w14:textId="77777777" w:rsidR="004F08B5" w:rsidRDefault="004F08B5" w:rsidP="00A914D9">
            <w:pPr>
              <w:spacing w:line="259" w:lineRule="auto"/>
              <w:rPr>
                <w:rFonts w:eastAsiaTheme="minorEastAsia"/>
                <w:color w:val="000000" w:themeColor="text1"/>
                <w:sz w:val="20"/>
                <w:szCs w:val="20"/>
              </w:rPr>
            </w:pPr>
          </w:p>
          <w:p w14:paraId="43AF2F7B"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2BD6BB5"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27D9D96B" w14:textId="77777777" w:rsidR="004F08B5" w:rsidRDefault="004F08B5"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B76AF77" w14:textId="77777777" w:rsidR="004F08B5" w:rsidRDefault="004F08B5" w:rsidP="00A914D9">
            <w:pPr>
              <w:spacing w:line="259" w:lineRule="auto"/>
              <w:rPr>
                <w:rFonts w:eastAsiaTheme="minorEastAsia"/>
                <w:sz w:val="20"/>
                <w:szCs w:val="20"/>
              </w:rPr>
            </w:pPr>
            <w:r w:rsidRPr="35650C4E">
              <w:rPr>
                <w:rFonts w:eastAsiaTheme="minorEastAsia"/>
                <w:sz w:val="20"/>
                <w:szCs w:val="20"/>
              </w:rPr>
              <w:t>Behaviour policy in school</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3366104" w14:textId="77777777" w:rsidR="004F08B5" w:rsidRDefault="004F08B5" w:rsidP="00A914D9">
            <w:pPr>
              <w:spacing w:line="259" w:lineRule="auto"/>
              <w:rPr>
                <w:rFonts w:eastAsiaTheme="minorEastAsia"/>
                <w:sz w:val="20"/>
                <w:szCs w:val="20"/>
              </w:rPr>
            </w:pPr>
            <w:r w:rsidRPr="714EBD64">
              <w:rPr>
                <w:rFonts w:eastAsiaTheme="minorEastAsia"/>
                <w:sz w:val="20"/>
                <w:szCs w:val="20"/>
              </w:rPr>
              <w:t xml:space="preserve">A predictable and secure environment benefits all pupils, but is particularly valuable for pupils with special educational needs. </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834A8CD" w14:textId="77777777" w:rsidR="004F08B5" w:rsidRDefault="004F08B5" w:rsidP="00A914D9">
            <w:pPr>
              <w:spacing w:line="259" w:lineRule="auto"/>
              <w:rPr>
                <w:rFonts w:eastAsiaTheme="minorEastAsia"/>
                <w:b/>
                <w:bCs/>
                <w:sz w:val="20"/>
                <w:szCs w:val="20"/>
              </w:rPr>
            </w:pPr>
            <w:r w:rsidRPr="714EBD64">
              <w:rPr>
                <w:rFonts w:eastAsiaTheme="minorEastAsia"/>
                <w:b/>
                <w:bCs/>
                <w:sz w:val="20"/>
                <w:szCs w:val="20"/>
              </w:rPr>
              <w:t>Behaviour and Expectations</w:t>
            </w:r>
          </w:p>
          <w:p w14:paraId="373C8BDA" w14:textId="77777777" w:rsidR="004F08B5" w:rsidRDefault="004F08B5" w:rsidP="00A914D9">
            <w:pPr>
              <w:spacing w:line="259" w:lineRule="auto"/>
              <w:rPr>
                <w:rFonts w:eastAsiaTheme="minorEastAsia"/>
                <w:b/>
                <w:bCs/>
                <w:sz w:val="20"/>
                <w:szCs w:val="20"/>
              </w:rPr>
            </w:pPr>
          </w:p>
          <w:p w14:paraId="28CDF9B2" w14:textId="77777777" w:rsidR="004F08B5" w:rsidRDefault="004F08B5" w:rsidP="00A914D9">
            <w:pPr>
              <w:spacing w:line="259" w:lineRule="auto"/>
              <w:rPr>
                <w:rFonts w:eastAsiaTheme="minorEastAsia"/>
                <w:sz w:val="20"/>
                <w:szCs w:val="20"/>
              </w:rPr>
            </w:pPr>
            <w:r w:rsidRPr="21A2CE0C">
              <w:rPr>
                <w:rFonts w:eastAsiaTheme="minorEastAsia"/>
                <w:sz w:val="20"/>
                <w:szCs w:val="20"/>
              </w:rPr>
              <w:t>Being a professional</w:t>
            </w:r>
          </w:p>
          <w:p w14:paraId="00F0F0CB" w14:textId="77777777" w:rsidR="004F08B5" w:rsidRDefault="004F08B5" w:rsidP="00A914D9">
            <w:pPr>
              <w:spacing w:line="259" w:lineRule="auto"/>
              <w:rPr>
                <w:rFonts w:eastAsiaTheme="minorEastAsia"/>
                <w:sz w:val="20"/>
                <w:szCs w:val="20"/>
              </w:rPr>
            </w:pPr>
          </w:p>
          <w:p w14:paraId="36524808" w14:textId="77777777" w:rsidR="004F08B5" w:rsidRDefault="004F08B5" w:rsidP="00A914D9">
            <w:pPr>
              <w:spacing w:line="259" w:lineRule="auto"/>
              <w:rPr>
                <w:rFonts w:eastAsiaTheme="minorEastAsia"/>
                <w:sz w:val="20"/>
                <w:szCs w:val="20"/>
              </w:rPr>
            </w:pPr>
            <w:r w:rsidRPr="21A2CE0C">
              <w:rPr>
                <w:rFonts w:eastAsiaTheme="minorEastAsia"/>
                <w:sz w:val="20"/>
                <w:szCs w:val="20"/>
              </w:rPr>
              <w:t>Critical thinking</w:t>
            </w:r>
          </w:p>
          <w:p w14:paraId="0DA21BCC" w14:textId="77777777" w:rsidR="004F08B5" w:rsidRDefault="004F08B5" w:rsidP="00A914D9">
            <w:pPr>
              <w:spacing w:line="259" w:lineRule="auto"/>
              <w:rPr>
                <w:rFonts w:eastAsiaTheme="minorEastAsia"/>
                <w:b/>
                <w:bCs/>
                <w:sz w:val="20"/>
                <w:szCs w:val="20"/>
              </w:rPr>
            </w:pPr>
          </w:p>
          <w:p w14:paraId="1F112B97" w14:textId="77777777" w:rsidR="004F08B5" w:rsidRDefault="004F08B5" w:rsidP="00A914D9">
            <w:pPr>
              <w:spacing w:line="259" w:lineRule="auto"/>
              <w:rPr>
                <w:rFonts w:eastAsiaTheme="minorEastAsia"/>
                <w:b/>
                <w:bCs/>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0C20875" w14:textId="77777777" w:rsidR="004F08B5" w:rsidRDefault="004F08B5" w:rsidP="00A914D9">
            <w:pPr>
              <w:rPr>
                <w:rFonts w:ascii="Calibri" w:eastAsia="Calibri" w:hAnsi="Calibri" w:cs="Calibri"/>
                <w:sz w:val="20"/>
                <w:szCs w:val="20"/>
              </w:rPr>
            </w:pPr>
            <w:r w:rsidRPr="21A2CE0C">
              <w:rPr>
                <w:rFonts w:ascii="Calibri" w:eastAsia="Calibri" w:hAnsi="Calibri" w:cs="Calibri"/>
                <w:sz w:val="20"/>
                <w:szCs w:val="20"/>
              </w:rPr>
              <w:t>Chapman, R. L., Buckley, L., &amp; Sheehan, M. (2013) School-Based Programs for Increasing Connectedness and Reducing Risk Behavior: A Systematic Review, 25(1), 95–114.</w:t>
            </w:r>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ECB7114" w14:textId="77777777" w:rsidR="004F08B5" w:rsidRDefault="004F08B5" w:rsidP="00A914D9">
            <w:pPr>
              <w:spacing w:line="259" w:lineRule="auto"/>
              <w:rPr>
                <w:rFonts w:eastAsiaTheme="minorEastAsia"/>
                <w:sz w:val="20"/>
                <w:szCs w:val="20"/>
              </w:rPr>
            </w:pPr>
            <w:r w:rsidRPr="714EBD64">
              <w:rPr>
                <w:rFonts w:eastAsiaTheme="minorEastAsia"/>
                <w:sz w:val="20"/>
                <w:szCs w:val="20"/>
              </w:rPr>
              <w:t>Establishing a supportive and inclusive environment with a predictable system of reward and sanction in the classroom.</w:t>
            </w:r>
          </w:p>
          <w:p w14:paraId="3DBE00C8" w14:textId="77777777" w:rsidR="004F08B5" w:rsidRDefault="004F08B5" w:rsidP="00A914D9">
            <w:pPr>
              <w:spacing w:line="259" w:lineRule="auto"/>
              <w:rPr>
                <w:rFonts w:eastAsiaTheme="minorEastAsia"/>
                <w:sz w:val="20"/>
                <w:szCs w:val="20"/>
              </w:rPr>
            </w:pPr>
          </w:p>
          <w:p w14:paraId="3D30BD71" w14:textId="77777777" w:rsidR="004F08B5" w:rsidRDefault="004F08B5" w:rsidP="00A914D9">
            <w:pPr>
              <w:spacing w:line="259" w:lineRule="auto"/>
              <w:rPr>
                <w:rFonts w:eastAsiaTheme="minorEastAsia"/>
                <w:sz w:val="20"/>
                <w:szCs w:val="20"/>
              </w:rPr>
            </w:pPr>
            <w:r w:rsidRPr="714EBD64">
              <w:rPr>
                <w:rFonts w:eastAsiaTheme="minorEastAsia"/>
                <w:sz w:val="20"/>
                <w:szCs w:val="20"/>
              </w:rPr>
              <w:t xml:space="preserve">Using early and least-intrusive interventions as an initial response to low level disruption. </w:t>
            </w:r>
          </w:p>
          <w:p w14:paraId="11E06827" w14:textId="77777777" w:rsidR="004F08B5" w:rsidRDefault="004F08B5" w:rsidP="00A914D9">
            <w:pPr>
              <w:spacing w:line="259" w:lineRule="auto"/>
              <w:rPr>
                <w:rFonts w:eastAsiaTheme="minorEastAsia"/>
                <w:sz w:val="20"/>
                <w:szCs w:val="20"/>
              </w:rPr>
            </w:pPr>
          </w:p>
          <w:p w14:paraId="69085A4F" w14:textId="77777777" w:rsidR="004F08B5" w:rsidRDefault="004F08B5" w:rsidP="00A914D9">
            <w:pPr>
              <w:spacing w:line="259" w:lineRule="auto"/>
              <w:rPr>
                <w:rFonts w:eastAsiaTheme="minorEastAsia"/>
                <w:sz w:val="20"/>
                <w:szCs w:val="20"/>
              </w:rPr>
            </w:pPr>
            <w:r w:rsidRPr="714EBD64">
              <w:rPr>
                <w:rFonts w:eastAsiaTheme="minorEastAsia"/>
                <w:sz w:val="20"/>
                <w:szCs w:val="20"/>
              </w:rPr>
              <w:t>Creating and explicitly teaching routines in line with the school ethos that maximise time for learning (e.g. setting and reinforcing expectations about key transition points)</w:t>
            </w:r>
          </w:p>
          <w:p w14:paraId="007D871C" w14:textId="77777777" w:rsidR="004F08B5" w:rsidRDefault="004F08B5" w:rsidP="00A914D9">
            <w:pPr>
              <w:spacing w:line="259" w:lineRule="auto"/>
              <w:rPr>
                <w:rFonts w:eastAsiaTheme="minorEastAsia"/>
                <w:sz w:val="20"/>
                <w:szCs w:val="20"/>
              </w:rPr>
            </w:pPr>
          </w:p>
          <w:p w14:paraId="6AB4DAB1" w14:textId="77777777" w:rsidR="004F08B5" w:rsidRDefault="004F08B5" w:rsidP="00A914D9">
            <w:pPr>
              <w:spacing w:line="259" w:lineRule="auto"/>
              <w:rPr>
                <w:rFonts w:eastAsiaTheme="minorEastAsia"/>
                <w:sz w:val="20"/>
                <w:szCs w:val="20"/>
              </w:rPr>
            </w:pPr>
            <w:r w:rsidRPr="714EBD64">
              <w:rPr>
                <w:rFonts w:eastAsiaTheme="minorEastAsia"/>
                <w:sz w:val="20"/>
                <w:szCs w:val="20"/>
              </w:rPr>
              <w:t>Reinforcing established school and classroom routines.</w:t>
            </w:r>
          </w:p>
        </w:tc>
      </w:tr>
      <w:tr w:rsidR="004F08B5" w14:paraId="693BDFB2" w14:textId="77777777" w:rsidTr="00A914D9">
        <w:trPr>
          <w:trHeight w:val="540"/>
        </w:trPr>
        <w:tc>
          <w:tcPr>
            <w:tcW w:w="792" w:type="dxa"/>
            <w:shd w:val="clear" w:color="auto" w:fill="DEEAF6" w:themeFill="accent5" w:themeFillTint="33"/>
          </w:tcPr>
          <w:p w14:paraId="46D2E6B6"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4-5</w:t>
            </w:r>
          </w:p>
          <w:p w14:paraId="23E99FA6" w14:textId="77777777" w:rsidR="004F08B5" w:rsidRDefault="004F08B5" w:rsidP="00A914D9">
            <w:pPr>
              <w:spacing w:line="259" w:lineRule="auto"/>
              <w:rPr>
                <w:rFonts w:eastAsiaTheme="minorEastAsia"/>
                <w:color w:val="000000" w:themeColor="text1"/>
                <w:sz w:val="20"/>
                <w:szCs w:val="20"/>
              </w:rPr>
            </w:pPr>
          </w:p>
          <w:p w14:paraId="549E5A60"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9FE021F"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00A432A9" w14:textId="77777777" w:rsidR="004F08B5" w:rsidRDefault="004F08B5" w:rsidP="00A914D9">
            <w:pPr>
              <w:spacing w:line="259" w:lineRule="auto"/>
              <w:rPr>
                <w:rFonts w:eastAsiaTheme="minorEastAsia"/>
                <w:sz w:val="20"/>
                <w:szCs w:val="20"/>
              </w:rPr>
            </w:pPr>
            <w:r w:rsidRPr="35650C4E">
              <w:rPr>
                <w:rFonts w:eastAsiaTheme="minorEastAsia"/>
                <w:sz w:val="20"/>
                <w:szCs w:val="20"/>
              </w:rPr>
              <w:t>JC</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638373D" w14:textId="77777777" w:rsidR="004F08B5" w:rsidRDefault="004F08B5" w:rsidP="00A914D9">
            <w:pPr>
              <w:spacing w:line="259" w:lineRule="auto"/>
              <w:rPr>
                <w:rFonts w:eastAsiaTheme="minorEastAsia"/>
                <w:sz w:val="20"/>
                <w:szCs w:val="20"/>
              </w:rPr>
            </w:pPr>
            <w:r w:rsidRPr="35650C4E">
              <w:rPr>
                <w:rFonts w:eastAsiaTheme="minorEastAsia"/>
                <w:sz w:val="20"/>
                <w:szCs w:val="20"/>
              </w:rPr>
              <w:t>Teacher voice</w:t>
            </w:r>
          </w:p>
        </w:tc>
        <w:tc>
          <w:tcPr>
            <w:tcW w:w="2412"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5AC01B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voice is an important part of the teaching persona </w:t>
            </w:r>
          </w:p>
          <w:p w14:paraId="52C9C32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voice can be trained and protected</w:t>
            </w:r>
          </w:p>
          <w:p w14:paraId="214FD568" w14:textId="77777777" w:rsidR="004F08B5" w:rsidRDefault="004F08B5" w:rsidP="00A914D9">
            <w:pPr>
              <w:spacing w:line="259" w:lineRule="auto"/>
              <w:rPr>
                <w:rFonts w:ascii="Calibri" w:eastAsia="Calibri" w:hAnsi="Calibri" w:cs="Calibri"/>
                <w:color w:val="000000" w:themeColor="text1"/>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EBAB96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2C671D87" w14:textId="77777777" w:rsidR="004F08B5" w:rsidRDefault="004F08B5" w:rsidP="00A914D9">
            <w:pPr>
              <w:spacing w:line="259" w:lineRule="auto"/>
              <w:rPr>
                <w:rFonts w:ascii="Calibri" w:eastAsia="Calibri" w:hAnsi="Calibri" w:cs="Calibri"/>
                <w:b/>
                <w:bCs/>
                <w:color w:val="000000" w:themeColor="text1"/>
                <w:sz w:val="20"/>
                <w:szCs w:val="20"/>
              </w:rPr>
            </w:pPr>
          </w:p>
          <w:p w14:paraId="0AE4829D" w14:textId="77777777" w:rsidR="004F08B5" w:rsidRDefault="004F08B5"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7B7367D8" w14:textId="77777777" w:rsidR="004F08B5" w:rsidRDefault="004F08B5" w:rsidP="00A914D9">
            <w:pPr>
              <w:spacing w:line="259" w:lineRule="auto"/>
              <w:rPr>
                <w:rFonts w:ascii="Calibri" w:eastAsia="Calibri" w:hAnsi="Calibri" w:cs="Calibri"/>
                <w:color w:val="000000" w:themeColor="text1"/>
                <w:sz w:val="20"/>
                <w:szCs w:val="20"/>
              </w:rPr>
            </w:pPr>
          </w:p>
          <w:p w14:paraId="1563CD1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0C0D749"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What is your teacher voice? </w:t>
            </w:r>
            <w:hyperlink r:id="rId80">
              <w:r w:rsidRPr="21A2CE0C">
                <w:rPr>
                  <w:rStyle w:val="Hyperlink"/>
                  <w:rFonts w:ascii="Calibri" w:eastAsia="Calibri" w:hAnsi="Calibri" w:cs="Calibri"/>
                  <w:sz w:val="20"/>
                  <w:szCs w:val="20"/>
                </w:rPr>
                <w:t>Blog link</w:t>
              </w:r>
            </w:hyperlink>
          </w:p>
        </w:tc>
        <w:tc>
          <w:tcPr>
            <w:tcW w:w="416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10FC7C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Project your voice without damage.</w:t>
            </w:r>
          </w:p>
          <w:p w14:paraId="056F5F2E" w14:textId="77777777" w:rsidR="004F08B5" w:rsidRDefault="004F08B5" w:rsidP="00A914D9">
            <w:pPr>
              <w:spacing w:line="259" w:lineRule="auto"/>
              <w:rPr>
                <w:rFonts w:ascii="Calibri" w:eastAsia="Calibri" w:hAnsi="Calibri" w:cs="Calibri"/>
                <w:color w:val="000000" w:themeColor="text1"/>
                <w:sz w:val="20"/>
                <w:szCs w:val="20"/>
              </w:rPr>
            </w:pPr>
          </w:p>
          <w:p w14:paraId="1CA32B6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your voice to support behaviour.</w:t>
            </w:r>
          </w:p>
          <w:p w14:paraId="3AC3B62D" w14:textId="77777777" w:rsidR="004F08B5" w:rsidRDefault="004F08B5" w:rsidP="00A914D9">
            <w:pPr>
              <w:spacing w:line="259" w:lineRule="auto"/>
              <w:rPr>
                <w:rFonts w:ascii="Calibri" w:eastAsia="Calibri" w:hAnsi="Calibri" w:cs="Calibri"/>
                <w:color w:val="000000" w:themeColor="text1"/>
                <w:sz w:val="20"/>
                <w:szCs w:val="20"/>
              </w:rPr>
            </w:pPr>
          </w:p>
          <w:p w14:paraId="0130ADF3" w14:textId="77777777" w:rsidR="004F08B5" w:rsidRDefault="004F08B5" w:rsidP="00A914D9">
            <w:pPr>
              <w:spacing w:line="259" w:lineRule="auto"/>
              <w:rPr>
                <w:rFonts w:eastAsiaTheme="minorEastAsia"/>
                <w:sz w:val="20"/>
                <w:szCs w:val="20"/>
              </w:rPr>
            </w:pPr>
            <w:r w:rsidRPr="714EBD64">
              <w:rPr>
                <w:rFonts w:eastAsiaTheme="minorEastAsia"/>
                <w:sz w:val="20"/>
                <w:szCs w:val="20"/>
              </w:rPr>
              <w:t>Using consistent language and non-verbal signals for common classroom directions.</w:t>
            </w:r>
          </w:p>
          <w:p w14:paraId="438DEF56" w14:textId="77777777" w:rsidR="004F08B5" w:rsidRDefault="004F08B5" w:rsidP="00A914D9">
            <w:pPr>
              <w:spacing w:line="259" w:lineRule="auto"/>
              <w:rPr>
                <w:rFonts w:ascii="Calibri" w:eastAsia="Calibri" w:hAnsi="Calibri" w:cs="Calibri"/>
                <w:color w:val="000000" w:themeColor="text1"/>
                <w:sz w:val="20"/>
                <w:szCs w:val="20"/>
              </w:rPr>
            </w:pPr>
          </w:p>
          <w:p w14:paraId="37238897"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788C5941" w14:textId="77777777" w:rsidTr="00A914D9">
        <w:trPr>
          <w:trHeight w:val="540"/>
        </w:trPr>
        <w:tc>
          <w:tcPr>
            <w:tcW w:w="14548" w:type="dxa"/>
            <w:gridSpan w:val="7"/>
            <w:tcBorders>
              <w:right w:val="single" w:sz="6" w:space="0" w:color="auto"/>
            </w:tcBorders>
            <w:shd w:val="clear" w:color="auto" w:fill="C5E0B3" w:themeFill="accent6" w:themeFillTint="66"/>
          </w:tcPr>
          <w:p w14:paraId="39019D82" w14:textId="77777777" w:rsidR="004F08B5" w:rsidRDefault="004F08B5" w:rsidP="00A914D9">
            <w:pPr>
              <w:spacing w:line="259" w:lineRule="auto"/>
              <w:jc w:val="center"/>
              <w:rPr>
                <w:rFonts w:eastAsiaTheme="minorEastAsia"/>
                <w:b/>
                <w:bCs/>
                <w:color w:val="000000" w:themeColor="text1"/>
                <w:sz w:val="20"/>
                <w:szCs w:val="20"/>
              </w:rPr>
            </w:pPr>
          </w:p>
          <w:p w14:paraId="0E046902" w14:textId="77777777" w:rsidR="004F08B5" w:rsidRDefault="004F08B5" w:rsidP="00A914D9">
            <w:pPr>
              <w:spacing w:line="259" w:lineRule="auto"/>
              <w:jc w:val="center"/>
              <w:rPr>
                <w:rFonts w:eastAsiaTheme="minorEastAsia"/>
                <w:b/>
                <w:bCs/>
                <w:color w:val="000000" w:themeColor="text1"/>
                <w:sz w:val="20"/>
                <w:szCs w:val="20"/>
              </w:rPr>
            </w:pPr>
            <w:r w:rsidRPr="21A2CE0C">
              <w:rPr>
                <w:rFonts w:eastAsiaTheme="minorEastAsia"/>
                <w:b/>
                <w:bCs/>
                <w:color w:val="000000" w:themeColor="text1"/>
                <w:sz w:val="20"/>
                <w:szCs w:val="20"/>
              </w:rPr>
              <w:t>SE1 Placement commences Mon 18/9/23</w:t>
            </w:r>
          </w:p>
          <w:p w14:paraId="5A3D30F7" w14:textId="77777777" w:rsidR="004F08B5" w:rsidRDefault="004F08B5" w:rsidP="00A914D9">
            <w:pPr>
              <w:spacing w:line="259" w:lineRule="auto"/>
              <w:jc w:val="center"/>
              <w:rPr>
                <w:rFonts w:eastAsiaTheme="minorEastAsia"/>
                <w:b/>
                <w:bCs/>
                <w:color w:val="000000" w:themeColor="text1"/>
                <w:sz w:val="20"/>
                <w:szCs w:val="20"/>
              </w:rPr>
            </w:pPr>
          </w:p>
        </w:tc>
      </w:tr>
      <w:tr w:rsidR="004F08B5" w14:paraId="51D86D18" w14:textId="77777777" w:rsidTr="00A914D9">
        <w:trPr>
          <w:trHeight w:val="915"/>
        </w:trPr>
        <w:tc>
          <w:tcPr>
            <w:tcW w:w="792" w:type="dxa"/>
            <w:shd w:val="clear" w:color="auto" w:fill="DEEAF6" w:themeFill="accent5" w:themeFillTint="33"/>
          </w:tcPr>
          <w:p w14:paraId="3B491789"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w:t>
            </w:r>
          </w:p>
          <w:p w14:paraId="7E18C599"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20/9</w:t>
            </w:r>
          </w:p>
          <w:p w14:paraId="17616ED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9-11</w:t>
            </w:r>
          </w:p>
          <w:p w14:paraId="0FE57264" w14:textId="77777777" w:rsidR="004F08B5" w:rsidRDefault="004F08B5" w:rsidP="00A914D9">
            <w:pPr>
              <w:spacing w:line="259" w:lineRule="auto"/>
              <w:rPr>
                <w:rFonts w:eastAsiaTheme="minorEastAsia"/>
                <w:color w:val="000000" w:themeColor="text1"/>
                <w:sz w:val="20"/>
                <w:szCs w:val="20"/>
              </w:rPr>
            </w:pPr>
          </w:p>
          <w:p w14:paraId="706222B8"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682" w:type="dxa"/>
            <w:shd w:val="clear" w:color="auto" w:fill="DEEAF6" w:themeFill="accent5" w:themeFillTint="33"/>
          </w:tcPr>
          <w:p w14:paraId="7FDAD61D" w14:textId="77777777" w:rsidR="004F08B5" w:rsidRDefault="004F08B5" w:rsidP="00A914D9">
            <w:pPr>
              <w:spacing w:line="259" w:lineRule="auto"/>
              <w:rPr>
                <w:rFonts w:eastAsiaTheme="minorEastAsia"/>
                <w:sz w:val="20"/>
                <w:szCs w:val="20"/>
              </w:rPr>
            </w:pPr>
            <w:r w:rsidRPr="21A2CE0C">
              <w:rPr>
                <w:rFonts w:eastAsiaTheme="minorEastAsia"/>
                <w:sz w:val="20"/>
                <w:szCs w:val="20"/>
              </w:rPr>
              <w:t>JC</w:t>
            </w:r>
          </w:p>
          <w:p w14:paraId="09551EAF" w14:textId="77777777" w:rsidR="004F08B5" w:rsidRDefault="004F08B5" w:rsidP="00A914D9">
            <w:pPr>
              <w:spacing w:line="259" w:lineRule="auto"/>
              <w:rPr>
                <w:rFonts w:eastAsiaTheme="minorEastAsia"/>
                <w:sz w:val="20"/>
                <w:szCs w:val="20"/>
              </w:rPr>
            </w:pPr>
          </w:p>
          <w:p w14:paraId="2186D4B3" w14:textId="77777777" w:rsidR="004F08B5" w:rsidRDefault="004F08B5" w:rsidP="00A914D9">
            <w:pPr>
              <w:spacing w:line="259" w:lineRule="auto"/>
              <w:rPr>
                <w:rFonts w:eastAsiaTheme="minorEastAsia"/>
                <w:sz w:val="20"/>
                <w:szCs w:val="20"/>
              </w:rPr>
            </w:pPr>
            <w:r w:rsidRPr="21A2CE0C">
              <w:rPr>
                <w:rFonts w:eastAsiaTheme="minorEastAsia"/>
                <w:sz w:val="20"/>
                <w:szCs w:val="20"/>
              </w:rPr>
              <w:t>GL</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C9AA88D"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Reflection and review of Behaviour Management ITAP</w:t>
            </w:r>
          </w:p>
          <w:p w14:paraId="6440F4AC" w14:textId="77777777" w:rsidR="004F08B5" w:rsidRDefault="004F08B5" w:rsidP="00A914D9">
            <w:pPr>
              <w:spacing w:line="259" w:lineRule="auto"/>
              <w:rPr>
                <w:rStyle w:val="normaltextrun"/>
                <w:rFonts w:eastAsiaTheme="minorEastAsia"/>
                <w:sz w:val="20"/>
                <w:szCs w:val="20"/>
              </w:rPr>
            </w:pPr>
          </w:p>
          <w:p w14:paraId="2AF76751"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Trauma informed training: the adolescent brain</w:t>
            </w:r>
          </w:p>
        </w:tc>
        <w:tc>
          <w:tcPr>
            <w:tcW w:w="2412"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043596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Establishing and reinforcing routines, including through positive reinforcement, can help create an effective learning environment.</w:t>
            </w:r>
          </w:p>
          <w:p w14:paraId="62CAA3FB" w14:textId="77777777" w:rsidR="004F08B5" w:rsidRDefault="004F08B5" w:rsidP="00A914D9">
            <w:pPr>
              <w:spacing w:line="259" w:lineRule="auto"/>
              <w:rPr>
                <w:rFonts w:ascii="Calibri" w:eastAsia="Calibri" w:hAnsi="Calibri" w:cs="Calibri"/>
                <w:color w:val="000000" w:themeColor="text1"/>
                <w:sz w:val="20"/>
                <w:szCs w:val="20"/>
              </w:rPr>
            </w:pPr>
          </w:p>
          <w:p w14:paraId="1301B7E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predictable and secure environment benefits all pupils but is particularly valuable for pupils with special educational needs.</w:t>
            </w:r>
          </w:p>
          <w:p w14:paraId="43F95CC8" w14:textId="77777777" w:rsidR="004F08B5" w:rsidRDefault="004F08B5" w:rsidP="00A914D9">
            <w:pPr>
              <w:spacing w:line="259" w:lineRule="auto"/>
              <w:rPr>
                <w:rFonts w:ascii="Calibri" w:eastAsia="Calibri" w:hAnsi="Calibri" w:cs="Calibri"/>
                <w:color w:val="000000" w:themeColor="text1"/>
                <w:sz w:val="20"/>
                <w:szCs w:val="20"/>
              </w:rPr>
            </w:pPr>
          </w:p>
          <w:p w14:paraId="5069372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is easier when pupils believe that their feelings will be considered and understood.</w:t>
            </w:r>
          </w:p>
          <w:p w14:paraId="6F75AC7B" w14:textId="77777777" w:rsidR="004F08B5" w:rsidRDefault="004F08B5" w:rsidP="00A914D9">
            <w:pPr>
              <w:spacing w:line="259" w:lineRule="auto"/>
              <w:rPr>
                <w:rFonts w:ascii="Calibri" w:eastAsia="Calibri" w:hAnsi="Calibri" w:cs="Calibri"/>
                <w:color w:val="000000" w:themeColor="text1"/>
                <w:sz w:val="20"/>
                <w:szCs w:val="20"/>
              </w:rPr>
            </w:pPr>
          </w:p>
          <w:p w14:paraId="1066D84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Setting clear expectations can help communicate shared values that improve classroom and school culture.</w:t>
            </w:r>
          </w:p>
          <w:p w14:paraId="5484F849" w14:textId="77777777" w:rsidR="004F08B5" w:rsidRDefault="004F08B5" w:rsidP="00A914D9">
            <w:pPr>
              <w:spacing w:line="259" w:lineRule="auto"/>
              <w:rPr>
                <w:rFonts w:ascii="Calibri" w:eastAsia="Calibri" w:hAnsi="Calibri" w:cs="Calibri"/>
                <w:color w:val="000000" w:themeColor="text1"/>
                <w:sz w:val="20"/>
                <w:szCs w:val="20"/>
              </w:rPr>
            </w:pPr>
          </w:p>
          <w:p w14:paraId="0C35DB1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A culture of mutual trust and respect supports effective relationships.</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22E1A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Professional behaviours </w:t>
            </w:r>
          </w:p>
          <w:p w14:paraId="1A3713B7" w14:textId="77777777" w:rsidR="004F08B5" w:rsidRDefault="004F08B5" w:rsidP="00A914D9">
            <w:pPr>
              <w:spacing w:line="259" w:lineRule="auto"/>
              <w:rPr>
                <w:rFonts w:ascii="Calibri" w:eastAsia="Calibri" w:hAnsi="Calibri" w:cs="Calibri"/>
                <w:b/>
                <w:bCs/>
                <w:color w:val="000000" w:themeColor="text1"/>
                <w:sz w:val="20"/>
                <w:szCs w:val="20"/>
              </w:rPr>
            </w:pPr>
          </w:p>
          <w:p w14:paraId="4DFC23BA" w14:textId="77777777" w:rsidR="004F08B5" w:rsidRDefault="004F08B5" w:rsidP="00A914D9">
            <w:pPr>
              <w:spacing w:line="259" w:lineRule="auto"/>
              <w:rPr>
                <w:rFonts w:ascii="Calibri" w:eastAsia="Calibri" w:hAnsi="Calibri" w:cs="Calibri"/>
                <w:b/>
                <w:bCs/>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5CF38503" w14:textId="77777777" w:rsidR="004F08B5" w:rsidRDefault="004F08B5" w:rsidP="00A914D9">
            <w:pPr>
              <w:spacing w:line="259" w:lineRule="auto"/>
              <w:rPr>
                <w:rFonts w:ascii="Calibri" w:eastAsia="Calibri" w:hAnsi="Calibri" w:cs="Calibri"/>
                <w:color w:val="000000" w:themeColor="text1"/>
                <w:sz w:val="20"/>
                <w:szCs w:val="20"/>
              </w:rPr>
            </w:pPr>
          </w:p>
          <w:p w14:paraId="0542BA4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6BF0143F" w14:textId="77777777" w:rsidR="004F08B5" w:rsidRDefault="004F08B5" w:rsidP="00A914D9">
            <w:pPr>
              <w:spacing w:line="259" w:lineRule="auto"/>
              <w:rPr>
                <w:rFonts w:ascii="Calibri" w:eastAsia="Calibri" w:hAnsi="Calibri" w:cs="Calibri"/>
                <w:color w:val="000000" w:themeColor="text1"/>
                <w:sz w:val="20"/>
                <w:szCs w:val="20"/>
              </w:rPr>
            </w:pPr>
          </w:p>
          <w:p w14:paraId="74459D69"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2DB4ADF8" w14:textId="77777777" w:rsidR="004F08B5" w:rsidRDefault="004F08B5" w:rsidP="00A914D9">
            <w:pPr>
              <w:spacing w:line="259" w:lineRule="auto"/>
              <w:rPr>
                <w:rStyle w:val="normaltextrun"/>
                <w:rFonts w:eastAsiaTheme="minorEastAsia"/>
                <w:b/>
                <w:bCs/>
                <w:sz w:val="20"/>
                <w:szCs w:val="20"/>
              </w:rPr>
            </w:pPr>
          </w:p>
        </w:tc>
        <w:tc>
          <w:tcPr>
            <w:tcW w:w="3195"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782E16F"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Bring your updated Behaviour Management ITAP handbook to this session.</w:t>
            </w:r>
          </w:p>
          <w:p w14:paraId="430F06BD" w14:textId="77777777" w:rsidR="004F08B5" w:rsidRDefault="004F08B5" w:rsidP="00A914D9">
            <w:pPr>
              <w:spacing w:line="259" w:lineRule="auto"/>
              <w:rPr>
                <w:rStyle w:val="normaltextrun"/>
                <w:rFonts w:eastAsiaTheme="minorEastAsia"/>
                <w:sz w:val="20"/>
                <w:szCs w:val="20"/>
              </w:rPr>
            </w:pPr>
          </w:p>
          <w:p w14:paraId="328248F8"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Kern, L., &amp; Clemens, N. H. (2007) </w:t>
            </w:r>
            <w:hyperlink r:id="rId81">
              <w:r w:rsidRPr="21A2CE0C">
                <w:rPr>
                  <w:rStyle w:val="Hyperlink"/>
                  <w:rFonts w:ascii="Calibri" w:eastAsia="Calibri" w:hAnsi="Calibri" w:cs="Calibri"/>
                  <w:sz w:val="20"/>
                  <w:szCs w:val="20"/>
                </w:rPr>
                <w:t>Antecedent strategies to promote appropriate classroom behavior</w:t>
              </w:r>
            </w:hyperlink>
            <w:r w:rsidRPr="21A2CE0C">
              <w:rPr>
                <w:rFonts w:ascii="Calibri" w:eastAsia="Calibri" w:hAnsi="Calibri" w:cs="Calibri"/>
                <w:sz w:val="20"/>
                <w:szCs w:val="20"/>
              </w:rPr>
              <w:t>. Psychology in the Schools, 44(1), 65–75.</w:t>
            </w:r>
          </w:p>
          <w:p w14:paraId="4B36106F" w14:textId="77777777" w:rsidR="004F08B5" w:rsidRDefault="004F08B5" w:rsidP="00A914D9">
            <w:pPr>
              <w:spacing w:line="259" w:lineRule="auto"/>
              <w:rPr>
                <w:rStyle w:val="normaltextrun"/>
                <w:rFonts w:eastAsiaTheme="minorEastAsia"/>
                <w:sz w:val="20"/>
                <w:szCs w:val="20"/>
              </w:rPr>
            </w:pPr>
          </w:p>
          <w:p w14:paraId="742150F5"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Gutman, L. &amp; Schoon, L. (2013) </w:t>
            </w:r>
            <w:hyperlink r:id="rId82">
              <w:r w:rsidRPr="1C8356F7">
                <w:rPr>
                  <w:rStyle w:val="Hyperlink"/>
                  <w:rFonts w:ascii="Calibri" w:eastAsia="Calibri" w:hAnsi="Calibri" w:cs="Calibri"/>
                  <w:sz w:val="20"/>
                  <w:szCs w:val="20"/>
                </w:rPr>
                <w:t>The impact of non-cognitive skills on the outcomes of young people.</w:t>
              </w:r>
            </w:hyperlink>
            <w:r w:rsidRPr="1C8356F7">
              <w:rPr>
                <w:rFonts w:ascii="Calibri" w:eastAsia="Calibri" w:hAnsi="Calibri" w:cs="Calibri"/>
                <w:sz w:val="20"/>
                <w:szCs w:val="20"/>
              </w:rPr>
              <w:t xml:space="preserve"> </w:t>
            </w:r>
          </w:p>
          <w:p w14:paraId="3D2BB0A7" w14:textId="77777777" w:rsidR="004F08B5" w:rsidRDefault="004F08B5" w:rsidP="00A914D9">
            <w:pPr>
              <w:spacing w:line="259" w:lineRule="auto"/>
              <w:rPr>
                <w:rFonts w:ascii="Calibri" w:eastAsia="Calibri" w:hAnsi="Calibri" w:cs="Calibri"/>
                <w:sz w:val="20"/>
                <w:szCs w:val="20"/>
              </w:rPr>
            </w:pPr>
          </w:p>
          <w:p w14:paraId="5024D501"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DuPaul, G. J., Belk, G. D., &amp; Puzino, K. (2016) Evidence-Based Interventions for Attention Deficit Hyperactivity Disorder in Children and Adolescents. Handbook of Evidence-Based Interventions for Children and Adolescents, 167.</w:t>
            </w:r>
          </w:p>
          <w:p w14:paraId="300C5524" w14:textId="77777777" w:rsidR="004F08B5" w:rsidRDefault="004F08B5" w:rsidP="00A914D9">
            <w:pPr>
              <w:spacing w:line="259" w:lineRule="auto"/>
              <w:rPr>
                <w:rFonts w:ascii="Calibri" w:eastAsia="Calibri" w:hAnsi="Calibri" w:cs="Calibri"/>
                <w:sz w:val="20"/>
                <w:szCs w:val="20"/>
              </w:rPr>
            </w:pPr>
          </w:p>
          <w:p w14:paraId="642B0E62"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Carroll, J., Bradley, L., Crawford, H., Hannant, P., Johnson, H., &amp; Thompson, A. (2017). </w:t>
            </w:r>
            <w:hyperlink r:id="rId83">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sz w:val="20"/>
                <w:szCs w:val="20"/>
              </w:rPr>
              <w:t xml:space="preserve">. </w:t>
            </w:r>
          </w:p>
          <w:p w14:paraId="62D3AA4E" w14:textId="77777777" w:rsidR="004F08B5" w:rsidRDefault="004F08B5" w:rsidP="00A914D9">
            <w:pPr>
              <w:spacing w:line="259" w:lineRule="auto"/>
              <w:rPr>
                <w:rFonts w:ascii="Calibri" w:eastAsia="Calibri" w:hAnsi="Calibri" w:cs="Calibri"/>
                <w:sz w:val="20"/>
                <w:szCs w:val="20"/>
              </w:rPr>
            </w:pPr>
          </w:p>
          <w:p w14:paraId="6D3950F8"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Lazowski, R. A., &amp; Hulleman, C. S. (2016) </w:t>
            </w:r>
            <w:hyperlink r:id="rId84">
              <w:r w:rsidRPr="1C8356F7">
                <w:rPr>
                  <w:rStyle w:val="Hyperlink"/>
                  <w:rFonts w:ascii="Calibri" w:eastAsia="Calibri" w:hAnsi="Calibri" w:cs="Calibri"/>
                  <w:sz w:val="20"/>
                  <w:szCs w:val="20"/>
                </w:rPr>
                <w:t>Motivation Interventions in Education: A Meta-Analytic Review. Review of Educational Research</w:t>
              </w:r>
            </w:hyperlink>
            <w:r w:rsidRPr="1C8356F7">
              <w:rPr>
                <w:rFonts w:ascii="Calibri" w:eastAsia="Calibri" w:hAnsi="Calibri" w:cs="Calibri"/>
                <w:sz w:val="20"/>
                <w:szCs w:val="20"/>
              </w:rPr>
              <w:t xml:space="preserve">, 86(2), 602–640. </w:t>
            </w:r>
          </w:p>
          <w:p w14:paraId="4AE423BE" w14:textId="77777777" w:rsidR="004F08B5" w:rsidRDefault="004F08B5" w:rsidP="00A914D9">
            <w:pPr>
              <w:spacing w:line="259" w:lineRule="auto"/>
              <w:rPr>
                <w:rFonts w:ascii="Calibri" w:eastAsia="Calibri" w:hAnsi="Calibri" w:cs="Calibri"/>
                <w:sz w:val="20"/>
                <w:szCs w:val="20"/>
              </w:rPr>
            </w:pPr>
          </w:p>
          <w:p w14:paraId="2D3C0E5C"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Mitchell, D. (2014). </w:t>
            </w:r>
            <w:hyperlink r:id="rId85">
              <w:r w:rsidRPr="1C8356F7">
                <w:rPr>
                  <w:rStyle w:val="Hyperlink"/>
                  <w:rFonts w:ascii="Calibri" w:eastAsia="Calibri" w:hAnsi="Calibri" w:cs="Calibri"/>
                  <w:sz w:val="20"/>
                  <w:szCs w:val="20"/>
                </w:rPr>
                <w:t>What really works in special and inclusive education</w:t>
              </w:r>
            </w:hyperlink>
            <w:r w:rsidRPr="1C8356F7">
              <w:rPr>
                <w:rFonts w:ascii="Calibri" w:eastAsia="Calibri" w:hAnsi="Calibri" w:cs="Calibri"/>
                <w:sz w:val="20"/>
                <w:szCs w:val="20"/>
              </w:rPr>
              <w:t>. Oxford: Routledge. Sibieta, L., Greaves, E. &amp; Sianesi, B. (2014) Increasing Pupil Motivation: Evaluation Report.</w:t>
            </w:r>
          </w:p>
          <w:p w14:paraId="73FFAD32" w14:textId="77777777" w:rsidR="004F08B5" w:rsidRDefault="004F08B5" w:rsidP="00A914D9">
            <w:pPr>
              <w:spacing w:line="259" w:lineRule="auto"/>
              <w:rPr>
                <w:rFonts w:ascii="Calibri" w:eastAsia="Calibri" w:hAnsi="Calibri" w:cs="Calibri"/>
                <w:sz w:val="20"/>
                <w:szCs w:val="20"/>
              </w:rPr>
            </w:pPr>
          </w:p>
          <w:p w14:paraId="32A445D6" w14:textId="77777777" w:rsidR="004F08B5" w:rsidRDefault="004F08B5" w:rsidP="00A914D9">
            <w:pPr>
              <w:rPr>
                <w:rFonts w:ascii="Calibri" w:eastAsia="Calibri" w:hAnsi="Calibri" w:cs="Calibri"/>
                <w:color w:val="242424"/>
                <w:sz w:val="20"/>
                <w:szCs w:val="20"/>
              </w:rPr>
            </w:pPr>
            <w:r w:rsidRPr="1C8356F7">
              <w:rPr>
                <w:rFonts w:ascii="Calibri" w:eastAsia="Calibri" w:hAnsi="Calibri" w:cs="Calibri"/>
                <w:color w:val="242424"/>
                <w:sz w:val="20"/>
                <w:szCs w:val="20"/>
              </w:rPr>
              <w:t>Sibieta</w:t>
            </w:r>
            <w:r w:rsidRPr="1C8356F7">
              <w:rPr>
                <w:rFonts w:ascii="Calibri" w:eastAsia="Calibri" w:hAnsi="Calibri" w:cs="Calibri"/>
                <w:sz w:val="20"/>
                <w:szCs w:val="20"/>
              </w:rPr>
              <w:t>, L., Greaves, E. &amp; Sianesi, B. (2014) Increasing Pupil Motivation: Evaluation Report.</w:t>
            </w:r>
          </w:p>
          <w:p w14:paraId="6317E128" w14:textId="77777777" w:rsidR="004F08B5" w:rsidRDefault="004F08B5" w:rsidP="00A914D9">
            <w:pPr>
              <w:spacing w:line="259" w:lineRule="auto"/>
              <w:rPr>
                <w:rFonts w:ascii="Calibri" w:eastAsia="Calibri" w:hAnsi="Calibri" w:cs="Calibri"/>
                <w:sz w:val="20"/>
                <w:szCs w:val="20"/>
              </w:rPr>
            </w:pPr>
          </w:p>
          <w:p w14:paraId="2625A123"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p>
        </w:tc>
        <w:tc>
          <w:tcPr>
            <w:tcW w:w="4160" w:type="dxa"/>
            <w:vMerge w:val="restart"/>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CA37AE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Respond quickly to any behaviour or bullying that threatens emotional safety.</w:t>
            </w:r>
          </w:p>
          <w:p w14:paraId="76ADE84B" w14:textId="77777777" w:rsidR="004F08B5" w:rsidRDefault="004F08B5" w:rsidP="00A914D9">
            <w:pPr>
              <w:spacing w:line="259" w:lineRule="auto"/>
              <w:rPr>
                <w:rFonts w:ascii="Calibri" w:eastAsia="Calibri" w:hAnsi="Calibri" w:cs="Calibri"/>
                <w:color w:val="000000" w:themeColor="text1"/>
                <w:sz w:val="20"/>
                <w:szCs w:val="20"/>
              </w:rPr>
            </w:pPr>
          </w:p>
          <w:p w14:paraId="08B58E4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Establish a supportive and inclusive environment with a predictable system of reward and sanction in the classroom. </w:t>
            </w:r>
          </w:p>
          <w:p w14:paraId="38208F44" w14:textId="77777777" w:rsidR="004F08B5" w:rsidRDefault="004F08B5" w:rsidP="00A914D9">
            <w:pPr>
              <w:spacing w:line="259" w:lineRule="auto"/>
              <w:rPr>
                <w:rFonts w:ascii="Calibri" w:eastAsia="Calibri" w:hAnsi="Calibri" w:cs="Calibri"/>
                <w:color w:val="000000" w:themeColor="text1"/>
                <w:sz w:val="20"/>
                <w:szCs w:val="20"/>
              </w:rPr>
            </w:pPr>
          </w:p>
          <w:p w14:paraId="5424EA2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alongside colleagues as part of a wider system of behaviour management (e.g. recognising responsibilities and understanding the right to assistance and training from senior colleagues). </w:t>
            </w:r>
          </w:p>
          <w:p w14:paraId="273710AA" w14:textId="77777777" w:rsidR="004F08B5" w:rsidRDefault="004F08B5" w:rsidP="00A914D9">
            <w:pPr>
              <w:spacing w:line="259" w:lineRule="auto"/>
              <w:rPr>
                <w:rFonts w:ascii="Calibri" w:eastAsia="Calibri" w:hAnsi="Calibri" w:cs="Calibri"/>
                <w:color w:val="000000" w:themeColor="text1"/>
                <w:sz w:val="20"/>
                <w:szCs w:val="20"/>
              </w:rPr>
            </w:pPr>
          </w:p>
          <w:p w14:paraId="06871C5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Give manageable, specific and sequential instructions; check pupils’ understanding of instructions before a task begins; use consistent language and non-verbal signals for common classroom directions. </w:t>
            </w:r>
          </w:p>
          <w:p w14:paraId="0856A2CD" w14:textId="77777777" w:rsidR="004F08B5" w:rsidRDefault="004F08B5" w:rsidP="00A914D9">
            <w:pPr>
              <w:spacing w:line="259" w:lineRule="auto"/>
              <w:rPr>
                <w:rFonts w:ascii="Calibri" w:eastAsia="Calibri" w:hAnsi="Calibri" w:cs="Calibri"/>
                <w:color w:val="000000" w:themeColor="text1"/>
                <w:sz w:val="20"/>
                <w:szCs w:val="20"/>
              </w:rPr>
            </w:pPr>
          </w:p>
          <w:p w14:paraId="7EB0559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early and least-intrusive interventions as an initial response to low level disruption.</w:t>
            </w:r>
          </w:p>
          <w:p w14:paraId="4DD111EB" w14:textId="77777777" w:rsidR="004F08B5" w:rsidRDefault="004F08B5" w:rsidP="00A914D9">
            <w:pPr>
              <w:spacing w:line="259" w:lineRule="auto"/>
              <w:rPr>
                <w:rFonts w:ascii="Calibri" w:eastAsia="Calibri" w:hAnsi="Calibri" w:cs="Calibri"/>
                <w:color w:val="000000" w:themeColor="text1"/>
                <w:sz w:val="20"/>
                <w:szCs w:val="20"/>
              </w:rPr>
            </w:pPr>
          </w:p>
          <w:p w14:paraId="68A952E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Establish routines, both in classrooms and around the school.</w:t>
            </w:r>
          </w:p>
          <w:p w14:paraId="42DDCB98" w14:textId="77777777" w:rsidR="004F08B5" w:rsidRDefault="004F08B5" w:rsidP="00A914D9">
            <w:pPr>
              <w:spacing w:line="259" w:lineRule="auto"/>
              <w:rPr>
                <w:rStyle w:val="normaltextrun"/>
                <w:rFonts w:eastAsiaTheme="minorEastAsia"/>
                <w:sz w:val="20"/>
                <w:szCs w:val="20"/>
              </w:rPr>
            </w:pPr>
          </w:p>
        </w:tc>
      </w:tr>
      <w:tr w:rsidR="004F08B5" w14:paraId="0D632554" w14:textId="77777777" w:rsidTr="00A914D9">
        <w:trPr>
          <w:trHeight w:val="630"/>
        </w:trPr>
        <w:tc>
          <w:tcPr>
            <w:tcW w:w="792" w:type="dxa"/>
            <w:shd w:val="clear" w:color="auto" w:fill="DEEAF6" w:themeFill="accent5" w:themeFillTint="33"/>
          </w:tcPr>
          <w:p w14:paraId="76DE1A9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11-12</w:t>
            </w:r>
          </w:p>
          <w:p w14:paraId="41B004A0" w14:textId="77777777" w:rsidR="004F08B5" w:rsidRDefault="004F08B5" w:rsidP="00A914D9">
            <w:pPr>
              <w:spacing w:line="259" w:lineRule="auto"/>
              <w:rPr>
                <w:rFonts w:eastAsiaTheme="minorEastAsia"/>
                <w:color w:val="000000" w:themeColor="text1"/>
                <w:sz w:val="20"/>
                <w:szCs w:val="20"/>
              </w:rPr>
            </w:pPr>
          </w:p>
          <w:p w14:paraId="18AE574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73560604"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631CA81" w14:textId="77777777" w:rsidR="004F08B5" w:rsidRDefault="004F08B5" w:rsidP="00A914D9">
            <w:pPr>
              <w:spacing w:line="259" w:lineRule="auto"/>
              <w:rPr>
                <w:rFonts w:eastAsiaTheme="minorEastAsia"/>
                <w:sz w:val="20"/>
                <w:szCs w:val="20"/>
              </w:rPr>
            </w:pPr>
            <w:r w:rsidRPr="714EBD64">
              <w:rPr>
                <w:rFonts w:eastAsiaTheme="minorEastAsia"/>
                <w:sz w:val="20"/>
                <w:szCs w:val="20"/>
              </w:rPr>
              <w:t>BR</w:t>
            </w:r>
          </w:p>
          <w:p w14:paraId="7F3284DC" w14:textId="77777777" w:rsidR="004F08B5" w:rsidRDefault="004F08B5" w:rsidP="00A914D9">
            <w:pPr>
              <w:spacing w:line="259" w:lineRule="auto"/>
              <w:rPr>
                <w:rFonts w:eastAsiaTheme="minorEastAsia"/>
                <w:sz w:val="20"/>
                <w:szCs w:val="20"/>
              </w:rPr>
            </w:pPr>
          </w:p>
          <w:p w14:paraId="501FEF7F" w14:textId="77777777" w:rsidR="004F08B5" w:rsidRDefault="004F08B5"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433B379"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7E792F13" w14:textId="77777777" w:rsidR="004F08B5" w:rsidRDefault="004F08B5" w:rsidP="00A914D9">
            <w:pPr>
              <w:spacing w:line="259" w:lineRule="auto"/>
              <w:rPr>
                <w:rStyle w:val="normaltextrun"/>
                <w:rFonts w:eastAsiaTheme="minorEastAsia"/>
                <w:sz w:val="20"/>
                <w:szCs w:val="20"/>
              </w:rPr>
            </w:pPr>
          </w:p>
          <w:p w14:paraId="0A0FF181" w14:textId="77777777" w:rsidR="004F08B5" w:rsidRDefault="004F08B5" w:rsidP="00A914D9">
            <w:pPr>
              <w:spacing w:line="259" w:lineRule="auto"/>
              <w:rPr>
                <w:rStyle w:val="normaltextrun"/>
                <w:rFonts w:eastAsiaTheme="minorEastAsia"/>
                <w:sz w:val="20"/>
                <w:szCs w:val="20"/>
              </w:rPr>
            </w:pPr>
          </w:p>
          <w:p w14:paraId="20B0903F" w14:textId="77777777" w:rsidR="004F08B5" w:rsidRDefault="004F08B5" w:rsidP="00A914D9">
            <w:pPr>
              <w:spacing w:line="259" w:lineRule="auto"/>
              <w:rPr>
                <w:rStyle w:val="normaltextrun"/>
                <w:rFonts w:eastAsiaTheme="minorEastAsia"/>
                <w:sz w:val="20"/>
                <w:szCs w:val="20"/>
                <w:highlight w:val="yellow"/>
              </w:rPr>
            </w:pPr>
          </w:p>
        </w:tc>
        <w:tc>
          <w:tcPr>
            <w:tcW w:w="2412" w:type="dxa"/>
            <w:vMerge/>
          </w:tcPr>
          <w:p w14:paraId="309A8513"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2EFE89E"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38BBD083" w14:textId="77777777" w:rsidR="004F08B5" w:rsidRDefault="004F08B5" w:rsidP="00A914D9">
            <w:pPr>
              <w:spacing w:line="259" w:lineRule="auto"/>
              <w:rPr>
                <w:rFonts w:ascii="Calibri" w:eastAsia="Calibri" w:hAnsi="Calibri" w:cs="Calibri"/>
                <w:b/>
                <w:bCs/>
                <w:color w:val="000000" w:themeColor="text1"/>
                <w:sz w:val="20"/>
                <w:szCs w:val="20"/>
              </w:rPr>
            </w:pPr>
          </w:p>
          <w:p w14:paraId="183B06A3" w14:textId="77777777" w:rsidR="004F08B5" w:rsidRDefault="004F08B5"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2B7A54E9" w14:textId="77777777" w:rsidR="004F08B5" w:rsidRDefault="004F08B5" w:rsidP="00A914D9">
            <w:pPr>
              <w:spacing w:line="259" w:lineRule="auto"/>
              <w:rPr>
                <w:rFonts w:ascii="Calibri" w:eastAsia="Calibri" w:hAnsi="Calibri" w:cs="Calibri"/>
                <w:color w:val="000000" w:themeColor="text1"/>
                <w:sz w:val="20"/>
                <w:szCs w:val="20"/>
              </w:rPr>
            </w:pPr>
          </w:p>
          <w:p w14:paraId="0F18433E"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30D857C6" w14:textId="77777777" w:rsidR="004F08B5" w:rsidRDefault="004F08B5" w:rsidP="00A914D9">
            <w:pPr>
              <w:spacing w:line="259" w:lineRule="auto"/>
              <w:rPr>
                <w:rFonts w:ascii="Calibri" w:eastAsia="Calibri" w:hAnsi="Calibri" w:cs="Calibri"/>
                <w:color w:val="000000" w:themeColor="text1"/>
                <w:sz w:val="20"/>
                <w:szCs w:val="20"/>
              </w:rPr>
            </w:pPr>
          </w:p>
          <w:p w14:paraId="76AC0DE2"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419D97D4" w14:textId="77777777" w:rsidR="004F08B5" w:rsidRDefault="004F08B5" w:rsidP="00A914D9">
            <w:pPr>
              <w:spacing w:line="259" w:lineRule="auto"/>
              <w:rPr>
                <w:rStyle w:val="normaltextrun"/>
                <w:rFonts w:eastAsiaTheme="minorEastAsia"/>
                <w:b/>
                <w:bCs/>
                <w:sz w:val="20"/>
                <w:szCs w:val="20"/>
              </w:rPr>
            </w:pPr>
          </w:p>
        </w:tc>
        <w:tc>
          <w:tcPr>
            <w:tcW w:w="3195" w:type="dxa"/>
            <w:vMerge/>
          </w:tcPr>
          <w:p w14:paraId="55D67C40" w14:textId="77777777" w:rsidR="004F08B5" w:rsidRDefault="004F08B5" w:rsidP="00A914D9">
            <w:pPr>
              <w:spacing w:line="259" w:lineRule="auto"/>
              <w:rPr>
                <w:rFonts w:eastAsiaTheme="minorEastAsia"/>
                <w:sz w:val="20"/>
                <w:szCs w:val="20"/>
              </w:rPr>
            </w:pPr>
          </w:p>
        </w:tc>
        <w:tc>
          <w:tcPr>
            <w:tcW w:w="4160" w:type="dxa"/>
            <w:vMerge/>
          </w:tcPr>
          <w:p w14:paraId="20699418"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4F08B5" w14:paraId="3395FBB3" w14:textId="77777777" w:rsidTr="00A914D9">
        <w:trPr>
          <w:trHeight w:val="600"/>
        </w:trPr>
        <w:tc>
          <w:tcPr>
            <w:tcW w:w="792" w:type="dxa"/>
            <w:shd w:val="clear" w:color="auto" w:fill="DEEAF6" w:themeFill="accent5" w:themeFillTint="33"/>
          </w:tcPr>
          <w:p w14:paraId="2F9BBB5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w:t>
            </w:r>
          </w:p>
          <w:p w14:paraId="046FD34D" w14:textId="77777777" w:rsidR="004F08B5" w:rsidRDefault="004F08B5" w:rsidP="00A914D9">
            <w:pPr>
              <w:spacing w:line="259" w:lineRule="auto"/>
              <w:rPr>
                <w:rFonts w:eastAsiaTheme="minorEastAsia"/>
                <w:color w:val="000000" w:themeColor="text1"/>
                <w:sz w:val="20"/>
                <w:szCs w:val="20"/>
              </w:rPr>
            </w:pPr>
          </w:p>
          <w:p w14:paraId="5109F5C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0625E394"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76985EE8" w14:textId="77777777" w:rsidR="004F08B5" w:rsidRDefault="004F08B5" w:rsidP="00A914D9">
            <w:pPr>
              <w:spacing w:line="259" w:lineRule="auto"/>
              <w:rPr>
                <w:rFonts w:eastAsiaTheme="minorEastAsia"/>
                <w:sz w:val="20"/>
                <w:szCs w:val="20"/>
              </w:rPr>
            </w:pPr>
            <w:r w:rsidRPr="35650C4E">
              <w:rPr>
                <w:rFonts w:eastAsiaTheme="minorEastAsia"/>
                <w:sz w:val="20"/>
                <w:szCs w:val="20"/>
              </w:rPr>
              <w:t>BR</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4E7DE8AF"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Behaviour Management and Subject specific scenarios</w:t>
            </w:r>
          </w:p>
          <w:p w14:paraId="4F546BE6" w14:textId="77777777" w:rsidR="004F08B5" w:rsidRDefault="004F08B5" w:rsidP="00A914D9">
            <w:pPr>
              <w:spacing w:line="259" w:lineRule="auto"/>
              <w:rPr>
                <w:rStyle w:val="normaltextrun"/>
                <w:rFonts w:eastAsiaTheme="minorEastAsia"/>
                <w:sz w:val="20"/>
                <w:szCs w:val="20"/>
              </w:rPr>
            </w:pPr>
          </w:p>
        </w:tc>
        <w:tc>
          <w:tcPr>
            <w:tcW w:w="2412" w:type="dxa"/>
            <w:vMerge/>
          </w:tcPr>
          <w:p w14:paraId="74BC26BA"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lastRenderedPageBreak/>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7126950B"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7030C15A" w14:textId="77777777" w:rsidR="004F08B5" w:rsidRDefault="004F08B5" w:rsidP="00A914D9">
            <w:pPr>
              <w:spacing w:line="259" w:lineRule="auto"/>
              <w:rPr>
                <w:rFonts w:ascii="Calibri" w:eastAsia="Calibri" w:hAnsi="Calibri" w:cs="Calibri"/>
                <w:b/>
                <w:bCs/>
                <w:color w:val="000000" w:themeColor="text1"/>
                <w:sz w:val="20"/>
                <w:szCs w:val="20"/>
              </w:rPr>
            </w:pPr>
          </w:p>
          <w:p w14:paraId="19768B5D" w14:textId="77777777" w:rsidR="004F08B5" w:rsidRDefault="004F08B5"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lastRenderedPageBreak/>
              <w:t>Behaviour and Expectations</w:t>
            </w:r>
          </w:p>
          <w:p w14:paraId="73CD3763" w14:textId="77777777" w:rsidR="004F08B5" w:rsidRDefault="004F08B5" w:rsidP="00A914D9">
            <w:pPr>
              <w:spacing w:line="259" w:lineRule="auto"/>
              <w:rPr>
                <w:rFonts w:ascii="Calibri" w:eastAsia="Calibri" w:hAnsi="Calibri" w:cs="Calibri"/>
                <w:color w:val="000000" w:themeColor="text1"/>
                <w:sz w:val="20"/>
                <w:szCs w:val="20"/>
              </w:rPr>
            </w:pPr>
          </w:p>
          <w:p w14:paraId="22D2D18B"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CBD8FA6" w14:textId="77777777" w:rsidR="004F08B5" w:rsidRDefault="004F08B5" w:rsidP="00A914D9">
            <w:pPr>
              <w:spacing w:line="259" w:lineRule="auto"/>
              <w:rPr>
                <w:rFonts w:ascii="Calibri" w:eastAsia="Calibri" w:hAnsi="Calibri" w:cs="Calibri"/>
                <w:color w:val="000000" w:themeColor="text1"/>
                <w:sz w:val="20"/>
                <w:szCs w:val="20"/>
              </w:rPr>
            </w:pPr>
          </w:p>
          <w:p w14:paraId="5F3C9816"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Critical thinking</w:t>
            </w:r>
          </w:p>
          <w:p w14:paraId="32A37A74" w14:textId="77777777" w:rsidR="004F08B5" w:rsidRDefault="004F08B5" w:rsidP="00A914D9">
            <w:pPr>
              <w:spacing w:line="259" w:lineRule="auto"/>
              <w:rPr>
                <w:rStyle w:val="normaltextrun"/>
                <w:rFonts w:eastAsiaTheme="minorEastAsia"/>
                <w:b/>
                <w:bCs/>
                <w:sz w:val="20"/>
                <w:szCs w:val="20"/>
              </w:rPr>
            </w:pPr>
          </w:p>
        </w:tc>
        <w:tc>
          <w:tcPr>
            <w:tcW w:w="3195" w:type="dxa"/>
            <w:vMerge/>
          </w:tcPr>
          <w:p w14:paraId="449D94A6" w14:textId="77777777" w:rsidR="004F08B5" w:rsidRDefault="004F08B5" w:rsidP="00A914D9">
            <w:pPr>
              <w:spacing w:line="259" w:lineRule="auto"/>
              <w:rPr>
                <w:rFonts w:ascii="Calibri" w:eastAsia="Calibri" w:hAnsi="Calibri" w:cs="Calibri"/>
                <w:sz w:val="20"/>
                <w:szCs w:val="20"/>
              </w:rPr>
            </w:pPr>
          </w:p>
          <w:p w14:paraId="6C5C7C58" w14:textId="77777777" w:rsidR="004F08B5" w:rsidRDefault="004F08B5" w:rsidP="00A914D9">
            <w:pPr>
              <w:spacing w:line="259" w:lineRule="auto"/>
              <w:rPr>
                <w:rFonts w:ascii="Calibri" w:eastAsia="Calibri" w:hAnsi="Calibri" w:cs="Calibri"/>
                <w:sz w:val="20"/>
                <w:szCs w:val="20"/>
              </w:rPr>
            </w:pPr>
          </w:p>
        </w:tc>
        <w:tc>
          <w:tcPr>
            <w:tcW w:w="4160" w:type="dxa"/>
            <w:vMerge/>
          </w:tcPr>
          <w:p w14:paraId="331B2638"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4F08B5" w14:paraId="139DA63B" w14:textId="77777777" w:rsidTr="00A914D9">
        <w:trPr>
          <w:trHeight w:val="615"/>
        </w:trPr>
        <w:tc>
          <w:tcPr>
            <w:tcW w:w="792" w:type="dxa"/>
            <w:shd w:val="clear" w:color="auto" w:fill="DEEAF6" w:themeFill="accent5" w:themeFillTint="33"/>
          </w:tcPr>
          <w:p w14:paraId="1BE5D53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2-4</w:t>
            </w:r>
          </w:p>
          <w:p w14:paraId="5B30D0D4" w14:textId="77777777" w:rsidR="004F08B5" w:rsidRDefault="004F08B5" w:rsidP="00A914D9">
            <w:pPr>
              <w:spacing w:line="259" w:lineRule="auto"/>
              <w:rPr>
                <w:rFonts w:eastAsiaTheme="minorEastAsia"/>
                <w:color w:val="000000" w:themeColor="text1"/>
                <w:sz w:val="20"/>
                <w:szCs w:val="20"/>
              </w:rPr>
            </w:pPr>
          </w:p>
          <w:p w14:paraId="7AC843E8"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FE214E3"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4F48412C" w14:textId="77777777" w:rsidR="004F08B5" w:rsidRDefault="004F08B5" w:rsidP="00A914D9">
            <w:pPr>
              <w:spacing w:line="259" w:lineRule="auto"/>
              <w:rPr>
                <w:rFonts w:eastAsiaTheme="minorEastAsia"/>
                <w:sz w:val="20"/>
                <w:szCs w:val="20"/>
              </w:rPr>
            </w:pPr>
            <w:r w:rsidRPr="35650C4E">
              <w:rPr>
                <w:rFonts w:eastAsiaTheme="minorEastAsia"/>
                <w:sz w:val="20"/>
                <w:szCs w:val="20"/>
              </w:rPr>
              <w:t>JC/</w:t>
            </w:r>
          </w:p>
          <w:p w14:paraId="21F926CD" w14:textId="77777777" w:rsidR="004F08B5" w:rsidRDefault="004F08B5" w:rsidP="00A914D9">
            <w:pPr>
              <w:spacing w:line="259" w:lineRule="auto"/>
              <w:rPr>
                <w:rFonts w:eastAsiaTheme="minorEastAsia"/>
                <w:sz w:val="20"/>
                <w:szCs w:val="20"/>
              </w:rPr>
            </w:pPr>
            <w:r w:rsidRPr="35650C4E">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6E525CF0"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 xml:space="preserve">Role play and scenarios </w:t>
            </w:r>
          </w:p>
          <w:p w14:paraId="68C4548D" w14:textId="77777777" w:rsidR="004F08B5" w:rsidRDefault="004F08B5" w:rsidP="00A914D9">
            <w:pPr>
              <w:spacing w:line="259" w:lineRule="auto"/>
              <w:rPr>
                <w:rStyle w:val="normaltextrun"/>
                <w:rFonts w:eastAsiaTheme="minorEastAsia"/>
                <w:sz w:val="20"/>
                <w:szCs w:val="20"/>
              </w:rPr>
            </w:pPr>
          </w:p>
          <w:p w14:paraId="4EEC9EAE"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-SEND</w:t>
            </w:r>
          </w:p>
          <w:p w14:paraId="669063E8"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-Motivation</w:t>
            </w:r>
          </w:p>
          <w:p w14:paraId="4C55AE4C"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-Cognition</w:t>
            </w:r>
          </w:p>
          <w:p w14:paraId="0E0C6C7C"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-Attention Deficit Hyperactivity Disorder</w:t>
            </w:r>
          </w:p>
          <w:p w14:paraId="0DAA807B"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-Self-regulation</w:t>
            </w:r>
          </w:p>
          <w:p w14:paraId="610FA155" w14:textId="77777777" w:rsidR="004F08B5" w:rsidRDefault="004F08B5" w:rsidP="00A914D9">
            <w:pPr>
              <w:spacing w:line="259" w:lineRule="auto"/>
              <w:rPr>
                <w:rStyle w:val="normaltextrun"/>
                <w:rFonts w:eastAsiaTheme="minorEastAsia"/>
                <w:sz w:val="20"/>
                <w:szCs w:val="20"/>
              </w:rPr>
            </w:pPr>
          </w:p>
        </w:tc>
        <w:tc>
          <w:tcPr>
            <w:tcW w:w="2412" w:type="dxa"/>
            <w:vMerge/>
          </w:tcPr>
          <w:p w14:paraId="2FAD31FE"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2639745"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61AEFC2B" w14:textId="77777777" w:rsidR="004F08B5" w:rsidRDefault="004F08B5" w:rsidP="00A914D9">
            <w:pPr>
              <w:spacing w:line="259" w:lineRule="auto"/>
              <w:rPr>
                <w:rFonts w:ascii="Calibri" w:eastAsia="Calibri" w:hAnsi="Calibri" w:cs="Calibri"/>
                <w:b/>
                <w:bCs/>
                <w:color w:val="000000" w:themeColor="text1"/>
                <w:sz w:val="20"/>
                <w:szCs w:val="20"/>
              </w:rPr>
            </w:pPr>
          </w:p>
          <w:p w14:paraId="110CF01D" w14:textId="77777777" w:rsidR="004F08B5" w:rsidRDefault="004F08B5"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386450FE" w14:textId="77777777" w:rsidR="004F08B5" w:rsidRDefault="004F08B5" w:rsidP="00A914D9">
            <w:pPr>
              <w:spacing w:line="259" w:lineRule="auto"/>
              <w:rPr>
                <w:rFonts w:ascii="Calibri" w:eastAsia="Calibri" w:hAnsi="Calibri" w:cs="Calibri"/>
                <w:color w:val="000000" w:themeColor="text1"/>
                <w:sz w:val="20"/>
                <w:szCs w:val="20"/>
              </w:rPr>
            </w:pPr>
          </w:p>
          <w:p w14:paraId="7B83EC8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0F16B39E" w14:textId="77777777" w:rsidR="004F08B5" w:rsidRDefault="004F08B5" w:rsidP="00A914D9">
            <w:pPr>
              <w:spacing w:line="259" w:lineRule="auto"/>
              <w:rPr>
                <w:rFonts w:ascii="Calibri" w:eastAsia="Calibri" w:hAnsi="Calibri" w:cs="Calibri"/>
                <w:color w:val="000000" w:themeColor="text1"/>
                <w:sz w:val="20"/>
                <w:szCs w:val="20"/>
              </w:rPr>
            </w:pPr>
          </w:p>
          <w:p w14:paraId="74F57881"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081CF157"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Gutman, L. &amp; Schoon, L. (2013) </w:t>
            </w:r>
            <w:hyperlink r:id="rId86">
              <w:r w:rsidRPr="21A2CE0C">
                <w:rPr>
                  <w:rStyle w:val="Hyperlink"/>
                  <w:rFonts w:ascii="Calibri" w:eastAsia="Calibri" w:hAnsi="Calibri" w:cs="Calibri"/>
                  <w:sz w:val="20"/>
                  <w:szCs w:val="20"/>
                </w:rPr>
                <w:t>The impact of non-cognitive skills on the outcomes of young people.</w:t>
              </w:r>
            </w:hyperlink>
            <w:r w:rsidRPr="21A2CE0C">
              <w:rPr>
                <w:rFonts w:ascii="Calibri" w:eastAsia="Calibri" w:hAnsi="Calibri" w:cs="Calibri"/>
                <w:sz w:val="20"/>
                <w:szCs w:val="20"/>
              </w:rPr>
              <w:t xml:space="preserve"> </w:t>
            </w:r>
          </w:p>
          <w:p w14:paraId="59634F7A" w14:textId="77777777" w:rsidR="004F08B5" w:rsidRDefault="004F08B5" w:rsidP="00A914D9">
            <w:pPr>
              <w:spacing w:line="259" w:lineRule="auto"/>
              <w:rPr>
                <w:rFonts w:ascii="Calibri" w:eastAsia="Calibri" w:hAnsi="Calibri" w:cs="Calibri"/>
                <w:sz w:val="20"/>
                <w:szCs w:val="20"/>
              </w:rPr>
            </w:pPr>
          </w:p>
          <w:p w14:paraId="51ECCFFD"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DuPaul, G. J., Belk, G. D., &amp; Puzino, K. (2016) Evidence-Based Interventions for Attention Deficit Hyperactivity Disorder in Children and Adolescents. Handbook of Evidence-Based Interventions for Children and Adolescents, 167.</w:t>
            </w:r>
          </w:p>
          <w:p w14:paraId="04F4007E" w14:textId="77777777" w:rsidR="004F08B5" w:rsidRDefault="004F08B5" w:rsidP="00A914D9">
            <w:pPr>
              <w:spacing w:line="259" w:lineRule="auto"/>
              <w:rPr>
                <w:rFonts w:ascii="Calibri" w:eastAsia="Calibri" w:hAnsi="Calibri" w:cs="Calibri"/>
                <w:sz w:val="20"/>
                <w:szCs w:val="20"/>
              </w:rPr>
            </w:pPr>
          </w:p>
          <w:p w14:paraId="1FC3A49D"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Carroll, J., Bradley, L., Crawford, H., Hannant, P., Johnson, H., &amp; Thompson, A. (2017). </w:t>
            </w:r>
            <w:hyperlink r:id="rId87">
              <w:r w:rsidRPr="21A2CE0C">
                <w:rPr>
                  <w:rStyle w:val="Hyperlink"/>
                  <w:rFonts w:ascii="Calibri" w:eastAsia="Calibri" w:hAnsi="Calibri" w:cs="Calibri"/>
                  <w:sz w:val="20"/>
                  <w:szCs w:val="20"/>
                </w:rPr>
                <w:t>SEN support: A rapid evidence assessment</w:t>
              </w:r>
            </w:hyperlink>
            <w:r w:rsidRPr="21A2CE0C">
              <w:rPr>
                <w:rFonts w:ascii="Calibri" w:eastAsia="Calibri" w:hAnsi="Calibri" w:cs="Calibri"/>
                <w:sz w:val="20"/>
                <w:szCs w:val="20"/>
              </w:rPr>
              <w:t xml:space="preserve">. </w:t>
            </w:r>
          </w:p>
          <w:p w14:paraId="2F8ECF69" w14:textId="77777777" w:rsidR="004F08B5" w:rsidRDefault="004F08B5" w:rsidP="00A914D9">
            <w:pPr>
              <w:spacing w:line="259" w:lineRule="auto"/>
              <w:rPr>
                <w:rFonts w:ascii="Calibri" w:eastAsia="Calibri" w:hAnsi="Calibri" w:cs="Calibri"/>
                <w:sz w:val="20"/>
                <w:szCs w:val="20"/>
              </w:rPr>
            </w:pPr>
          </w:p>
          <w:p w14:paraId="14B7C7B6"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Lazowski, R. A., &amp; Hulleman, C. S. (2016) </w:t>
            </w:r>
            <w:hyperlink r:id="rId88">
              <w:r w:rsidRPr="21A2CE0C">
                <w:rPr>
                  <w:rStyle w:val="Hyperlink"/>
                  <w:rFonts w:ascii="Calibri" w:eastAsia="Calibri" w:hAnsi="Calibri" w:cs="Calibri"/>
                  <w:sz w:val="20"/>
                  <w:szCs w:val="20"/>
                </w:rPr>
                <w:t>Motivation Interventions in Education: A Meta-Analytic Review. Review of Educational Research</w:t>
              </w:r>
            </w:hyperlink>
            <w:r w:rsidRPr="21A2CE0C">
              <w:rPr>
                <w:rFonts w:ascii="Calibri" w:eastAsia="Calibri" w:hAnsi="Calibri" w:cs="Calibri"/>
                <w:sz w:val="20"/>
                <w:szCs w:val="20"/>
              </w:rPr>
              <w:t xml:space="preserve">, 86(2), 602–640. </w:t>
            </w:r>
          </w:p>
          <w:p w14:paraId="69755F6A" w14:textId="77777777" w:rsidR="004F08B5" w:rsidRDefault="004F08B5" w:rsidP="00A914D9">
            <w:pPr>
              <w:spacing w:line="259" w:lineRule="auto"/>
              <w:rPr>
                <w:rFonts w:ascii="Calibri" w:eastAsia="Calibri" w:hAnsi="Calibri" w:cs="Calibri"/>
                <w:sz w:val="20"/>
                <w:szCs w:val="20"/>
              </w:rPr>
            </w:pPr>
          </w:p>
          <w:p w14:paraId="56DA5E97"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Mitchell, D. (2014). </w:t>
            </w:r>
            <w:hyperlink r:id="rId89">
              <w:r w:rsidRPr="21A2CE0C">
                <w:rPr>
                  <w:rStyle w:val="Hyperlink"/>
                  <w:rFonts w:ascii="Calibri" w:eastAsia="Calibri" w:hAnsi="Calibri" w:cs="Calibri"/>
                  <w:sz w:val="20"/>
                  <w:szCs w:val="20"/>
                </w:rPr>
                <w:t>What really works in special and inclusive education</w:t>
              </w:r>
            </w:hyperlink>
            <w:r w:rsidRPr="21A2CE0C">
              <w:rPr>
                <w:rFonts w:ascii="Calibri" w:eastAsia="Calibri" w:hAnsi="Calibri" w:cs="Calibri"/>
                <w:sz w:val="20"/>
                <w:szCs w:val="20"/>
              </w:rPr>
              <w:t>. Oxford: Routledge. Sibieta, L., Greaves, E. &amp; Sianesi, B. (2014) Increasing Pupil Motivation: Evaluation Report.</w:t>
            </w:r>
          </w:p>
          <w:p w14:paraId="126BB514" w14:textId="77777777" w:rsidR="004F08B5" w:rsidRDefault="004F08B5" w:rsidP="00A914D9">
            <w:pPr>
              <w:spacing w:line="259" w:lineRule="auto"/>
              <w:rPr>
                <w:rFonts w:ascii="Calibri" w:eastAsia="Calibri" w:hAnsi="Calibri" w:cs="Calibri"/>
                <w:sz w:val="20"/>
                <w:szCs w:val="20"/>
              </w:rPr>
            </w:pPr>
          </w:p>
          <w:p w14:paraId="490E7B29"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p>
        </w:tc>
        <w:tc>
          <w:tcPr>
            <w:tcW w:w="4160" w:type="dxa"/>
            <w:vMerge/>
          </w:tcPr>
          <w:p w14:paraId="4B97A4E4"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4F08B5" w14:paraId="5D835D61" w14:textId="77777777" w:rsidTr="00A914D9">
        <w:trPr>
          <w:trHeight w:val="870"/>
        </w:trPr>
        <w:tc>
          <w:tcPr>
            <w:tcW w:w="792" w:type="dxa"/>
            <w:shd w:val="clear" w:color="auto" w:fill="DEEAF6" w:themeFill="accent5" w:themeFillTint="33"/>
          </w:tcPr>
          <w:p w14:paraId="21FEF26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4CA58858" w14:textId="77777777" w:rsidR="004F08B5" w:rsidRDefault="004F08B5" w:rsidP="00A914D9">
            <w:pPr>
              <w:spacing w:line="259" w:lineRule="auto"/>
              <w:rPr>
                <w:rFonts w:eastAsiaTheme="minorEastAsia"/>
                <w:color w:val="000000" w:themeColor="text1"/>
                <w:sz w:val="20"/>
                <w:szCs w:val="20"/>
              </w:rPr>
            </w:pPr>
          </w:p>
          <w:p w14:paraId="056C83A5"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2F030518"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DEEAF6" w:themeFill="accent5" w:themeFillTint="33"/>
          </w:tcPr>
          <w:p w14:paraId="21E72D62" w14:textId="77777777" w:rsidR="004F08B5" w:rsidRDefault="004F08B5"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CC4BCE7" w14:textId="77777777" w:rsidR="004F08B5" w:rsidRDefault="004F08B5" w:rsidP="00A914D9">
            <w:pPr>
              <w:spacing w:line="259" w:lineRule="auto"/>
              <w:rPr>
                <w:rStyle w:val="normaltextrun"/>
                <w:rFonts w:eastAsiaTheme="minorEastAsia"/>
                <w:sz w:val="20"/>
                <w:szCs w:val="20"/>
              </w:rPr>
            </w:pPr>
            <w:r>
              <w:rPr>
                <w:rStyle w:val="normaltextrun"/>
                <w:rFonts w:eastAsiaTheme="minorEastAsia"/>
                <w:sz w:val="20"/>
                <w:szCs w:val="20"/>
              </w:rPr>
              <w:t>Independent:</w:t>
            </w:r>
          </w:p>
          <w:p w14:paraId="628FBB83" w14:textId="77777777" w:rsidR="004F08B5" w:rsidRDefault="004F08B5" w:rsidP="00A914D9">
            <w:pPr>
              <w:spacing w:line="259" w:lineRule="auto"/>
            </w:pPr>
            <w:r w:rsidRPr="21A2CE0C">
              <w:rPr>
                <w:rStyle w:val="normaltextrun"/>
                <w:rFonts w:eastAsiaTheme="minorEastAsia"/>
                <w:sz w:val="20"/>
                <w:szCs w:val="20"/>
              </w:rPr>
              <w:t>Trauma informed online training.</w:t>
            </w:r>
          </w:p>
        </w:tc>
        <w:tc>
          <w:tcPr>
            <w:tcW w:w="2412" w:type="dxa"/>
            <w:vMerge/>
          </w:tcPr>
          <w:p w14:paraId="3F198960"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c>
          <w:tcPr>
            <w:tcW w:w="1590"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1B7FA38"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1A072816" w14:textId="77777777" w:rsidR="004F08B5" w:rsidRDefault="004F08B5" w:rsidP="00A914D9">
            <w:pPr>
              <w:spacing w:line="259" w:lineRule="auto"/>
              <w:rPr>
                <w:rFonts w:ascii="Calibri" w:eastAsia="Calibri" w:hAnsi="Calibri" w:cs="Calibri"/>
                <w:b/>
                <w:bCs/>
                <w:color w:val="000000" w:themeColor="text1"/>
                <w:sz w:val="20"/>
                <w:szCs w:val="20"/>
              </w:rPr>
            </w:pPr>
          </w:p>
          <w:p w14:paraId="1F99A37E" w14:textId="77777777" w:rsidR="004F08B5" w:rsidRDefault="004F08B5"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Behaviour and Expectations</w:t>
            </w:r>
          </w:p>
          <w:p w14:paraId="6421E7E5" w14:textId="77777777" w:rsidR="004F08B5" w:rsidRDefault="004F08B5" w:rsidP="00A914D9">
            <w:pPr>
              <w:spacing w:line="259" w:lineRule="auto"/>
              <w:rPr>
                <w:rFonts w:ascii="Calibri" w:eastAsia="Calibri" w:hAnsi="Calibri" w:cs="Calibri"/>
                <w:color w:val="000000" w:themeColor="text1"/>
                <w:sz w:val="20"/>
                <w:szCs w:val="20"/>
              </w:rPr>
            </w:pPr>
          </w:p>
          <w:p w14:paraId="03CA3534"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p w14:paraId="7F67CCC6" w14:textId="77777777" w:rsidR="004F08B5" w:rsidRDefault="004F08B5" w:rsidP="00A914D9">
            <w:pPr>
              <w:spacing w:line="259" w:lineRule="auto"/>
              <w:rPr>
                <w:rFonts w:ascii="Calibri" w:eastAsia="Calibri" w:hAnsi="Calibri" w:cs="Calibri"/>
                <w:color w:val="000000" w:themeColor="text1"/>
                <w:sz w:val="20"/>
                <w:szCs w:val="20"/>
              </w:rPr>
            </w:pPr>
          </w:p>
          <w:p w14:paraId="4C27D3AC"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Critical thinking</w:t>
            </w:r>
          </w:p>
        </w:tc>
        <w:tc>
          <w:tcPr>
            <w:tcW w:w="3195" w:type="dxa"/>
            <w:vMerge/>
          </w:tcPr>
          <w:p w14:paraId="2EF03E2F" w14:textId="77777777" w:rsidR="004F08B5" w:rsidRDefault="004F08B5" w:rsidP="00A914D9">
            <w:pPr>
              <w:spacing w:line="259" w:lineRule="auto"/>
              <w:rPr>
                <w:rStyle w:val="normaltextrun"/>
                <w:rFonts w:eastAsiaTheme="minorEastAsia"/>
                <w:sz w:val="20"/>
                <w:szCs w:val="20"/>
                <w:highlight w:val="yellow"/>
              </w:rPr>
            </w:pPr>
          </w:p>
        </w:tc>
        <w:tc>
          <w:tcPr>
            <w:tcW w:w="4160" w:type="dxa"/>
            <w:vMerge/>
          </w:tcPr>
          <w:p w14:paraId="518E5C9A" w14:textId="77777777" w:rsidR="004F08B5" w:rsidRDefault="004F08B5" w:rsidP="00A914D9">
            <w:pPr>
              <w:spacing w:line="259" w:lineRule="auto"/>
              <w:rPr>
                <w:rStyle w:val="normaltextrun"/>
                <w:rFonts w:eastAsiaTheme="minorEastAsia"/>
                <w:sz w:val="20"/>
                <w:szCs w:val="20"/>
              </w:rPr>
            </w:pPr>
            <w:r w:rsidRPr="21A2CE0C">
              <w:rPr>
                <w:rStyle w:val="normaltextrun"/>
                <w:rFonts w:eastAsiaTheme="minorEastAsia"/>
                <w:sz w:val="20"/>
                <w:szCs w:val="20"/>
              </w:rPr>
              <w:t>See above</w:t>
            </w:r>
          </w:p>
        </w:tc>
      </w:tr>
      <w:tr w:rsidR="004F08B5" w14:paraId="507BB51A" w14:textId="77777777" w:rsidTr="00A914D9">
        <w:trPr>
          <w:trHeight w:val="1479"/>
        </w:trPr>
        <w:tc>
          <w:tcPr>
            <w:tcW w:w="792" w:type="dxa"/>
            <w:shd w:val="clear" w:color="auto" w:fill="FFFFFF" w:themeFill="background1"/>
          </w:tcPr>
          <w:p w14:paraId="13A23F7D"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526A4B71"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27/9</w:t>
            </w:r>
          </w:p>
          <w:p w14:paraId="52DD0E42"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1-2.30</w:t>
            </w:r>
          </w:p>
          <w:p w14:paraId="0578DC83" w14:textId="77777777" w:rsidR="004F08B5" w:rsidRDefault="004F08B5" w:rsidP="00A914D9">
            <w:pPr>
              <w:spacing w:line="259" w:lineRule="auto"/>
              <w:rPr>
                <w:rFonts w:eastAsiaTheme="minorEastAsia"/>
                <w:color w:val="000000" w:themeColor="text1"/>
                <w:sz w:val="20"/>
                <w:szCs w:val="20"/>
              </w:rPr>
            </w:pPr>
          </w:p>
          <w:p w14:paraId="08B03B99" w14:textId="77777777" w:rsidR="004F08B5" w:rsidRDefault="004F08B5" w:rsidP="00A914D9">
            <w:pPr>
              <w:spacing w:line="259" w:lineRule="auto"/>
              <w:rPr>
                <w:rFonts w:eastAsiaTheme="minorEastAsia"/>
                <w:sz w:val="20"/>
                <w:szCs w:val="20"/>
              </w:rPr>
            </w:pPr>
            <w:r>
              <w:rPr>
                <w:rFonts w:eastAsiaTheme="minorEastAsia"/>
                <w:sz w:val="20"/>
                <w:szCs w:val="20"/>
              </w:rPr>
              <w:t>DG124</w:t>
            </w:r>
          </w:p>
        </w:tc>
        <w:tc>
          <w:tcPr>
            <w:tcW w:w="682" w:type="dxa"/>
            <w:shd w:val="clear" w:color="auto" w:fill="FFFFFF" w:themeFill="background1"/>
          </w:tcPr>
          <w:p w14:paraId="6BEB2449" w14:textId="77777777" w:rsidR="004F08B5" w:rsidRDefault="004F08B5" w:rsidP="00A914D9">
            <w:pPr>
              <w:spacing w:line="259" w:lineRule="auto"/>
              <w:rPr>
                <w:rFonts w:eastAsiaTheme="minorEastAsia"/>
                <w:sz w:val="20"/>
                <w:szCs w:val="20"/>
              </w:rPr>
            </w:pPr>
            <w:r w:rsidRPr="612C21C2">
              <w:rPr>
                <w:rFonts w:eastAsiaTheme="minorEastAsia"/>
                <w:sz w:val="20"/>
                <w:szCs w:val="20"/>
              </w:rPr>
              <w:t>RM</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36DBFE34" w14:textId="77777777" w:rsidR="004F08B5" w:rsidRDefault="004F08B5" w:rsidP="00A914D9">
            <w:pPr>
              <w:spacing w:line="259" w:lineRule="auto"/>
              <w:rPr>
                <w:rFonts w:eastAsiaTheme="minorEastAsia"/>
                <w:sz w:val="20"/>
                <w:szCs w:val="20"/>
              </w:rPr>
            </w:pPr>
            <w:r w:rsidRPr="612C21C2">
              <w:rPr>
                <w:rFonts w:eastAsiaTheme="minorEastAsia"/>
                <w:sz w:val="20"/>
                <w:szCs w:val="20"/>
              </w:rPr>
              <w:t>SE1 briefing</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30B3EA22" w14:textId="77777777" w:rsidR="004F08B5" w:rsidRDefault="004F08B5" w:rsidP="00A914D9">
            <w:pPr>
              <w:spacing w:line="259" w:lineRule="auto"/>
              <w:rPr>
                <w:rFonts w:ascii="Calibri" w:eastAsia="Calibri" w:hAnsi="Calibri" w:cs="Calibri"/>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0129DAA5" w14:textId="77777777" w:rsidR="004F08B5" w:rsidRDefault="004F08B5" w:rsidP="00A914D9">
            <w:pPr>
              <w:spacing w:line="259" w:lineRule="auto"/>
              <w:rPr>
                <w:rFonts w:eastAsiaTheme="minorEastAsia"/>
                <w:b/>
                <w:bCs/>
                <w:sz w:val="20"/>
                <w:szCs w:val="20"/>
              </w:rPr>
            </w:pPr>
            <w:r w:rsidRPr="612C21C2">
              <w:rPr>
                <w:rFonts w:eastAsiaTheme="minorEastAsia"/>
                <w:b/>
                <w:bCs/>
                <w:sz w:val="20"/>
                <w:szCs w:val="20"/>
              </w:rPr>
              <w:t>Professional behaviours</w:t>
            </w:r>
          </w:p>
          <w:p w14:paraId="3DB59993" w14:textId="77777777" w:rsidR="004F08B5" w:rsidRDefault="004F08B5" w:rsidP="00A914D9">
            <w:pPr>
              <w:spacing w:line="259" w:lineRule="auto"/>
              <w:rPr>
                <w:rFonts w:eastAsiaTheme="minorEastAsia"/>
                <w:sz w:val="20"/>
                <w:szCs w:val="20"/>
              </w:rPr>
            </w:pPr>
          </w:p>
          <w:p w14:paraId="7AD167A1" w14:textId="77777777" w:rsidR="004F08B5" w:rsidRDefault="004F08B5" w:rsidP="00A914D9">
            <w:pPr>
              <w:spacing w:line="259" w:lineRule="auto"/>
              <w:rPr>
                <w:rFonts w:eastAsiaTheme="minorEastAsia"/>
                <w:sz w:val="20"/>
                <w:szCs w:val="20"/>
              </w:rPr>
            </w:pPr>
            <w:r w:rsidRPr="612C21C2">
              <w:rPr>
                <w:rFonts w:eastAsiaTheme="minorEastAsia"/>
                <w:sz w:val="20"/>
                <w:szCs w:val="20"/>
              </w:rPr>
              <w:t>Being a professional</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4E817EE1" w14:textId="77777777" w:rsidR="004F08B5" w:rsidRDefault="004F08B5" w:rsidP="00A914D9">
            <w:pPr>
              <w:spacing w:line="259" w:lineRule="auto"/>
              <w:rPr>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58ED4D16"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Read student/mentor handbook</w:t>
            </w:r>
          </w:p>
          <w:p w14:paraId="22B32C8C"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Become familiar with the SE formative assessment continuum</w:t>
            </w:r>
          </w:p>
          <w:p w14:paraId="4EC0AB62" w14:textId="77777777" w:rsidR="004F08B5" w:rsidRDefault="004F08B5" w:rsidP="00A914D9">
            <w:pPr>
              <w:spacing w:line="259" w:lineRule="auto"/>
              <w:rPr>
                <w:rFonts w:eastAsiaTheme="minorEastAsia"/>
                <w:sz w:val="20"/>
                <w:szCs w:val="20"/>
              </w:rPr>
            </w:pPr>
          </w:p>
        </w:tc>
      </w:tr>
      <w:tr w:rsidR="004F08B5" w14:paraId="4CD0A9EE" w14:textId="77777777" w:rsidTr="00A914D9">
        <w:trPr>
          <w:trHeight w:val="1479"/>
        </w:trPr>
        <w:tc>
          <w:tcPr>
            <w:tcW w:w="792" w:type="dxa"/>
            <w:shd w:val="clear" w:color="auto" w:fill="FFFFFF" w:themeFill="background1"/>
          </w:tcPr>
          <w:p w14:paraId="34DF92DE" w14:textId="77777777" w:rsidR="004F08B5" w:rsidRDefault="004F08B5" w:rsidP="00A914D9">
            <w:pPr>
              <w:spacing w:line="259" w:lineRule="auto"/>
              <w:rPr>
                <w:rFonts w:eastAsiaTheme="minorEastAsia"/>
                <w:sz w:val="20"/>
                <w:szCs w:val="20"/>
              </w:rPr>
            </w:pPr>
            <w:r w:rsidRPr="1C8356F7">
              <w:rPr>
                <w:rFonts w:eastAsiaTheme="minorEastAsia"/>
                <w:color w:val="000000" w:themeColor="text1"/>
                <w:sz w:val="20"/>
                <w:szCs w:val="20"/>
              </w:rPr>
              <w:lastRenderedPageBreak/>
              <w:t>3-4.30</w:t>
            </w:r>
          </w:p>
          <w:p w14:paraId="0012221F" w14:textId="77777777" w:rsidR="004F08B5" w:rsidRDefault="004F08B5" w:rsidP="00A914D9">
            <w:pPr>
              <w:spacing w:line="259" w:lineRule="auto"/>
              <w:rPr>
                <w:rFonts w:eastAsiaTheme="minorEastAsia"/>
                <w:sz w:val="20"/>
                <w:szCs w:val="20"/>
              </w:rPr>
            </w:pPr>
          </w:p>
          <w:p w14:paraId="52B3C013"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4DC7750"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FFFFFF" w:themeFill="background1"/>
          </w:tcPr>
          <w:p w14:paraId="28DA1A72" w14:textId="77777777" w:rsidR="004F08B5" w:rsidRDefault="004F08B5" w:rsidP="00A914D9">
            <w:pPr>
              <w:spacing w:line="259" w:lineRule="auto"/>
              <w:rPr>
                <w:rFonts w:eastAsiaTheme="minorEastAsia"/>
                <w:sz w:val="20"/>
                <w:szCs w:val="20"/>
              </w:rPr>
            </w:pPr>
            <w:r w:rsidRPr="612C21C2">
              <w:rPr>
                <w:rFonts w:eastAsiaTheme="minorEastAsia"/>
                <w:sz w:val="20"/>
                <w:szCs w:val="20"/>
              </w:rPr>
              <w:t>KB</w:t>
            </w:r>
          </w:p>
        </w:tc>
        <w:tc>
          <w:tcPr>
            <w:tcW w:w="1717" w:type="dxa"/>
            <w:tcBorders>
              <w:top w:val="single" w:sz="6" w:space="0" w:color="auto"/>
              <w:left w:val="single" w:sz="6" w:space="0" w:color="auto"/>
              <w:bottom w:val="single" w:sz="6" w:space="0" w:color="auto"/>
              <w:right w:val="single" w:sz="6" w:space="0" w:color="auto"/>
            </w:tcBorders>
            <w:shd w:val="clear" w:color="auto" w:fill="FFFFFF" w:themeFill="background1"/>
          </w:tcPr>
          <w:p w14:paraId="52354DD9" w14:textId="77777777" w:rsidR="004F08B5" w:rsidRDefault="004F08B5" w:rsidP="00A914D9">
            <w:pPr>
              <w:spacing w:line="259" w:lineRule="auto"/>
              <w:rPr>
                <w:rFonts w:eastAsiaTheme="minorEastAsia"/>
                <w:sz w:val="20"/>
                <w:szCs w:val="20"/>
              </w:rPr>
            </w:pPr>
            <w:r w:rsidRPr="612C21C2">
              <w:rPr>
                <w:rFonts w:eastAsiaTheme="minorEastAsia"/>
                <w:sz w:val="20"/>
                <w:szCs w:val="20"/>
              </w:rPr>
              <w:t>Introduction to motivation intrinsic and extrinsic</w:t>
            </w:r>
          </w:p>
        </w:tc>
        <w:tc>
          <w:tcPr>
            <w:tcW w:w="2412" w:type="dxa"/>
            <w:tcBorders>
              <w:top w:val="single" w:sz="6" w:space="0" w:color="auto"/>
              <w:left w:val="single" w:sz="6" w:space="0" w:color="auto"/>
              <w:bottom w:val="single" w:sz="6" w:space="0" w:color="auto"/>
              <w:right w:val="single" w:sz="6" w:space="0" w:color="auto"/>
            </w:tcBorders>
            <w:shd w:val="clear" w:color="auto" w:fill="FFFFFF" w:themeFill="background1"/>
          </w:tcPr>
          <w:p w14:paraId="61F84DC7"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Teachers have the ability to affect and improve the wellbeing, motivation and behaviour of their pupils.</w:t>
            </w:r>
          </w:p>
          <w:p w14:paraId="0DCCC43B" w14:textId="77777777" w:rsidR="004F08B5" w:rsidRDefault="004F08B5" w:rsidP="00A914D9">
            <w:pPr>
              <w:spacing w:line="259" w:lineRule="auto"/>
              <w:rPr>
                <w:rFonts w:ascii="Calibri" w:eastAsia="Calibri" w:hAnsi="Calibri" w:cs="Calibri"/>
                <w:color w:val="000000" w:themeColor="text1"/>
                <w:sz w:val="20"/>
                <w:szCs w:val="20"/>
              </w:rPr>
            </w:pPr>
          </w:p>
          <w:p w14:paraId="0390C55B"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are motivated by intrinsic factors (related to their identity and values) and extrinsic factors (related to reward).</w:t>
            </w:r>
          </w:p>
          <w:p w14:paraId="63EFF731" w14:textId="77777777" w:rsidR="004F08B5" w:rsidRDefault="004F08B5" w:rsidP="00A914D9">
            <w:pPr>
              <w:spacing w:line="259" w:lineRule="auto"/>
              <w:rPr>
                <w:rFonts w:ascii="Calibri" w:eastAsia="Calibri" w:hAnsi="Calibri" w:cs="Calibri"/>
                <w:color w:val="000000" w:themeColor="text1"/>
                <w:sz w:val="20"/>
                <w:szCs w:val="20"/>
              </w:rPr>
            </w:pPr>
          </w:p>
          <w:p w14:paraId="07EB096A"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Pupils’ investment in learning is also driven by their prior experiences and perceptions of success and failure.</w:t>
            </w:r>
          </w:p>
        </w:tc>
        <w:tc>
          <w:tcPr>
            <w:tcW w:w="1590" w:type="dxa"/>
            <w:tcBorders>
              <w:top w:val="single" w:sz="6" w:space="0" w:color="auto"/>
              <w:left w:val="single" w:sz="6" w:space="0" w:color="auto"/>
              <w:bottom w:val="single" w:sz="6" w:space="0" w:color="auto"/>
              <w:right w:val="single" w:sz="6" w:space="0" w:color="auto"/>
            </w:tcBorders>
            <w:shd w:val="clear" w:color="auto" w:fill="FFFFFF" w:themeFill="background1"/>
          </w:tcPr>
          <w:p w14:paraId="5ED4EF96"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b/>
                <w:bCs/>
                <w:color w:val="000000" w:themeColor="text1"/>
                <w:sz w:val="20"/>
                <w:szCs w:val="20"/>
              </w:rPr>
              <w:t>Behaviour and expectations</w:t>
            </w:r>
          </w:p>
          <w:p w14:paraId="29F843A8" w14:textId="77777777" w:rsidR="004F08B5" w:rsidRDefault="004F08B5" w:rsidP="00A914D9">
            <w:pPr>
              <w:spacing w:line="259" w:lineRule="auto"/>
              <w:rPr>
                <w:rFonts w:ascii="Calibri" w:eastAsia="Calibri" w:hAnsi="Calibri" w:cs="Calibri"/>
                <w:color w:val="000000" w:themeColor="text1"/>
                <w:sz w:val="20"/>
                <w:szCs w:val="20"/>
              </w:rPr>
            </w:pPr>
          </w:p>
          <w:p w14:paraId="344848AB"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Relationships and partnerships</w:t>
            </w:r>
          </w:p>
        </w:tc>
        <w:tc>
          <w:tcPr>
            <w:tcW w:w="3195" w:type="dxa"/>
            <w:tcBorders>
              <w:top w:val="single" w:sz="6" w:space="0" w:color="auto"/>
              <w:left w:val="single" w:sz="6" w:space="0" w:color="auto"/>
              <w:bottom w:val="single" w:sz="6" w:space="0" w:color="auto"/>
              <w:right w:val="single" w:sz="6" w:space="0" w:color="auto"/>
            </w:tcBorders>
            <w:shd w:val="clear" w:color="auto" w:fill="FFFFFF" w:themeFill="background1"/>
          </w:tcPr>
          <w:p w14:paraId="54188A48" w14:textId="77777777" w:rsidR="004F08B5" w:rsidRDefault="0012393C" w:rsidP="00A914D9">
            <w:pPr>
              <w:spacing w:line="259" w:lineRule="auto"/>
              <w:rPr>
                <w:rFonts w:ascii="Calibri" w:eastAsia="Calibri" w:hAnsi="Calibri" w:cs="Calibri"/>
                <w:color w:val="000000" w:themeColor="text1"/>
              </w:rPr>
            </w:pPr>
            <w:hyperlink r:id="rId90">
              <w:r w:rsidR="004F08B5" w:rsidRPr="612C21C2">
                <w:rPr>
                  <w:rStyle w:val="Hyperlink"/>
                  <w:rFonts w:ascii="Calibri" w:eastAsia="Calibri" w:hAnsi="Calibri" w:cs="Calibri"/>
                  <w:sz w:val="20"/>
                  <w:szCs w:val="20"/>
                </w:rPr>
                <w:t>Ursache, A., Blair, C., &amp; Raver, C. C. (2012) The promotion of self‐regulation as a means of enhancing school readiness and early achievement in children at risk for school failure. Child Development Perspectives, 6(2), 122-128.</w:t>
              </w:r>
            </w:hyperlink>
          </w:p>
        </w:tc>
        <w:tc>
          <w:tcPr>
            <w:tcW w:w="4160" w:type="dxa"/>
            <w:tcBorders>
              <w:top w:val="single" w:sz="6" w:space="0" w:color="auto"/>
              <w:left w:val="single" w:sz="6" w:space="0" w:color="auto"/>
              <w:bottom w:val="single" w:sz="6" w:space="0" w:color="auto"/>
              <w:right w:val="single" w:sz="6" w:space="0" w:color="auto"/>
            </w:tcBorders>
            <w:shd w:val="clear" w:color="auto" w:fill="FFFFFF" w:themeFill="background1"/>
          </w:tcPr>
          <w:p w14:paraId="4C7DD4E8"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 xml:space="preserve">Support pupils to master challenging content, which builds towards long-term goals and deconstructing this approach. </w:t>
            </w:r>
          </w:p>
          <w:p w14:paraId="125D9F93" w14:textId="77777777" w:rsidR="004F08B5" w:rsidRDefault="004F08B5" w:rsidP="00A914D9">
            <w:pPr>
              <w:spacing w:line="259" w:lineRule="auto"/>
              <w:rPr>
                <w:rFonts w:ascii="Calibri" w:eastAsia="Calibri" w:hAnsi="Calibri" w:cs="Calibri"/>
                <w:color w:val="000000" w:themeColor="text1"/>
                <w:sz w:val="20"/>
                <w:szCs w:val="20"/>
              </w:rPr>
            </w:pPr>
          </w:p>
          <w:p w14:paraId="2CBF9555" w14:textId="77777777" w:rsidR="004F08B5" w:rsidRDefault="004F08B5" w:rsidP="00A914D9">
            <w:pPr>
              <w:spacing w:line="259" w:lineRule="auto"/>
              <w:rPr>
                <w:rFonts w:ascii="Calibri" w:eastAsia="Calibri" w:hAnsi="Calibri" w:cs="Calibri"/>
                <w:color w:val="000000" w:themeColor="text1"/>
                <w:sz w:val="20"/>
                <w:szCs w:val="20"/>
              </w:rPr>
            </w:pPr>
            <w:r w:rsidRPr="612C21C2">
              <w:rPr>
                <w:rFonts w:ascii="Calibri" w:eastAsia="Calibri" w:hAnsi="Calibri" w:cs="Calibri"/>
                <w:color w:val="000000" w:themeColor="text1"/>
                <w:sz w:val="20"/>
                <w:szCs w:val="20"/>
              </w:rPr>
              <w:t>Provide opportunities for pupils to articulate their long-term goals and help them to see how these are related to their success in school.</w:t>
            </w:r>
          </w:p>
        </w:tc>
      </w:tr>
      <w:tr w:rsidR="004F08B5" w14:paraId="51625E82" w14:textId="77777777" w:rsidTr="00A914D9">
        <w:trPr>
          <w:trHeight w:val="1479"/>
        </w:trPr>
        <w:tc>
          <w:tcPr>
            <w:tcW w:w="792" w:type="dxa"/>
            <w:shd w:val="clear" w:color="auto" w:fill="FFE599" w:themeFill="accent4" w:themeFillTint="66"/>
          </w:tcPr>
          <w:p w14:paraId="7C13F74F"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Wed</w:t>
            </w:r>
          </w:p>
          <w:p w14:paraId="25038876"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4/10</w:t>
            </w:r>
          </w:p>
          <w:p w14:paraId="1396ECF6"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9-4</w:t>
            </w:r>
          </w:p>
          <w:p w14:paraId="200D67E5" w14:textId="77777777" w:rsidR="004F08B5" w:rsidRDefault="004F08B5" w:rsidP="00A914D9">
            <w:pPr>
              <w:spacing w:line="259" w:lineRule="auto"/>
              <w:rPr>
                <w:rFonts w:eastAsiaTheme="minorEastAsia"/>
                <w:color w:val="000000" w:themeColor="text1"/>
                <w:sz w:val="20"/>
                <w:szCs w:val="20"/>
              </w:rPr>
            </w:pPr>
          </w:p>
          <w:p w14:paraId="3D577D74"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See Room Info</w:t>
            </w:r>
          </w:p>
          <w:p w14:paraId="6074ACFF"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771D9504" w14:textId="77777777" w:rsidR="004F08B5" w:rsidRDefault="004F08B5" w:rsidP="00A914D9">
            <w:pPr>
              <w:spacing w:line="259" w:lineRule="auto"/>
              <w:rPr>
                <w:rFonts w:eastAsiaTheme="minorEastAsia"/>
                <w:sz w:val="20"/>
                <w:szCs w:val="20"/>
              </w:rPr>
            </w:pPr>
            <w:r w:rsidRPr="612C21C2">
              <w:rPr>
                <w:rFonts w:eastAsiaTheme="minorEastAsia"/>
                <w:sz w:val="20"/>
                <w:szCs w:val="20"/>
              </w:rPr>
              <w:t>YSJ staff</w:t>
            </w: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4EAA740" w14:textId="77777777" w:rsidR="004F08B5" w:rsidRDefault="004F08B5" w:rsidP="00A914D9">
            <w:pPr>
              <w:spacing w:line="259" w:lineRule="auto"/>
              <w:rPr>
                <w:rStyle w:val="normaltextrun"/>
                <w:rFonts w:eastAsiaTheme="minorEastAsia"/>
                <w:sz w:val="20"/>
                <w:szCs w:val="20"/>
              </w:rPr>
            </w:pPr>
            <w:r w:rsidRPr="612C21C2">
              <w:rPr>
                <w:rStyle w:val="normaltextrun"/>
                <w:rFonts w:eastAsiaTheme="minorEastAsia"/>
                <w:sz w:val="20"/>
                <w:szCs w:val="20"/>
              </w:rPr>
              <w:t>Subject session 1-4</w:t>
            </w:r>
          </w:p>
          <w:p w14:paraId="791F1232" w14:textId="77777777" w:rsidR="004F08B5" w:rsidRDefault="004F08B5" w:rsidP="00A914D9">
            <w:pPr>
              <w:spacing w:line="259" w:lineRule="auto"/>
              <w:rPr>
                <w:rStyle w:val="normaltextrun"/>
                <w:rFonts w:eastAsiaTheme="minorEastAsia"/>
                <w:sz w:val="20"/>
                <w:szCs w:val="20"/>
              </w:rPr>
            </w:pPr>
          </w:p>
          <w:p w14:paraId="380A0119" w14:textId="77777777" w:rsidR="004F08B5" w:rsidRDefault="004F08B5" w:rsidP="00A914D9">
            <w:pPr>
              <w:spacing w:line="259" w:lineRule="auto"/>
              <w:rPr>
                <w:rStyle w:val="normaltextrun"/>
                <w:rFonts w:eastAsiaTheme="minorEastAsia"/>
                <w:sz w:val="20"/>
                <w:szCs w:val="20"/>
              </w:rPr>
            </w:pPr>
          </w:p>
          <w:p w14:paraId="72D8FC83" w14:textId="77777777" w:rsidR="004F08B5" w:rsidRDefault="004F08B5" w:rsidP="00A914D9">
            <w:pPr>
              <w:spacing w:line="259" w:lineRule="auto"/>
              <w:rPr>
                <w:rStyle w:val="normaltextrun"/>
                <w:rFonts w:eastAsiaTheme="minorEastAsia"/>
                <w:sz w:val="20"/>
                <w:szCs w:val="20"/>
              </w:rPr>
            </w:pP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095C2507" w14:textId="77777777" w:rsidR="004F08B5" w:rsidRDefault="004F08B5"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2F0545B3" w14:textId="77777777" w:rsidR="004F08B5" w:rsidRDefault="004F08B5"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Assessment</w:t>
            </w:r>
          </w:p>
          <w:p w14:paraId="784FBACB" w14:textId="77777777" w:rsidR="004F08B5" w:rsidRDefault="004F08B5"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Curriculum</w:t>
            </w:r>
          </w:p>
          <w:p w14:paraId="25BDE4A0" w14:textId="77777777" w:rsidR="004F08B5" w:rsidRDefault="004F08B5"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b/>
                <w:bCs/>
                <w:color w:val="000000" w:themeColor="text1"/>
                <w:sz w:val="20"/>
                <w:szCs w:val="20"/>
              </w:rPr>
              <w:t>Pedagogy</w:t>
            </w:r>
          </w:p>
          <w:p w14:paraId="00F890BE" w14:textId="77777777" w:rsidR="004F08B5" w:rsidRDefault="004F08B5" w:rsidP="00A914D9">
            <w:pPr>
              <w:spacing w:line="259" w:lineRule="auto"/>
              <w:rPr>
                <w:rFonts w:ascii="Calibri" w:eastAsia="Calibri" w:hAnsi="Calibri" w:cs="Calibri"/>
                <w:color w:val="000000" w:themeColor="text1"/>
                <w:sz w:val="20"/>
                <w:szCs w:val="20"/>
              </w:rPr>
            </w:pPr>
          </w:p>
          <w:p w14:paraId="5AD5687E" w14:textId="77777777" w:rsidR="004F08B5" w:rsidRDefault="004F08B5" w:rsidP="00A914D9">
            <w:pPr>
              <w:spacing w:line="259" w:lineRule="auto"/>
              <w:rPr>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 xml:space="preserve">Research engaged </w:t>
            </w:r>
          </w:p>
          <w:p w14:paraId="48168EB4" w14:textId="77777777" w:rsidR="004F08B5" w:rsidRDefault="004F08B5" w:rsidP="00A914D9">
            <w:pPr>
              <w:spacing w:line="259" w:lineRule="auto"/>
              <w:rPr>
                <w:rFonts w:ascii="Calibri" w:eastAsia="Calibri" w:hAnsi="Calibri" w:cs="Calibri"/>
                <w:color w:val="000000" w:themeColor="text1"/>
                <w:sz w:val="20"/>
                <w:szCs w:val="20"/>
              </w:rPr>
            </w:pPr>
          </w:p>
          <w:p w14:paraId="246D6808" w14:textId="77777777" w:rsidR="004F08B5" w:rsidRDefault="004F08B5" w:rsidP="00A914D9">
            <w:pPr>
              <w:spacing w:line="259" w:lineRule="auto"/>
              <w:rPr>
                <w:rStyle w:val="normaltextrun"/>
                <w:rFonts w:ascii="Calibri" w:eastAsia="Calibri" w:hAnsi="Calibri" w:cs="Calibri"/>
                <w:color w:val="000000" w:themeColor="text1"/>
                <w:sz w:val="20"/>
                <w:szCs w:val="20"/>
              </w:rPr>
            </w:pPr>
            <w:r w:rsidRPr="612C21C2">
              <w:rPr>
                <w:rStyle w:val="normaltextrun"/>
                <w:rFonts w:ascii="Calibri" w:eastAsia="Calibri" w:hAnsi="Calibri" w:cs="Calibri"/>
                <w:color w:val="000000" w:themeColor="text1"/>
                <w:sz w:val="20"/>
                <w:szCs w:val="20"/>
              </w:rPr>
              <w:t>Creative and critical thinking</w:t>
            </w: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3CD02D" w14:textId="77777777" w:rsidR="004F08B5" w:rsidRDefault="004F08B5"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C0B1CF2" w14:textId="77777777" w:rsidR="004F08B5" w:rsidRDefault="004F08B5" w:rsidP="00A914D9">
            <w:pPr>
              <w:spacing w:line="259" w:lineRule="auto"/>
              <w:rPr>
                <w:rStyle w:val="normaltextrun"/>
                <w:rFonts w:eastAsiaTheme="minorEastAsia"/>
                <w:sz w:val="20"/>
                <w:szCs w:val="20"/>
              </w:rPr>
            </w:pPr>
          </w:p>
        </w:tc>
      </w:tr>
      <w:tr w:rsidR="004F08B5" w14:paraId="0C127FCF" w14:textId="77777777" w:rsidTr="00A914D9">
        <w:trPr>
          <w:trHeight w:val="536"/>
        </w:trPr>
        <w:tc>
          <w:tcPr>
            <w:tcW w:w="792" w:type="dxa"/>
            <w:shd w:val="clear" w:color="auto" w:fill="FFE599" w:themeFill="accent4" w:themeFillTint="66"/>
          </w:tcPr>
          <w:p w14:paraId="45D07EF6" w14:textId="77777777" w:rsidR="004F08B5" w:rsidRDefault="004F08B5" w:rsidP="00A914D9">
            <w:pPr>
              <w:spacing w:line="259" w:lineRule="auto"/>
              <w:rPr>
                <w:rFonts w:eastAsiaTheme="minorEastAsia"/>
                <w:color w:val="000000" w:themeColor="text1"/>
                <w:sz w:val="20"/>
                <w:szCs w:val="20"/>
              </w:rPr>
            </w:pPr>
            <w:r w:rsidRPr="612C21C2">
              <w:rPr>
                <w:rFonts w:eastAsiaTheme="minorEastAsia"/>
                <w:color w:val="000000" w:themeColor="text1"/>
                <w:sz w:val="20"/>
                <w:szCs w:val="20"/>
              </w:rPr>
              <w:t>4-5</w:t>
            </w:r>
          </w:p>
          <w:p w14:paraId="6AA3861F" w14:textId="77777777" w:rsidR="004F08B5" w:rsidRDefault="004F08B5" w:rsidP="00A914D9">
            <w:pPr>
              <w:spacing w:line="259" w:lineRule="auto"/>
              <w:rPr>
                <w:rFonts w:eastAsiaTheme="minorEastAsia"/>
                <w:color w:val="000000" w:themeColor="text1"/>
                <w:sz w:val="20"/>
                <w:szCs w:val="20"/>
              </w:rPr>
            </w:pPr>
          </w:p>
        </w:tc>
        <w:tc>
          <w:tcPr>
            <w:tcW w:w="682" w:type="dxa"/>
            <w:shd w:val="clear" w:color="auto" w:fill="FFE599" w:themeFill="accent4" w:themeFillTint="66"/>
          </w:tcPr>
          <w:p w14:paraId="1E5D3C8A" w14:textId="77777777" w:rsidR="004F08B5" w:rsidRDefault="004F08B5" w:rsidP="00A914D9">
            <w:pPr>
              <w:spacing w:line="259" w:lineRule="auto"/>
              <w:rPr>
                <w:rFonts w:eastAsiaTheme="minorEastAsia"/>
                <w:sz w:val="20"/>
                <w:szCs w:val="20"/>
              </w:rPr>
            </w:pPr>
          </w:p>
        </w:tc>
        <w:tc>
          <w:tcPr>
            <w:tcW w:w="1717"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79E83579" w14:textId="77777777" w:rsidR="004F08B5" w:rsidRDefault="004F08B5" w:rsidP="00A914D9">
            <w:pPr>
              <w:spacing w:line="259" w:lineRule="auto"/>
              <w:rPr>
                <w:rStyle w:val="normaltextrun"/>
                <w:rFonts w:eastAsiaTheme="minorEastAsia"/>
                <w:sz w:val="20"/>
                <w:szCs w:val="20"/>
              </w:rPr>
            </w:pPr>
            <w:r w:rsidRPr="612C21C2">
              <w:rPr>
                <w:rStyle w:val="normaltextrun"/>
                <w:rFonts w:eastAsiaTheme="minorEastAsia"/>
                <w:sz w:val="20"/>
                <w:szCs w:val="20"/>
              </w:rPr>
              <w:t xml:space="preserve">Independent study   </w:t>
            </w:r>
          </w:p>
        </w:tc>
        <w:tc>
          <w:tcPr>
            <w:tcW w:w="2412"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C585DC3" w14:textId="77777777" w:rsidR="004F08B5" w:rsidRDefault="004F08B5" w:rsidP="00A914D9">
            <w:pPr>
              <w:spacing w:line="259" w:lineRule="auto"/>
              <w:rPr>
                <w:rStyle w:val="normaltextrun"/>
                <w:rFonts w:eastAsiaTheme="minorEastAsia"/>
                <w:sz w:val="20"/>
                <w:szCs w:val="20"/>
              </w:rPr>
            </w:pPr>
          </w:p>
        </w:tc>
        <w:tc>
          <w:tcPr>
            <w:tcW w:w="159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4511F6F4" w14:textId="77777777" w:rsidR="004F08B5" w:rsidRDefault="004F08B5" w:rsidP="00A914D9">
            <w:pPr>
              <w:spacing w:line="259" w:lineRule="auto"/>
              <w:rPr>
                <w:rStyle w:val="normaltextrun"/>
                <w:rFonts w:eastAsiaTheme="minorEastAsia"/>
                <w:sz w:val="20"/>
                <w:szCs w:val="20"/>
              </w:rPr>
            </w:pPr>
          </w:p>
        </w:tc>
        <w:tc>
          <w:tcPr>
            <w:tcW w:w="319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D3BC4CF" w14:textId="77777777" w:rsidR="004F08B5" w:rsidRDefault="004F08B5" w:rsidP="00A914D9">
            <w:pPr>
              <w:spacing w:line="259" w:lineRule="auto"/>
              <w:rPr>
                <w:rStyle w:val="normaltextrun"/>
                <w:rFonts w:eastAsiaTheme="minorEastAsia"/>
                <w:sz w:val="20"/>
                <w:szCs w:val="20"/>
              </w:rPr>
            </w:pPr>
          </w:p>
        </w:tc>
        <w:tc>
          <w:tcPr>
            <w:tcW w:w="4160"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8FA0EB1" w14:textId="77777777" w:rsidR="004F08B5" w:rsidRDefault="004F08B5" w:rsidP="00A914D9">
            <w:pPr>
              <w:spacing w:line="259" w:lineRule="auto"/>
              <w:rPr>
                <w:rFonts w:ascii="Calibri" w:eastAsia="Calibri" w:hAnsi="Calibri" w:cs="Calibri"/>
                <w:sz w:val="20"/>
                <w:szCs w:val="20"/>
              </w:rPr>
            </w:pPr>
            <w:r w:rsidRPr="612C21C2">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tc>
      </w:tr>
    </w:tbl>
    <w:p w14:paraId="3CBDE411" w14:textId="77777777" w:rsidR="004F08B5" w:rsidRDefault="004F08B5" w:rsidP="004F08B5"/>
    <w:p w14:paraId="5BE33F09" w14:textId="77777777" w:rsidR="004F08B5" w:rsidRDefault="004F08B5" w:rsidP="004F08B5">
      <w:pPr>
        <w:rPr>
          <w:rFonts w:eastAsiaTheme="minorEastAsia"/>
          <w:color w:val="000000" w:themeColor="text1"/>
          <w:sz w:val="20"/>
          <w:szCs w:val="20"/>
        </w:rPr>
      </w:pPr>
    </w:p>
    <w:p w14:paraId="37F61476" w14:textId="77777777" w:rsidR="004F08B5" w:rsidRDefault="004F08B5" w:rsidP="004F08B5">
      <w:pPr>
        <w:rPr>
          <w:rFonts w:eastAsiaTheme="minorEastAsia"/>
          <w:color w:val="000000" w:themeColor="text1"/>
          <w:sz w:val="20"/>
          <w:szCs w:val="20"/>
        </w:rPr>
      </w:pPr>
    </w:p>
    <w:p w14:paraId="767BC4B0" w14:textId="77777777" w:rsidR="004F08B5" w:rsidRDefault="004F08B5" w:rsidP="004F08B5">
      <w:pPr>
        <w:rPr>
          <w:rFonts w:eastAsiaTheme="minorEastAsia"/>
          <w:color w:val="000000" w:themeColor="text1"/>
          <w:sz w:val="20"/>
          <w:szCs w:val="20"/>
        </w:rPr>
      </w:pPr>
    </w:p>
    <w:tbl>
      <w:tblPr>
        <w:tblStyle w:val="TableGrid"/>
        <w:tblW w:w="14581" w:type="dxa"/>
        <w:tblLayout w:type="fixed"/>
        <w:tblLook w:val="04A0" w:firstRow="1" w:lastRow="0" w:firstColumn="1" w:lastColumn="0" w:noHBand="0" w:noVBand="1"/>
      </w:tblPr>
      <w:tblGrid>
        <w:gridCol w:w="791"/>
        <w:gridCol w:w="913"/>
        <w:gridCol w:w="1545"/>
        <w:gridCol w:w="2471"/>
        <w:gridCol w:w="1785"/>
        <w:gridCol w:w="3285"/>
        <w:gridCol w:w="3791"/>
      </w:tblGrid>
      <w:tr w:rsidR="004F08B5" w14:paraId="16FADB6F" w14:textId="77777777" w:rsidTr="00A914D9">
        <w:trPr>
          <w:trHeight w:val="2340"/>
        </w:trPr>
        <w:tc>
          <w:tcPr>
            <w:tcW w:w="791" w:type="dxa"/>
          </w:tcPr>
          <w:p w14:paraId="05357B44"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w:t>
            </w:r>
          </w:p>
          <w:p w14:paraId="6FC6A5C2"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11/10</w:t>
            </w:r>
          </w:p>
          <w:p w14:paraId="32D1FD50"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1-2.30</w:t>
            </w:r>
          </w:p>
          <w:p w14:paraId="3CEFA707" w14:textId="77777777" w:rsidR="004F08B5" w:rsidRDefault="004F08B5" w:rsidP="00A914D9">
            <w:pPr>
              <w:spacing w:line="259" w:lineRule="auto"/>
              <w:rPr>
                <w:rFonts w:eastAsiaTheme="minorEastAsia"/>
                <w:color w:val="000000" w:themeColor="text1"/>
                <w:sz w:val="20"/>
                <w:szCs w:val="20"/>
              </w:rPr>
            </w:pPr>
          </w:p>
          <w:p w14:paraId="50E77D86"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BC7708B" w14:textId="77777777" w:rsidR="004F08B5" w:rsidRDefault="004F08B5" w:rsidP="00A914D9">
            <w:pPr>
              <w:spacing w:line="259" w:lineRule="auto"/>
              <w:rPr>
                <w:rFonts w:eastAsiaTheme="minorEastAsia"/>
                <w:color w:val="000000" w:themeColor="text1"/>
                <w:sz w:val="20"/>
                <w:szCs w:val="20"/>
              </w:rPr>
            </w:pPr>
          </w:p>
        </w:tc>
        <w:tc>
          <w:tcPr>
            <w:tcW w:w="913" w:type="dxa"/>
          </w:tcPr>
          <w:p w14:paraId="0D356FCC" w14:textId="77777777" w:rsidR="004F08B5" w:rsidRDefault="004F08B5" w:rsidP="00A914D9">
            <w:pPr>
              <w:spacing w:line="259" w:lineRule="auto"/>
              <w:rPr>
                <w:rFonts w:eastAsiaTheme="minorEastAsia"/>
                <w:sz w:val="20"/>
                <w:szCs w:val="20"/>
              </w:rPr>
            </w:pPr>
            <w:r w:rsidRPr="21A2CE0C">
              <w:rPr>
                <w:rFonts w:eastAsiaTheme="minorEastAsia"/>
                <w:sz w:val="20"/>
                <w:szCs w:val="20"/>
              </w:rPr>
              <w:t>RM/KB</w:t>
            </w:r>
          </w:p>
        </w:tc>
        <w:tc>
          <w:tcPr>
            <w:tcW w:w="1545" w:type="dxa"/>
            <w:tcBorders>
              <w:top w:val="single" w:sz="6" w:space="0" w:color="auto"/>
              <w:left w:val="single" w:sz="6" w:space="0" w:color="auto"/>
              <w:bottom w:val="single" w:sz="6" w:space="0" w:color="auto"/>
              <w:right w:val="single" w:sz="6" w:space="0" w:color="auto"/>
            </w:tcBorders>
          </w:tcPr>
          <w:p w14:paraId="560E9CC8" w14:textId="77777777" w:rsidR="004F08B5" w:rsidRDefault="004F08B5" w:rsidP="00A914D9">
            <w:pPr>
              <w:spacing w:line="259" w:lineRule="auto"/>
              <w:rPr>
                <w:rFonts w:eastAsiaTheme="minorEastAsia"/>
                <w:sz w:val="20"/>
                <w:szCs w:val="20"/>
              </w:rPr>
            </w:pPr>
            <w:r w:rsidRPr="21A2CE0C">
              <w:rPr>
                <w:rFonts w:eastAsiaTheme="minorEastAsia"/>
                <w:sz w:val="20"/>
                <w:szCs w:val="20"/>
              </w:rPr>
              <w:t>Introduction to assessment and feedback</w:t>
            </w:r>
          </w:p>
        </w:tc>
        <w:tc>
          <w:tcPr>
            <w:tcW w:w="2471" w:type="dxa"/>
            <w:tcBorders>
              <w:top w:val="single" w:sz="6" w:space="0" w:color="auto"/>
              <w:left w:val="single" w:sz="6" w:space="0" w:color="auto"/>
              <w:bottom w:val="single" w:sz="6" w:space="0" w:color="auto"/>
              <w:right w:val="single" w:sz="6" w:space="0" w:color="auto"/>
            </w:tcBorders>
          </w:tcPr>
          <w:p w14:paraId="09A17CED"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Effective assessment is critical to teaching because it provides teachers with information about pupils’ understanding and needs.</w:t>
            </w:r>
          </w:p>
          <w:p w14:paraId="13424287" w14:textId="77777777" w:rsidR="004F08B5" w:rsidRDefault="004F08B5" w:rsidP="00A914D9">
            <w:pPr>
              <w:spacing w:line="259" w:lineRule="auto"/>
              <w:rPr>
                <w:rFonts w:ascii="Calibri" w:eastAsia="Calibri" w:hAnsi="Calibri" w:cs="Calibri"/>
                <w:color w:val="000000" w:themeColor="text1"/>
                <w:sz w:val="20"/>
                <w:szCs w:val="20"/>
              </w:rPr>
            </w:pPr>
          </w:p>
          <w:p w14:paraId="6FFEF1E2"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Good assessment helps teachers avoid being over-influenced by potentially misleading factors, such as how busy pupils appear. </w:t>
            </w:r>
          </w:p>
          <w:p w14:paraId="229257D3" w14:textId="77777777" w:rsidR="004F08B5" w:rsidRDefault="004F08B5" w:rsidP="00A914D9">
            <w:pPr>
              <w:spacing w:line="259" w:lineRule="auto"/>
              <w:rPr>
                <w:rFonts w:ascii="Calibri" w:eastAsia="Calibri" w:hAnsi="Calibri" w:cs="Calibri"/>
                <w:color w:val="000000" w:themeColor="text1"/>
                <w:sz w:val="20"/>
                <w:szCs w:val="20"/>
              </w:rPr>
            </w:pPr>
          </w:p>
          <w:p w14:paraId="634002B5"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Before using any assessment, teachers should be clear about the decision it will be used to support and be able to justify its use. </w:t>
            </w:r>
          </w:p>
          <w:p w14:paraId="29B4B76A"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To be of value, teachers use information from assessments to inform the decisions they make; in turn, pupils must be able to act on feedback for it to have an effect.</w:t>
            </w:r>
          </w:p>
        </w:tc>
        <w:tc>
          <w:tcPr>
            <w:tcW w:w="1785" w:type="dxa"/>
            <w:tcBorders>
              <w:top w:val="single" w:sz="6" w:space="0" w:color="auto"/>
              <w:left w:val="single" w:sz="6" w:space="0" w:color="auto"/>
              <w:bottom w:val="single" w:sz="6" w:space="0" w:color="auto"/>
              <w:right w:val="single" w:sz="6" w:space="0" w:color="auto"/>
            </w:tcBorders>
          </w:tcPr>
          <w:p w14:paraId="14ED394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6BBBDFA4" w14:textId="77777777" w:rsidR="004F08B5" w:rsidRDefault="004F08B5" w:rsidP="00A914D9">
            <w:pPr>
              <w:spacing w:line="259" w:lineRule="auto"/>
              <w:rPr>
                <w:rFonts w:ascii="Calibri" w:eastAsia="Calibri" w:hAnsi="Calibri" w:cs="Calibri"/>
                <w:color w:val="000000" w:themeColor="text1"/>
                <w:sz w:val="20"/>
                <w:szCs w:val="20"/>
              </w:rPr>
            </w:pPr>
          </w:p>
          <w:p w14:paraId="217F77EA"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Curriculum</w:t>
            </w:r>
          </w:p>
          <w:p w14:paraId="3227FDB0" w14:textId="77777777" w:rsidR="004F08B5" w:rsidRDefault="004F08B5" w:rsidP="00A914D9">
            <w:pPr>
              <w:spacing w:line="259" w:lineRule="auto"/>
              <w:rPr>
                <w:rFonts w:ascii="Calibri" w:eastAsia="Calibri" w:hAnsi="Calibri" w:cs="Calibri"/>
                <w:color w:val="000000" w:themeColor="text1"/>
                <w:sz w:val="20"/>
                <w:szCs w:val="20"/>
              </w:rPr>
            </w:pPr>
          </w:p>
          <w:p w14:paraId="433C0CD3"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71C4C3DB"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249A9428"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through:</w:t>
            </w:r>
          </w:p>
          <w:p w14:paraId="59329613" w14:textId="77777777" w:rsidR="004F08B5" w:rsidRDefault="0012393C" w:rsidP="00A914D9">
            <w:pPr>
              <w:spacing w:line="257" w:lineRule="auto"/>
              <w:rPr>
                <w:rFonts w:ascii="Calibri" w:eastAsia="Calibri" w:hAnsi="Calibri" w:cs="Calibri"/>
                <w:color w:val="000000" w:themeColor="text1"/>
              </w:rPr>
            </w:pPr>
            <w:hyperlink r:id="rId91">
              <w:r w:rsidR="004F08B5" w:rsidRPr="21A2CE0C">
                <w:rPr>
                  <w:rStyle w:val="Hyperlink"/>
                  <w:rFonts w:ascii="Calibri" w:eastAsia="Calibri" w:hAnsi="Calibri" w:cs="Calibri"/>
                  <w:sz w:val="20"/>
                  <w:szCs w:val="20"/>
                </w:rPr>
                <w:t>https://www.shirleyclarke-education.org/what-is-formative-assessment/</w:t>
              </w:r>
            </w:hyperlink>
          </w:p>
          <w:p w14:paraId="04B4450D"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12C9B7A7"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Critically read through this </w:t>
            </w:r>
            <w:hyperlink r:id="rId92">
              <w:r w:rsidRPr="21A2CE0C">
                <w:rPr>
                  <w:rStyle w:val="Hyperlink"/>
                  <w:rFonts w:ascii="Calibri" w:eastAsia="Calibri" w:hAnsi="Calibri" w:cs="Calibri"/>
                  <w:sz w:val="20"/>
                  <w:szCs w:val="20"/>
                </w:rPr>
                <w:t>blog</w:t>
              </w:r>
            </w:hyperlink>
            <w:r w:rsidRPr="21A2CE0C">
              <w:rPr>
                <w:rFonts w:ascii="Calibri" w:eastAsia="Calibri" w:hAnsi="Calibri" w:cs="Calibri"/>
                <w:color w:val="000000" w:themeColor="text1"/>
                <w:sz w:val="20"/>
                <w:szCs w:val="20"/>
              </w:rPr>
              <w:t xml:space="preserve"> on metacognition and formative assessment. What are your thoughts? Have you seen this in the classroom? </w:t>
            </w:r>
          </w:p>
          <w:p w14:paraId="5F97306C"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 </w:t>
            </w:r>
          </w:p>
          <w:p w14:paraId="46298643"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2 from page 39</w:t>
            </w:r>
          </w:p>
          <w:p w14:paraId="421088D0" w14:textId="77777777" w:rsidR="004F08B5" w:rsidRDefault="0012393C" w:rsidP="00A914D9">
            <w:pPr>
              <w:spacing w:line="259" w:lineRule="auto"/>
              <w:rPr>
                <w:rFonts w:ascii="Calibri" w:eastAsia="Calibri" w:hAnsi="Calibri" w:cs="Calibri"/>
                <w:color w:val="000000" w:themeColor="text1"/>
              </w:rPr>
            </w:pPr>
            <w:hyperlink r:id="rId93">
              <w:r w:rsidR="004F08B5" w:rsidRPr="21A2CE0C">
                <w:rPr>
                  <w:rStyle w:val="Hyperlink"/>
                  <w:rFonts w:ascii="Calibri" w:eastAsia="Calibri" w:hAnsi="Calibri" w:cs="Calibri"/>
                  <w:sz w:val="20"/>
                  <w:szCs w:val="20"/>
                </w:rPr>
                <w:t>Wiliam, D (2017). Embedded Formative Assessment : (Strategies for Classroom Assessment That Drives Student Engagement and Learning). Solution Tree, Bloomington, Indiana</w:t>
              </w:r>
            </w:hyperlink>
          </w:p>
        </w:tc>
        <w:tc>
          <w:tcPr>
            <w:tcW w:w="3791" w:type="dxa"/>
            <w:tcBorders>
              <w:top w:val="single" w:sz="6" w:space="0" w:color="auto"/>
              <w:left w:val="single" w:sz="6" w:space="0" w:color="auto"/>
              <w:bottom w:val="single" w:sz="6" w:space="0" w:color="auto"/>
              <w:right w:val="single" w:sz="6" w:space="0" w:color="auto"/>
            </w:tcBorders>
          </w:tcPr>
          <w:p w14:paraId="0F5D708D"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Plan formative assessment tasks linked to lesson objectives and think ahead about what would indicate understanding (e.g. by using hinge questions to pinpoint knowledge gaps)</w:t>
            </w:r>
          </w:p>
          <w:p w14:paraId="0EB394A9" w14:textId="77777777" w:rsidR="004F08B5" w:rsidRDefault="004F08B5" w:rsidP="00A914D9">
            <w:pPr>
              <w:spacing w:line="259" w:lineRule="auto"/>
              <w:rPr>
                <w:rFonts w:ascii="Calibri" w:eastAsia="Calibri" w:hAnsi="Calibri" w:cs="Calibri"/>
                <w:color w:val="000000" w:themeColor="text1"/>
                <w:sz w:val="20"/>
                <w:szCs w:val="20"/>
              </w:rPr>
            </w:pPr>
          </w:p>
          <w:p w14:paraId="1A5ADD28"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Choose, where possible, externally validated materials, used in controlled conditions when required to make summative assessments. </w:t>
            </w:r>
          </w:p>
          <w:p w14:paraId="2AE2FF21" w14:textId="77777777" w:rsidR="004F08B5" w:rsidRDefault="004F08B5" w:rsidP="00A914D9">
            <w:pPr>
              <w:spacing w:line="259" w:lineRule="auto"/>
              <w:rPr>
                <w:rFonts w:ascii="Calibri" w:eastAsia="Calibri" w:hAnsi="Calibri" w:cs="Calibri"/>
                <w:color w:val="000000" w:themeColor="text1"/>
                <w:sz w:val="20"/>
                <w:szCs w:val="20"/>
              </w:rPr>
            </w:pPr>
          </w:p>
          <w:p w14:paraId="61626649"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Draw conclusions about what pupils have learned by looking at patterns of performance over a number of assessments.</w:t>
            </w:r>
          </w:p>
        </w:tc>
      </w:tr>
      <w:tr w:rsidR="004F08B5" w14:paraId="484E732C" w14:textId="77777777" w:rsidTr="00A914D9">
        <w:trPr>
          <w:trHeight w:val="15"/>
        </w:trPr>
        <w:tc>
          <w:tcPr>
            <w:tcW w:w="791" w:type="dxa"/>
          </w:tcPr>
          <w:p w14:paraId="30C0EDCB"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746F4E9F" w14:textId="77777777" w:rsidR="004F08B5" w:rsidRDefault="004F08B5" w:rsidP="00A914D9">
            <w:pPr>
              <w:spacing w:line="259" w:lineRule="auto"/>
              <w:rPr>
                <w:rFonts w:eastAsiaTheme="minorEastAsia"/>
                <w:color w:val="000000" w:themeColor="text1"/>
                <w:sz w:val="20"/>
                <w:szCs w:val="20"/>
              </w:rPr>
            </w:pPr>
          </w:p>
          <w:p w14:paraId="6D282DB5"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tcPr>
          <w:p w14:paraId="396E7403" w14:textId="77777777" w:rsidR="004F08B5" w:rsidRDefault="004F08B5" w:rsidP="00A914D9">
            <w:pPr>
              <w:spacing w:line="259" w:lineRule="auto"/>
              <w:rPr>
                <w:rFonts w:eastAsiaTheme="minorEastAsia"/>
                <w:sz w:val="20"/>
                <w:szCs w:val="20"/>
              </w:rPr>
            </w:pPr>
            <w:r w:rsidRPr="69A8E10D">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tcPr>
          <w:p w14:paraId="5D656949" w14:textId="77777777" w:rsidR="004F08B5" w:rsidRDefault="004F08B5" w:rsidP="00A914D9">
            <w:pPr>
              <w:rPr>
                <w:rStyle w:val="normaltextrun"/>
                <w:rFonts w:eastAsiaTheme="minorEastAsia"/>
                <w:sz w:val="20"/>
                <w:szCs w:val="20"/>
              </w:rPr>
            </w:pPr>
            <w:r w:rsidRPr="091FA29A">
              <w:rPr>
                <w:rStyle w:val="normaltextrun"/>
                <w:rFonts w:eastAsiaTheme="minorEastAsia"/>
                <w:sz w:val="20"/>
                <w:szCs w:val="20"/>
              </w:rPr>
              <w:t>Self-efficacy and resilience models</w:t>
            </w:r>
          </w:p>
        </w:tc>
        <w:tc>
          <w:tcPr>
            <w:tcW w:w="2471" w:type="dxa"/>
            <w:tcBorders>
              <w:top w:val="single" w:sz="6" w:space="0" w:color="auto"/>
              <w:left w:val="single" w:sz="6" w:space="0" w:color="auto"/>
              <w:bottom w:val="single" w:sz="6" w:space="0" w:color="auto"/>
              <w:right w:val="single" w:sz="6" w:space="0" w:color="auto"/>
            </w:tcBorders>
          </w:tcPr>
          <w:p w14:paraId="1684F95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Teachers can influence pupils’ resilience and beliefs about their ability to succeed, by ensuring all pupils have the opportunity to experience meaningful success. </w:t>
            </w:r>
          </w:p>
          <w:p w14:paraId="065DBCE6" w14:textId="77777777" w:rsidR="004F08B5" w:rsidRDefault="004F08B5" w:rsidP="00A914D9">
            <w:pPr>
              <w:spacing w:line="259" w:lineRule="auto"/>
              <w:rPr>
                <w:rFonts w:ascii="Calibri" w:eastAsia="Calibri" w:hAnsi="Calibri" w:cs="Calibri"/>
                <w:color w:val="000000" w:themeColor="text1"/>
                <w:sz w:val="20"/>
                <w:szCs w:val="20"/>
              </w:rPr>
            </w:pPr>
          </w:p>
          <w:p w14:paraId="55246B9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Building effective relationships is easier when pupils believe that their </w:t>
            </w:r>
            <w:r w:rsidRPr="714EBD64">
              <w:rPr>
                <w:rFonts w:ascii="Calibri" w:eastAsia="Calibri" w:hAnsi="Calibri" w:cs="Calibri"/>
                <w:color w:val="000000" w:themeColor="text1"/>
                <w:sz w:val="20"/>
                <w:szCs w:val="20"/>
              </w:rPr>
              <w:lastRenderedPageBreak/>
              <w:t>feelings will be considered and understood.</w:t>
            </w:r>
          </w:p>
          <w:p w14:paraId="713F735D" w14:textId="77777777" w:rsidR="004F08B5" w:rsidRDefault="004F08B5" w:rsidP="00A914D9">
            <w:pPr>
              <w:spacing w:line="259" w:lineRule="auto"/>
              <w:rPr>
                <w:rFonts w:ascii="Calibri" w:eastAsia="Calibri" w:hAnsi="Calibri" w:cs="Calibri"/>
                <w:color w:val="000000" w:themeColor="text1"/>
                <w:sz w:val="20"/>
                <w:szCs w:val="20"/>
              </w:rPr>
            </w:pPr>
          </w:p>
          <w:p w14:paraId="2A39A0E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The ability to self-regulate one’s emotions affects pupils’ ability to learn, success in school and future lives. </w:t>
            </w:r>
          </w:p>
        </w:tc>
        <w:tc>
          <w:tcPr>
            <w:tcW w:w="1785" w:type="dxa"/>
            <w:tcBorders>
              <w:top w:val="single" w:sz="6" w:space="0" w:color="auto"/>
              <w:left w:val="single" w:sz="6" w:space="0" w:color="auto"/>
              <w:bottom w:val="single" w:sz="6" w:space="0" w:color="auto"/>
              <w:right w:val="single" w:sz="6" w:space="0" w:color="auto"/>
            </w:tcBorders>
          </w:tcPr>
          <w:p w14:paraId="7FDDDFB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7DDCFCC5" w14:textId="77777777" w:rsidR="004F08B5" w:rsidRDefault="004F08B5" w:rsidP="00A914D9">
            <w:pPr>
              <w:spacing w:line="259" w:lineRule="auto"/>
              <w:rPr>
                <w:rFonts w:ascii="Calibri" w:eastAsia="Calibri" w:hAnsi="Calibri" w:cs="Calibri"/>
                <w:color w:val="000000" w:themeColor="text1"/>
                <w:sz w:val="20"/>
                <w:szCs w:val="20"/>
              </w:rPr>
            </w:pPr>
          </w:p>
          <w:p w14:paraId="21DA0AE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44E01036" w14:textId="77777777" w:rsidR="004F08B5" w:rsidRDefault="004F08B5" w:rsidP="00A914D9">
            <w:pPr>
              <w:spacing w:line="259" w:lineRule="auto"/>
              <w:rPr>
                <w:rFonts w:ascii="Calibri" w:eastAsia="Calibri" w:hAnsi="Calibri" w:cs="Calibri"/>
                <w:color w:val="000000" w:themeColor="text1"/>
                <w:sz w:val="20"/>
                <w:szCs w:val="20"/>
              </w:rPr>
            </w:pPr>
          </w:p>
          <w:p w14:paraId="62DAC37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7D8A13AE" w14:textId="77777777" w:rsidR="004F08B5" w:rsidRDefault="004F08B5" w:rsidP="00A914D9">
            <w:pPr>
              <w:spacing w:line="259" w:lineRule="auto"/>
              <w:rPr>
                <w:rFonts w:ascii="Calibri" w:eastAsia="Calibri" w:hAnsi="Calibri" w:cs="Calibri"/>
                <w:color w:val="000000" w:themeColor="text1"/>
                <w:sz w:val="20"/>
                <w:szCs w:val="20"/>
              </w:rPr>
            </w:pPr>
          </w:p>
          <w:p w14:paraId="3521FDC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7411E05B"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tcBorders>
              <w:top w:val="single" w:sz="6" w:space="0" w:color="auto"/>
              <w:left w:val="single" w:sz="6" w:space="0" w:color="auto"/>
              <w:bottom w:val="single" w:sz="6" w:space="0" w:color="auto"/>
              <w:right w:val="single" w:sz="6" w:space="0" w:color="auto"/>
            </w:tcBorders>
          </w:tcPr>
          <w:p w14:paraId="6CD9092E" w14:textId="77777777" w:rsidR="004F08B5" w:rsidRDefault="0012393C" w:rsidP="00A914D9">
            <w:pPr>
              <w:spacing w:line="257" w:lineRule="auto"/>
              <w:rPr>
                <w:rFonts w:ascii="Calibri" w:eastAsia="Calibri" w:hAnsi="Calibri" w:cs="Calibri"/>
                <w:color w:val="000000" w:themeColor="text1"/>
                <w:sz w:val="20"/>
                <w:szCs w:val="20"/>
              </w:rPr>
            </w:pPr>
            <w:hyperlink r:id="rId94">
              <w:r w:rsidR="004F08B5" w:rsidRPr="714EBD64">
                <w:rPr>
                  <w:rStyle w:val="Hyperlink"/>
                  <w:rFonts w:ascii="Calibri" w:eastAsia="Calibri" w:hAnsi="Calibri" w:cs="Calibri"/>
                  <w:sz w:val="20"/>
                  <w:szCs w:val="20"/>
                </w:rPr>
                <w:t>Watch this Ted Talk</w:t>
              </w:r>
            </w:hyperlink>
            <w:r w:rsidR="004F08B5" w:rsidRPr="714EBD64">
              <w:rPr>
                <w:rFonts w:ascii="Calibri" w:eastAsia="Calibri" w:hAnsi="Calibri" w:cs="Calibri"/>
                <w:color w:val="000000" w:themeColor="text1"/>
                <w:sz w:val="20"/>
                <w:szCs w:val="20"/>
              </w:rPr>
              <w:t xml:space="preserve"> on self-efficacy.</w:t>
            </w:r>
          </w:p>
          <w:p w14:paraId="5D4208F1" w14:textId="77777777" w:rsidR="004F08B5" w:rsidRDefault="004F08B5" w:rsidP="00A914D9">
            <w:pPr>
              <w:spacing w:line="259" w:lineRule="auto"/>
              <w:rPr>
                <w:rFonts w:ascii="Calibri" w:eastAsia="Calibri" w:hAnsi="Calibri" w:cs="Calibri"/>
                <w:color w:val="000000" w:themeColor="text1"/>
                <w:sz w:val="20"/>
                <w:szCs w:val="20"/>
              </w:rPr>
            </w:pPr>
          </w:p>
          <w:p w14:paraId="495E00A8" w14:textId="77777777" w:rsidR="004F08B5" w:rsidRDefault="0012393C" w:rsidP="00A914D9">
            <w:pPr>
              <w:spacing w:line="259" w:lineRule="auto"/>
              <w:rPr>
                <w:rFonts w:ascii="Calibri" w:eastAsia="Calibri" w:hAnsi="Calibri" w:cs="Calibri"/>
                <w:color w:val="000000" w:themeColor="text1"/>
                <w:sz w:val="20"/>
                <w:szCs w:val="20"/>
              </w:rPr>
            </w:pPr>
            <w:hyperlink r:id="rId95">
              <w:r w:rsidR="004F08B5" w:rsidRPr="714EBD64">
                <w:rPr>
                  <w:rStyle w:val="Hyperlink"/>
                  <w:rFonts w:ascii="Calibri" w:eastAsia="Calibri" w:hAnsi="Calibri" w:cs="Calibri"/>
                  <w:sz w:val="20"/>
                  <w:szCs w:val="20"/>
                </w:rPr>
                <w:t>https://www.simplypsychology.org/self-efficacy.html</w:t>
              </w:r>
            </w:hyperlink>
          </w:p>
        </w:tc>
        <w:tc>
          <w:tcPr>
            <w:tcW w:w="3791" w:type="dxa"/>
            <w:tcBorders>
              <w:top w:val="single" w:sz="6" w:space="0" w:color="auto"/>
              <w:left w:val="single" w:sz="6" w:space="0" w:color="auto"/>
              <w:bottom w:val="single" w:sz="6" w:space="0" w:color="auto"/>
              <w:right w:val="single" w:sz="6" w:space="0" w:color="auto"/>
            </w:tcBorders>
          </w:tcPr>
          <w:p w14:paraId="364C179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Use early and least-intrusive interventions as an initial response. </w:t>
            </w:r>
          </w:p>
          <w:p w14:paraId="20316DD9" w14:textId="77777777" w:rsidR="004F08B5" w:rsidRDefault="004F08B5" w:rsidP="00A914D9">
            <w:pPr>
              <w:spacing w:line="259" w:lineRule="auto"/>
              <w:rPr>
                <w:rFonts w:ascii="Calibri" w:eastAsia="Calibri" w:hAnsi="Calibri" w:cs="Calibri"/>
                <w:color w:val="000000" w:themeColor="text1"/>
                <w:sz w:val="20"/>
                <w:szCs w:val="20"/>
              </w:rPr>
            </w:pPr>
          </w:p>
          <w:p w14:paraId="234FD29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quickly to any behaviour or bullying that threatens emotional safety.</w:t>
            </w:r>
          </w:p>
        </w:tc>
      </w:tr>
      <w:tr w:rsidR="004F08B5" w14:paraId="36D13744" w14:textId="77777777" w:rsidTr="00A914D9">
        <w:trPr>
          <w:trHeight w:val="1830"/>
        </w:trPr>
        <w:tc>
          <w:tcPr>
            <w:tcW w:w="791" w:type="dxa"/>
            <w:shd w:val="clear" w:color="auto" w:fill="D9D9D9" w:themeFill="background1" w:themeFillShade="D9"/>
          </w:tcPr>
          <w:p w14:paraId="04A53F0C"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18/10</w:t>
            </w:r>
          </w:p>
          <w:p w14:paraId="52705D97"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1-2.30</w:t>
            </w:r>
          </w:p>
          <w:p w14:paraId="3BC34678" w14:textId="77777777" w:rsidR="004F08B5" w:rsidRDefault="004F08B5" w:rsidP="00A914D9">
            <w:pPr>
              <w:spacing w:line="259" w:lineRule="auto"/>
              <w:rPr>
                <w:rFonts w:eastAsiaTheme="minorEastAsia"/>
                <w:color w:val="000000" w:themeColor="text1"/>
                <w:sz w:val="20"/>
                <w:szCs w:val="20"/>
              </w:rPr>
            </w:pPr>
          </w:p>
          <w:p w14:paraId="4D73308D"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71A6B96" w14:textId="77777777" w:rsidR="004F08B5" w:rsidRDefault="004F08B5" w:rsidP="00A914D9">
            <w:pPr>
              <w:spacing w:line="259" w:lineRule="auto"/>
              <w:rPr>
                <w:rFonts w:eastAsiaTheme="minorEastAsia"/>
                <w:color w:val="000000" w:themeColor="text1"/>
                <w:sz w:val="20"/>
                <w:szCs w:val="20"/>
              </w:rPr>
            </w:pPr>
          </w:p>
        </w:tc>
        <w:tc>
          <w:tcPr>
            <w:tcW w:w="913" w:type="dxa"/>
            <w:shd w:val="clear" w:color="auto" w:fill="D9D9D9" w:themeFill="background1" w:themeFillShade="D9"/>
          </w:tcPr>
          <w:p w14:paraId="2B9E3595" w14:textId="77777777" w:rsidR="004F08B5" w:rsidRDefault="004F08B5" w:rsidP="00A914D9">
            <w:pPr>
              <w:spacing w:line="259" w:lineRule="auto"/>
              <w:rPr>
                <w:rFonts w:eastAsiaTheme="minorEastAsia"/>
                <w:sz w:val="20"/>
                <w:szCs w:val="20"/>
              </w:rPr>
            </w:pPr>
            <w:r w:rsidRPr="030E1644">
              <w:rPr>
                <w:rFonts w:eastAsiaTheme="minorEastAsia"/>
                <w:sz w:val="20"/>
                <w:szCs w:val="20"/>
              </w:rPr>
              <w:t>JC</w:t>
            </w:r>
          </w:p>
          <w:p w14:paraId="6F7A51AB" w14:textId="77777777" w:rsidR="004F08B5" w:rsidRDefault="004F08B5" w:rsidP="00A914D9">
            <w:pPr>
              <w:spacing w:line="259" w:lineRule="auto"/>
              <w:rPr>
                <w:rFonts w:eastAsiaTheme="minorEastAsia"/>
                <w:sz w:val="20"/>
                <w:szCs w:val="20"/>
              </w:rPr>
            </w:pPr>
          </w:p>
          <w:p w14:paraId="429C0455" w14:textId="77777777" w:rsidR="004F08B5" w:rsidRDefault="004F08B5" w:rsidP="00A914D9">
            <w:pPr>
              <w:spacing w:line="259" w:lineRule="auto"/>
              <w:rPr>
                <w:rFonts w:eastAsiaTheme="minorEastAsia"/>
                <w:sz w:val="20"/>
                <w:szCs w:val="20"/>
              </w:rPr>
            </w:pPr>
          </w:p>
          <w:p w14:paraId="765F0A6A" w14:textId="77777777" w:rsidR="004F08B5" w:rsidRDefault="004F08B5" w:rsidP="00A914D9">
            <w:pPr>
              <w:spacing w:line="259" w:lineRule="auto"/>
              <w:rPr>
                <w:rFonts w:eastAsiaTheme="minorEastAsia"/>
                <w:sz w:val="20"/>
                <w:szCs w:val="20"/>
              </w:rPr>
            </w:pPr>
          </w:p>
          <w:p w14:paraId="371F8709" w14:textId="77777777" w:rsidR="004F08B5" w:rsidRDefault="004F08B5" w:rsidP="00A914D9">
            <w:pPr>
              <w:spacing w:line="259" w:lineRule="auto"/>
              <w:rPr>
                <w:rFonts w:eastAsiaTheme="minorEastAsia"/>
                <w:sz w:val="20"/>
                <w:szCs w:val="20"/>
              </w:rPr>
            </w:pPr>
          </w:p>
        </w:tc>
        <w:tc>
          <w:tcPr>
            <w:tcW w:w="1545" w:type="dxa"/>
            <w:shd w:val="clear" w:color="auto" w:fill="D9D9D9" w:themeFill="background1" w:themeFillShade="D9"/>
          </w:tcPr>
          <w:p w14:paraId="4F8C27EE" w14:textId="77777777" w:rsidR="004F08B5" w:rsidRDefault="004F08B5" w:rsidP="00A914D9">
            <w:pPr>
              <w:spacing w:line="259" w:lineRule="auto"/>
              <w:rPr>
                <w:rFonts w:eastAsiaTheme="minorEastAsia"/>
                <w:sz w:val="20"/>
                <w:szCs w:val="20"/>
              </w:rPr>
            </w:pPr>
            <w:r w:rsidRPr="35650C4E">
              <w:rPr>
                <w:rFonts w:eastAsiaTheme="minorEastAsia"/>
                <w:sz w:val="20"/>
                <w:szCs w:val="20"/>
              </w:rPr>
              <w:t>Revisiting reflections and observations</w:t>
            </w:r>
          </w:p>
        </w:tc>
        <w:tc>
          <w:tcPr>
            <w:tcW w:w="2471" w:type="dxa"/>
            <w:shd w:val="clear" w:color="auto" w:fill="D9D9D9" w:themeFill="background1" w:themeFillShade="D9"/>
          </w:tcPr>
          <w:p w14:paraId="4EE4B02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36458D39" w14:textId="77777777" w:rsidR="004F08B5" w:rsidRDefault="004F08B5" w:rsidP="00A914D9">
            <w:pPr>
              <w:spacing w:line="259" w:lineRule="auto"/>
              <w:rPr>
                <w:rFonts w:ascii="Calibri" w:eastAsia="Calibri" w:hAnsi="Calibri" w:cs="Calibri"/>
                <w:color w:val="000000" w:themeColor="text1"/>
                <w:sz w:val="20"/>
                <w:szCs w:val="20"/>
              </w:rPr>
            </w:pPr>
          </w:p>
          <w:p w14:paraId="2547962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Engaging in high-quality professional development can help teachers improve. </w:t>
            </w:r>
          </w:p>
        </w:tc>
        <w:tc>
          <w:tcPr>
            <w:tcW w:w="1785" w:type="dxa"/>
            <w:shd w:val="clear" w:color="auto" w:fill="D9D9D9" w:themeFill="background1" w:themeFillShade="D9"/>
          </w:tcPr>
          <w:p w14:paraId="4657425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1C98A89F" w14:textId="77777777" w:rsidR="004F08B5" w:rsidRDefault="004F08B5" w:rsidP="00A914D9">
            <w:pPr>
              <w:spacing w:line="259" w:lineRule="auto"/>
              <w:rPr>
                <w:rFonts w:ascii="Calibri" w:eastAsia="Calibri" w:hAnsi="Calibri" w:cs="Calibri"/>
                <w:color w:val="000000" w:themeColor="text1"/>
                <w:sz w:val="20"/>
                <w:szCs w:val="20"/>
              </w:rPr>
            </w:pPr>
          </w:p>
          <w:p w14:paraId="2789AB43" w14:textId="77777777" w:rsidR="004F08B5" w:rsidRDefault="004F08B5" w:rsidP="00A914D9">
            <w:pPr>
              <w:spacing w:line="259" w:lineRule="auto"/>
              <w:rPr>
                <w:rFonts w:ascii="Calibri" w:eastAsia="Calibri" w:hAnsi="Calibri" w:cs="Calibri"/>
                <w:color w:val="000000" w:themeColor="text1"/>
                <w:sz w:val="20"/>
                <w:szCs w:val="20"/>
              </w:rPr>
            </w:pPr>
          </w:p>
          <w:p w14:paraId="677BF87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w:t>
            </w:r>
          </w:p>
          <w:p w14:paraId="19F7BFE1" w14:textId="77777777" w:rsidR="004F08B5" w:rsidRDefault="004F08B5" w:rsidP="00A914D9">
            <w:pPr>
              <w:spacing w:line="259" w:lineRule="auto"/>
              <w:rPr>
                <w:rFonts w:ascii="Calibri" w:eastAsia="Calibri" w:hAnsi="Calibri" w:cs="Calibri"/>
                <w:color w:val="000000" w:themeColor="text1"/>
                <w:sz w:val="20"/>
                <w:szCs w:val="20"/>
              </w:rPr>
            </w:pPr>
          </w:p>
          <w:p w14:paraId="5088DBA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tc>
        <w:tc>
          <w:tcPr>
            <w:tcW w:w="3285" w:type="dxa"/>
            <w:shd w:val="clear" w:color="auto" w:fill="D9D9D9" w:themeFill="background1" w:themeFillShade="D9"/>
          </w:tcPr>
          <w:p w14:paraId="2D5E6E81" w14:textId="77777777" w:rsidR="004F08B5" w:rsidRDefault="004F08B5"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Revisit your notes on Chapters 1 and 2:</w:t>
            </w:r>
          </w:p>
          <w:p w14:paraId="1AC21B7D" w14:textId="77777777" w:rsidR="004F08B5" w:rsidRDefault="0012393C" w:rsidP="00A914D9">
            <w:pPr>
              <w:spacing w:line="257" w:lineRule="auto"/>
            </w:pPr>
            <w:hyperlink r:id="rId96">
              <w:r w:rsidR="004F08B5" w:rsidRPr="1C8356F7">
                <w:rPr>
                  <w:rStyle w:val="Hyperlink"/>
                  <w:rFonts w:ascii="Calibri" w:eastAsia="Calibri" w:hAnsi="Calibri" w:cs="Calibri"/>
                  <w:sz w:val="20"/>
                  <w:szCs w:val="20"/>
                </w:rPr>
                <w:t>Capel, S. A., Leask, M. and Younie, S. (2023) Learning to Teach in the Secondary School : A Companion to School Experience. London: Routledge</w:t>
              </w:r>
            </w:hyperlink>
          </w:p>
          <w:p w14:paraId="23A54EF9" w14:textId="77777777" w:rsidR="004F08B5" w:rsidRDefault="004F08B5" w:rsidP="00A914D9">
            <w:pPr>
              <w:spacing w:line="257" w:lineRule="auto"/>
              <w:rPr>
                <w:rFonts w:ascii="Calibri" w:eastAsia="Calibri" w:hAnsi="Calibri" w:cs="Calibri"/>
                <w:sz w:val="20"/>
                <w:szCs w:val="20"/>
                <w:highlight w:val="yellow"/>
              </w:rPr>
            </w:pPr>
          </w:p>
          <w:p w14:paraId="17D361A7" w14:textId="77777777" w:rsidR="004F08B5" w:rsidRDefault="004F08B5" w:rsidP="00A914D9">
            <w:pPr>
              <w:spacing w:line="259" w:lineRule="auto"/>
              <w:rPr>
                <w:rFonts w:ascii="Calibri" w:eastAsia="Calibri" w:hAnsi="Calibri" w:cs="Calibri"/>
                <w:color w:val="000000" w:themeColor="text1"/>
                <w:sz w:val="20"/>
                <w:szCs w:val="20"/>
              </w:rPr>
            </w:pPr>
          </w:p>
        </w:tc>
        <w:tc>
          <w:tcPr>
            <w:tcW w:w="3791" w:type="dxa"/>
            <w:shd w:val="clear" w:color="auto" w:fill="D9D9D9" w:themeFill="background1" w:themeFillShade="D9"/>
          </w:tcPr>
          <w:p w14:paraId="23560A2D" w14:textId="77777777" w:rsidR="004F08B5" w:rsidRDefault="004F08B5" w:rsidP="00A914D9">
            <w:pPr>
              <w:spacing w:line="259" w:lineRule="auto"/>
              <w:contextualSpacing/>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 ways to support classes and individual pupils.</w:t>
            </w:r>
          </w:p>
        </w:tc>
      </w:tr>
      <w:tr w:rsidR="004F08B5" w14:paraId="17C32525" w14:textId="77777777" w:rsidTr="00A914D9">
        <w:trPr>
          <w:trHeight w:val="15"/>
        </w:trPr>
        <w:tc>
          <w:tcPr>
            <w:tcW w:w="791" w:type="dxa"/>
            <w:shd w:val="clear" w:color="auto" w:fill="D9D9D9" w:themeFill="background1" w:themeFillShade="D9"/>
          </w:tcPr>
          <w:p w14:paraId="1341FA28"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3-4.30</w:t>
            </w:r>
          </w:p>
          <w:p w14:paraId="65268AD3" w14:textId="77777777" w:rsidR="004F08B5" w:rsidRDefault="004F08B5" w:rsidP="00A914D9">
            <w:pPr>
              <w:spacing w:line="259" w:lineRule="auto"/>
              <w:rPr>
                <w:rFonts w:eastAsiaTheme="minorEastAsia"/>
                <w:color w:val="000000" w:themeColor="text1"/>
                <w:sz w:val="20"/>
                <w:szCs w:val="20"/>
              </w:rPr>
            </w:pPr>
          </w:p>
          <w:p w14:paraId="12A8A6A2"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13" w:type="dxa"/>
            <w:shd w:val="clear" w:color="auto" w:fill="D9D9D9" w:themeFill="background1" w:themeFillShade="D9"/>
          </w:tcPr>
          <w:p w14:paraId="6B0D507E" w14:textId="77777777" w:rsidR="004F08B5" w:rsidRDefault="004F08B5" w:rsidP="00A914D9">
            <w:pPr>
              <w:spacing w:line="259" w:lineRule="auto"/>
              <w:rPr>
                <w:rFonts w:eastAsiaTheme="minorEastAsia"/>
                <w:sz w:val="20"/>
                <w:szCs w:val="20"/>
              </w:rPr>
            </w:pPr>
            <w:r w:rsidRPr="048740E3">
              <w:rPr>
                <w:rFonts w:eastAsiaTheme="minorEastAsia"/>
                <w:sz w:val="20"/>
                <w:szCs w:val="20"/>
              </w:rPr>
              <w:t>BR/KP</w:t>
            </w:r>
          </w:p>
        </w:tc>
        <w:tc>
          <w:tcPr>
            <w:tcW w:w="1545" w:type="dxa"/>
            <w:shd w:val="clear" w:color="auto" w:fill="D9D9D9" w:themeFill="background1" w:themeFillShade="D9"/>
          </w:tcPr>
          <w:p w14:paraId="78D5E216" w14:textId="77777777" w:rsidR="004F08B5" w:rsidRDefault="004F08B5" w:rsidP="00A914D9">
            <w:pPr>
              <w:spacing w:line="259" w:lineRule="auto"/>
              <w:rPr>
                <w:rFonts w:eastAsiaTheme="minorEastAsia"/>
                <w:sz w:val="20"/>
                <w:szCs w:val="20"/>
              </w:rPr>
            </w:pPr>
            <w:r w:rsidRPr="35650C4E">
              <w:rPr>
                <w:rFonts w:eastAsiaTheme="minorEastAsia"/>
                <w:sz w:val="20"/>
                <w:szCs w:val="20"/>
              </w:rPr>
              <w:t>Research projects assignment 2 introduction to research and proposals</w:t>
            </w:r>
          </w:p>
        </w:tc>
        <w:tc>
          <w:tcPr>
            <w:tcW w:w="2471" w:type="dxa"/>
            <w:shd w:val="clear" w:color="auto" w:fill="D9D9D9" w:themeFill="background1" w:themeFillShade="D9"/>
          </w:tcPr>
          <w:p w14:paraId="404F70F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Reflective practice, supported by feedback from and observation of experienced colleagues, professional debate, and learning from educational research, is also likely to support improvement. </w:t>
            </w:r>
          </w:p>
        </w:tc>
        <w:tc>
          <w:tcPr>
            <w:tcW w:w="1785" w:type="dxa"/>
            <w:shd w:val="clear" w:color="auto" w:fill="D9D9D9" w:themeFill="background1" w:themeFillShade="D9"/>
          </w:tcPr>
          <w:p w14:paraId="42AE4B4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338B2442" w14:textId="77777777" w:rsidR="004F08B5" w:rsidRDefault="004F08B5" w:rsidP="00A914D9">
            <w:pPr>
              <w:spacing w:line="259" w:lineRule="auto"/>
              <w:rPr>
                <w:rFonts w:ascii="Calibri" w:eastAsia="Calibri" w:hAnsi="Calibri" w:cs="Calibri"/>
                <w:color w:val="000000" w:themeColor="text1"/>
                <w:sz w:val="20"/>
                <w:szCs w:val="20"/>
              </w:rPr>
            </w:pPr>
          </w:p>
          <w:p w14:paraId="7BFAD1A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604A50DB"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1E0CC331" w14:textId="77777777" w:rsidR="004F08B5" w:rsidRDefault="004F08B5" w:rsidP="00A914D9">
            <w:pPr>
              <w:spacing w:line="259" w:lineRule="auto"/>
              <w:rPr>
                <w:rFonts w:ascii="Calibri" w:eastAsia="Calibri" w:hAnsi="Calibri" w:cs="Calibri"/>
                <w:color w:val="000000" w:themeColor="text1"/>
              </w:rPr>
            </w:pPr>
            <w:r w:rsidRPr="1C8356F7">
              <w:rPr>
                <w:rFonts w:ascii="Calibri" w:eastAsia="Calibri" w:hAnsi="Calibri" w:cs="Calibri"/>
                <w:color w:val="000000" w:themeColor="text1"/>
                <w:sz w:val="20"/>
                <w:szCs w:val="20"/>
              </w:rPr>
              <w:t>Read Part 1</w:t>
            </w:r>
          </w:p>
          <w:p w14:paraId="6AA8FC46" w14:textId="77777777" w:rsidR="004F08B5" w:rsidRDefault="0012393C" w:rsidP="00A914D9">
            <w:pPr>
              <w:spacing w:line="259" w:lineRule="auto"/>
              <w:rPr>
                <w:rFonts w:ascii="Calibri" w:eastAsia="Calibri" w:hAnsi="Calibri" w:cs="Calibri"/>
                <w:color w:val="000000" w:themeColor="text1"/>
              </w:rPr>
            </w:pPr>
            <w:hyperlink r:id="rId97">
              <w:r w:rsidR="004F08B5" w:rsidRPr="1C8356F7">
                <w:rPr>
                  <w:rStyle w:val="Hyperlink"/>
                  <w:rFonts w:ascii="Calibri" w:eastAsia="Calibri" w:hAnsi="Calibri" w:cs="Calibri"/>
                  <w:sz w:val="20"/>
                  <w:szCs w:val="20"/>
                </w:rPr>
                <w:t>Bryan, H, Carpenter, C, &amp; Hoult, S 2010, Learning and Teaching at M-Level : A Guide for Student Teachers, SAGE Publications, London.</w:t>
              </w:r>
            </w:hyperlink>
          </w:p>
          <w:p w14:paraId="6FE30296" w14:textId="77777777" w:rsidR="004F08B5" w:rsidRDefault="004F08B5" w:rsidP="00A914D9">
            <w:pPr>
              <w:spacing w:line="259" w:lineRule="auto"/>
              <w:rPr>
                <w:rFonts w:ascii="Calibri" w:eastAsia="Calibri" w:hAnsi="Calibri" w:cs="Calibri"/>
                <w:color w:val="000000" w:themeColor="text1"/>
                <w:sz w:val="20"/>
                <w:szCs w:val="20"/>
              </w:rPr>
            </w:pPr>
          </w:p>
          <w:p w14:paraId="72E729AD"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Bell, J. and Wats, S. (2018) Doing your research project: A guide for first time researchers. London: Open University Press.</w:t>
            </w:r>
          </w:p>
        </w:tc>
        <w:tc>
          <w:tcPr>
            <w:tcW w:w="3791" w:type="dxa"/>
            <w:shd w:val="clear" w:color="auto" w:fill="D9D9D9" w:themeFill="background1" w:themeFillShade="D9"/>
          </w:tcPr>
          <w:p w14:paraId="2936D559"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Engage critically with research and use evidence to critique practice.</w:t>
            </w:r>
          </w:p>
          <w:p w14:paraId="37A388C8"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009DADCD" w14:textId="77777777" w:rsidTr="00A914D9">
        <w:trPr>
          <w:trHeight w:val="15"/>
        </w:trPr>
        <w:tc>
          <w:tcPr>
            <w:tcW w:w="791" w:type="dxa"/>
          </w:tcPr>
          <w:p w14:paraId="3474B0AB"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Wed</w:t>
            </w:r>
          </w:p>
          <w:p w14:paraId="7BAA5ABF"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25/10</w:t>
            </w:r>
          </w:p>
          <w:p w14:paraId="51684E4B" w14:textId="77777777" w:rsidR="004F08B5" w:rsidRDefault="004F08B5" w:rsidP="00A914D9">
            <w:pPr>
              <w:spacing w:line="259" w:lineRule="auto"/>
              <w:rPr>
                <w:rFonts w:eastAsiaTheme="minorEastAsia"/>
                <w:color w:val="000000" w:themeColor="text1"/>
                <w:sz w:val="20"/>
                <w:szCs w:val="20"/>
              </w:rPr>
            </w:pPr>
          </w:p>
          <w:p w14:paraId="2990654B"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 pm</w:t>
            </w:r>
          </w:p>
          <w:p w14:paraId="238AC41E" w14:textId="77777777" w:rsidR="004F08B5" w:rsidRDefault="004F08B5" w:rsidP="00A914D9">
            <w:pPr>
              <w:spacing w:line="259" w:lineRule="auto"/>
              <w:rPr>
                <w:rFonts w:eastAsiaTheme="minorEastAsia"/>
                <w:color w:val="000000" w:themeColor="text1"/>
                <w:sz w:val="20"/>
                <w:szCs w:val="20"/>
              </w:rPr>
            </w:pPr>
          </w:p>
          <w:p w14:paraId="1D926C85"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559F7F2" w14:textId="77777777" w:rsidR="004F08B5" w:rsidRDefault="004F08B5" w:rsidP="00A914D9">
            <w:pPr>
              <w:spacing w:line="259" w:lineRule="auto"/>
              <w:rPr>
                <w:rFonts w:eastAsiaTheme="minorEastAsia"/>
                <w:color w:val="000000" w:themeColor="text1"/>
                <w:sz w:val="20"/>
                <w:szCs w:val="20"/>
              </w:rPr>
            </w:pPr>
          </w:p>
        </w:tc>
        <w:tc>
          <w:tcPr>
            <w:tcW w:w="913" w:type="dxa"/>
          </w:tcPr>
          <w:p w14:paraId="3789B949" w14:textId="77777777" w:rsidR="004F08B5" w:rsidRDefault="004F08B5" w:rsidP="00A914D9">
            <w:pPr>
              <w:spacing w:line="259" w:lineRule="auto"/>
              <w:rPr>
                <w:rFonts w:eastAsiaTheme="minorEastAsia"/>
                <w:sz w:val="20"/>
                <w:szCs w:val="20"/>
              </w:rPr>
            </w:pPr>
            <w:r w:rsidRPr="35650C4E">
              <w:rPr>
                <w:rFonts w:eastAsiaTheme="minorEastAsia"/>
                <w:sz w:val="20"/>
                <w:szCs w:val="20"/>
              </w:rPr>
              <w:lastRenderedPageBreak/>
              <w:t>LS</w:t>
            </w:r>
          </w:p>
        </w:tc>
        <w:tc>
          <w:tcPr>
            <w:tcW w:w="1545" w:type="dxa"/>
          </w:tcPr>
          <w:p w14:paraId="3995EC1A" w14:textId="77777777" w:rsidR="004F08B5" w:rsidRDefault="004F08B5" w:rsidP="00A914D9">
            <w:pPr>
              <w:spacing w:line="259" w:lineRule="auto"/>
              <w:rPr>
                <w:rFonts w:eastAsiaTheme="minorEastAsia"/>
                <w:sz w:val="20"/>
                <w:szCs w:val="20"/>
              </w:rPr>
            </w:pPr>
            <w:r w:rsidRPr="21A2CE0C">
              <w:rPr>
                <w:rFonts w:eastAsiaTheme="minorEastAsia"/>
                <w:sz w:val="20"/>
                <w:szCs w:val="20"/>
              </w:rPr>
              <w:t>Introduction to Inclusive Practice</w:t>
            </w:r>
          </w:p>
          <w:p w14:paraId="478F7F55" w14:textId="77777777" w:rsidR="004F08B5" w:rsidRDefault="004F08B5" w:rsidP="00A914D9">
            <w:pPr>
              <w:spacing w:line="259" w:lineRule="auto"/>
              <w:rPr>
                <w:rFonts w:eastAsiaTheme="minorEastAsia"/>
                <w:sz w:val="20"/>
                <w:szCs w:val="20"/>
              </w:rPr>
            </w:pPr>
          </w:p>
          <w:p w14:paraId="6714AA35" w14:textId="77777777" w:rsidR="004F08B5" w:rsidRDefault="004F08B5" w:rsidP="00A914D9">
            <w:pPr>
              <w:spacing w:line="259" w:lineRule="auto"/>
              <w:rPr>
                <w:rFonts w:eastAsiaTheme="minorEastAsia"/>
                <w:sz w:val="20"/>
                <w:szCs w:val="20"/>
              </w:rPr>
            </w:pPr>
          </w:p>
        </w:tc>
        <w:tc>
          <w:tcPr>
            <w:tcW w:w="2471" w:type="dxa"/>
          </w:tcPr>
          <w:p w14:paraId="1ED2944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0F8F96FB" w14:textId="77777777" w:rsidR="004F08B5" w:rsidRDefault="004F08B5" w:rsidP="00A914D9">
            <w:pPr>
              <w:spacing w:line="259" w:lineRule="auto"/>
              <w:rPr>
                <w:rFonts w:ascii="Calibri" w:eastAsia="Calibri" w:hAnsi="Calibri" w:cs="Calibri"/>
                <w:color w:val="000000" w:themeColor="text1"/>
                <w:sz w:val="20"/>
                <w:szCs w:val="20"/>
              </w:rPr>
            </w:pPr>
          </w:p>
          <w:p w14:paraId="129FC23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Adaptive teaching is less likely to be valuable if it causes the teacher to artificially create distinct tasks for different groups of pupils or to set lower expectations for particular pupils. </w:t>
            </w:r>
          </w:p>
        </w:tc>
        <w:tc>
          <w:tcPr>
            <w:tcW w:w="1785" w:type="dxa"/>
          </w:tcPr>
          <w:p w14:paraId="15EAD08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6C4EEAB6" w14:textId="77777777" w:rsidR="004F08B5" w:rsidRDefault="004F08B5" w:rsidP="00A914D9">
            <w:pPr>
              <w:spacing w:line="259" w:lineRule="auto"/>
              <w:rPr>
                <w:rFonts w:ascii="Calibri" w:eastAsia="Calibri" w:hAnsi="Calibri" w:cs="Calibri"/>
                <w:color w:val="000000" w:themeColor="text1"/>
                <w:sz w:val="20"/>
                <w:szCs w:val="20"/>
              </w:rPr>
            </w:pPr>
          </w:p>
          <w:p w14:paraId="2A8F4B3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56465E91" w14:textId="77777777" w:rsidR="004F08B5" w:rsidRDefault="004F08B5" w:rsidP="00A914D9">
            <w:pPr>
              <w:spacing w:line="259" w:lineRule="auto"/>
              <w:rPr>
                <w:rFonts w:ascii="Calibri" w:eastAsia="Calibri" w:hAnsi="Calibri" w:cs="Calibri"/>
                <w:color w:val="000000" w:themeColor="text1"/>
                <w:sz w:val="20"/>
                <w:szCs w:val="20"/>
              </w:rPr>
            </w:pPr>
          </w:p>
          <w:p w14:paraId="64A6C0B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Being a professional</w:t>
            </w:r>
          </w:p>
          <w:p w14:paraId="6C3CC0E3" w14:textId="77777777" w:rsidR="004F08B5" w:rsidRDefault="004F08B5" w:rsidP="00A914D9">
            <w:pPr>
              <w:spacing w:line="259" w:lineRule="auto"/>
              <w:rPr>
                <w:rFonts w:ascii="Calibri" w:eastAsia="Calibri" w:hAnsi="Calibri" w:cs="Calibri"/>
                <w:color w:val="000000" w:themeColor="text1"/>
                <w:sz w:val="20"/>
                <w:szCs w:val="20"/>
              </w:rPr>
            </w:pPr>
          </w:p>
          <w:p w14:paraId="71C0C77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Research engaged</w:t>
            </w:r>
          </w:p>
        </w:tc>
        <w:tc>
          <w:tcPr>
            <w:tcW w:w="3285" w:type="dxa"/>
          </w:tcPr>
          <w:p w14:paraId="0BB00103"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sz w:val="20"/>
                <w:szCs w:val="20"/>
              </w:rPr>
              <w:lastRenderedPageBreak/>
              <w:t xml:space="preserve">Review </w:t>
            </w:r>
            <w:hyperlink r:id="rId98">
              <w:r w:rsidRPr="21A2CE0C">
                <w:rPr>
                  <w:rStyle w:val="Hyperlink"/>
                  <w:rFonts w:ascii="Calibri" w:eastAsia="Calibri" w:hAnsi="Calibri" w:cs="Calibri"/>
                  <w:sz w:val="20"/>
                  <w:szCs w:val="20"/>
                </w:rPr>
                <w:t>SEND Code of Practice</w:t>
              </w:r>
            </w:hyperlink>
            <w:r w:rsidRPr="21A2CE0C">
              <w:rPr>
                <w:rFonts w:ascii="Calibri" w:eastAsia="Calibri" w:hAnsi="Calibri" w:cs="Calibri"/>
                <w:sz w:val="20"/>
                <w:szCs w:val="20"/>
              </w:rPr>
              <w:t xml:space="preserve"> prior to the session. </w:t>
            </w:r>
          </w:p>
          <w:p w14:paraId="7A238429"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color w:val="000000" w:themeColor="text1"/>
                <w:sz w:val="20"/>
                <w:szCs w:val="20"/>
              </w:rPr>
              <w:t xml:space="preserve"> </w:t>
            </w:r>
          </w:p>
          <w:p w14:paraId="3F922250"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Davis, P., Florian, L., Ainscow, M., Dyson, A., Farrell, P., Hick, P., Rouse, M. (2004) </w:t>
            </w:r>
            <w:hyperlink r:id="rId99">
              <w:r w:rsidRPr="21A2CE0C">
                <w:rPr>
                  <w:rStyle w:val="Hyperlink"/>
                  <w:rFonts w:ascii="Calibri" w:eastAsia="Calibri" w:hAnsi="Calibri" w:cs="Calibri"/>
                  <w:sz w:val="20"/>
                  <w:szCs w:val="20"/>
                </w:rPr>
                <w:t xml:space="preserve">Teaching Strategies and </w:t>
              </w:r>
              <w:r w:rsidRPr="21A2CE0C">
                <w:rPr>
                  <w:rStyle w:val="Hyperlink"/>
                  <w:rFonts w:ascii="Calibri" w:eastAsia="Calibri" w:hAnsi="Calibri" w:cs="Calibri"/>
                  <w:sz w:val="20"/>
                  <w:szCs w:val="20"/>
                </w:rPr>
                <w:lastRenderedPageBreak/>
                <w:t>Approaches for Pupils with Special Educational Needs: A Scoping Study</w:t>
              </w:r>
            </w:hyperlink>
            <w:r w:rsidRPr="21A2CE0C">
              <w:rPr>
                <w:rFonts w:ascii="Calibri" w:eastAsia="Calibri" w:hAnsi="Calibri" w:cs="Calibri"/>
                <w:sz w:val="20"/>
                <w:szCs w:val="20"/>
              </w:rPr>
              <w:t xml:space="preserve">. </w:t>
            </w:r>
          </w:p>
          <w:p w14:paraId="643B35FF" w14:textId="77777777" w:rsidR="004F08B5" w:rsidRDefault="004F08B5" w:rsidP="00A914D9">
            <w:pPr>
              <w:spacing w:line="259" w:lineRule="auto"/>
              <w:rPr>
                <w:rFonts w:ascii="Calibri" w:eastAsia="Calibri" w:hAnsi="Calibri" w:cs="Calibri"/>
                <w:sz w:val="20"/>
                <w:szCs w:val="20"/>
              </w:rPr>
            </w:pPr>
          </w:p>
          <w:p w14:paraId="4E9356CC" w14:textId="77777777" w:rsidR="004F08B5" w:rsidRDefault="004F08B5" w:rsidP="00A914D9">
            <w:pPr>
              <w:spacing w:line="259" w:lineRule="auto"/>
            </w:pPr>
            <w:r w:rsidRPr="21A2CE0C">
              <w:rPr>
                <w:rFonts w:ascii="Calibri" w:eastAsia="Calibri" w:hAnsi="Calibri" w:cs="Calibri"/>
                <w:sz w:val="20"/>
                <w:szCs w:val="20"/>
              </w:rPr>
              <w:t>Education Endowment Foundation (2018) S</w:t>
            </w:r>
            <w:hyperlink r:id="rId100">
              <w:r w:rsidRPr="21A2CE0C">
                <w:rPr>
                  <w:rStyle w:val="Hyperlink"/>
                  <w:rFonts w:ascii="Calibri" w:eastAsia="Calibri" w:hAnsi="Calibri" w:cs="Calibri"/>
                  <w:sz w:val="20"/>
                  <w:szCs w:val="20"/>
                </w:rPr>
                <w:t>utton Trust-Education Endowment Foundation Teaching and Learning Toolkit</w:t>
              </w:r>
            </w:hyperlink>
          </w:p>
          <w:p w14:paraId="05759DD0" w14:textId="77777777" w:rsidR="004F08B5" w:rsidRDefault="004F08B5" w:rsidP="00A914D9">
            <w:pPr>
              <w:spacing w:line="259" w:lineRule="auto"/>
              <w:rPr>
                <w:rFonts w:ascii="Calibri" w:eastAsia="Calibri" w:hAnsi="Calibri" w:cs="Calibri"/>
                <w:sz w:val="20"/>
                <w:szCs w:val="20"/>
              </w:rPr>
            </w:pPr>
          </w:p>
          <w:p w14:paraId="0C33F5E7"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Hattie, J. (2009) Visible learning: a synthesis of over 800 meta-analyses relating to achievement. London: Routledge.</w:t>
            </w:r>
          </w:p>
        </w:tc>
        <w:tc>
          <w:tcPr>
            <w:tcW w:w="3791" w:type="dxa"/>
          </w:tcPr>
          <w:p w14:paraId="406D616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Provide opportunity for all pupils to experience success by identifying pupils who need new content further broken down.</w:t>
            </w:r>
          </w:p>
          <w:p w14:paraId="3F3DA480" w14:textId="77777777" w:rsidR="004F08B5" w:rsidRDefault="004F08B5" w:rsidP="00A914D9">
            <w:pPr>
              <w:spacing w:line="259" w:lineRule="auto"/>
              <w:rPr>
                <w:rFonts w:ascii="Calibri" w:eastAsia="Calibri" w:hAnsi="Calibri" w:cs="Calibri"/>
                <w:color w:val="000000" w:themeColor="text1"/>
                <w:sz w:val="20"/>
                <w:szCs w:val="20"/>
              </w:rPr>
            </w:pPr>
          </w:p>
          <w:p w14:paraId="3ADC894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Meet individual needs without creating unnecessary workload.  </w:t>
            </w:r>
          </w:p>
          <w:p w14:paraId="398C6820" w14:textId="77777777" w:rsidR="004F08B5" w:rsidRDefault="004F08B5" w:rsidP="00A914D9">
            <w:pPr>
              <w:spacing w:line="259" w:lineRule="auto"/>
              <w:rPr>
                <w:rFonts w:ascii="Calibri" w:eastAsia="Calibri" w:hAnsi="Calibri" w:cs="Calibri"/>
                <w:color w:val="000000" w:themeColor="text1"/>
                <w:sz w:val="20"/>
                <w:szCs w:val="20"/>
              </w:rPr>
            </w:pPr>
          </w:p>
          <w:p w14:paraId="5A8377F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Receiving clear, consistent and effective mentoring in supporting pupils with a range of additional needs, including how to use the SEND Code of Practice, which provides additional guidance on supporting pupils with SEND effectively.</w:t>
            </w:r>
          </w:p>
        </w:tc>
      </w:tr>
      <w:tr w:rsidR="004F08B5" w14:paraId="5FB6B1AA" w14:textId="77777777" w:rsidTr="00A914D9">
        <w:trPr>
          <w:trHeight w:val="15"/>
        </w:trPr>
        <w:tc>
          <w:tcPr>
            <w:tcW w:w="791" w:type="dxa"/>
          </w:tcPr>
          <w:p w14:paraId="3C214300"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3-4.30 pm</w:t>
            </w:r>
          </w:p>
          <w:p w14:paraId="63143350" w14:textId="77777777" w:rsidR="004F08B5" w:rsidRDefault="004F08B5" w:rsidP="00A914D9">
            <w:pPr>
              <w:spacing w:line="259" w:lineRule="auto"/>
              <w:rPr>
                <w:rFonts w:eastAsiaTheme="minorEastAsia"/>
                <w:color w:val="000000" w:themeColor="text1"/>
                <w:sz w:val="20"/>
                <w:szCs w:val="20"/>
              </w:rPr>
            </w:pPr>
          </w:p>
          <w:p w14:paraId="190160FA"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4F21349" w14:textId="77777777" w:rsidR="004F08B5" w:rsidRDefault="004F08B5" w:rsidP="00A914D9">
            <w:pPr>
              <w:spacing w:line="259" w:lineRule="auto"/>
              <w:rPr>
                <w:rFonts w:eastAsiaTheme="minorEastAsia"/>
                <w:color w:val="000000" w:themeColor="text1"/>
                <w:sz w:val="20"/>
                <w:szCs w:val="20"/>
              </w:rPr>
            </w:pPr>
          </w:p>
        </w:tc>
        <w:tc>
          <w:tcPr>
            <w:tcW w:w="913" w:type="dxa"/>
          </w:tcPr>
          <w:p w14:paraId="35DAC7C3" w14:textId="77777777" w:rsidR="004F08B5" w:rsidRDefault="004F08B5" w:rsidP="00A914D9">
            <w:pPr>
              <w:spacing w:line="259" w:lineRule="auto"/>
              <w:rPr>
                <w:rFonts w:eastAsiaTheme="minorEastAsia"/>
                <w:sz w:val="20"/>
                <w:szCs w:val="20"/>
              </w:rPr>
            </w:pPr>
            <w:r w:rsidRPr="21A2CE0C">
              <w:rPr>
                <w:rFonts w:eastAsiaTheme="minorEastAsia"/>
                <w:sz w:val="20"/>
                <w:szCs w:val="20"/>
              </w:rPr>
              <w:t>JC</w:t>
            </w:r>
          </w:p>
          <w:p w14:paraId="252E616D" w14:textId="77777777" w:rsidR="004F08B5" w:rsidRDefault="004F08B5" w:rsidP="00A914D9">
            <w:pPr>
              <w:spacing w:line="259" w:lineRule="auto"/>
              <w:rPr>
                <w:rFonts w:eastAsiaTheme="minorEastAsia"/>
                <w:sz w:val="20"/>
                <w:szCs w:val="20"/>
              </w:rPr>
            </w:pPr>
          </w:p>
          <w:p w14:paraId="7F5C676A" w14:textId="77777777" w:rsidR="004F08B5" w:rsidRDefault="004F08B5" w:rsidP="00A914D9">
            <w:pPr>
              <w:spacing w:line="259" w:lineRule="auto"/>
              <w:rPr>
                <w:rFonts w:eastAsiaTheme="minorEastAsia"/>
                <w:sz w:val="20"/>
                <w:szCs w:val="20"/>
              </w:rPr>
            </w:pPr>
          </w:p>
          <w:p w14:paraId="16F83F07" w14:textId="77777777" w:rsidR="004F08B5" w:rsidRDefault="004F08B5" w:rsidP="00A914D9">
            <w:pPr>
              <w:spacing w:line="259" w:lineRule="auto"/>
              <w:rPr>
                <w:rFonts w:eastAsiaTheme="minorEastAsia"/>
                <w:sz w:val="20"/>
                <w:szCs w:val="20"/>
              </w:rPr>
            </w:pPr>
          </w:p>
          <w:p w14:paraId="4C96AA36" w14:textId="77777777" w:rsidR="004F08B5" w:rsidRDefault="004F08B5" w:rsidP="00A914D9">
            <w:pPr>
              <w:spacing w:line="259" w:lineRule="auto"/>
              <w:rPr>
                <w:rFonts w:eastAsiaTheme="minorEastAsia"/>
                <w:sz w:val="20"/>
                <w:szCs w:val="20"/>
              </w:rPr>
            </w:pPr>
          </w:p>
        </w:tc>
        <w:tc>
          <w:tcPr>
            <w:tcW w:w="1545" w:type="dxa"/>
          </w:tcPr>
          <w:p w14:paraId="4B0CBC13" w14:textId="77777777" w:rsidR="004F08B5" w:rsidRDefault="004F08B5" w:rsidP="00A914D9">
            <w:pPr>
              <w:spacing w:beforeAutospacing="1" w:afterAutospacing="1"/>
              <w:rPr>
                <w:rStyle w:val="normaltextrun"/>
                <w:rFonts w:eastAsiaTheme="minorEastAsia"/>
                <w:sz w:val="20"/>
                <w:szCs w:val="20"/>
              </w:rPr>
            </w:pPr>
            <w:r w:rsidRPr="21A2CE0C">
              <w:rPr>
                <w:rStyle w:val="normaltextrun"/>
                <w:rFonts w:eastAsiaTheme="minorEastAsia"/>
                <w:sz w:val="20"/>
                <w:szCs w:val="20"/>
              </w:rPr>
              <w:t xml:space="preserve">Revisiting assignment 1 – How to plan and structure your response </w:t>
            </w:r>
          </w:p>
        </w:tc>
        <w:tc>
          <w:tcPr>
            <w:tcW w:w="2471" w:type="dxa"/>
          </w:tcPr>
          <w:p w14:paraId="4297F24E"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Reflective practice, supported by feedback from and observation of experienced colleagues, professional debate, and learning from educational research, is also likely to support improvement.</w:t>
            </w:r>
          </w:p>
          <w:p w14:paraId="5A376629" w14:textId="77777777" w:rsidR="004F08B5" w:rsidRDefault="004F08B5" w:rsidP="00A914D9">
            <w:pPr>
              <w:spacing w:line="259" w:lineRule="auto"/>
              <w:rPr>
                <w:rFonts w:ascii="Calibri" w:eastAsia="Calibri" w:hAnsi="Calibri" w:cs="Calibri"/>
                <w:color w:val="000000" w:themeColor="text1"/>
                <w:sz w:val="20"/>
                <w:szCs w:val="20"/>
              </w:rPr>
            </w:pPr>
          </w:p>
          <w:p w14:paraId="1A572C35"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Engaging in high-quality professional development can help teachers improve. </w:t>
            </w:r>
          </w:p>
        </w:tc>
        <w:tc>
          <w:tcPr>
            <w:tcW w:w="1785" w:type="dxa"/>
          </w:tcPr>
          <w:p w14:paraId="1D47A3A7"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Assessment</w:t>
            </w:r>
          </w:p>
          <w:p w14:paraId="605E128F" w14:textId="77777777" w:rsidR="004F08B5" w:rsidRDefault="004F08B5" w:rsidP="00A914D9">
            <w:pPr>
              <w:spacing w:line="259" w:lineRule="auto"/>
              <w:rPr>
                <w:rFonts w:ascii="Calibri" w:eastAsia="Calibri" w:hAnsi="Calibri" w:cs="Calibri"/>
                <w:color w:val="000000" w:themeColor="text1"/>
                <w:sz w:val="20"/>
                <w:szCs w:val="20"/>
              </w:rPr>
            </w:pPr>
          </w:p>
          <w:p w14:paraId="13FAF070"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Professional behaviour </w:t>
            </w:r>
          </w:p>
          <w:p w14:paraId="1CE6AF2A" w14:textId="77777777" w:rsidR="004F08B5" w:rsidRDefault="004F08B5" w:rsidP="00A914D9">
            <w:pPr>
              <w:spacing w:line="259" w:lineRule="auto"/>
              <w:rPr>
                <w:rFonts w:ascii="Calibri" w:eastAsia="Calibri" w:hAnsi="Calibri" w:cs="Calibri"/>
                <w:color w:val="000000" w:themeColor="text1"/>
                <w:sz w:val="20"/>
                <w:szCs w:val="20"/>
              </w:rPr>
            </w:pPr>
          </w:p>
          <w:p w14:paraId="58DA93C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3285" w:type="dxa"/>
          </w:tcPr>
          <w:p w14:paraId="5463477A"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Read Chapter 7 of: </w:t>
            </w:r>
          </w:p>
          <w:p w14:paraId="7FB9F087"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Fisher, A. (2011) Critical Thinking – second edition – </w:t>
            </w:r>
            <w:hyperlink r:id="rId101">
              <w:r w:rsidRPr="21A2CE0C">
                <w:rPr>
                  <w:rStyle w:val="Hyperlink"/>
                  <w:rFonts w:ascii="Calibri" w:eastAsia="Calibri" w:hAnsi="Calibri" w:cs="Calibri"/>
                  <w:sz w:val="20"/>
                  <w:szCs w:val="20"/>
                </w:rPr>
                <w:t xml:space="preserve">You can access this text here </w:t>
              </w:r>
            </w:hyperlink>
            <w:r w:rsidRPr="21A2CE0C">
              <w:rPr>
                <w:rFonts w:ascii="Calibri" w:eastAsia="Calibri" w:hAnsi="Calibri" w:cs="Calibri"/>
                <w:color w:val="000000" w:themeColor="text1"/>
                <w:sz w:val="20"/>
                <w:szCs w:val="20"/>
              </w:rPr>
              <w:t xml:space="preserve"> </w:t>
            </w:r>
          </w:p>
          <w:p w14:paraId="1B4D69C0" w14:textId="77777777" w:rsidR="004F08B5" w:rsidRDefault="004F08B5" w:rsidP="00A914D9">
            <w:pPr>
              <w:spacing w:line="259" w:lineRule="auto"/>
              <w:rPr>
                <w:rFonts w:ascii="Century Gothic" w:eastAsia="Century Gothic" w:hAnsi="Century Gothic" w:cs="Century Gothic"/>
                <w:color w:val="000000" w:themeColor="text1"/>
                <w:sz w:val="16"/>
                <w:szCs w:val="16"/>
              </w:rPr>
            </w:pPr>
          </w:p>
        </w:tc>
        <w:tc>
          <w:tcPr>
            <w:tcW w:w="3791" w:type="dxa"/>
          </w:tcPr>
          <w:p w14:paraId="03DEA439"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Evaluate the impact of research on practice.</w:t>
            </w:r>
          </w:p>
          <w:p w14:paraId="0F4EDE66"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0FFA0DB5" w14:textId="77777777" w:rsidTr="00A914D9">
        <w:trPr>
          <w:trHeight w:val="15"/>
        </w:trPr>
        <w:tc>
          <w:tcPr>
            <w:tcW w:w="791" w:type="dxa"/>
            <w:shd w:val="clear" w:color="auto" w:fill="DEEAF6" w:themeFill="accent5" w:themeFillTint="33"/>
          </w:tcPr>
          <w:p w14:paraId="7ECAB2F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8/11</w:t>
            </w:r>
          </w:p>
          <w:p w14:paraId="41401F92" w14:textId="77777777" w:rsidR="004F08B5" w:rsidRDefault="004F08B5" w:rsidP="00A914D9">
            <w:pPr>
              <w:spacing w:line="259" w:lineRule="auto"/>
              <w:rPr>
                <w:rFonts w:eastAsiaTheme="minorEastAsia"/>
                <w:color w:val="000000" w:themeColor="text1"/>
                <w:sz w:val="20"/>
                <w:szCs w:val="20"/>
              </w:rPr>
            </w:pPr>
          </w:p>
          <w:p w14:paraId="5407F14A"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1- 2.30  pm</w:t>
            </w:r>
          </w:p>
          <w:p w14:paraId="4FC08823" w14:textId="77777777" w:rsidR="004F08B5" w:rsidRDefault="004F08B5" w:rsidP="00A914D9">
            <w:pPr>
              <w:spacing w:line="259" w:lineRule="auto"/>
              <w:rPr>
                <w:rFonts w:eastAsiaTheme="minorEastAsia"/>
                <w:color w:val="000000" w:themeColor="text1"/>
                <w:sz w:val="20"/>
                <w:szCs w:val="20"/>
              </w:rPr>
            </w:pPr>
          </w:p>
          <w:p w14:paraId="283381E8"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B0B56EE" w14:textId="77777777" w:rsidR="004F08B5" w:rsidRDefault="004F08B5"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5D12C466" w14:textId="77777777" w:rsidR="004F08B5" w:rsidRDefault="004F08B5" w:rsidP="00A914D9">
            <w:pPr>
              <w:spacing w:line="259" w:lineRule="auto"/>
              <w:rPr>
                <w:rFonts w:eastAsiaTheme="minorEastAsia"/>
                <w:sz w:val="20"/>
                <w:szCs w:val="20"/>
              </w:rPr>
            </w:pPr>
            <w:r w:rsidRPr="35650C4E">
              <w:rPr>
                <w:rFonts w:eastAsiaTheme="minorEastAsia"/>
                <w:sz w:val="20"/>
                <w:szCs w:val="20"/>
              </w:rPr>
              <w:t>KB</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34055206" w14:textId="77777777" w:rsidR="004F08B5" w:rsidRDefault="004F08B5" w:rsidP="00A914D9">
            <w:pPr>
              <w:spacing w:line="259" w:lineRule="auto"/>
              <w:rPr>
                <w:rFonts w:eastAsiaTheme="minorEastAsia"/>
                <w:sz w:val="20"/>
                <w:szCs w:val="20"/>
              </w:rPr>
            </w:pPr>
            <w:r w:rsidRPr="21A2CE0C">
              <w:rPr>
                <w:rFonts w:eastAsiaTheme="minorEastAsia"/>
                <w:sz w:val="20"/>
                <w:szCs w:val="20"/>
              </w:rPr>
              <w:t>Understanding and supporting Cognitive Load</w:t>
            </w:r>
          </w:p>
          <w:p w14:paraId="4B288945" w14:textId="77777777" w:rsidR="004F08B5" w:rsidRDefault="004F08B5" w:rsidP="00A914D9">
            <w:pPr>
              <w:spacing w:line="259" w:lineRule="auto"/>
              <w:rPr>
                <w:rFonts w:eastAsiaTheme="minorEastAsia"/>
                <w:sz w:val="20"/>
                <w:szCs w:val="20"/>
              </w:rPr>
            </w:pPr>
          </w:p>
          <w:p w14:paraId="6D26F4C7" w14:textId="77777777" w:rsidR="004F08B5" w:rsidRDefault="004F08B5" w:rsidP="00A914D9">
            <w:pPr>
              <w:spacing w:line="259" w:lineRule="auto"/>
              <w:rPr>
                <w:rFonts w:eastAsiaTheme="minorEastAsia"/>
                <w:sz w:val="20"/>
                <w:szCs w:val="20"/>
              </w:rPr>
            </w:pPr>
            <w:r w:rsidRPr="21A2CE0C">
              <w:rPr>
                <w:rFonts w:eastAsiaTheme="minorEastAsia"/>
                <w:sz w:val="20"/>
                <w:szCs w:val="20"/>
              </w:rPr>
              <w:t>Working and Long-Term Memory</w:t>
            </w:r>
          </w:p>
          <w:p w14:paraId="0A8978E6" w14:textId="77777777" w:rsidR="004F08B5" w:rsidRDefault="004F08B5" w:rsidP="00A914D9">
            <w:pPr>
              <w:spacing w:line="259" w:lineRule="auto"/>
              <w:rPr>
                <w:rFonts w:eastAsiaTheme="minorEastAsia"/>
                <w:sz w:val="20"/>
                <w:szCs w:val="20"/>
              </w:rPr>
            </w:pPr>
          </w:p>
          <w:p w14:paraId="56EFB3BE" w14:textId="77777777" w:rsidR="004F08B5" w:rsidRDefault="004F08B5" w:rsidP="00A914D9">
            <w:pPr>
              <w:spacing w:line="259" w:lineRule="auto"/>
              <w:rPr>
                <w:rFonts w:eastAsiaTheme="minorEastAsia"/>
                <w:sz w:val="20"/>
                <w:szCs w:val="20"/>
                <w:highlight w:val="yellow"/>
              </w:rPr>
            </w:pPr>
            <w:r w:rsidRPr="21A2CE0C">
              <w:rPr>
                <w:rFonts w:eastAsiaTheme="minorEastAsia"/>
                <w:sz w:val="20"/>
                <w:szCs w:val="20"/>
              </w:rPr>
              <w:t>Schema Theory</w:t>
            </w:r>
          </w:p>
          <w:p w14:paraId="44CF75F6" w14:textId="77777777" w:rsidR="004F08B5" w:rsidRDefault="004F08B5" w:rsidP="00A914D9">
            <w:pPr>
              <w:spacing w:line="259" w:lineRule="auto"/>
              <w:rPr>
                <w:rFonts w:eastAsiaTheme="minorEastAsia"/>
                <w:sz w:val="20"/>
                <w:szCs w:val="20"/>
                <w:highlight w:val="yellow"/>
              </w:rPr>
            </w:pPr>
          </w:p>
          <w:p w14:paraId="65ED3475" w14:textId="77777777" w:rsidR="004F08B5" w:rsidRDefault="004F08B5" w:rsidP="00A914D9">
            <w:pPr>
              <w:spacing w:line="259" w:lineRule="auto"/>
              <w:rPr>
                <w:rFonts w:eastAsiaTheme="minorEastAsia"/>
                <w:sz w:val="20"/>
                <w:szCs w:val="20"/>
                <w:highlight w:val="yellow"/>
              </w:rPr>
            </w:pP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802616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Working memory is where information that is being actively processed is held, but its capacity is limited and can be overloaded. </w:t>
            </w:r>
          </w:p>
          <w:p w14:paraId="6E5F20F4" w14:textId="77777777" w:rsidR="004F08B5" w:rsidRDefault="004F08B5" w:rsidP="00A914D9">
            <w:pPr>
              <w:spacing w:line="259" w:lineRule="auto"/>
              <w:rPr>
                <w:rFonts w:ascii="Calibri" w:eastAsia="Calibri" w:hAnsi="Calibri" w:cs="Calibri"/>
                <w:color w:val="000000" w:themeColor="text1"/>
                <w:sz w:val="20"/>
                <w:szCs w:val="20"/>
              </w:rPr>
            </w:pPr>
          </w:p>
          <w:p w14:paraId="5280127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Long-term memory can be considered as a store of knowledge that changes as pupils learn by integrating new ideas with existing knowledge.</w:t>
            </w:r>
          </w:p>
          <w:p w14:paraId="165274AC" w14:textId="77777777" w:rsidR="004F08B5" w:rsidRDefault="004F08B5" w:rsidP="00A914D9">
            <w:pPr>
              <w:spacing w:line="259" w:lineRule="auto"/>
              <w:rPr>
                <w:rFonts w:ascii="Calibri" w:eastAsia="Calibri" w:hAnsi="Calibri" w:cs="Calibri"/>
                <w:color w:val="000000" w:themeColor="text1"/>
                <w:sz w:val="20"/>
                <w:szCs w:val="20"/>
              </w:rPr>
            </w:pPr>
          </w:p>
          <w:p w14:paraId="7452987D" w14:textId="77777777" w:rsidR="004F08B5" w:rsidRDefault="004F08B5" w:rsidP="00A914D9">
            <w:pPr>
              <w:spacing w:line="259" w:lineRule="auto"/>
              <w:rPr>
                <w:rFonts w:ascii="Calibri" w:eastAsia="Calibri" w:hAnsi="Calibri" w:cs="Calibri"/>
                <w:color w:val="000000" w:themeColor="text1"/>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FB0E17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Pedagogy</w:t>
            </w:r>
          </w:p>
          <w:p w14:paraId="5FC6FF14" w14:textId="77777777" w:rsidR="004F08B5" w:rsidRDefault="004F08B5" w:rsidP="00A914D9">
            <w:pPr>
              <w:spacing w:line="259" w:lineRule="auto"/>
              <w:rPr>
                <w:rFonts w:ascii="Calibri" w:eastAsia="Calibri" w:hAnsi="Calibri" w:cs="Calibri"/>
                <w:color w:val="000000" w:themeColor="text1"/>
                <w:sz w:val="20"/>
                <w:szCs w:val="20"/>
              </w:rPr>
            </w:pPr>
          </w:p>
          <w:p w14:paraId="7034827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97E3E7D" w14:textId="77777777" w:rsidR="004F08B5" w:rsidRDefault="004F08B5" w:rsidP="00A914D9">
            <w:pPr>
              <w:spacing w:line="259" w:lineRule="auto"/>
              <w:rPr>
                <w:rFonts w:ascii="Calibri" w:eastAsia="Calibri" w:hAnsi="Calibri" w:cs="Calibri"/>
                <w:color w:val="000000" w:themeColor="text1"/>
                <w:sz w:val="20"/>
                <w:szCs w:val="20"/>
              </w:rPr>
            </w:pPr>
          </w:p>
          <w:p w14:paraId="6B3015DA" w14:textId="77777777" w:rsidR="004F08B5" w:rsidRDefault="004F08B5" w:rsidP="00A914D9">
            <w:pPr>
              <w:spacing w:line="259" w:lineRule="auto"/>
              <w:rPr>
                <w:rFonts w:ascii="Calibri" w:eastAsia="Calibri" w:hAnsi="Calibri" w:cs="Calibri"/>
                <w:color w:val="000000" w:themeColor="text1"/>
                <w:sz w:val="20"/>
                <w:szCs w:val="20"/>
              </w:rPr>
            </w:pPr>
          </w:p>
          <w:p w14:paraId="2EC3413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13AA6A26" w14:textId="77777777" w:rsidR="004F08B5" w:rsidRDefault="0012393C" w:rsidP="00A914D9">
            <w:pPr>
              <w:spacing w:line="259" w:lineRule="auto"/>
              <w:rPr>
                <w:rFonts w:ascii="Calibri" w:eastAsia="Calibri" w:hAnsi="Calibri" w:cs="Calibri"/>
                <w:color w:val="000000" w:themeColor="text1"/>
              </w:rPr>
            </w:pPr>
            <w:hyperlink r:id="rId102">
              <w:r w:rsidR="004F08B5" w:rsidRPr="714EBD64">
                <w:rPr>
                  <w:rStyle w:val="Hyperlink"/>
                  <w:rFonts w:ascii="Calibri" w:eastAsia="Calibri" w:hAnsi="Calibri" w:cs="Calibri"/>
                  <w:sz w:val="20"/>
                  <w:szCs w:val="20"/>
                </w:rPr>
                <w:t>Kirschner, P., Sweller, J., Kirschner, F. &amp; Zambrano, J. (2018) From cognitive load theory to collaborative cognitive load theory. In International Journal of Computer-Supported Collaborative Learning, 13(2), 213-233.</w:t>
              </w:r>
            </w:hyperlink>
          </w:p>
          <w:p w14:paraId="0BB6F4FF" w14:textId="77777777" w:rsidR="004F08B5" w:rsidRDefault="004F08B5" w:rsidP="00A914D9">
            <w:pPr>
              <w:spacing w:line="259" w:lineRule="auto"/>
              <w:rPr>
                <w:rFonts w:ascii="Calibri" w:eastAsia="Calibri" w:hAnsi="Calibri" w:cs="Calibri"/>
                <w:sz w:val="20"/>
                <w:szCs w:val="20"/>
              </w:rPr>
            </w:pPr>
          </w:p>
          <w:p w14:paraId="04E18F2A"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Clark, R., Nguyen, F. &amp; Sweller, J. (2006) Efficiency in Learning: Evidence-Based Guidelines to Manage Cognitive Load. John Wiley &amp; Sons.</w:t>
            </w:r>
          </w:p>
          <w:p w14:paraId="5C3DFE65" w14:textId="77777777" w:rsidR="004F08B5" w:rsidRDefault="004F08B5" w:rsidP="00A914D9">
            <w:pPr>
              <w:spacing w:line="259" w:lineRule="auto"/>
              <w:rPr>
                <w:rFonts w:ascii="Calibri" w:eastAsia="Calibri" w:hAnsi="Calibri" w:cs="Calibri"/>
                <w:sz w:val="20"/>
                <w:szCs w:val="20"/>
              </w:rPr>
            </w:pPr>
          </w:p>
          <w:p w14:paraId="5155551D"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lastRenderedPageBreak/>
              <w:t>Cowan, N. (2008) What are the differences between long-term, short-term, and working memory? Progress in brain research, 169, 323-338.</w:t>
            </w:r>
          </w:p>
          <w:p w14:paraId="51AF0D01" w14:textId="77777777" w:rsidR="004F08B5" w:rsidRDefault="004F08B5" w:rsidP="00A914D9">
            <w:pPr>
              <w:spacing w:line="259" w:lineRule="auto"/>
              <w:rPr>
                <w:rFonts w:ascii="Calibri" w:eastAsia="Calibri" w:hAnsi="Calibri" w:cs="Calibri"/>
                <w:sz w:val="20"/>
                <w:szCs w:val="20"/>
              </w:rPr>
            </w:pPr>
          </w:p>
          <w:p w14:paraId="4392C68A"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Gathercole, S., Lamont, E., &amp; Alloway, T. (2006) Working memory in the classroom. Working memory and education, 219-240.</w:t>
            </w:r>
          </w:p>
          <w:p w14:paraId="70D77A8A" w14:textId="77777777" w:rsidR="004F08B5" w:rsidRDefault="004F08B5" w:rsidP="00A914D9">
            <w:pPr>
              <w:spacing w:line="259" w:lineRule="auto"/>
              <w:rPr>
                <w:rFonts w:ascii="Calibri" w:eastAsia="Calibri" w:hAnsi="Calibri" w:cs="Calibri"/>
                <w:sz w:val="20"/>
                <w:szCs w:val="20"/>
              </w:rPr>
            </w:pPr>
          </w:p>
          <w:p w14:paraId="1584FB3E" w14:textId="77777777" w:rsidR="004F08B5" w:rsidRDefault="004F08B5"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Kirschner, P., Sweller, J., Kirschner, F. &amp; Zambrano, J. (2018) From cognitive load theory to collaborative cognitive load theory. In International Journal of Computer-Supported Collaborative Learning, 13(2), 213-233</w:t>
            </w:r>
            <w:r w:rsidRPr="21A2CE0C">
              <w:rPr>
                <w:rFonts w:ascii="Calibri" w:eastAsia="Calibri" w:hAnsi="Calibri" w:cs="Calibri"/>
                <w:color w:val="FF0000"/>
                <w:sz w:val="20"/>
                <w:szCs w:val="20"/>
              </w:rPr>
              <w:t>.</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9A73DC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Avoid overloading working memory, by taking into account pupils’ prior knowledge when planning how much new information to introduce and by reducing distractions that take attention away from what is being taught.  </w:t>
            </w:r>
          </w:p>
        </w:tc>
      </w:tr>
      <w:tr w:rsidR="004F08B5" w14:paraId="16E2168D" w14:textId="77777777" w:rsidTr="00A914D9">
        <w:trPr>
          <w:trHeight w:val="15"/>
        </w:trPr>
        <w:tc>
          <w:tcPr>
            <w:tcW w:w="791" w:type="dxa"/>
            <w:shd w:val="clear" w:color="auto" w:fill="DEEAF6" w:themeFill="accent5" w:themeFillTint="33"/>
          </w:tcPr>
          <w:p w14:paraId="06EC896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w:t>
            </w:r>
            <w:r>
              <w:rPr>
                <w:rFonts w:eastAsiaTheme="minorEastAsia"/>
                <w:color w:val="000000" w:themeColor="text1"/>
                <w:sz w:val="20"/>
                <w:szCs w:val="20"/>
              </w:rPr>
              <w:t>4.30 pm</w:t>
            </w:r>
          </w:p>
          <w:p w14:paraId="3B5F4A05" w14:textId="77777777" w:rsidR="004F08B5" w:rsidRDefault="004F08B5" w:rsidP="00A914D9">
            <w:pPr>
              <w:spacing w:line="259" w:lineRule="auto"/>
              <w:rPr>
                <w:rFonts w:eastAsiaTheme="minorEastAsia"/>
                <w:color w:val="000000" w:themeColor="text1"/>
                <w:sz w:val="20"/>
                <w:szCs w:val="20"/>
              </w:rPr>
            </w:pPr>
          </w:p>
          <w:p w14:paraId="51A77E5A"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21A7290D" w14:textId="77777777" w:rsidR="004F08B5" w:rsidRDefault="004F08B5" w:rsidP="00A914D9">
            <w:pPr>
              <w:spacing w:line="259" w:lineRule="auto"/>
              <w:rPr>
                <w:rFonts w:eastAsiaTheme="minorEastAsia"/>
                <w:color w:val="000000" w:themeColor="text1"/>
                <w:sz w:val="20"/>
                <w:szCs w:val="20"/>
              </w:rPr>
            </w:pPr>
          </w:p>
        </w:tc>
        <w:tc>
          <w:tcPr>
            <w:tcW w:w="913" w:type="dxa"/>
            <w:shd w:val="clear" w:color="auto" w:fill="DEEAF6" w:themeFill="accent5" w:themeFillTint="33"/>
          </w:tcPr>
          <w:p w14:paraId="24DE8FD9" w14:textId="77777777" w:rsidR="004F08B5" w:rsidRDefault="004F08B5" w:rsidP="00A914D9">
            <w:pPr>
              <w:spacing w:line="259" w:lineRule="auto"/>
              <w:rPr>
                <w:rFonts w:eastAsiaTheme="minorEastAsia"/>
                <w:sz w:val="20"/>
                <w:szCs w:val="20"/>
              </w:rPr>
            </w:pPr>
            <w:r w:rsidRPr="35650C4E">
              <w:rPr>
                <w:rFonts w:eastAsiaTheme="minorEastAsia"/>
                <w:sz w:val="20"/>
                <w:szCs w:val="20"/>
              </w:rPr>
              <w:t>BR</w:t>
            </w:r>
          </w:p>
        </w:tc>
        <w:tc>
          <w:tcPr>
            <w:tcW w:w="154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9412D2F" w14:textId="77777777" w:rsidR="004F08B5" w:rsidRDefault="004F08B5" w:rsidP="00A914D9">
            <w:pPr>
              <w:spacing w:line="259" w:lineRule="auto"/>
              <w:rPr>
                <w:rFonts w:eastAsiaTheme="minorEastAsia"/>
                <w:sz w:val="20"/>
                <w:szCs w:val="20"/>
              </w:rPr>
            </w:pPr>
            <w:r w:rsidRPr="21A2CE0C">
              <w:rPr>
                <w:rFonts w:eastAsiaTheme="minorEastAsia"/>
                <w:sz w:val="20"/>
                <w:szCs w:val="20"/>
              </w:rPr>
              <w:t xml:space="preserve">Retrieval and spaced practice </w:t>
            </w:r>
          </w:p>
        </w:tc>
        <w:tc>
          <w:tcPr>
            <w:tcW w:w="247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46F2424"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Requiring pupils to retrieve information from memory, and spacing practice so that pupils revisit ideas after a gap are also likely to strengthen recall.</w:t>
            </w:r>
          </w:p>
          <w:p w14:paraId="56CA382B" w14:textId="77777777" w:rsidR="004F08B5" w:rsidRDefault="004F08B5" w:rsidP="00A914D9">
            <w:pPr>
              <w:spacing w:line="259" w:lineRule="auto"/>
              <w:rPr>
                <w:rFonts w:eastAsiaTheme="minorEastAsia"/>
                <w:sz w:val="20"/>
                <w:szCs w:val="20"/>
              </w:rPr>
            </w:pPr>
          </w:p>
        </w:tc>
        <w:tc>
          <w:tcPr>
            <w:tcW w:w="17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26D9A137" w14:textId="77777777" w:rsidR="004F08B5" w:rsidRDefault="004F08B5" w:rsidP="00A914D9">
            <w:pPr>
              <w:spacing w:line="259" w:lineRule="auto"/>
              <w:rPr>
                <w:rFonts w:eastAsiaTheme="minorEastAsia"/>
                <w:sz w:val="20"/>
                <w:szCs w:val="20"/>
              </w:rPr>
            </w:pPr>
          </w:p>
        </w:tc>
        <w:tc>
          <w:tcPr>
            <w:tcW w:w="3285"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060A7B6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Agarwal, P. K., Finley, J. R., Rose, N. S., &amp; Roediger, H. L. (2017) </w:t>
            </w:r>
            <w:hyperlink r:id="rId103">
              <w:r w:rsidRPr="21A2CE0C">
                <w:rPr>
                  <w:rStyle w:val="Hyperlink"/>
                  <w:rFonts w:ascii="Calibri" w:eastAsia="Calibri" w:hAnsi="Calibri" w:cs="Calibri"/>
                  <w:sz w:val="20"/>
                  <w:szCs w:val="20"/>
                </w:rPr>
                <w:t>Benefits from retrieval practice are greater for students with lower working memory capacity.</w:t>
              </w:r>
            </w:hyperlink>
            <w:r w:rsidRPr="21A2CE0C">
              <w:rPr>
                <w:rFonts w:ascii="Calibri" w:eastAsia="Calibri" w:hAnsi="Calibri" w:cs="Calibri"/>
                <w:color w:val="000000" w:themeColor="text1"/>
                <w:sz w:val="20"/>
                <w:szCs w:val="20"/>
              </w:rPr>
              <w:t xml:space="preserve"> Memory, 25(6), 764–771.</w:t>
            </w:r>
          </w:p>
          <w:p w14:paraId="5B2D99CD" w14:textId="77777777" w:rsidR="004F08B5" w:rsidRDefault="004F08B5" w:rsidP="00A914D9">
            <w:pPr>
              <w:spacing w:line="259" w:lineRule="auto"/>
              <w:rPr>
                <w:rFonts w:ascii="Calibri" w:eastAsia="Calibri" w:hAnsi="Calibri" w:cs="Calibri"/>
                <w:sz w:val="20"/>
                <w:szCs w:val="20"/>
              </w:rPr>
            </w:pPr>
          </w:p>
          <w:p w14:paraId="7F7236D1"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Baddeley, A. (2003) Working memory: looking back and looking forward. Nature reviews neuroscience, 4(10), 829-839</w:t>
            </w:r>
          </w:p>
          <w:p w14:paraId="5BADFEF6" w14:textId="77777777" w:rsidR="004F08B5" w:rsidRDefault="004F08B5" w:rsidP="00A914D9">
            <w:pPr>
              <w:spacing w:line="259" w:lineRule="auto"/>
              <w:rPr>
                <w:rFonts w:ascii="Calibri" w:eastAsia="Calibri" w:hAnsi="Calibri" w:cs="Calibri"/>
                <w:sz w:val="20"/>
                <w:szCs w:val="20"/>
              </w:rPr>
            </w:pPr>
          </w:p>
          <w:p w14:paraId="3D1B1A21" w14:textId="77777777" w:rsidR="004F08B5" w:rsidRDefault="004F08B5" w:rsidP="00A914D9">
            <w:pPr>
              <w:spacing w:line="259" w:lineRule="auto"/>
              <w:rPr>
                <w:rFonts w:ascii="Calibri" w:eastAsia="Calibri" w:hAnsi="Calibri" w:cs="Calibri"/>
                <w:color w:val="FF0000"/>
                <w:sz w:val="20"/>
                <w:szCs w:val="20"/>
              </w:rPr>
            </w:pPr>
            <w:r w:rsidRPr="21A2CE0C">
              <w:rPr>
                <w:rFonts w:ascii="Calibri" w:eastAsia="Calibri" w:hAnsi="Calibri" w:cs="Calibri"/>
                <w:sz w:val="20"/>
                <w:szCs w:val="20"/>
              </w:rPr>
              <w:t xml:space="preserve">Roediger, H. L., &amp; Butler, A. C. (2011) </w:t>
            </w:r>
            <w:hyperlink r:id="rId104">
              <w:r w:rsidRPr="21A2CE0C">
                <w:rPr>
                  <w:rStyle w:val="Hyperlink"/>
                  <w:rFonts w:ascii="Calibri" w:eastAsia="Calibri" w:hAnsi="Calibri" w:cs="Calibri"/>
                  <w:sz w:val="20"/>
                  <w:szCs w:val="20"/>
                </w:rPr>
                <w:t>The critical role of retrieval practice in long-term retention</w:t>
              </w:r>
            </w:hyperlink>
            <w:r w:rsidRPr="21A2CE0C">
              <w:rPr>
                <w:rFonts w:ascii="Calibri" w:eastAsia="Calibri" w:hAnsi="Calibri" w:cs="Calibri"/>
                <w:sz w:val="20"/>
                <w:szCs w:val="20"/>
              </w:rPr>
              <w:t>. Trends in Cognitive Sciences, 15(1), 20–27.</w:t>
            </w:r>
            <w:r w:rsidRPr="21A2CE0C">
              <w:rPr>
                <w:rFonts w:ascii="Calibri" w:eastAsia="Calibri" w:hAnsi="Calibri" w:cs="Calibri"/>
                <w:color w:val="FF0000"/>
                <w:sz w:val="20"/>
                <w:szCs w:val="20"/>
              </w:rPr>
              <w:t xml:space="preserve"> </w:t>
            </w:r>
          </w:p>
        </w:tc>
        <w:tc>
          <w:tcPr>
            <w:tcW w:w="3791" w:type="dxa"/>
            <w:tcBorders>
              <w:top w:val="single" w:sz="6" w:space="0" w:color="auto"/>
              <w:left w:val="single" w:sz="6" w:space="0" w:color="auto"/>
              <w:bottom w:val="single" w:sz="6" w:space="0" w:color="auto"/>
              <w:right w:val="single" w:sz="6" w:space="0" w:color="auto"/>
            </w:tcBorders>
            <w:shd w:val="clear" w:color="auto" w:fill="DEEAF6" w:themeFill="accent5" w:themeFillTint="33"/>
          </w:tcPr>
          <w:p w14:paraId="53C63A01" w14:textId="77777777" w:rsidR="004F08B5" w:rsidRDefault="004F08B5" w:rsidP="00A914D9">
            <w:pPr>
              <w:rPr>
                <w:rStyle w:val="eop"/>
                <w:rFonts w:eastAsiaTheme="minorEastAsia"/>
                <w:sz w:val="20"/>
                <w:szCs w:val="20"/>
              </w:rPr>
            </w:pPr>
            <w:r w:rsidRPr="21A2CE0C">
              <w:rPr>
                <w:rStyle w:val="eop"/>
                <w:rFonts w:eastAsiaTheme="minorEastAsia"/>
                <w:sz w:val="20"/>
                <w:szCs w:val="20"/>
              </w:rPr>
              <w:t xml:space="preserve">How to design practice, generation and retrieval tasks that provide just enough support so that pupils experience a high success rate when attempting challenging work. </w:t>
            </w:r>
          </w:p>
          <w:p w14:paraId="76AC2648" w14:textId="77777777" w:rsidR="004F08B5" w:rsidRDefault="004F08B5" w:rsidP="00A914D9">
            <w:pPr>
              <w:rPr>
                <w:rStyle w:val="eop"/>
                <w:rFonts w:eastAsiaTheme="minorEastAsia"/>
                <w:sz w:val="20"/>
                <w:szCs w:val="20"/>
              </w:rPr>
            </w:pPr>
          </w:p>
          <w:p w14:paraId="454583E7" w14:textId="77777777" w:rsidR="004F08B5" w:rsidRDefault="004F08B5" w:rsidP="00A914D9">
            <w:pPr>
              <w:rPr>
                <w:rStyle w:val="eop"/>
                <w:rFonts w:eastAsiaTheme="minorEastAsia"/>
                <w:sz w:val="20"/>
                <w:szCs w:val="20"/>
              </w:rPr>
            </w:pPr>
            <w:r w:rsidRPr="21A2CE0C">
              <w:rPr>
                <w:rStyle w:val="eop"/>
                <w:rFonts w:eastAsiaTheme="minorEastAsia"/>
                <w:sz w:val="20"/>
                <w:szCs w:val="20"/>
              </w:rPr>
              <w:t>Increasing challenge with practice and retrieval as knowledge becomes more secure (e.g. by removing scaffolding, lengthening spacing or introducing interacting elements).</w:t>
            </w:r>
          </w:p>
        </w:tc>
      </w:tr>
      <w:tr w:rsidR="004F08B5" w14:paraId="163FEAB1" w14:textId="77777777" w:rsidTr="00A914D9">
        <w:trPr>
          <w:trHeight w:val="15"/>
        </w:trPr>
        <w:tc>
          <w:tcPr>
            <w:tcW w:w="791" w:type="dxa"/>
            <w:shd w:val="clear" w:color="auto" w:fill="FFE599" w:themeFill="accent4" w:themeFillTint="66"/>
          </w:tcPr>
          <w:p w14:paraId="7A87ECB2"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15/11</w:t>
            </w:r>
          </w:p>
          <w:p w14:paraId="4B9061D3" w14:textId="77777777" w:rsidR="004F08B5" w:rsidRDefault="004F08B5" w:rsidP="00A914D9">
            <w:pPr>
              <w:spacing w:line="259" w:lineRule="auto"/>
              <w:rPr>
                <w:rFonts w:eastAsiaTheme="minorEastAsia"/>
                <w:color w:val="000000" w:themeColor="text1"/>
                <w:sz w:val="20"/>
                <w:szCs w:val="20"/>
              </w:rPr>
            </w:pPr>
            <w:r w:rsidRPr="2380E877">
              <w:rPr>
                <w:rFonts w:eastAsiaTheme="minorEastAsia"/>
                <w:color w:val="000000" w:themeColor="text1"/>
                <w:sz w:val="20"/>
                <w:szCs w:val="20"/>
              </w:rPr>
              <w:t xml:space="preserve">9-4 </w:t>
            </w:r>
          </w:p>
          <w:p w14:paraId="7D05AA8C"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lastRenderedPageBreak/>
              <w:t>See room info</w:t>
            </w:r>
          </w:p>
        </w:tc>
        <w:tc>
          <w:tcPr>
            <w:tcW w:w="913" w:type="dxa"/>
            <w:shd w:val="clear" w:color="auto" w:fill="FFE599" w:themeFill="accent4" w:themeFillTint="66"/>
          </w:tcPr>
          <w:p w14:paraId="5D6CC753" w14:textId="77777777" w:rsidR="004F08B5" w:rsidRDefault="004F08B5" w:rsidP="00A914D9">
            <w:pPr>
              <w:spacing w:line="259" w:lineRule="auto"/>
              <w:rPr>
                <w:rFonts w:eastAsiaTheme="minorEastAsia"/>
                <w:sz w:val="20"/>
                <w:szCs w:val="20"/>
              </w:rPr>
            </w:pPr>
            <w:r w:rsidRPr="2A76762D">
              <w:rPr>
                <w:rFonts w:eastAsiaTheme="minorEastAsia"/>
                <w:sz w:val="20"/>
                <w:szCs w:val="20"/>
              </w:rPr>
              <w:lastRenderedPageBreak/>
              <w:t>Subj staff</w:t>
            </w:r>
          </w:p>
        </w:tc>
        <w:tc>
          <w:tcPr>
            <w:tcW w:w="1545" w:type="dxa"/>
            <w:shd w:val="clear" w:color="auto" w:fill="FFE599" w:themeFill="accent4" w:themeFillTint="66"/>
          </w:tcPr>
          <w:p w14:paraId="3127AEC5"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PGC7008M</w:t>
            </w:r>
          </w:p>
          <w:p w14:paraId="5A687975" w14:textId="77777777" w:rsidR="004F08B5" w:rsidRDefault="004F08B5" w:rsidP="00A914D9">
            <w:pPr>
              <w:spacing w:line="259" w:lineRule="auto"/>
              <w:rPr>
                <w:rFonts w:eastAsiaTheme="minorEastAsia"/>
                <w:sz w:val="20"/>
                <w:szCs w:val="20"/>
              </w:rPr>
            </w:pPr>
          </w:p>
          <w:p w14:paraId="750858B0" w14:textId="77777777" w:rsidR="004F08B5" w:rsidRDefault="004F08B5" w:rsidP="00A914D9">
            <w:pPr>
              <w:spacing w:line="259" w:lineRule="auto"/>
              <w:rPr>
                <w:rFonts w:eastAsiaTheme="minorEastAsia"/>
                <w:sz w:val="20"/>
                <w:szCs w:val="20"/>
              </w:rPr>
            </w:pPr>
          </w:p>
          <w:p w14:paraId="5C3F5A50" w14:textId="77777777" w:rsidR="004F08B5" w:rsidRDefault="004F08B5" w:rsidP="00A914D9">
            <w:pPr>
              <w:spacing w:line="259" w:lineRule="auto"/>
              <w:rPr>
                <w:rFonts w:eastAsiaTheme="minorEastAsia"/>
                <w:sz w:val="20"/>
                <w:szCs w:val="20"/>
              </w:rPr>
            </w:pPr>
          </w:p>
          <w:p w14:paraId="05788B01" w14:textId="77777777" w:rsidR="004F08B5" w:rsidRDefault="004F08B5" w:rsidP="00A914D9">
            <w:pPr>
              <w:spacing w:line="259" w:lineRule="auto"/>
              <w:rPr>
                <w:rFonts w:eastAsiaTheme="minorEastAsia"/>
                <w:sz w:val="20"/>
                <w:szCs w:val="20"/>
              </w:rPr>
            </w:pPr>
          </w:p>
          <w:p w14:paraId="7C7953F7" w14:textId="77777777" w:rsidR="004F08B5" w:rsidRDefault="004F08B5" w:rsidP="00A914D9">
            <w:pPr>
              <w:spacing w:line="259" w:lineRule="auto"/>
              <w:rPr>
                <w:rFonts w:eastAsiaTheme="minorEastAsia"/>
                <w:sz w:val="20"/>
                <w:szCs w:val="20"/>
              </w:rPr>
            </w:pPr>
          </w:p>
        </w:tc>
        <w:tc>
          <w:tcPr>
            <w:tcW w:w="2471" w:type="dxa"/>
            <w:shd w:val="clear" w:color="auto" w:fill="FFE599" w:themeFill="accent4" w:themeFillTint="66"/>
          </w:tcPr>
          <w:p w14:paraId="55972A2F" w14:textId="77777777" w:rsidR="004F08B5" w:rsidRDefault="004F08B5" w:rsidP="00A914D9">
            <w:pPr>
              <w:rPr>
                <w:rFonts w:eastAsiaTheme="minorEastAsia"/>
                <w:sz w:val="20"/>
                <w:szCs w:val="20"/>
              </w:rPr>
            </w:pPr>
            <w:r w:rsidRPr="726754EC">
              <w:rPr>
                <w:rFonts w:eastAsiaTheme="minorEastAsia"/>
                <w:sz w:val="20"/>
                <w:szCs w:val="20"/>
              </w:rPr>
              <w:lastRenderedPageBreak/>
              <w:t>Sessions 5-8</w:t>
            </w:r>
          </w:p>
        </w:tc>
        <w:tc>
          <w:tcPr>
            <w:tcW w:w="1785" w:type="dxa"/>
            <w:shd w:val="clear" w:color="auto" w:fill="FFE599" w:themeFill="accent4" w:themeFillTint="66"/>
          </w:tcPr>
          <w:p w14:paraId="233A25DE" w14:textId="77777777" w:rsidR="004F08B5" w:rsidRDefault="004F08B5" w:rsidP="00A914D9">
            <w:pPr>
              <w:spacing w:line="259" w:lineRule="auto"/>
              <w:rPr>
                <w:rFonts w:eastAsiaTheme="minorEastAsia"/>
                <w:b/>
                <w:bCs/>
                <w:sz w:val="20"/>
                <w:szCs w:val="20"/>
              </w:rPr>
            </w:pPr>
            <w:r w:rsidRPr="714EBD64">
              <w:rPr>
                <w:rFonts w:eastAsiaTheme="minorEastAsia"/>
                <w:b/>
                <w:bCs/>
                <w:sz w:val="20"/>
                <w:szCs w:val="20"/>
              </w:rPr>
              <w:t>Curriculum</w:t>
            </w:r>
          </w:p>
          <w:p w14:paraId="08CB727E" w14:textId="77777777" w:rsidR="004F08B5" w:rsidRDefault="004F08B5" w:rsidP="00A914D9">
            <w:pPr>
              <w:spacing w:line="259" w:lineRule="auto"/>
              <w:rPr>
                <w:rFonts w:eastAsiaTheme="minorEastAsia"/>
                <w:b/>
                <w:bCs/>
                <w:sz w:val="20"/>
                <w:szCs w:val="20"/>
              </w:rPr>
            </w:pPr>
            <w:r w:rsidRPr="714EBD64">
              <w:rPr>
                <w:rFonts w:eastAsiaTheme="minorEastAsia"/>
                <w:b/>
                <w:bCs/>
                <w:sz w:val="20"/>
                <w:szCs w:val="20"/>
              </w:rPr>
              <w:t>Pedagogy</w:t>
            </w:r>
          </w:p>
          <w:p w14:paraId="7FF41221" w14:textId="77777777" w:rsidR="004F08B5" w:rsidRDefault="004F08B5" w:rsidP="00A914D9">
            <w:pPr>
              <w:spacing w:line="259" w:lineRule="auto"/>
              <w:rPr>
                <w:rFonts w:eastAsiaTheme="minorEastAsia"/>
                <w:b/>
                <w:bCs/>
                <w:sz w:val="20"/>
                <w:szCs w:val="20"/>
              </w:rPr>
            </w:pPr>
            <w:r w:rsidRPr="714EBD64">
              <w:rPr>
                <w:rFonts w:eastAsiaTheme="minorEastAsia"/>
                <w:b/>
                <w:bCs/>
                <w:sz w:val="20"/>
                <w:szCs w:val="20"/>
              </w:rPr>
              <w:t>Assessment</w:t>
            </w:r>
          </w:p>
        </w:tc>
        <w:tc>
          <w:tcPr>
            <w:tcW w:w="3285" w:type="dxa"/>
            <w:shd w:val="clear" w:color="auto" w:fill="FFE599" w:themeFill="accent4" w:themeFillTint="66"/>
          </w:tcPr>
          <w:p w14:paraId="51686B55" w14:textId="77777777" w:rsidR="004F08B5" w:rsidRDefault="004F08B5" w:rsidP="00A914D9">
            <w:pPr>
              <w:spacing w:line="259" w:lineRule="auto"/>
              <w:rPr>
                <w:rFonts w:eastAsiaTheme="minorEastAsia"/>
                <w:sz w:val="20"/>
                <w:szCs w:val="20"/>
              </w:rPr>
            </w:pPr>
          </w:p>
        </w:tc>
        <w:tc>
          <w:tcPr>
            <w:tcW w:w="3791" w:type="dxa"/>
            <w:shd w:val="clear" w:color="auto" w:fill="FFE599" w:themeFill="accent4" w:themeFillTint="66"/>
          </w:tcPr>
          <w:p w14:paraId="2DEA72B9" w14:textId="77777777" w:rsidR="004F08B5" w:rsidRDefault="004F08B5" w:rsidP="00A914D9">
            <w:pPr>
              <w:spacing w:line="259" w:lineRule="auto"/>
              <w:rPr>
                <w:rFonts w:eastAsiaTheme="minorEastAsia"/>
                <w:sz w:val="20"/>
                <w:szCs w:val="20"/>
              </w:rPr>
            </w:pPr>
          </w:p>
        </w:tc>
      </w:tr>
      <w:tr w:rsidR="004F08B5" w14:paraId="0FB121C7" w14:textId="77777777" w:rsidTr="00A914D9">
        <w:trPr>
          <w:trHeight w:val="15"/>
        </w:trPr>
        <w:tc>
          <w:tcPr>
            <w:tcW w:w="791" w:type="dxa"/>
            <w:shd w:val="clear" w:color="auto" w:fill="FFE599" w:themeFill="accent4" w:themeFillTint="66"/>
          </w:tcPr>
          <w:p w14:paraId="2D1B46B8" w14:textId="77777777" w:rsidR="004F08B5" w:rsidRDefault="004F08B5"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4-5</w:t>
            </w:r>
          </w:p>
        </w:tc>
        <w:tc>
          <w:tcPr>
            <w:tcW w:w="913" w:type="dxa"/>
            <w:shd w:val="clear" w:color="auto" w:fill="FFE599" w:themeFill="accent4" w:themeFillTint="66"/>
          </w:tcPr>
          <w:p w14:paraId="0A74C016" w14:textId="77777777" w:rsidR="004F08B5" w:rsidRDefault="004F08B5" w:rsidP="00A914D9">
            <w:pPr>
              <w:spacing w:line="259" w:lineRule="auto"/>
              <w:rPr>
                <w:rFonts w:eastAsiaTheme="minorEastAsia"/>
                <w:sz w:val="20"/>
                <w:szCs w:val="20"/>
              </w:rPr>
            </w:pPr>
          </w:p>
        </w:tc>
        <w:tc>
          <w:tcPr>
            <w:tcW w:w="1545" w:type="dxa"/>
            <w:shd w:val="clear" w:color="auto" w:fill="FFE599" w:themeFill="accent4" w:themeFillTint="66"/>
          </w:tcPr>
          <w:p w14:paraId="3BF9CB28" w14:textId="77777777" w:rsidR="004F08B5" w:rsidRDefault="004F08B5" w:rsidP="00A914D9">
            <w:pPr>
              <w:spacing w:line="259" w:lineRule="auto"/>
              <w:rPr>
                <w:rStyle w:val="normaltextrun"/>
                <w:rFonts w:eastAsiaTheme="minorEastAsia"/>
                <w:sz w:val="20"/>
                <w:szCs w:val="20"/>
              </w:rPr>
            </w:pPr>
            <w:r w:rsidRPr="28318DFA">
              <w:rPr>
                <w:rStyle w:val="normaltextrun"/>
                <w:rFonts w:eastAsiaTheme="minorEastAsia"/>
                <w:sz w:val="20"/>
                <w:szCs w:val="20"/>
              </w:rPr>
              <w:t xml:space="preserve">Independent study </w:t>
            </w:r>
          </w:p>
          <w:p w14:paraId="78F39C16" w14:textId="77777777" w:rsidR="004F08B5" w:rsidRDefault="004F08B5" w:rsidP="00A914D9">
            <w:pPr>
              <w:spacing w:line="259" w:lineRule="auto"/>
              <w:rPr>
                <w:rStyle w:val="normaltextrun"/>
                <w:rFonts w:eastAsiaTheme="minorEastAsia"/>
                <w:sz w:val="20"/>
                <w:szCs w:val="20"/>
              </w:rPr>
            </w:pPr>
          </w:p>
        </w:tc>
        <w:tc>
          <w:tcPr>
            <w:tcW w:w="2471" w:type="dxa"/>
            <w:shd w:val="clear" w:color="auto" w:fill="FFE599" w:themeFill="accent4" w:themeFillTint="66"/>
          </w:tcPr>
          <w:p w14:paraId="34B80109" w14:textId="77777777" w:rsidR="004F08B5" w:rsidRDefault="004F08B5" w:rsidP="00A914D9">
            <w:pPr>
              <w:rPr>
                <w:rFonts w:eastAsiaTheme="minorEastAsia"/>
                <w:sz w:val="20"/>
                <w:szCs w:val="20"/>
              </w:rPr>
            </w:pPr>
          </w:p>
        </w:tc>
        <w:tc>
          <w:tcPr>
            <w:tcW w:w="1785" w:type="dxa"/>
            <w:shd w:val="clear" w:color="auto" w:fill="FFE599" w:themeFill="accent4" w:themeFillTint="66"/>
          </w:tcPr>
          <w:p w14:paraId="120C98A7" w14:textId="77777777" w:rsidR="004F08B5" w:rsidRDefault="004F08B5" w:rsidP="00A914D9">
            <w:pPr>
              <w:spacing w:line="259" w:lineRule="auto"/>
              <w:rPr>
                <w:rFonts w:eastAsiaTheme="minorEastAsia"/>
                <w:sz w:val="20"/>
                <w:szCs w:val="20"/>
              </w:rPr>
            </w:pPr>
          </w:p>
        </w:tc>
        <w:tc>
          <w:tcPr>
            <w:tcW w:w="3285" w:type="dxa"/>
            <w:shd w:val="clear" w:color="auto" w:fill="FFE599" w:themeFill="accent4" w:themeFillTint="66"/>
          </w:tcPr>
          <w:p w14:paraId="0849051B" w14:textId="77777777" w:rsidR="004F08B5" w:rsidRDefault="004F08B5" w:rsidP="00A914D9">
            <w:pPr>
              <w:spacing w:line="259" w:lineRule="auto"/>
              <w:rPr>
                <w:rStyle w:val="normaltextrun"/>
                <w:rFonts w:eastAsiaTheme="minorEastAsia"/>
                <w:sz w:val="20"/>
                <w:szCs w:val="20"/>
              </w:rPr>
            </w:pPr>
          </w:p>
        </w:tc>
        <w:tc>
          <w:tcPr>
            <w:tcW w:w="3791" w:type="dxa"/>
            <w:shd w:val="clear" w:color="auto" w:fill="FFE599" w:themeFill="accent4" w:themeFillTint="66"/>
          </w:tcPr>
          <w:p w14:paraId="74558664" w14:textId="77777777" w:rsidR="004F08B5" w:rsidRDefault="004F08B5" w:rsidP="00A914D9">
            <w:pPr>
              <w:spacing w:line="259" w:lineRule="auto"/>
              <w:rPr>
                <w:rStyle w:val="normaltextrun"/>
                <w:rFonts w:eastAsiaTheme="minorEastAsia"/>
                <w:sz w:val="20"/>
                <w:szCs w:val="20"/>
              </w:rPr>
            </w:pPr>
            <w:r w:rsidRPr="7020E459">
              <w:rPr>
                <w:rStyle w:val="normaltextrun"/>
                <w:rFonts w:eastAsiaTheme="minorEastAsia"/>
                <w:sz w:val="20"/>
                <w:szCs w:val="20"/>
              </w:rPr>
              <w:t>Subject based tasks to complete and reflect upon through the weekly reflection page on pebblepad. Discuss these tasks with your school mentor and how they will support your subject knowledge.</w:t>
            </w:r>
          </w:p>
          <w:p w14:paraId="1011A344" w14:textId="77777777" w:rsidR="004F08B5" w:rsidRDefault="004F08B5" w:rsidP="00A914D9">
            <w:pPr>
              <w:spacing w:line="259" w:lineRule="auto"/>
              <w:rPr>
                <w:rFonts w:eastAsiaTheme="minorEastAsia"/>
                <w:sz w:val="20"/>
                <w:szCs w:val="20"/>
              </w:rPr>
            </w:pPr>
          </w:p>
        </w:tc>
      </w:tr>
    </w:tbl>
    <w:p w14:paraId="19697A01" w14:textId="77777777" w:rsidR="004F08B5" w:rsidRDefault="004F08B5" w:rsidP="004F08B5">
      <w:pPr>
        <w:rPr>
          <w:rFonts w:eastAsiaTheme="minorEastAsia"/>
        </w:rPr>
      </w:pPr>
    </w:p>
    <w:tbl>
      <w:tblPr>
        <w:tblStyle w:val="TableGrid"/>
        <w:tblW w:w="14557" w:type="dxa"/>
        <w:tblLayout w:type="fixed"/>
        <w:tblLook w:val="04A0" w:firstRow="1" w:lastRow="0" w:firstColumn="1" w:lastColumn="0" w:noHBand="0" w:noVBand="1"/>
      </w:tblPr>
      <w:tblGrid>
        <w:gridCol w:w="792"/>
        <w:gridCol w:w="1125"/>
        <w:gridCol w:w="1515"/>
        <w:gridCol w:w="2265"/>
        <w:gridCol w:w="1875"/>
        <w:gridCol w:w="3285"/>
        <w:gridCol w:w="3700"/>
      </w:tblGrid>
      <w:tr w:rsidR="004F08B5" w14:paraId="13E1395E" w14:textId="77777777" w:rsidTr="00A914D9">
        <w:trPr>
          <w:trHeight w:val="15"/>
        </w:trPr>
        <w:tc>
          <w:tcPr>
            <w:tcW w:w="792" w:type="dxa"/>
          </w:tcPr>
          <w:p w14:paraId="7E7A405E"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22/11</w:t>
            </w:r>
          </w:p>
          <w:p w14:paraId="33044558"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5E509B9" w14:textId="77777777" w:rsidR="004F08B5" w:rsidRDefault="004F08B5" w:rsidP="00A914D9">
            <w:pPr>
              <w:spacing w:line="259" w:lineRule="auto"/>
              <w:rPr>
                <w:rFonts w:eastAsiaTheme="minorEastAsia"/>
                <w:color w:val="000000" w:themeColor="text1"/>
                <w:sz w:val="20"/>
                <w:szCs w:val="20"/>
              </w:rPr>
            </w:pPr>
          </w:p>
          <w:p w14:paraId="7EB2E65B"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03C1D55" w14:textId="77777777" w:rsidR="004F08B5" w:rsidRDefault="004F08B5" w:rsidP="00A914D9">
            <w:pPr>
              <w:spacing w:line="259" w:lineRule="auto"/>
              <w:rPr>
                <w:rFonts w:eastAsiaTheme="minorEastAsia"/>
                <w:color w:val="000000" w:themeColor="text1"/>
                <w:sz w:val="20"/>
                <w:szCs w:val="20"/>
              </w:rPr>
            </w:pPr>
          </w:p>
        </w:tc>
        <w:tc>
          <w:tcPr>
            <w:tcW w:w="1125" w:type="dxa"/>
          </w:tcPr>
          <w:p w14:paraId="0D3E0B7E" w14:textId="77777777" w:rsidR="004F08B5" w:rsidRDefault="004F08B5" w:rsidP="00A914D9">
            <w:pPr>
              <w:spacing w:line="259" w:lineRule="auto"/>
              <w:rPr>
                <w:rFonts w:eastAsiaTheme="minorEastAsia"/>
                <w:sz w:val="20"/>
                <w:szCs w:val="20"/>
              </w:rPr>
            </w:pPr>
            <w:r w:rsidRPr="35650C4E">
              <w:rPr>
                <w:rFonts w:eastAsiaTheme="minorEastAsia"/>
                <w:sz w:val="20"/>
                <w:szCs w:val="20"/>
              </w:rPr>
              <w:t>KB</w:t>
            </w:r>
          </w:p>
          <w:p w14:paraId="204B8A70" w14:textId="77777777" w:rsidR="004F08B5" w:rsidRDefault="004F08B5" w:rsidP="00A914D9">
            <w:pPr>
              <w:spacing w:line="259" w:lineRule="auto"/>
              <w:rPr>
                <w:rFonts w:eastAsiaTheme="minorEastAsia"/>
                <w:sz w:val="20"/>
                <w:szCs w:val="20"/>
              </w:rPr>
            </w:pPr>
          </w:p>
          <w:p w14:paraId="0D0A9DDE" w14:textId="77777777" w:rsidR="004F08B5" w:rsidRDefault="004F08B5" w:rsidP="00A914D9">
            <w:pPr>
              <w:spacing w:line="259" w:lineRule="auto"/>
              <w:rPr>
                <w:rFonts w:eastAsiaTheme="minorEastAsia"/>
                <w:sz w:val="20"/>
                <w:szCs w:val="20"/>
              </w:rPr>
            </w:pPr>
          </w:p>
          <w:p w14:paraId="6B570372" w14:textId="77777777" w:rsidR="004F08B5" w:rsidRDefault="004F08B5" w:rsidP="00A914D9">
            <w:pPr>
              <w:spacing w:line="259" w:lineRule="auto"/>
              <w:rPr>
                <w:rFonts w:eastAsiaTheme="minorEastAsia"/>
                <w:sz w:val="20"/>
                <w:szCs w:val="20"/>
              </w:rPr>
            </w:pPr>
          </w:p>
        </w:tc>
        <w:tc>
          <w:tcPr>
            <w:tcW w:w="1515" w:type="dxa"/>
          </w:tcPr>
          <w:p w14:paraId="042C164B" w14:textId="77777777" w:rsidR="004F08B5" w:rsidRDefault="004F08B5" w:rsidP="00A914D9">
            <w:pPr>
              <w:spacing w:line="259" w:lineRule="auto"/>
              <w:rPr>
                <w:rFonts w:eastAsiaTheme="minorEastAsia"/>
                <w:sz w:val="20"/>
                <w:szCs w:val="20"/>
              </w:rPr>
            </w:pPr>
            <w:r w:rsidRPr="21A2CE0C">
              <w:rPr>
                <w:rFonts w:eastAsiaTheme="minorEastAsia"/>
                <w:sz w:val="20"/>
                <w:szCs w:val="20"/>
              </w:rPr>
              <w:t>Adaptive planning for adaptive teaching</w:t>
            </w:r>
          </w:p>
          <w:p w14:paraId="2A5FE1B0" w14:textId="77777777" w:rsidR="004F08B5" w:rsidRDefault="004F08B5" w:rsidP="00A914D9">
            <w:pPr>
              <w:spacing w:line="259" w:lineRule="auto"/>
              <w:rPr>
                <w:rFonts w:eastAsiaTheme="minorEastAsia"/>
                <w:sz w:val="20"/>
                <w:szCs w:val="20"/>
              </w:rPr>
            </w:pPr>
          </w:p>
        </w:tc>
        <w:tc>
          <w:tcPr>
            <w:tcW w:w="2265" w:type="dxa"/>
          </w:tcPr>
          <w:p w14:paraId="3B61D762"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order for pupils to think critically, they must have a secure understanding of knowledge within the subject area they are being asked to think critically about.</w:t>
            </w:r>
          </w:p>
          <w:p w14:paraId="33909827"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provides insight into the efficacies of taxonomies in supporting learning.   </w:t>
            </w:r>
          </w:p>
        </w:tc>
        <w:tc>
          <w:tcPr>
            <w:tcW w:w="1875" w:type="dxa"/>
          </w:tcPr>
          <w:p w14:paraId="4D29E9EE"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5C004087"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10B8588F"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B2A0D71"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675250F6"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5BF8CDF3"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tcPr>
          <w:p w14:paraId="7301C249" w14:textId="77777777" w:rsidR="004F08B5" w:rsidRDefault="004F08B5" w:rsidP="00A914D9">
            <w:pPr>
              <w:spacing w:line="257" w:lineRule="auto"/>
              <w:rPr>
                <w:rFonts w:ascii="Calibri" w:eastAsia="Calibri" w:hAnsi="Calibri" w:cs="Calibri"/>
                <w:color w:val="000000" w:themeColor="text1"/>
                <w:sz w:val="20"/>
                <w:szCs w:val="20"/>
                <w:highlight w:val="yellow"/>
              </w:rPr>
            </w:pPr>
            <w:r w:rsidRPr="1C8356F7">
              <w:rPr>
                <w:rFonts w:ascii="Calibri" w:eastAsia="Calibri" w:hAnsi="Calibri" w:cs="Calibri"/>
                <w:color w:val="000000" w:themeColor="text1"/>
                <w:sz w:val="20"/>
                <w:szCs w:val="20"/>
              </w:rPr>
              <w:t xml:space="preserve">Hattie, J.A.C., &amp; Brown, G.T.L. (2004). Cognitive processes in asTTle: The SOLO taxonomy. </w:t>
            </w:r>
            <w:hyperlink r:id="rId105">
              <w:r w:rsidRPr="1C8356F7">
                <w:rPr>
                  <w:rStyle w:val="Hyperlink"/>
                  <w:rFonts w:ascii="Calibri" w:eastAsia="Calibri" w:hAnsi="Calibri" w:cs="Calibri"/>
                  <w:sz w:val="20"/>
                  <w:szCs w:val="20"/>
                </w:rPr>
                <w:t>asTTle Technical Report 43.</w:t>
              </w:r>
            </w:hyperlink>
            <w:r w:rsidRPr="1C8356F7">
              <w:rPr>
                <w:rFonts w:ascii="Calibri" w:eastAsia="Calibri" w:hAnsi="Calibri" w:cs="Calibri"/>
                <w:color w:val="000000" w:themeColor="text1"/>
                <w:sz w:val="20"/>
                <w:szCs w:val="20"/>
              </w:rPr>
              <w:t xml:space="preserve"> Auckland: University of Auckland/Ministry of Education.</w:t>
            </w:r>
          </w:p>
          <w:p w14:paraId="258750A6" w14:textId="77777777" w:rsidR="004F08B5" w:rsidRDefault="004F08B5" w:rsidP="00A914D9">
            <w:pPr>
              <w:spacing w:line="257" w:lineRule="auto"/>
              <w:rPr>
                <w:rFonts w:ascii="Calibri" w:eastAsia="Calibri" w:hAnsi="Calibri" w:cs="Calibri"/>
                <w:color w:val="000000" w:themeColor="text1"/>
                <w:sz w:val="20"/>
                <w:szCs w:val="20"/>
                <w:highlight w:val="yellow"/>
              </w:rPr>
            </w:pPr>
          </w:p>
          <w:p w14:paraId="532DB9F5" w14:textId="0C472B00" w:rsidR="004F08B5" w:rsidRDefault="004F08B5" w:rsidP="00A914D9">
            <w:pPr>
              <w:spacing w:line="257" w:lineRule="auto"/>
              <w:rPr>
                <w:rFonts w:ascii="Calibri" w:eastAsia="Calibri" w:hAnsi="Calibri" w:cs="Calibri"/>
                <w:color w:val="000000" w:themeColor="text1"/>
                <w:sz w:val="20"/>
                <w:szCs w:val="20"/>
              </w:rPr>
            </w:pPr>
            <w:r w:rsidRPr="00FD7467">
              <w:rPr>
                <w:rFonts w:ascii="Calibri" w:eastAsia="Calibri" w:hAnsi="Calibri" w:cs="Calibri"/>
                <w:color w:val="000000" w:themeColor="text1"/>
                <w:sz w:val="20"/>
                <w:szCs w:val="20"/>
              </w:rPr>
              <w:t xml:space="preserve">Deans for Impact (2015) The Science of Learning [Online] Accessible from: </w:t>
            </w:r>
            <w:hyperlink r:id="rId106" w:history="1">
              <w:r w:rsidRPr="000E2C02">
                <w:rPr>
                  <w:rStyle w:val="Hyperlink"/>
                  <w:rFonts w:ascii="Calibri" w:eastAsia="Calibri" w:hAnsi="Calibri" w:cs="Calibri"/>
                  <w:sz w:val="20"/>
                  <w:szCs w:val="20"/>
                </w:rPr>
                <w:t>https://deansforimpact.org/resources/the-science-of- learning/.</w:t>
              </w:r>
            </w:hyperlink>
          </w:p>
          <w:p w14:paraId="1C43DB0D" w14:textId="77777777" w:rsidR="004F08B5" w:rsidRDefault="004F08B5" w:rsidP="00A914D9">
            <w:pPr>
              <w:spacing w:line="257" w:lineRule="auto"/>
              <w:rPr>
                <w:rFonts w:ascii="Calibri" w:eastAsia="Calibri" w:hAnsi="Calibri" w:cs="Calibri"/>
                <w:color w:val="000000" w:themeColor="text1"/>
                <w:sz w:val="20"/>
                <w:szCs w:val="20"/>
              </w:rPr>
            </w:pPr>
          </w:p>
          <w:p w14:paraId="72373C8A" w14:textId="77777777" w:rsidR="004F08B5" w:rsidRDefault="004F08B5" w:rsidP="00A914D9">
            <w:pPr>
              <w:spacing w:line="257" w:lineRule="auto"/>
              <w:rPr>
                <w:rFonts w:ascii="Calibri" w:eastAsia="Calibri" w:hAnsi="Calibri" w:cs="Calibri"/>
                <w:color w:val="000000" w:themeColor="text1"/>
                <w:sz w:val="20"/>
                <w:szCs w:val="20"/>
                <w:highlight w:val="yellow"/>
              </w:rPr>
            </w:pPr>
            <w:r w:rsidRPr="000E2C02">
              <w:rPr>
                <w:rFonts w:ascii="Calibri" w:eastAsia="Calibri" w:hAnsi="Calibri" w:cs="Calibri"/>
                <w:color w:val="000000" w:themeColor="text1"/>
                <w:sz w:val="20"/>
                <w:szCs w:val="20"/>
              </w:rPr>
              <w:t>Hattie, J. (2012) Visible Learning for Teachers. Oxford: Routledge</w:t>
            </w:r>
            <w:r>
              <w:rPr>
                <w:rFonts w:ascii="Calibri" w:eastAsia="Calibri" w:hAnsi="Calibri" w:cs="Calibri"/>
                <w:color w:val="000000" w:themeColor="text1"/>
                <w:sz w:val="20"/>
                <w:szCs w:val="20"/>
              </w:rPr>
              <w:t xml:space="preserve"> [pp54-55]</w:t>
            </w:r>
          </w:p>
        </w:tc>
        <w:tc>
          <w:tcPr>
            <w:tcW w:w="3700" w:type="dxa"/>
          </w:tcPr>
          <w:p w14:paraId="4C1A6A86"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Ensure pupils have relevant domain-specific knowledge, especially when being asked to think critically within a subject.</w:t>
            </w:r>
          </w:p>
          <w:p w14:paraId="2C758234" w14:textId="77777777" w:rsidR="004F08B5" w:rsidRDefault="004F08B5" w:rsidP="00A914D9">
            <w:pPr>
              <w:spacing w:after="160" w:line="259" w:lineRule="auto"/>
              <w:rPr>
                <w:rFonts w:ascii="Calibri" w:eastAsia="Calibri" w:hAnsi="Calibri" w:cs="Calibri"/>
                <w:color w:val="000000" w:themeColor="text1"/>
                <w:sz w:val="20"/>
                <w:szCs w:val="20"/>
              </w:rPr>
            </w:pPr>
          </w:p>
          <w:p w14:paraId="3310D178"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Balance input of new content so that pupils master important concepts.</w:t>
            </w:r>
          </w:p>
          <w:p w14:paraId="2740B47F" w14:textId="77777777" w:rsidR="004F08B5" w:rsidRDefault="004F08B5" w:rsidP="00A914D9">
            <w:pPr>
              <w:spacing w:after="160" w:line="259" w:lineRule="auto"/>
              <w:rPr>
                <w:rFonts w:ascii="Calibri" w:eastAsia="Calibri" w:hAnsi="Calibri" w:cs="Calibri"/>
                <w:color w:val="000000" w:themeColor="text1"/>
                <w:sz w:val="20"/>
                <w:szCs w:val="20"/>
              </w:rPr>
            </w:pPr>
          </w:p>
          <w:p w14:paraId="7859460C" w14:textId="77777777" w:rsidR="004F08B5" w:rsidRDefault="004F08B5" w:rsidP="00A914D9">
            <w:pPr>
              <w:spacing w:after="160"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Connect new content with pupils' existing knowledge or provide additional pre-teaching if pupils lack critical knowledge.</w:t>
            </w:r>
          </w:p>
        </w:tc>
      </w:tr>
      <w:tr w:rsidR="004F08B5" w14:paraId="32A97054" w14:textId="77777777" w:rsidTr="00A914D9">
        <w:trPr>
          <w:trHeight w:val="15"/>
        </w:trPr>
        <w:tc>
          <w:tcPr>
            <w:tcW w:w="792" w:type="dxa"/>
          </w:tcPr>
          <w:p w14:paraId="42627A21"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6F4198E" w14:textId="77777777" w:rsidR="004F08B5" w:rsidRDefault="004F08B5" w:rsidP="00A914D9">
            <w:pPr>
              <w:spacing w:line="259" w:lineRule="auto"/>
              <w:rPr>
                <w:rFonts w:eastAsiaTheme="minorEastAsia"/>
                <w:color w:val="000000" w:themeColor="text1"/>
                <w:sz w:val="20"/>
                <w:szCs w:val="20"/>
              </w:rPr>
            </w:pPr>
          </w:p>
          <w:p w14:paraId="6D85470E"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2D03E890" w14:textId="77777777" w:rsidR="004F08B5" w:rsidRDefault="004F08B5" w:rsidP="00A914D9">
            <w:pPr>
              <w:spacing w:line="259" w:lineRule="auto"/>
              <w:rPr>
                <w:rFonts w:eastAsiaTheme="minorEastAsia"/>
                <w:color w:val="000000" w:themeColor="text1"/>
                <w:sz w:val="20"/>
                <w:szCs w:val="20"/>
              </w:rPr>
            </w:pPr>
          </w:p>
        </w:tc>
        <w:tc>
          <w:tcPr>
            <w:tcW w:w="1125" w:type="dxa"/>
          </w:tcPr>
          <w:p w14:paraId="09FD9530" w14:textId="77777777" w:rsidR="004F08B5" w:rsidRDefault="004F08B5" w:rsidP="00A914D9">
            <w:pPr>
              <w:spacing w:line="259" w:lineRule="auto"/>
              <w:rPr>
                <w:rFonts w:eastAsiaTheme="minorEastAsia"/>
                <w:sz w:val="20"/>
                <w:szCs w:val="20"/>
              </w:rPr>
            </w:pPr>
            <w:r w:rsidRPr="030E1644">
              <w:rPr>
                <w:rFonts w:eastAsiaTheme="minorEastAsia"/>
                <w:sz w:val="20"/>
                <w:szCs w:val="20"/>
              </w:rPr>
              <w:t>JC</w:t>
            </w:r>
          </w:p>
        </w:tc>
        <w:tc>
          <w:tcPr>
            <w:tcW w:w="1515" w:type="dxa"/>
          </w:tcPr>
          <w:p w14:paraId="605100BE" w14:textId="77777777" w:rsidR="004F08B5" w:rsidRDefault="004F08B5" w:rsidP="00A914D9">
            <w:pPr>
              <w:spacing w:line="259" w:lineRule="auto"/>
              <w:rPr>
                <w:rFonts w:eastAsiaTheme="minorEastAsia"/>
                <w:sz w:val="20"/>
                <w:szCs w:val="20"/>
              </w:rPr>
            </w:pPr>
            <w:r w:rsidRPr="21A2CE0C">
              <w:rPr>
                <w:rFonts w:eastAsiaTheme="minorEastAsia"/>
                <w:sz w:val="20"/>
                <w:szCs w:val="20"/>
              </w:rPr>
              <w:t xml:space="preserve">Assignment 1 – How to write your assignment: criticality not description  </w:t>
            </w:r>
          </w:p>
        </w:tc>
        <w:tc>
          <w:tcPr>
            <w:tcW w:w="2265" w:type="dxa"/>
          </w:tcPr>
          <w:p w14:paraId="1E965C9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Engaging in high-quality professional development can help teachers improve</w:t>
            </w:r>
          </w:p>
          <w:p w14:paraId="096B6926" w14:textId="77777777" w:rsidR="004F08B5" w:rsidRDefault="004F08B5" w:rsidP="00A914D9">
            <w:pPr>
              <w:spacing w:line="259" w:lineRule="auto"/>
              <w:rPr>
                <w:rFonts w:ascii="Calibri" w:eastAsia="Calibri" w:hAnsi="Calibri" w:cs="Calibri"/>
                <w:color w:val="000000" w:themeColor="text1"/>
                <w:sz w:val="20"/>
                <w:szCs w:val="20"/>
              </w:rPr>
            </w:pPr>
          </w:p>
          <w:p w14:paraId="78AD8B2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influences practice and pedagogy</w:t>
            </w:r>
          </w:p>
        </w:tc>
        <w:tc>
          <w:tcPr>
            <w:tcW w:w="1875" w:type="dxa"/>
          </w:tcPr>
          <w:p w14:paraId="34C13C4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74323E3D" w14:textId="77777777" w:rsidR="004F08B5" w:rsidRDefault="004F08B5" w:rsidP="00A914D9">
            <w:pPr>
              <w:spacing w:line="259" w:lineRule="auto"/>
              <w:rPr>
                <w:rFonts w:ascii="Calibri" w:eastAsia="Calibri" w:hAnsi="Calibri" w:cs="Calibri"/>
                <w:color w:val="000000" w:themeColor="text1"/>
                <w:sz w:val="20"/>
                <w:szCs w:val="20"/>
              </w:rPr>
            </w:pPr>
          </w:p>
          <w:p w14:paraId="468AB12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3285" w:type="dxa"/>
          </w:tcPr>
          <w:p w14:paraId="51BC17D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Please come to this session with a </w:t>
            </w:r>
            <w:r w:rsidRPr="714EBD64">
              <w:rPr>
                <w:rFonts w:ascii="Calibri" w:eastAsia="Calibri" w:hAnsi="Calibri" w:cs="Calibri"/>
                <w:b/>
                <w:bCs/>
                <w:color w:val="000000" w:themeColor="text1"/>
                <w:sz w:val="20"/>
                <w:szCs w:val="20"/>
              </w:rPr>
              <w:t>draft of your introduction</w:t>
            </w:r>
            <w:r w:rsidRPr="714EBD64">
              <w:rPr>
                <w:rFonts w:ascii="Calibri" w:eastAsia="Calibri" w:hAnsi="Calibri" w:cs="Calibri"/>
                <w:color w:val="000000" w:themeColor="text1"/>
                <w:sz w:val="20"/>
                <w:szCs w:val="20"/>
              </w:rPr>
              <w:t xml:space="preserve"> and any notes you have made during your engagement with academic reading.</w:t>
            </w:r>
          </w:p>
          <w:p w14:paraId="37EB5CB0" w14:textId="77777777" w:rsidR="004F08B5" w:rsidRDefault="004F08B5" w:rsidP="00A914D9">
            <w:pPr>
              <w:spacing w:line="259" w:lineRule="auto"/>
              <w:rPr>
                <w:rFonts w:ascii="Calibri" w:eastAsia="Calibri" w:hAnsi="Calibri" w:cs="Calibri"/>
                <w:color w:val="000000" w:themeColor="text1"/>
                <w:sz w:val="20"/>
                <w:szCs w:val="20"/>
              </w:rPr>
            </w:pPr>
          </w:p>
        </w:tc>
        <w:tc>
          <w:tcPr>
            <w:tcW w:w="3700" w:type="dxa"/>
          </w:tcPr>
          <w:p w14:paraId="5B4F8DA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critical writing process and progress, evaluating the impact on practice and re-evaluating critical reading.</w:t>
            </w:r>
          </w:p>
          <w:p w14:paraId="15F9FE9C"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7B3693D8" w14:textId="77777777" w:rsidTr="00A914D9">
        <w:trPr>
          <w:trHeight w:val="15"/>
        </w:trPr>
        <w:tc>
          <w:tcPr>
            <w:tcW w:w="792" w:type="dxa"/>
          </w:tcPr>
          <w:p w14:paraId="29470F3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4.30-5pm</w:t>
            </w:r>
          </w:p>
          <w:p w14:paraId="261ED259" w14:textId="77777777" w:rsidR="004F08B5" w:rsidRDefault="004F08B5" w:rsidP="00A914D9">
            <w:pPr>
              <w:spacing w:line="259" w:lineRule="auto"/>
              <w:rPr>
                <w:rFonts w:eastAsiaTheme="minorEastAsia"/>
                <w:color w:val="000000" w:themeColor="text1"/>
                <w:sz w:val="20"/>
                <w:szCs w:val="20"/>
              </w:rPr>
            </w:pPr>
          </w:p>
          <w:p w14:paraId="07786A5D"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1125" w:type="dxa"/>
          </w:tcPr>
          <w:p w14:paraId="319536F2" w14:textId="77777777" w:rsidR="004F08B5" w:rsidRDefault="004F08B5" w:rsidP="00A914D9">
            <w:pPr>
              <w:spacing w:line="259" w:lineRule="auto"/>
              <w:rPr>
                <w:rFonts w:eastAsiaTheme="minorEastAsia"/>
                <w:sz w:val="20"/>
                <w:szCs w:val="20"/>
              </w:rPr>
            </w:pPr>
            <w:r w:rsidRPr="048740E3">
              <w:rPr>
                <w:rFonts w:eastAsiaTheme="minorEastAsia"/>
                <w:sz w:val="20"/>
                <w:szCs w:val="20"/>
              </w:rPr>
              <w:t>JC</w:t>
            </w:r>
          </w:p>
        </w:tc>
        <w:tc>
          <w:tcPr>
            <w:tcW w:w="1515" w:type="dxa"/>
          </w:tcPr>
          <w:p w14:paraId="4469AE7E" w14:textId="77777777" w:rsidR="004F08B5" w:rsidRDefault="004F08B5" w:rsidP="00A914D9">
            <w:pPr>
              <w:spacing w:line="259" w:lineRule="auto"/>
              <w:rPr>
                <w:rFonts w:eastAsiaTheme="minorEastAsia"/>
                <w:sz w:val="20"/>
                <w:szCs w:val="20"/>
              </w:rPr>
            </w:pPr>
            <w:r w:rsidRPr="21A2CE0C">
              <w:rPr>
                <w:rFonts w:eastAsiaTheme="minorEastAsia"/>
                <w:sz w:val="20"/>
                <w:szCs w:val="20"/>
              </w:rPr>
              <w:t>Drop in assignment 1: optional</w:t>
            </w:r>
          </w:p>
        </w:tc>
        <w:tc>
          <w:tcPr>
            <w:tcW w:w="2265" w:type="dxa"/>
          </w:tcPr>
          <w:p w14:paraId="2557E3AE" w14:textId="77777777" w:rsidR="004F08B5" w:rsidRDefault="004F08B5" w:rsidP="00A914D9">
            <w:pPr>
              <w:rPr>
                <w:rFonts w:ascii="Calibri" w:eastAsia="Calibri" w:hAnsi="Calibri" w:cs="Calibri"/>
                <w:sz w:val="20"/>
                <w:szCs w:val="20"/>
              </w:rPr>
            </w:pPr>
            <w:r w:rsidRPr="21A2CE0C">
              <w:rPr>
                <w:rFonts w:ascii="Calibri" w:eastAsia="Calibri" w:hAnsi="Calibri" w:cs="Calibri"/>
                <w:sz w:val="20"/>
                <w:szCs w:val="20"/>
              </w:rPr>
              <w:t>As above</w:t>
            </w:r>
          </w:p>
        </w:tc>
        <w:tc>
          <w:tcPr>
            <w:tcW w:w="1875" w:type="dxa"/>
          </w:tcPr>
          <w:p w14:paraId="37C63DC3"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Assessment </w:t>
            </w:r>
          </w:p>
          <w:p w14:paraId="4B3C3A7B" w14:textId="77777777" w:rsidR="004F08B5" w:rsidRDefault="004F08B5" w:rsidP="00A914D9">
            <w:pPr>
              <w:spacing w:line="259" w:lineRule="auto"/>
              <w:rPr>
                <w:rFonts w:ascii="Calibri" w:eastAsia="Calibri" w:hAnsi="Calibri" w:cs="Calibri"/>
                <w:color w:val="000000" w:themeColor="text1"/>
                <w:sz w:val="20"/>
                <w:szCs w:val="20"/>
              </w:rPr>
            </w:pPr>
          </w:p>
          <w:p w14:paraId="609C55F3"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tc>
        <w:tc>
          <w:tcPr>
            <w:tcW w:w="3285" w:type="dxa"/>
          </w:tcPr>
          <w:p w14:paraId="689A403D" w14:textId="77777777" w:rsidR="004F08B5" w:rsidRDefault="004F08B5" w:rsidP="00A914D9">
            <w:pPr>
              <w:spacing w:line="259" w:lineRule="auto"/>
              <w:rPr>
                <w:rFonts w:ascii="Calibri" w:eastAsia="Calibri" w:hAnsi="Calibri" w:cs="Calibri"/>
                <w:sz w:val="20"/>
                <w:szCs w:val="20"/>
              </w:rPr>
            </w:pPr>
          </w:p>
        </w:tc>
        <w:tc>
          <w:tcPr>
            <w:tcW w:w="3700" w:type="dxa"/>
          </w:tcPr>
          <w:p w14:paraId="009F52C2"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As above</w:t>
            </w:r>
          </w:p>
        </w:tc>
      </w:tr>
      <w:tr w:rsidR="004F08B5" w14:paraId="24B65452" w14:textId="77777777" w:rsidTr="00A914D9">
        <w:trPr>
          <w:trHeight w:val="15"/>
        </w:trPr>
        <w:tc>
          <w:tcPr>
            <w:tcW w:w="792" w:type="dxa"/>
            <w:shd w:val="clear" w:color="auto" w:fill="D9D9D9" w:themeFill="background1" w:themeFillShade="D9"/>
          </w:tcPr>
          <w:p w14:paraId="77D2CE96"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lastRenderedPageBreak/>
              <w:t>Wed 29/11</w:t>
            </w:r>
          </w:p>
          <w:p w14:paraId="6D4C454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1-2.30 </w:t>
            </w:r>
          </w:p>
          <w:p w14:paraId="220BA212" w14:textId="77777777" w:rsidR="004F08B5" w:rsidRDefault="004F08B5" w:rsidP="00A914D9">
            <w:pPr>
              <w:spacing w:line="259" w:lineRule="auto"/>
              <w:rPr>
                <w:rFonts w:eastAsiaTheme="minorEastAsia"/>
                <w:color w:val="000000" w:themeColor="text1"/>
                <w:sz w:val="20"/>
                <w:szCs w:val="20"/>
              </w:rPr>
            </w:pPr>
          </w:p>
          <w:p w14:paraId="33555333"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B658A04" w14:textId="77777777" w:rsidR="004F08B5" w:rsidRDefault="004F08B5"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316CA807" w14:textId="77777777" w:rsidR="004F08B5" w:rsidRDefault="004F08B5" w:rsidP="00A914D9">
            <w:pPr>
              <w:spacing w:line="259" w:lineRule="auto"/>
              <w:rPr>
                <w:rFonts w:eastAsiaTheme="minorEastAsia"/>
                <w:sz w:val="20"/>
                <w:szCs w:val="20"/>
              </w:rPr>
            </w:pPr>
            <w:r w:rsidRPr="35650C4E">
              <w:rPr>
                <w:rFonts w:eastAsiaTheme="minorEastAsia"/>
                <w:sz w:val="20"/>
                <w:szCs w:val="20"/>
              </w:rPr>
              <w:t xml:space="preserve"> JC</w:t>
            </w:r>
          </w:p>
        </w:tc>
        <w:tc>
          <w:tcPr>
            <w:tcW w:w="1515" w:type="dxa"/>
            <w:shd w:val="clear" w:color="auto" w:fill="D9D9D9" w:themeFill="background1" w:themeFillShade="D9"/>
          </w:tcPr>
          <w:p w14:paraId="3076CFAA" w14:textId="77777777" w:rsidR="004F08B5" w:rsidRDefault="004F08B5" w:rsidP="00A914D9">
            <w:pPr>
              <w:spacing w:line="259" w:lineRule="auto"/>
              <w:rPr>
                <w:rFonts w:eastAsiaTheme="minorEastAsia"/>
                <w:sz w:val="20"/>
                <w:szCs w:val="20"/>
              </w:rPr>
            </w:pPr>
            <w:r w:rsidRPr="7B2B314C">
              <w:rPr>
                <w:rFonts w:eastAsiaTheme="minorEastAsia"/>
                <w:sz w:val="20"/>
                <w:szCs w:val="20"/>
              </w:rPr>
              <w:t>Literacy across the curriculum</w:t>
            </w:r>
          </w:p>
          <w:p w14:paraId="59096C4C" w14:textId="77777777" w:rsidR="004F08B5" w:rsidRDefault="004F08B5" w:rsidP="00A914D9">
            <w:pPr>
              <w:spacing w:line="259" w:lineRule="auto"/>
              <w:rPr>
                <w:rFonts w:eastAsiaTheme="minorEastAsia"/>
                <w:sz w:val="20"/>
                <w:szCs w:val="20"/>
              </w:rPr>
            </w:pPr>
          </w:p>
          <w:p w14:paraId="598C7AA5" w14:textId="77777777" w:rsidR="004F08B5" w:rsidRDefault="004F08B5" w:rsidP="00A914D9">
            <w:pPr>
              <w:spacing w:line="259" w:lineRule="auto"/>
              <w:rPr>
                <w:rFonts w:eastAsiaTheme="minorEastAsia"/>
                <w:sz w:val="20"/>
                <w:szCs w:val="20"/>
              </w:rPr>
            </w:pPr>
            <w:r w:rsidRPr="7B2B314C">
              <w:rPr>
                <w:rFonts w:eastAsiaTheme="minorEastAsia"/>
                <w:sz w:val="20"/>
                <w:szCs w:val="20"/>
              </w:rPr>
              <w:t xml:space="preserve">Vocabulary instruction </w:t>
            </w:r>
          </w:p>
        </w:tc>
        <w:tc>
          <w:tcPr>
            <w:tcW w:w="2265" w:type="dxa"/>
            <w:shd w:val="clear" w:color="auto" w:fill="D9D9D9" w:themeFill="background1" w:themeFillShade="D9"/>
          </w:tcPr>
          <w:p w14:paraId="7D4A006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Every teacher can improve pupils’ literacy, including by explicitly teaching reading, writing and oral language skills specific to individual disciplines.</w:t>
            </w:r>
          </w:p>
        </w:tc>
        <w:tc>
          <w:tcPr>
            <w:tcW w:w="1875" w:type="dxa"/>
            <w:shd w:val="clear" w:color="auto" w:fill="D9D9D9" w:themeFill="background1" w:themeFillShade="D9"/>
          </w:tcPr>
          <w:p w14:paraId="1AFD6D6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Professional Behaviours</w:t>
            </w:r>
          </w:p>
          <w:p w14:paraId="075B762B" w14:textId="77777777" w:rsidR="004F08B5" w:rsidRDefault="004F08B5" w:rsidP="00A914D9">
            <w:pPr>
              <w:spacing w:line="259" w:lineRule="auto"/>
              <w:rPr>
                <w:rFonts w:ascii="Calibri" w:eastAsia="Calibri" w:hAnsi="Calibri" w:cs="Calibri"/>
                <w:color w:val="000000" w:themeColor="text1"/>
                <w:sz w:val="20"/>
                <w:szCs w:val="20"/>
              </w:rPr>
            </w:pPr>
          </w:p>
          <w:p w14:paraId="5AD1105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Pedagogy</w:t>
            </w:r>
            <w:r w:rsidRPr="21A2CE0C">
              <w:rPr>
                <w:rFonts w:ascii="Calibri" w:eastAsia="Calibri" w:hAnsi="Calibri" w:cs="Calibri"/>
                <w:sz w:val="20"/>
                <w:szCs w:val="20"/>
              </w:rPr>
              <w:t xml:space="preserve"> </w:t>
            </w:r>
          </w:p>
          <w:p w14:paraId="216D70DE" w14:textId="77777777" w:rsidR="004F08B5" w:rsidRDefault="004F08B5" w:rsidP="00A914D9">
            <w:pPr>
              <w:spacing w:line="259" w:lineRule="auto"/>
              <w:rPr>
                <w:rFonts w:ascii="Calibri" w:eastAsia="Calibri" w:hAnsi="Calibri" w:cs="Calibri"/>
                <w:color w:val="000000" w:themeColor="text1"/>
                <w:sz w:val="20"/>
                <w:szCs w:val="20"/>
              </w:rPr>
            </w:pPr>
          </w:p>
          <w:p w14:paraId="7E8FA726"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sz w:val="20"/>
                <w:szCs w:val="20"/>
              </w:rPr>
              <w:t>Curriculum</w:t>
            </w:r>
          </w:p>
          <w:p w14:paraId="680C46FA" w14:textId="77777777" w:rsidR="004F08B5" w:rsidRDefault="004F08B5" w:rsidP="00A914D9">
            <w:pPr>
              <w:spacing w:line="259" w:lineRule="auto"/>
              <w:rPr>
                <w:rFonts w:ascii="Calibri" w:eastAsia="Calibri" w:hAnsi="Calibri" w:cs="Calibri"/>
                <w:color w:val="000000" w:themeColor="text1"/>
                <w:sz w:val="20"/>
                <w:szCs w:val="20"/>
              </w:rPr>
            </w:pPr>
          </w:p>
          <w:p w14:paraId="3A0BCD7F"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shd w:val="clear" w:color="auto" w:fill="D9D9D9" w:themeFill="background1" w:themeFillShade="D9"/>
          </w:tcPr>
          <w:p w14:paraId="71D75175" w14:textId="77777777" w:rsidR="004F08B5" w:rsidRDefault="0012393C" w:rsidP="00A914D9">
            <w:pPr>
              <w:spacing w:line="259" w:lineRule="auto"/>
              <w:rPr>
                <w:rFonts w:ascii="Calibri" w:eastAsia="Calibri" w:hAnsi="Calibri" w:cs="Calibri"/>
              </w:rPr>
            </w:pPr>
            <w:hyperlink r:id="rId107">
              <w:r w:rsidR="004F08B5" w:rsidRPr="21A2CE0C">
                <w:rPr>
                  <w:rStyle w:val="Hyperlink"/>
                  <w:rFonts w:ascii="Calibri" w:eastAsia="Calibri" w:hAnsi="Calibri" w:cs="Calibri"/>
                  <w:sz w:val="20"/>
                  <w:szCs w:val="20"/>
                </w:rPr>
                <w:t>Education Endowment Foundation (2019) Improving Literacy in Secondary Schools: Guidance report</w:t>
              </w:r>
            </w:hyperlink>
          </w:p>
          <w:p w14:paraId="6C5CEAEA" w14:textId="77777777" w:rsidR="004F08B5" w:rsidRDefault="004F08B5" w:rsidP="00A914D9">
            <w:pPr>
              <w:spacing w:line="259" w:lineRule="auto"/>
              <w:rPr>
                <w:rFonts w:ascii="Calibri" w:eastAsia="Calibri" w:hAnsi="Calibri" w:cs="Calibri"/>
                <w:sz w:val="20"/>
                <w:szCs w:val="20"/>
              </w:rPr>
            </w:pPr>
          </w:p>
          <w:p w14:paraId="43AD0520"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Scott, C. E., McTigue, E. M., Miller, D. M., &amp; Washburn, E. K. (2018) </w:t>
            </w:r>
            <w:hyperlink r:id="rId108">
              <w:r w:rsidRPr="21A2CE0C">
                <w:rPr>
                  <w:rStyle w:val="Hyperlink"/>
                  <w:rFonts w:ascii="Calibri" w:eastAsia="Calibri" w:hAnsi="Calibri" w:cs="Calibri"/>
                  <w:sz w:val="20"/>
                  <w:szCs w:val="20"/>
                </w:rPr>
                <w:t>The what, when, and how of preservice teachers and literacy across the disciplines </w:t>
              </w:r>
            </w:hyperlink>
            <w:r w:rsidRPr="21A2CE0C">
              <w:rPr>
                <w:rFonts w:ascii="Calibri" w:eastAsia="Calibri" w:hAnsi="Calibri" w:cs="Calibri"/>
                <w:sz w:val="20"/>
                <w:szCs w:val="20"/>
              </w:rPr>
              <w:t xml:space="preserve">: A systematic literature review of nearly 50 years of research. Teaching and Teacher Education, 73, 1–13. </w:t>
            </w:r>
          </w:p>
          <w:p w14:paraId="5FAA68AD" w14:textId="77777777" w:rsidR="004F08B5" w:rsidRDefault="004F08B5" w:rsidP="00A914D9">
            <w:pPr>
              <w:spacing w:line="259" w:lineRule="auto"/>
              <w:rPr>
                <w:rFonts w:ascii="Calibri" w:eastAsia="Calibri" w:hAnsi="Calibri" w:cs="Calibri"/>
                <w:sz w:val="20"/>
                <w:szCs w:val="20"/>
              </w:rPr>
            </w:pPr>
          </w:p>
          <w:p w14:paraId="277E9CB3" w14:textId="77777777" w:rsidR="004F08B5" w:rsidRDefault="004F08B5"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3F4E4F6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Model reading comprehension by asking questions, making predictions, and summarising when reading.</w:t>
            </w:r>
          </w:p>
          <w:p w14:paraId="3A49DE9E" w14:textId="77777777" w:rsidR="004F08B5" w:rsidRDefault="004F08B5" w:rsidP="00A914D9">
            <w:pPr>
              <w:spacing w:line="259" w:lineRule="auto"/>
              <w:rPr>
                <w:rFonts w:ascii="Calibri" w:eastAsia="Calibri" w:hAnsi="Calibri" w:cs="Calibri"/>
                <w:color w:val="000000" w:themeColor="text1"/>
                <w:sz w:val="20"/>
                <w:szCs w:val="20"/>
              </w:rPr>
            </w:pPr>
          </w:p>
          <w:p w14:paraId="3EEE1AF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Promote reading for pleasure (e.g. by using a range of whole class reading approaches and regularly reading high-quality texts to children). </w:t>
            </w:r>
          </w:p>
          <w:p w14:paraId="4F8CEE63" w14:textId="77777777" w:rsidR="004F08B5" w:rsidRDefault="004F08B5" w:rsidP="00A914D9">
            <w:pPr>
              <w:spacing w:line="259" w:lineRule="auto"/>
              <w:rPr>
                <w:rFonts w:ascii="Calibri" w:eastAsia="Calibri" w:hAnsi="Calibri" w:cs="Calibri"/>
                <w:color w:val="000000" w:themeColor="text1"/>
                <w:sz w:val="20"/>
                <w:szCs w:val="20"/>
              </w:rPr>
            </w:pPr>
          </w:p>
          <w:p w14:paraId="6CA22D7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 different forms of writing by modelling planning, drafting and editing.</w:t>
            </w:r>
          </w:p>
        </w:tc>
      </w:tr>
      <w:tr w:rsidR="004F08B5" w14:paraId="040B2F79" w14:textId="77777777" w:rsidTr="00A914D9">
        <w:trPr>
          <w:trHeight w:val="1140"/>
        </w:trPr>
        <w:tc>
          <w:tcPr>
            <w:tcW w:w="792" w:type="dxa"/>
            <w:shd w:val="clear" w:color="auto" w:fill="D9D9D9" w:themeFill="background1" w:themeFillShade="D9"/>
          </w:tcPr>
          <w:p w14:paraId="01CD8278"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412DD4E" w14:textId="77777777" w:rsidR="004F08B5" w:rsidRDefault="004F08B5" w:rsidP="00A914D9">
            <w:pPr>
              <w:spacing w:line="259" w:lineRule="auto"/>
              <w:rPr>
                <w:rFonts w:eastAsiaTheme="minorEastAsia"/>
                <w:color w:val="000000" w:themeColor="text1"/>
                <w:sz w:val="20"/>
                <w:szCs w:val="20"/>
              </w:rPr>
            </w:pPr>
          </w:p>
          <w:p w14:paraId="22C0DD85"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BFEFC2D" w14:textId="77777777" w:rsidR="004F08B5" w:rsidRDefault="004F08B5"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601D216A" w14:textId="77777777" w:rsidR="004F08B5" w:rsidRDefault="004F08B5" w:rsidP="00A914D9">
            <w:pPr>
              <w:spacing w:line="259" w:lineRule="auto"/>
              <w:rPr>
                <w:rFonts w:eastAsiaTheme="minorEastAsia"/>
                <w:sz w:val="20"/>
                <w:szCs w:val="20"/>
              </w:rPr>
            </w:pPr>
            <w:r w:rsidRPr="1C8356F7">
              <w:rPr>
                <w:rFonts w:eastAsiaTheme="minorEastAsia"/>
                <w:sz w:val="20"/>
                <w:szCs w:val="20"/>
              </w:rPr>
              <w:t>HSLT</w:t>
            </w:r>
          </w:p>
          <w:p w14:paraId="5897BBE5" w14:textId="77777777" w:rsidR="004F08B5" w:rsidRDefault="004F08B5" w:rsidP="00A914D9">
            <w:pPr>
              <w:spacing w:line="259" w:lineRule="auto"/>
              <w:rPr>
                <w:rFonts w:eastAsiaTheme="minorEastAsia"/>
                <w:sz w:val="20"/>
                <w:szCs w:val="20"/>
              </w:rPr>
            </w:pPr>
          </w:p>
        </w:tc>
        <w:tc>
          <w:tcPr>
            <w:tcW w:w="1515" w:type="dxa"/>
            <w:shd w:val="clear" w:color="auto" w:fill="D9D9D9" w:themeFill="background1" w:themeFillShade="D9"/>
          </w:tcPr>
          <w:p w14:paraId="5010189B" w14:textId="77777777" w:rsidR="004F08B5" w:rsidRDefault="004F08B5" w:rsidP="00A914D9">
            <w:pPr>
              <w:spacing w:line="259" w:lineRule="auto"/>
              <w:rPr>
                <w:rFonts w:eastAsiaTheme="minorEastAsia"/>
                <w:sz w:val="20"/>
                <w:szCs w:val="20"/>
              </w:rPr>
            </w:pPr>
            <w:r w:rsidRPr="35650C4E">
              <w:rPr>
                <w:rFonts w:eastAsiaTheme="minorEastAsia"/>
                <w:sz w:val="20"/>
                <w:szCs w:val="20"/>
              </w:rPr>
              <w:t>Numeracy across the curriculum</w:t>
            </w:r>
          </w:p>
        </w:tc>
        <w:tc>
          <w:tcPr>
            <w:tcW w:w="2265" w:type="dxa"/>
            <w:shd w:val="clear" w:color="auto" w:fill="D9D9D9" w:themeFill="background1" w:themeFillShade="D9"/>
          </w:tcPr>
          <w:p w14:paraId="148CD90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numeracy skills by explicitly teaching skills relevant to subject disciplines. </w:t>
            </w:r>
          </w:p>
        </w:tc>
        <w:tc>
          <w:tcPr>
            <w:tcW w:w="1875" w:type="dxa"/>
            <w:shd w:val="clear" w:color="auto" w:fill="D9D9D9" w:themeFill="background1" w:themeFillShade="D9"/>
          </w:tcPr>
          <w:p w14:paraId="7A6F093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10C209E8" w14:textId="77777777" w:rsidR="004F08B5" w:rsidRDefault="004F08B5" w:rsidP="00A914D9">
            <w:pPr>
              <w:spacing w:line="259" w:lineRule="auto"/>
              <w:rPr>
                <w:rFonts w:ascii="Calibri" w:eastAsia="Calibri" w:hAnsi="Calibri" w:cs="Calibri"/>
                <w:color w:val="000000" w:themeColor="text1"/>
                <w:sz w:val="20"/>
                <w:szCs w:val="20"/>
              </w:rPr>
            </w:pPr>
          </w:p>
          <w:p w14:paraId="7F02CB4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293DD710" w14:textId="77777777" w:rsidR="004F08B5" w:rsidRDefault="004F08B5" w:rsidP="00A914D9">
            <w:pPr>
              <w:spacing w:line="259" w:lineRule="auto"/>
              <w:rPr>
                <w:rFonts w:ascii="Calibri" w:eastAsia="Calibri" w:hAnsi="Calibri" w:cs="Calibri"/>
                <w:color w:val="000000" w:themeColor="text1"/>
                <w:sz w:val="20"/>
                <w:szCs w:val="20"/>
              </w:rPr>
            </w:pPr>
          </w:p>
          <w:p w14:paraId="447039F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206D42BA" w14:textId="77777777" w:rsidR="004F08B5" w:rsidRDefault="004F08B5" w:rsidP="00A914D9">
            <w:pPr>
              <w:spacing w:line="259" w:lineRule="auto"/>
              <w:rPr>
                <w:rFonts w:ascii="Calibri" w:eastAsia="Calibri" w:hAnsi="Calibri" w:cs="Calibri"/>
                <w:color w:val="000000" w:themeColor="text1"/>
                <w:sz w:val="20"/>
                <w:szCs w:val="20"/>
              </w:rPr>
            </w:pPr>
          </w:p>
          <w:p w14:paraId="1AA5ACA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3285" w:type="dxa"/>
            <w:shd w:val="clear" w:color="auto" w:fill="D9D9D9" w:themeFill="background1" w:themeFillShade="D9"/>
          </w:tcPr>
          <w:p w14:paraId="60DDE074"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Hodgen, J., Foster, C., Marks, R. &amp; Brown, M. (2018) </w:t>
            </w:r>
            <w:hyperlink r:id="rId109">
              <w:r w:rsidRPr="21A2CE0C">
                <w:rPr>
                  <w:rStyle w:val="Hyperlink"/>
                  <w:rFonts w:ascii="Calibri" w:eastAsia="Calibri" w:hAnsi="Calibri" w:cs="Calibri"/>
                  <w:sz w:val="20"/>
                  <w:szCs w:val="20"/>
                </w:rPr>
                <w:t>Improving Mathematics in Key Stages Two and Three: Evidence Review</w:t>
              </w:r>
            </w:hyperlink>
            <w:r w:rsidRPr="21A2CE0C">
              <w:rPr>
                <w:rFonts w:ascii="Calibri" w:eastAsia="Calibri" w:hAnsi="Calibri" w:cs="Calibri"/>
                <w:color w:val="000000" w:themeColor="text1"/>
                <w:sz w:val="20"/>
                <w:szCs w:val="20"/>
              </w:rPr>
              <w:t xml:space="preserve">. </w:t>
            </w:r>
          </w:p>
          <w:p w14:paraId="3AF8B528" w14:textId="77777777" w:rsidR="004F08B5" w:rsidRDefault="004F08B5" w:rsidP="00A914D9">
            <w:pPr>
              <w:spacing w:line="259" w:lineRule="auto"/>
              <w:rPr>
                <w:rFonts w:ascii="Calibri" w:eastAsia="Calibri" w:hAnsi="Calibri" w:cs="Calibri"/>
                <w:color w:val="000000" w:themeColor="text1"/>
                <w:sz w:val="20"/>
                <w:szCs w:val="20"/>
              </w:rPr>
            </w:pPr>
          </w:p>
        </w:tc>
        <w:tc>
          <w:tcPr>
            <w:tcW w:w="3700" w:type="dxa"/>
            <w:shd w:val="clear" w:color="auto" w:fill="D9D9D9" w:themeFill="background1" w:themeFillShade="D9"/>
          </w:tcPr>
          <w:p w14:paraId="724A926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Take opportunities in subjects to make links to numeracy. </w:t>
            </w:r>
          </w:p>
          <w:p w14:paraId="31DF4F36" w14:textId="77777777" w:rsidR="004F08B5" w:rsidRDefault="004F08B5" w:rsidP="00A914D9">
            <w:pPr>
              <w:spacing w:line="259" w:lineRule="auto"/>
              <w:rPr>
                <w:rFonts w:ascii="Calibri" w:eastAsia="Calibri" w:hAnsi="Calibri" w:cs="Calibri"/>
                <w:color w:val="000000" w:themeColor="text1"/>
                <w:sz w:val="20"/>
                <w:szCs w:val="20"/>
              </w:rPr>
            </w:pPr>
          </w:p>
          <w:p w14:paraId="5EEEA3B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skills in numeracy by observing how expert colleagues integrated numeracy in lessons.</w:t>
            </w:r>
          </w:p>
        </w:tc>
      </w:tr>
      <w:tr w:rsidR="004F08B5" w14:paraId="2F7C6CDF" w14:textId="77777777" w:rsidTr="00A914D9">
        <w:trPr>
          <w:trHeight w:val="1560"/>
        </w:trPr>
        <w:tc>
          <w:tcPr>
            <w:tcW w:w="792" w:type="dxa"/>
          </w:tcPr>
          <w:p w14:paraId="3C28EAD5"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Wed 6/12</w:t>
            </w:r>
          </w:p>
          <w:p w14:paraId="08C5B7DC"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42B3B88" w14:textId="77777777" w:rsidR="004F08B5" w:rsidRDefault="004F08B5" w:rsidP="00A914D9">
            <w:pPr>
              <w:spacing w:line="259" w:lineRule="auto"/>
              <w:rPr>
                <w:rFonts w:eastAsiaTheme="minorEastAsia"/>
                <w:color w:val="000000" w:themeColor="text1"/>
                <w:sz w:val="20"/>
                <w:szCs w:val="20"/>
              </w:rPr>
            </w:pPr>
          </w:p>
          <w:p w14:paraId="2997844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4B9A621" w14:textId="77777777" w:rsidR="004F08B5" w:rsidRDefault="004F08B5" w:rsidP="00A914D9">
            <w:pPr>
              <w:spacing w:line="259" w:lineRule="auto"/>
              <w:rPr>
                <w:rFonts w:eastAsiaTheme="minorEastAsia"/>
                <w:color w:val="000000" w:themeColor="text1"/>
                <w:sz w:val="20"/>
                <w:szCs w:val="20"/>
              </w:rPr>
            </w:pPr>
          </w:p>
        </w:tc>
        <w:tc>
          <w:tcPr>
            <w:tcW w:w="1125" w:type="dxa"/>
          </w:tcPr>
          <w:p w14:paraId="512704C6" w14:textId="77777777" w:rsidR="004F08B5" w:rsidRDefault="004F08B5" w:rsidP="00A914D9">
            <w:pPr>
              <w:spacing w:line="259" w:lineRule="auto"/>
              <w:rPr>
                <w:rFonts w:eastAsiaTheme="minorEastAsia"/>
                <w:sz w:val="20"/>
                <w:szCs w:val="20"/>
              </w:rPr>
            </w:pPr>
            <w:r w:rsidRPr="35650C4E">
              <w:rPr>
                <w:rFonts w:eastAsiaTheme="minorEastAsia"/>
                <w:sz w:val="20"/>
                <w:szCs w:val="20"/>
              </w:rPr>
              <w:t>JC/RM</w:t>
            </w:r>
          </w:p>
        </w:tc>
        <w:tc>
          <w:tcPr>
            <w:tcW w:w="1515" w:type="dxa"/>
          </w:tcPr>
          <w:p w14:paraId="60EEF007" w14:textId="77777777" w:rsidR="004F08B5" w:rsidRDefault="004F08B5" w:rsidP="00A914D9">
            <w:pPr>
              <w:spacing w:line="259" w:lineRule="auto"/>
              <w:rPr>
                <w:rFonts w:ascii="Calibri" w:eastAsia="Calibri" w:hAnsi="Calibri" w:cs="Calibri"/>
                <w:color w:val="000000" w:themeColor="text1"/>
                <w:sz w:val="20"/>
                <w:szCs w:val="20"/>
              </w:rPr>
            </w:pPr>
            <w:r w:rsidRPr="35650C4E">
              <w:rPr>
                <w:rFonts w:ascii="Calibri" w:eastAsia="Calibri" w:hAnsi="Calibri" w:cs="Calibri"/>
                <w:color w:val="000000" w:themeColor="text1"/>
                <w:sz w:val="20"/>
                <w:szCs w:val="20"/>
              </w:rPr>
              <w:t>Building schemes of work</w:t>
            </w:r>
          </w:p>
        </w:tc>
        <w:tc>
          <w:tcPr>
            <w:tcW w:w="2265" w:type="dxa"/>
          </w:tcPr>
          <w:p w14:paraId="497B1D0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 all subject areas, pupils learn new ideas by linking those ideas to existing knowledge, organising this knowledge into increasingly complex mental models (or “schemata”); carefully sequencing teaching to facilitate this process is important.</w:t>
            </w:r>
          </w:p>
          <w:p w14:paraId="131653C4" w14:textId="77777777" w:rsidR="004F08B5" w:rsidRDefault="004F08B5" w:rsidP="00A914D9">
            <w:pPr>
              <w:spacing w:line="259" w:lineRule="auto"/>
              <w:rPr>
                <w:rFonts w:ascii="Calibri" w:eastAsia="Calibri" w:hAnsi="Calibri" w:cs="Calibri"/>
                <w:color w:val="000000" w:themeColor="text1"/>
                <w:sz w:val="20"/>
                <w:szCs w:val="20"/>
              </w:rPr>
            </w:pPr>
          </w:p>
          <w:p w14:paraId="5A984A1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Pupils are likely to struggle to transfer what </w:t>
            </w:r>
            <w:r w:rsidRPr="714EBD64">
              <w:rPr>
                <w:rFonts w:ascii="Calibri" w:eastAsia="Calibri" w:hAnsi="Calibri" w:cs="Calibri"/>
                <w:color w:val="000000" w:themeColor="text1"/>
                <w:sz w:val="20"/>
                <w:szCs w:val="20"/>
              </w:rPr>
              <w:lastRenderedPageBreak/>
              <w:t xml:space="preserve">has been learnt in one discipline to a new or unfamiliar context. </w:t>
            </w:r>
          </w:p>
        </w:tc>
        <w:tc>
          <w:tcPr>
            <w:tcW w:w="1875" w:type="dxa"/>
          </w:tcPr>
          <w:p w14:paraId="1F5F1D9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1EFDE28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CE8E868" w14:textId="77777777" w:rsidR="004F08B5" w:rsidRDefault="004F08B5" w:rsidP="00A914D9">
            <w:pPr>
              <w:spacing w:line="259" w:lineRule="auto"/>
              <w:rPr>
                <w:rFonts w:ascii="Calibri" w:eastAsia="Calibri" w:hAnsi="Calibri" w:cs="Calibri"/>
                <w:color w:val="000000" w:themeColor="text1"/>
                <w:sz w:val="20"/>
                <w:szCs w:val="20"/>
              </w:rPr>
            </w:pPr>
          </w:p>
          <w:p w14:paraId="5E28A59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58645F9A" w14:textId="77777777" w:rsidR="004F08B5" w:rsidRDefault="004F08B5" w:rsidP="00A914D9">
            <w:pPr>
              <w:spacing w:line="259" w:lineRule="auto"/>
              <w:rPr>
                <w:rFonts w:ascii="Calibri" w:eastAsia="Calibri" w:hAnsi="Calibri" w:cs="Calibri"/>
                <w:color w:val="000000" w:themeColor="text1"/>
                <w:sz w:val="20"/>
                <w:szCs w:val="20"/>
              </w:rPr>
            </w:pPr>
          </w:p>
          <w:p w14:paraId="1DB46C1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2DA288D7"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tcPr>
          <w:p w14:paraId="4F68709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Dunlosky, J., Rawson, K. A., Marsh, E. J., Nathan, M. J., &amp; Willingham, D. T. (2013) Improving students’ learning with effective learning techniques: Promising directions from cognitive and educational psychology. Psychological Science in the Public Interest, Supplement, 14(1), 4–58. </w:t>
            </w:r>
            <w:hyperlink r:id="rId110">
              <w:r w:rsidRPr="714EBD64">
                <w:rPr>
                  <w:rStyle w:val="Hyperlink"/>
                  <w:rFonts w:ascii="Calibri" w:eastAsia="Calibri" w:hAnsi="Calibri" w:cs="Calibri"/>
                  <w:sz w:val="20"/>
                  <w:szCs w:val="20"/>
                </w:rPr>
                <w:t>https://doi.org/10.1177/1529100612453266</w:t>
              </w:r>
            </w:hyperlink>
            <w:r w:rsidRPr="714EBD64">
              <w:rPr>
                <w:rFonts w:ascii="Calibri" w:eastAsia="Calibri" w:hAnsi="Calibri" w:cs="Calibri"/>
                <w:color w:val="000000" w:themeColor="text1"/>
                <w:sz w:val="20"/>
                <w:szCs w:val="20"/>
              </w:rPr>
              <w:t>.</w:t>
            </w:r>
          </w:p>
          <w:p w14:paraId="74B3BAC0" w14:textId="77777777" w:rsidR="004F08B5" w:rsidRDefault="004F08B5" w:rsidP="00A914D9">
            <w:pPr>
              <w:spacing w:line="259" w:lineRule="auto"/>
              <w:rPr>
                <w:rFonts w:ascii="Calibri" w:eastAsia="Calibri" w:hAnsi="Calibri" w:cs="Calibri"/>
                <w:color w:val="000000" w:themeColor="text1"/>
                <w:sz w:val="20"/>
                <w:szCs w:val="20"/>
              </w:rPr>
            </w:pPr>
          </w:p>
          <w:p w14:paraId="2E10418D" w14:textId="77777777" w:rsidR="004F08B5" w:rsidRDefault="004F08B5" w:rsidP="00A914D9">
            <w:pPr>
              <w:spacing w:line="259" w:lineRule="auto"/>
              <w:rPr>
                <w:rFonts w:ascii="Calibri" w:eastAsia="Calibri" w:hAnsi="Calibri" w:cs="Calibri"/>
                <w:color w:val="000000" w:themeColor="text1"/>
                <w:sz w:val="20"/>
                <w:szCs w:val="20"/>
              </w:rPr>
            </w:pPr>
          </w:p>
          <w:p w14:paraId="40AF83FB" w14:textId="77777777" w:rsidR="004F08B5" w:rsidRDefault="004F08B5" w:rsidP="00A914D9">
            <w:pPr>
              <w:spacing w:line="259" w:lineRule="auto"/>
              <w:rPr>
                <w:rFonts w:ascii="Calibri" w:eastAsia="Calibri" w:hAnsi="Calibri" w:cs="Calibri"/>
                <w:color w:val="538135" w:themeColor="accent6" w:themeShade="BF"/>
                <w:sz w:val="20"/>
                <w:szCs w:val="20"/>
              </w:rPr>
            </w:pPr>
          </w:p>
        </w:tc>
        <w:tc>
          <w:tcPr>
            <w:tcW w:w="3700" w:type="dxa"/>
          </w:tcPr>
          <w:p w14:paraId="2867122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Draw explicit links between new content and the core concepts and principles in the subject.</w:t>
            </w:r>
          </w:p>
          <w:p w14:paraId="152FE6BE" w14:textId="77777777" w:rsidR="004F08B5" w:rsidRDefault="004F08B5" w:rsidP="00A914D9">
            <w:pPr>
              <w:spacing w:line="259" w:lineRule="auto"/>
              <w:rPr>
                <w:rFonts w:ascii="Calibri" w:eastAsia="Calibri" w:hAnsi="Calibri" w:cs="Calibri"/>
                <w:color w:val="000000" w:themeColor="text1"/>
                <w:sz w:val="20"/>
                <w:szCs w:val="20"/>
              </w:rPr>
            </w:pPr>
          </w:p>
          <w:p w14:paraId="69B3BD9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Use retrieval and spaced practice to build automatic recall of key knowledge.</w:t>
            </w:r>
          </w:p>
        </w:tc>
      </w:tr>
      <w:tr w:rsidR="004F08B5" w14:paraId="2C8326FF" w14:textId="77777777" w:rsidTr="00A914D9">
        <w:trPr>
          <w:trHeight w:val="15"/>
        </w:trPr>
        <w:tc>
          <w:tcPr>
            <w:tcW w:w="792" w:type="dxa"/>
          </w:tcPr>
          <w:p w14:paraId="536970E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F1CB86B" w14:textId="77777777" w:rsidR="004F08B5" w:rsidRDefault="004F08B5" w:rsidP="00A914D9">
            <w:pPr>
              <w:spacing w:line="259" w:lineRule="auto"/>
              <w:rPr>
                <w:rFonts w:eastAsiaTheme="minorEastAsia"/>
                <w:color w:val="000000" w:themeColor="text1"/>
                <w:sz w:val="20"/>
                <w:szCs w:val="20"/>
              </w:rPr>
            </w:pPr>
          </w:p>
          <w:p w14:paraId="5BDB8F53"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11654AC" w14:textId="77777777" w:rsidR="004F08B5" w:rsidRDefault="004F08B5" w:rsidP="00A914D9">
            <w:pPr>
              <w:spacing w:line="259" w:lineRule="auto"/>
              <w:rPr>
                <w:rFonts w:eastAsiaTheme="minorEastAsia"/>
                <w:color w:val="000000" w:themeColor="text1"/>
                <w:sz w:val="20"/>
                <w:szCs w:val="20"/>
              </w:rPr>
            </w:pPr>
          </w:p>
          <w:p w14:paraId="20BB0515" w14:textId="77777777" w:rsidR="004F08B5" w:rsidRDefault="004F08B5" w:rsidP="00A914D9">
            <w:pPr>
              <w:spacing w:line="259" w:lineRule="auto"/>
              <w:rPr>
                <w:rFonts w:eastAsiaTheme="minorEastAsia"/>
                <w:color w:val="000000" w:themeColor="text1"/>
                <w:sz w:val="20"/>
                <w:szCs w:val="20"/>
              </w:rPr>
            </w:pPr>
          </w:p>
        </w:tc>
        <w:tc>
          <w:tcPr>
            <w:tcW w:w="1125" w:type="dxa"/>
          </w:tcPr>
          <w:p w14:paraId="41BEABC1" w14:textId="77777777" w:rsidR="004F08B5" w:rsidRDefault="004F08B5" w:rsidP="00A914D9">
            <w:pPr>
              <w:spacing w:line="259" w:lineRule="auto"/>
              <w:rPr>
                <w:rFonts w:eastAsiaTheme="minorEastAsia"/>
                <w:sz w:val="20"/>
                <w:szCs w:val="20"/>
              </w:rPr>
            </w:pPr>
            <w:r w:rsidRPr="048740E3">
              <w:rPr>
                <w:rFonts w:eastAsiaTheme="minorEastAsia"/>
                <w:sz w:val="20"/>
                <w:szCs w:val="20"/>
              </w:rPr>
              <w:t>BR/KP</w:t>
            </w:r>
          </w:p>
        </w:tc>
        <w:tc>
          <w:tcPr>
            <w:tcW w:w="1515" w:type="dxa"/>
          </w:tcPr>
          <w:p w14:paraId="4ACFDCA3" w14:textId="77777777" w:rsidR="004F08B5" w:rsidRDefault="004F08B5" w:rsidP="00A914D9">
            <w:pPr>
              <w:spacing w:line="259" w:lineRule="auto"/>
              <w:rPr>
                <w:rFonts w:eastAsiaTheme="minorEastAsia"/>
                <w:sz w:val="20"/>
                <w:szCs w:val="20"/>
              </w:rPr>
            </w:pPr>
            <w:r w:rsidRPr="69A8E10D">
              <w:rPr>
                <w:rFonts w:eastAsiaTheme="minorEastAsia"/>
                <w:sz w:val="20"/>
                <w:szCs w:val="20"/>
              </w:rPr>
              <w:t>Research project assignment 2 – methodology and data collection</w:t>
            </w:r>
          </w:p>
        </w:tc>
        <w:tc>
          <w:tcPr>
            <w:tcW w:w="2265" w:type="dxa"/>
          </w:tcPr>
          <w:p w14:paraId="235024A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Data collection is vital to robust research.</w:t>
            </w:r>
          </w:p>
          <w:p w14:paraId="549B8A96" w14:textId="77777777" w:rsidR="004F08B5" w:rsidRDefault="004F08B5" w:rsidP="00A914D9">
            <w:pPr>
              <w:spacing w:line="259" w:lineRule="auto"/>
              <w:rPr>
                <w:rFonts w:ascii="Calibri" w:eastAsia="Calibri" w:hAnsi="Calibri" w:cs="Calibri"/>
                <w:color w:val="000000" w:themeColor="text1"/>
                <w:sz w:val="20"/>
                <w:szCs w:val="20"/>
              </w:rPr>
            </w:pPr>
          </w:p>
          <w:p w14:paraId="6E208DD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topics impact data collection methods and methodology. </w:t>
            </w:r>
          </w:p>
          <w:p w14:paraId="71EF03F1" w14:textId="77777777" w:rsidR="004F08B5" w:rsidRDefault="004F08B5" w:rsidP="00A914D9">
            <w:pPr>
              <w:spacing w:line="259" w:lineRule="auto"/>
              <w:rPr>
                <w:rFonts w:ascii="Calibri" w:eastAsia="Calibri" w:hAnsi="Calibri" w:cs="Calibri"/>
                <w:color w:val="000000" w:themeColor="text1"/>
                <w:sz w:val="20"/>
                <w:szCs w:val="20"/>
              </w:rPr>
            </w:pPr>
          </w:p>
        </w:tc>
        <w:tc>
          <w:tcPr>
            <w:tcW w:w="1875" w:type="dxa"/>
          </w:tcPr>
          <w:p w14:paraId="79771847" w14:textId="77777777" w:rsidR="004F08B5" w:rsidRDefault="004F08B5"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b/>
                <w:bCs/>
                <w:color w:val="000000" w:themeColor="text1"/>
                <w:sz w:val="20"/>
                <w:szCs w:val="20"/>
              </w:rPr>
              <w:t>Assessment</w:t>
            </w:r>
          </w:p>
          <w:p w14:paraId="68EB5300" w14:textId="77777777" w:rsidR="004F08B5" w:rsidRDefault="004F08B5" w:rsidP="00A914D9">
            <w:pPr>
              <w:spacing w:line="259" w:lineRule="auto"/>
              <w:rPr>
                <w:rFonts w:ascii="Calibri" w:eastAsia="Calibri" w:hAnsi="Calibri" w:cs="Calibri"/>
                <w:color w:val="000000" w:themeColor="text1"/>
                <w:sz w:val="20"/>
                <w:szCs w:val="20"/>
              </w:rPr>
            </w:pPr>
          </w:p>
          <w:p w14:paraId="26DC26E8" w14:textId="77777777" w:rsidR="004F08B5" w:rsidRDefault="004F08B5"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 xml:space="preserve">Research engaged </w:t>
            </w:r>
          </w:p>
          <w:p w14:paraId="66CD4814" w14:textId="77777777" w:rsidR="004F08B5" w:rsidRDefault="004F08B5" w:rsidP="00A914D9">
            <w:pPr>
              <w:spacing w:line="259" w:lineRule="auto"/>
              <w:rPr>
                <w:rFonts w:ascii="Calibri" w:eastAsia="Calibri" w:hAnsi="Calibri" w:cs="Calibri"/>
                <w:color w:val="000000" w:themeColor="text1"/>
                <w:sz w:val="20"/>
                <w:szCs w:val="20"/>
              </w:rPr>
            </w:pPr>
          </w:p>
          <w:p w14:paraId="6C531123" w14:textId="77777777" w:rsidR="004F08B5" w:rsidRDefault="004F08B5" w:rsidP="00A914D9">
            <w:pPr>
              <w:spacing w:line="259" w:lineRule="auto"/>
              <w:rPr>
                <w:rFonts w:ascii="Calibri" w:eastAsia="Calibri" w:hAnsi="Calibri" w:cs="Calibri"/>
                <w:color w:val="000000" w:themeColor="text1"/>
                <w:sz w:val="20"/>
                <w:szCs w:val="20"/>
              </w:rPr>
            </w:pPr>
            <w:r w:rsidRPr="714EBD64">
              <w:rPr>
                <w:rStyle w:val="normaltextrun"/>
                <w:rFonts w:ascii="Calibri" w:eastAsia="Calibri" w:hAnsi="Calibri" w:cs="Calibri"/>
                <w:color w:val="000000" w:themeColor="text1"/>
                <w:sz w:val="20"/>
                <w:szCs w:val="20"/>
              </w:rPr>
              <w:t>Critical thinking</w:t>
            </w:r>
          </w:p>
          <w:p w14:paraId="49C55ECE"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tcPr>
          <w:p w14:paraId="33D2DEAD" w14:textId="77777777" w:rsidR="004F08B5" w:rsidRDefault="004F08B5"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4:</w:t>
            </w:r>
          </w:p>
          <w:p w14:paraId="3BB56485" w14:textId="77777777" w:rsidR="004F08B5" w:rsidRDefault="0012393C" w:rsidP="00A914D9">
            <w:pPr>
              <w:spacing w:beforeAutospacing="1" w:afterAutospacing="1" w:line="257" w:lineRule="auto"/>
              <w:rPr>
                <w:rFonts w:ascii="Calibri" w:eastAsia="Calibri" w:hAnsi="Calibri" w:cs="Calibri"/>
                <w:color w:val="000000" w:themeColor="text1"/>
              </w:rPr>
            </w:pPr>
            <w:hyperlink r:id="rId111">
              <w:r w:rsidR="004F08B5" w:rsidRPr="714EBD64">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38DE1BB5" w14:textId="77777777" w:rsidR="004F08B5" w:rsidRDefault="004F08B5" w:rsidP="00A914D9">
            <w:pPr>
              <w:spacing w:beforeAutospacing="1" w:afterAutospacing="1"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3BD9BCFB" w14:textId="77777777" w:rsidR="004F08B5" w:rsidRDefault="004F08B5" w:rsidP="00A914D9">
            <w:pPr>
              <w:spacing w:beforeAutospacing="1" w:afterAutospacing="1"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7:</w:t>
            </w:r>
          </w:p>
          <w:p w14:paraId="2B33B4F0" w14:textId="77777777" w:rsidR="004F08B5" w:rsidRDefault="0012393C" w:rsidP="00A914D9">
            <w:pPr>
              <w:spacing w:beforeAutospacing="1" w:afterAutospacing="1" w:line="259" w:lineRule="auto"/>
              <w:rPr>
                <w:rFonts w:ascii="Calibri" w:eastAsia="Calibri" w:hAnsi="Calibri" w:cs="Calibri"/>
                <w:color w:val="000000" w:themeColor="text1"/>
              </w:rPr>
            </w:pPr>
            <w:hyperlink r:id="rId112">
              <w:r w:rsidR="004F08B5" w:rsidRPr="714EBD64">
                <w:rPr>
                  <w:rStyle w:val="Hyperlink"/>
                  <w:rFonts w:ascii="Calibri" w:eastAsia="Calibri" w:hAnsi="Calibri" w:cs="Calibri"/>
                  <w:sz w:val="20"/>
                  <w:szCs w:val="20"/>
                </w:rPr>
                <w:t>Bryan, H, Carpenter, C, &amp; Hoult, S (2010), Learning and Teaching at M-Level : A Guide for Student Teachers, SAGE Publications, London.</w:t>
              </w:r>
            </w:hyperlink>
          </w:p>
          <w:p w14:paraId="79B12729"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p>
          <w:p w14:paraId="1C385725" w14:textId="77777777" w:rsidR="004F08B5" w:rsidRDefault="0012393C" w:rsidP="00A914D9">
            <w:pPr>
              <w:spacing w:beforeAutospacing="1" w:afterAutospacing="1" w:line="259" w:lineRule="auto"/>
              <w:rPr>
                <w:rFonts w:ascii="Calibri" w:eastAsia="Calibri" w:hAnsi="Calibri" w:cs="Calibri"/>
                <w:color w:val="000000" w:themeColor="text1"/>
                <w:sz w:val="20"/>
                <w:szCs w:val="20"/>
              </w:rPr>
            </w:pPr>
            <w:hyperlink r:id="rId113" w:anchor="/modules/5f48bdb152703118d296f56f/resources/5f48ed2352703118d296f812">
              <w:r w:rsidR="004F08B5" w:rsidRPr="1C8356F7">
                <w:rPr>
                  <w:rStyle w:val="Hyperlink"/>
                  <w:rFonts w:ascii="Calibri" w:eastAsia="Calibri" w:hAnsi="Calibri" w:cs="Calibri"/>
                  <w:sz w:val="20"/>
                  <w:szCs w:val="20"/>
                </w:rPr>
                <w:t>E., Wilson (2018) School-based research- A guide for Education Students</w:t>
              </w:r>
            </w:hyperlink>
          </w:p>
        </w:tc>
        <w:tc>
          <w:tcPr>
            <w:tcW w:w="3700" w:type="dxa"/>
          </w:tcPr>
          <w:p w14:paraId="3873D4AC" w14:textId="77777777" w:rsidR="004F08B5" w:rsidRDefault="004F08B5" w:rsidP="00A914D9">
            <w:pPr>
              <w:spacing w:line="259" w:lineRule="auto"/>
              <w:rPr>
                <w:rFonts w:ascii="Calibri" w:eastAsia="Calibri" w:hAnsi="Calibri" w:cs="Calibri"/>
                <w:color w:val="000000" w:themeColor="text1"/>
                <w:sz w:val="20"/>
                <w:szCs w:val="20"/>
              </w:rPr>
            </w:pPr>
            <w:r w:rsidRPr="714EBD64">
              <w:rPr>
                <w:rStyle w:val="eop"/>
                <w:rFonts w:ascii="Calibri" w:eastAsia="Calibri" w:hAnsi="Calibri" w:cs="Calibri"/>
                <w:color w:val="000000" w:themeColor="text1"/>
                <w:sz w:val="20"/>
                <w:szCs w:val="20"/>
              </w:rPr>
              <w:t xml:space="preserve">Critically evaluate data collection methods with a view to selecting the appropriate one for your research project.  </w:t>
            </w:r>
          </w:p>
          <w:p w14:paraId="4EB2A718" w14:textId="77777777" w:rsidR="004F08B5" w:rsidRDefault="004F08B5" w:rsidP="00A914D9">
            <w:pPr>
              <w:spacing w:line="259" w:lineRule="auto"/>
              <w:rPr>
                <w:rFonts w:ascii="Calibri" w:eastAsia="Calibri" w:hAnsi="Calibri" w:cs="Calibri"/>
                <w:color w:val="000000" w:themeColor="text1"/>
                <w:sz w:val="20"/>
                <w:szCs w:val="20"/>
              </w:rPr>
            </w:pPr>
          </w:p>
          <w:p w14:paraId="36C1310A"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6A9C49A5" w14:textId="77777777" w:rsidTr="00A914D9">
        <w:trPr>
          <w:trHeight w:val="1307"/>
        </w:trPr>
        <w:tc>
          <w:tcPr>
            <w:tcW w:w="792" w:type="dxa"/>
            <w:shd w:val="clear" w:color="auto" w:fill="D9D9D9" w:themeFill="background1" w:themeFillShade="D9"/>
          </w:tcPr>
          <w:p w14:paraId="3E7BE0B9"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13/12</w:t>
            </w:r>
          </w:p>
          <w:p w14:paraId="3168FC1D"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39CB563" w14:textId="77777777" w:rsidR="004F08B5" w:rsidRDefault="004F08B5" w:rsidP="00A914D9">
            <w:pPr>
              <w:spacing w:line="259" w:lineRule="auto"/>
              <w:rPr>
                <w:rFonts w:eastAsiaTheme="minorEastAsia"/>
                <w:color w:val="000000" w:themeColor="text1"/>
                <w:sz w:val="20"/>
                <w:szCs w:val="20"/>
              </w:rPr>
            </w:pPr>
          </w:p>
          <w:p w14:paraId="4DE74A1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D11435F" w14:textId="77777777" w:rsidR="004F08B5" w:rsidRDefault="004F08B5" w:rsidP="00A914D9">
            <w:pPr>
              <w:spacing w:line="259" w:lineRule="auto"/>
              <w:rPr>
                <w:rFonts w:eastAsiaTheme="minorEastAsia"/>
                <w:color w:val="000000" w:themeColor="text1"/>
                <w:sz w:val="20"/>
                <w:szCs w:val="20"/>
              </w:rPr>
            </w:pPr>
          </w:p>
        </w:tc>
        <w:tc>
          <w:tcPr>
            <w:tcW w:w="1125" w:type="dxa"/>
            <w:shd w:val="clear" w:color="auto" w:fill="D9D9D9" w:themeFill="background1" w:themeFillShade="D9"/>
          </w:tcPr>
          <w:p w14:paraId="5A525B24" w14:textId="77777777" w:rsidR="004F08B5" w:rsidRDefault="004F08B5" w:rsidP="00A914D9">
            <w:pPr>
              <w:spacing w:line="259" w:lineRule="auto"/>
              <w:rPr>
                <w:rFonts w:eastAsiaTheme="minorEastAsia"/>
                <w:sz w:val="20"/>
                <w:szCs w:val="20"/>
              </w:rPr>
            </w:pPr>
            <w:r w:rsidRPr="69A8E10D">
              <w:rPr>
                <w:rFonts w:eastAsiaTheme="minorEastAsia"/>
                <w:sz w:val="20"/>
                <w:szCs w:val="20"/>
              </w:rPr>
              <w:t>BR/careers</w:t>
            </w:r>
          </w:p>
        </w:tc>
        <w:tc>
          <w:tcPr>
            <w:tcW w:w="1515" w:type="dxa"/>
            <w:shd w:val="clear" w:color="auto" w:fill="D9D9D9" w:themeFill="background1" w:themeFillShade="D9"/>
          </w:tcPr>
          <w:p w14:paraId="247F66CC" w14:textId="77777777" w:rsidR="004F08B5" w:rsidRDefault="004F08B5" w:rsidP="00A914D9">
            <w:pPr>
              <w:spacing w:line="259" w:lineRule="auto"/>
              <w:rPr>
                <w:rFonts w:eastAsiaTheme="minorEastAsia"/>
                <w:sz w:val="20"/>
                <w:szCs w:val="20"/>
              </w:rPr>
            </w:pPr>
            <w:r w:rsidRPr="35650C4E">
              <w:rPr>
                <w:rFonts w:eastAsiaTheme="minorEastAsia"/>
                <w:sz w:val="20"/>
                <w:szCs w:val="20"/>
              </w:rPr>
              <w:t>Careers – application forms and personal statements</w:t>
            </w:r>
          </w:p>
        </w:tc>
        <w:tc>
          <w:tcPr>
            <w:tcW w:w="2265" w:type="dxa"/>
            <w:shd w:val="clear" w:color="auto" w:fill="D9D9D9" w:themeFill="background1" w:themeFillShade="D9"/>
          </w:tcPr>
          <w:p w14:paraId="4697571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key issues, opportunities and challenges for new teachers at a local level.</w:t>
            </w:r>
          </w:p>
        </w:tc>
        <w:tc>
          <w:tcPr>
            <w:tcW w:w="1875" w:type="dxa"/>
            <w:shd w:val="clear" w:color="auto" w:fill="D9D9D9" w:themeFill="background1" w:themeFillShade="D9"/>
          </w:tcPr>
          <w:p w14:paraId="36F58D1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05325C83" w14:textId="77777777" w:rsidR="004F08B5" w:rsidRDefault="004F08B5" w:rsidP="00A914D9">
            <w:pPr>
              <w:spacing w:line="259" w:lineRule="auto"/>
              <w:rPr>
                <w:rFonts w:ascii="Calibri" w:eastAsia="Calibri" w:hAnsi="Calibri" w:cs="Calibri"/>
                <w:color w:val="000000" w:themeColor="text1"/>
                <w:sz w:val="20"/>
                <w:szCs w:val="20"/>
              </w:rPr>
            </w:pPr>
          </w:p>
          <w:p w14:paraId="7813C70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Personal teaching philosophy</w:t>
            </w:r>
          </w:p>
        </w:tc>
        <w:tc>
          <w:tcPr>
            <w:tcW w:w="3285" w:type="dxa"/>
            <w:shd w:val="clear" w:color="auto" w:fill="D9D9D9" w:themeFill="background1" w:themeFillShade="D9"/>
          </w:tcPr>
          <w:p w14:paraId="29C87081" w14:textId="77777777" w:rsidR="004F08B5" w:rsidRDefault="004F08B5"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20"/>
                <w:szCs w:val="20"/>
              </w:rPr>
              <w:t>Sign up for</w:t>
            </w:r>
          </w:p>
          <w:p w14:paraId="0990C7A1" w14:textId="77777777" w:rsidR="004F08B5" w:rsidRDefault="0012393C" w:rsidP="00A914D9">
            <w:pPr>
              <w:spacing w:line="259" w:lineRule="auto"/>
              <w:ind w:left="547" w:hanging="547"/>
              <w:rPr>
                <w:rFonts w:ascii="Calibri" w:eastAsia="Calibri" w:hAnsi="Calibri" w:cs="Calibri"/>
                <w:color w:val="000000" w:themeColor="text1"/>
                <w:sz w:val="18"/>
                <w:szCs w:val="18"/>
              </w:rPr>
            </w:pPr>
            <w:hyperlink r:id="rId114">
              <w:r w:rsidR="004F08B5" w:rsidRPr="21A2CE0C">
                <w:rPr>
                  <w:rStyle w:val="Hyperlink"/>
                  <w:rFonts w:ascii="Calibri" w:eastAsia="Calibri" w:hAnsi="Calibri" w:cs="Calibri"/>
                  <w:sz w:val="20"/>
                  <w:szCs w:val="20"/>
                </w:rPr>
                <w:t xml:space="preserve">Launchpadonline </w:t>
              </w:r>
            </w:hyperlink>
            <w:r w:rsidR="004F08B5" w:rsidRPr="21A2CE0C">
              <w:rPr>
                <w:rFonts w:ascii="Calibri" w:eastAsia="Calibri" w:hAnsi="Calibri" w:cs="Calibri"/>
                <w:color w:val="000000" w:themeColor="text1"/>
                <w:sz w:val="20"/>
                <w:szCs w:val="20"/>
              </w:rPr>
              <w:t xml:space="preserve">   </w:t>
            </w:r>
            <w:r w:rsidR="004F08B5" w:rsidRPr="21A2CE0C">
              <w:rPr>
                <w:rFonts w:ascii="Calibri" w:eastAsia="Calibri" w:hAnsi="Calibri" w:cs="Calibri"/>
                <w:color w:val="000000" w:themeColor="text1"/>
                <w:sz w:val="18"/>
                <w:szCs w:val="18"/>
              </w:rPr>
              <w:t xml:space="preserve"> </w:t>
            </w:r>
          </w:p>
          <w:p w14:paraId="124718E6" w14:textId="77777777" w:rsidR="004F08B5" w:rsidRDefault="004F08B5" w:rsidP="00A914D9">
            <w:pPr>
              <w:spacing w:line="259" w:lineRule="auto"/>
              <w:ind w:left="547" w:hanging="547"/>
              <w:rPr>
                <w:rFonts w:ascii="Calibri" w:eastAsia="Calibri" w:hAnsi="Calibri" w:cs="Calibri"/>
                <w:color w:val="000000" w:themeColor="text1"/>
                <w:sz w:val="18"/>
                <w:szCs w:val="18"/>
              </w:rPr>
            </w:pPr>
            <w:r w:rsidRPr="21A2CE0C">
              <w:rPr>
                <w:rFonts w:ascii="Calibri" w:eastAsia="Calibri" w:hAnsi="Calibri" w:cs="Calibri"/>
                <w:color w:val="000000" w:themeColor="text1"/>
                <w:sz w:val="18"/>
                <w:szCs w:val="18"/>
              </w:rPr>
              <w:t xml:space="preserve">                      </w:t>
            </w:r>
          </w:p>
          <w:p w14:paraId="4C92E5E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For help with job applications, email </w:t>
            </w:r>
            <w:hyperlink r:id="rId115">
              <w:r w:rsidRPr="714EBD64">
                <w:rPr>
                  <w:rStyle w:val="Hyperlink"/>
                  <w:rFonts w:ascii="Calibri" w:eastAsia="Calibri" w:hAnsi="Calibri" w:cs="Calibri"/>
                  <w:sz w:val="20"/>
                  <w:szCs w:val="20"/>
                </w:rPr>
                <w:t>careers@yorksj.ac.uk</w:t>
              </w:r>
            </w:hyperlink>
            <w:r w:rsidRPr="714EBD64">
              <w:rPr>
                <w:rFonts w:ascii="Calibri" w:eastAsia="Calibri" w:hAnsi="Calibri" w:cs="Calibri"/>
                <w:color w:val="000000" w:themeColor="text1"/>
                <w:sz w:val="20"/>
                <w:szCs w:val="20"/>
              </w:rPr>
              <w:t xml:space="preserve"> </w:t>
            </w:r>
          </w:p>
          <w:p w14:paraId="3A89B6A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See </w:t>
            </w:r>
            <w:r w:rsidRPr="714EBD64">
              <w:rPr>
                <w:rFonts w:ascii="Calibri" w:eastAsia="Calibri" w:hAnsi="Calibri" w:cs="Calibri"/>
                <w:color w:val="353535"/>
                <w:sz w:val="20"/>
                <w:szCs w:val="20"/>
              </w:rPr>
              <w:t>´</w:t>
            </w:r>
            <w:hyperlink r:id="rId116">
              <w:r w:rsidRPr="714EBD64">
                <w:rPr>
                  <w:rStyle w:val="Hyperlink"/>
                  <w:rFonts w:ascii="Calibri" w:eastAsia="Calibri" w:hAnsi="Calibri" w:cs="Calibri"/>
                  <w:sz w:val="20"/>
                  <w:szCs w:val="20"/>
                </w:rPr>
                <w:t>YSJ Launchpad YouTube Channel</w:t>
              </w:r>
            </w:hyperlink>
            <w:r w:rsidRPr="714EBD64">
              <w:rPr>
                <w:rFonts w:ascii="Calibri" w:eastAsia="Calibri" w:hAnsi="Calibri" w:cs="Calibri"/>
                <w:color w:val="000000" w:themeColor="text1"/>
                <w:sz w:val="20"/>
                <w:szCs w:val="20"/>
              </w:rPr>
              <w:t xml:space="preserve"> for videos and helpful support</w:t>
            </w:r>
          </w:p>
          <w:p w14:paraId="50316E00" w14:textId="77777777" w:rsidR="004F08B5" w:rsidRDefault="004F08B5" w:rsidP="00A914D9">
            <w:pPr>
              <w:spacing w:line="259" w:lineRule="auto"/>
              <w:rPr>
                <w:rFonts w:ascii="Calibri" w:eastAsia="Calibri" w:hAnsi="Calibri" w:cs="Calibri"/>
                <w:color w:val="000000" w:themeColor="text1"/>
                <w:sz w:val="20"/>
                <w:szCs w:val="20"/>
              </w:rPr>
            </w:pPr>
          </w:p>
          <w:p w14:paraId="1355D27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Chapter 8</w:t>
            </w:r>
          </w:p>
          <w:p w14:paraId="5E77D840" w14:textId="77777777" w:rsidR="004F08B5" w:rsidRDefault="0012393C" w:rsidP="00A914D9">
            <w:pPr>
              <w:spacing w:line="257" w:lineRule="auto"/>
              <w:rPr>
                <w:rFonts w:ascii="Calibri" w:eastAsia="Calibri" w:hAnsi="Calibri" w:cs="Calibri"/>
                <w:color w:val="000000" w:themeColor="text1"/>
              </w:rPr>
            </w:pPr>
            <w:hyperlink r:id="rId117">
              <w:r w:rsidR="004F08B5" w:rsidRPr="21A2CE0C">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36AFF1DB" w14:textId="77777777" w:rsidR="004F08B5" w:rsidRDefault="004F08B5" w:rsidP="00A914D9">
            <w:pPr>
              <w:spacing w:line="259" w:lineRule="auto"/>
              <w:rPr>
                <w:rFonts w:ascii="Calibri" w:eastAsia="Calibri" w:hAnsi="Calibri" w:cs="Calibri"/>
                <w:color w:val="000000" w:themeColor="text1"/>
                <w:sz w:val="12"/>
                <w:szCs w:val="12"/>
              </w:rPr>
            </w:pPr>
          </w:p>
        </w:tc>
        <w:tc>
          <w:tcPr>
            <w:tcW w:w="3700" w:type="dxa"/>
            <w:shd w:val="clear" w:color="auto" w:fill="D9D9D9" w:themeFill="background1" w:themeFillShade="D9"/>
          </w:tcPr>
          <w:p w14:paraId="16DE39E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Identify which schools you would like to work in.</w:t>
            </w:r>
          </w:p>
          <w:p w14:paraId="665FF023" w14:textId="77777777" w:rsidR="004F08B5" w:rsidRDefault="004F08B5" w:rsidP="00A914D9">
            <w:pPr>
              <w:spacing w:line="259" w:lineRule="auto"/>
              <w:rPr>
                <w:rFonts w:ascii="Calibri" w:eastAsia="Calibri" w:hAnsi="Calibri" w:cs="Calibri"/>
                <w:color w:val="000000" w:themeColor="text1"/>
                <w:sz w:val="20"/>
                <w:szCs w:val="20"/>
              </w:rPr>
            </w:pPr>
          </w:p>
          <w:p w14:paraId="098C68C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Approach applications.</w:t>
            </w:r>
          </w:p>
        </w:tc>
      </w:tr>
      <w:tr w:rsidR="004F08B5" w14:paraId="2C598421" w14:textId="77777777" w:rsidTr="00A914D9">
        <w:trPr>
          <w:trHeight w:val="1307"/>
        </w:trPr>
        <w:tc>
          <w:tcPr>
            <w:tcW w:w="792" w:type="dxa"/>
            <w:shd w:val="clear" w:color="auto" w:fill="D9D9D9" w:themeFill="background1" w:themeFillShade="D9"/>
          </w:tcPr>
          <w:p w14:paraId="08C2375B"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13/12</w:t>
            </w:r>
          </w:p>
          <w:p w14:paraId="1DD24D91"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7F66D4C" w14:textId="77777777" w:rsidR="004F08B5" w:rsidRDefault="004F08B5" w:rsidP="00A914D9">
            <w:pPr>
              <w:spacing w:line="259" w:lineRule="auto"/>
              <w:rPr>
                <w:rFonts w:eastAsiaTheme="minorEastAsia"/>
                <w:color w:val="000000" w:themeColor="text1"/>
                <w:sz w:val="20"/>
                <w:szCs w:val="20"/>
              </w:rPr>
            </w:pPr>
          </w:p>
          <w:p w14:paraId="33CBCA3C" w14:textId="77777777" w:rsidR="004F08B5" w:rsidRDefault="004F08B5" w:rsidP="00A914D9">
            <w:pPr>
              <w:spacing w:line="259" w:lineRule="auto"/>
              <w:rPr>
                <w:rFonts w:eastAsiaTheme="minorEastAsia"/>
                <w:sz w:val="20"/>
                <w:szCs w:val="20"/>
              </w:rPr>
            </w:pPr>
            <w:r>
              <w:rPr>
                <w:rFonts w:eastAsiaTheme="minorEastAsia"/>
                <w:sz w:val="20"/>
                <w:szCs w:val="20"/>
              </w:rPr>
              <w:t>DG124</w:t>
            </w:r>
          </w:p>
        </w:tc>
        <w:tc>
          <w:tcPr>
            <w:tcW w:w="1125" w:type="dxa"/>
            <w:shd w:val="clear" w:color="auto" w:fill="D9D9D9" w:themeFill="background1" w:themeFillShade="D9"/>
          </w:tcPr>
          <w:p w14:paraId="2C1A4088" w14:textId="77777777" w:rsidR="004F08B5" w:rsidRDefault="004F08B5" w:rsidP="00A914D9">
            <w:pPr>
              <w:spacing w:line="259" w:lineRule="auto"/>
              <w:rPr>
                <w:rFonts w:eastAsiaTheme="minorEastAsia"/>
                <w:sz w:val="20"/>
                <w:szCs w:val="20"/>
              </w:rPr>
            </w:pPr>
            <w:r w:rsidRPr="21A2CE0C">
              <w:rPr>
                <w:rFonts w:eastAsiaTheme="minorEastAsia"/>
                <w:sz w:val="20"/>
                <w:szCs w:val="20"/>
              </w:rPr>
              <w:t>RM</w:t>
            </w:r>
          </w:p>
          <w:p w14:paraId="062A67FE" w14:textId="77777777" w:rsidR="004F08B5" w:rsidRDefault="004F08B5" w:rsidP="00A914D9">
            <w:pPr>
              <w:spacing w:line="259" w:lineRule="auto"/>
              <w:rPr>
                <w:rFonts w:eastAsiaTheme="minorEastAsia"/>
                <w:sz w:val="20"/>
                <w:szCs w:val="20"/>
              </w:rPr>
            </w:pPr>
            <w:r w:rsidRPr="21A2CE0C">
              <w:rPr>
                <w:rFonts w:eastAsiaTheme="minorEastAsia"/>
                <w:sz w:val="20"/>
                <w:szCs w:val="20"/>
              </w:rPr>
              <w:t>JC</w:t>
            </w:r>
          </w:p>
          <w:p w14:paraId="23E432CC" w14:textId="77777777" w:rsidR="004F08B5" w:rsidRDefault="004F08B5" w:rsidP="00A914D9">
            <w:pPr>
              <w:spacing w:line="259" w:lineRule="auto"/>
              <w:rPr>
                <w:rFonts w:eastAsiaTheme="minorEastAsia"/>
                <w:sz w:val="20"/>
                <w:szCs w:val="20"/>
              </w:rPr>
            </w:pPr>
          </w:p>
        </w:tc>
        <w:tc>
          <w:tcPr>
            <w:tcW w:w="1515" w:type="dxa"/>
            <w:shd w:val="clear" w:color="auto" w:fill="D9D9D9" w:themeFill="background1" w:themeFillShade="D9"/>
          </w:tcPr>
          <w:p w14:paraId="047D8671" w14:textId="77777777" w:rsidR="004F08B5" w:rsidRDefault="004F08B5" w:rsidP="00A914D9">
            <w:pPr>
              <w:spacing w:line="259" w:lineRule="auto"/>
              <w:rPr>
                <w:rFonts w:eastAsiaTheme="minorEastAsia"/>
                <w:sz w:val="20"/>
                <w:szCs w:val="20"/>
              </w:rPr>
            </w:pPr>
            <w:r w:rsidRPr="21A2CE0C">
              <w:rPr>
                <w:rFonts w:eastAsiaTheme="minorEastAsia"/>
                <w:sz w:val="20"/>
                <w:szCs w:val="20"/>
              </w:rPr>
              <w:t>Review of SE1 placement</w:t>
            </w:r>
          </w:p>
        </w:tc>
        <w:tc>
          <w:tcPr>
            <w:tcW w:w="2265" w:type="dxa"/>
            <w:shd w:val="clear" w:color="auto" w:fill="D9D9D9" w:themeFill="background1" w:themeFillShade="D9"/>
          </w:tcPr>
          <w:p w14:paraId="5E9B57B8" w14:textId="77777777" w:rsidR="004F08B5" w:rsidRDefault="004F08B5" w:rsidP="00A914D9">
            <w:pPr>
              <w:spacing w:line="259" w:lineRule="auto"/>
              <w:rPr>
                <w:rFonts w:ascii="Calibri" w:eastAsia="Calibri" w:hAnsi="Calibri" w:cs="Calibri"/>
                <w:color w:val="000000" w:themeColor="text1"/>
                <w:sz w:val="20"/>
                <w:szCs w:val="20"/>
              </w:rPr>
            </w:pPr>
          </w:p>
        </w:tc>
        <w:tc>
          <w:tcPr>
            <w:tcW w:w="1875" w:type="dxa"/>
            <w:shd w:val="clear" w:color="auto" w:fill="D9D9D9" w:themeFill="background1" w:themeFillShade="D9"/>
          </w:tcPr>
          <w:p w14:paraId="0881104E" w14:textId="77777777" w:rsidR="004F08B5" w:rsidRDefault="004F08B5" w:rsidP="00A914D9">
            <w:pPr>
              <w:spacing w:line="259" w:lineRule="auto"/>
              <w:rPr>
                <w:rFonts w:ascii="Calibri" w:eastAsia="Calibri" w:hAnsi="Calibri" w:cs="Calibri"/>
                <w:b/>
                <w:bCs/>
                <w:color w:val="000000" w:themeColor="text1"/>
                <w:sz w:val="20"/>
                <w:szCs w:val="20"/>
              </w:rPr>
            </w:pPr>
            <w:r w:rsidRPr="21A2CE0C">
              <w:rPr>
                <w:rFonts w:ascii="Calibri" w:eastAsia="Calibri" w:hAnsi="Calibri" w:cs="Calibri"/>
                <w:b/>
                <w:bCs/>
                <w:color w:val="000000" w:themeColor="text1"/>
                <w:sz w:val="20"/>
                <w:szCs w:val="20"/>
              </w:rPr>
              <w:t>Professional behaviours</w:t>
            </w:r>
          </w:p>
          <w:p w14:paraId="5A5B275F" w14:textId="77777777" w:rsidR="004F08B5" w:rsidRDefault="004F08B5" w:rsidP="00A914D9">
            <w:pPr>
              <w:spacing w:line="259" w:lineRule="auto"/>
              <w:rPr>
                <w:rFonts w:ascii="Calibri" w:eastAsia="Calibri" w:hAnsi="Calibri" w:cs="Calibri"/>
                <w:b/>
                <w:bCs/>
                <w:color w:val="000000" w:themeColor="text1"/>
                <w:sz w:val="20"/>
                <w:szCs w:val="20"/>
              </w:rPr>
            </w:pPr>
          </w:p>
          <w:p w14:paraId="760259B3"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Reflection</w:t>
            </w:r>
          </w:p>
        </w:tc>
        <w:tc>
          <w:tcPr>
            <w:tcW w:w="3285" w:type="dxa"/>
            <w:shd w:val="clear" w:color="auto" w:fill="D9D9D9" w:themeFill="background1" w:themeFillShade="D9"/>
          </w:tcPr>
          <w:p w14:paraId="53382156"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Ensure PebblePad is up-to-date.</w:t>
            </w:r>
          </w:p>
        </w:tc>
        <w:tc>
          <w:tcPr>
            <w:tcW w:w="3700" w:type="dxa"/>
            <w:shd w:val="clear" w:color="auto" w:fill="D9D9D9" w:themeFill="background1" w:themeFillShade="D9"/>
          </w:tcPr>
          <w:p w14:paraId="2B63BD14"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3FE4F56B" w14:textId="77777777" w:rsidTr="00A914D9">
        <w:trPr>
          <w:trHeight w:val="1020"/>
        </w:trPr>
        <w:tc>
          <w:tcPr>
            <w:tcW w:w="792" w:type="dxa"/>
          </w:tcPr>
          <w:p w14:paraId="012EB3F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77BBCE1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1.00-1.30</w:t>
            </w:r>
          </w:p>
          <w:p w14:paraId="7ADF539A" w14:textId="77777777" w:rsidR="004F08B5" w:rsidRDefault="004F08B5" w:rsidP="00A914D9">
            <w:pPr>
              <w:spacing w:line="259" w:lineRule="auto"/>
              <w:rPr>
                <w:rFonts w:eastAsiaTheme="minorEastAsia"/>
                <w:color w:val="000000" w:themeColor="text1"/>
                <w:sz w:val="20"/>
                <w:szCs w:val="20"/>
              </w:rPr>
            </w:pPr>
          </w:p>
          <w:p w14:paraId="6497265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5A5D682" w14:textId="77777777" w:rsidR="004F08B5" w:rsidRDefault="004F08B5" w:rsidP="00A914D9">
            <w:pPr>
              <w:spacing w:line="259" w:lineRule="auto"/>
              <w:rPr>
                <w:rFonts w:eastAsiaTheme="minorEastAsia"/>
                <w:color w:val="000000" w:themeColor="text1"/>
                <w:sz w:val="20"/>
                <w:szCs w:val="20"/>
              </w:rPr>
            </w:pPr>
          </w:p>
        </w:tc>
        <w:tc>
          <w:tcPr>
            <w:tcW w:w="1125" w:type="dxa"/>
          </w:tcPr>
          <w:p w14:paraId="1622EDFB" w14:textId="77777777" w:rsidR="004F08B5" w:rsidRDefault="004F08B5" w:rsidP="00A914D9">
            <w:pPr>
              <w:spacing w:line="259" w:lineRule="auto"/>
              <w:rPr>
                <w:rFonts w:eastAsiaTheme="minorEastAsia"/>
                <w:sz w:val="20"/>
                <w:szCs w:val="20"/>
              </w:rPr>
            </w:pPr>
            <w:r w:rsidRPr="1C8356F7">
              <w:rPr>
                <w:rFonts w:eastAsiaTheme="minorEastAsia"/>
                <w:sz w:val="20"/>
                <w:szCs w:val="20"/>
              </w:rPr>
              <w:t>JC</w:t>
            </w:r>
          </w:p>
        </w:tc>
        <w:tc>
          <w:tcPr>
            <w:tcW w:w="1515" w:type="dxa"/>
          </w:tcPr>
          <w:p w14:paraId="551064DD" w14:textId="77777777" w:rsidR="004F08B5" w:rsidRDefault="004F08B5" w:rsidP="00A914D9">
            <w:pPr>
              <w:spacing w:line="259" w:lineRule="auto"/>
              <w:rPr>
                <w:rFonts w:eastAsiaTheme="minorEastAsia"/>
                <w:sz w:val="20"/>
                <w:szCs w:val="20"/>
              </w:rPr>
            </w:pPr>
            <w:r w:rsidRPr="1C8356F7">
              <w:rPr>
                <w:rFonts w:eastAsiaTheme="minorEastAsia"/>
                <w:sz w:val="20"/>
                <w:szCs w:val="20"/>
              </w:rPr>
              <w:t>ITAP – Inclusion</w:t>
            </w:r>
          </w:p>
          <w:p w14:paraId="70FA5257" w14:textId="77777777" w:rsidR="004F08B5" w:rsidRDefault="004F08B5" w:rsidP="00A914D9">
            <w:pPr>
              <w:spacing w:line="259" w:lineRule="auto"/>
              <w:rPr>
                <w:rFonts w:eastAsiaTheme="minorEastAsia"/>
                <w:sz w:val="20"/>
                <w:szCs w:val="20"/>
              </w:rPr>
            </w:pPr>
          </w:p>
          <w:p w14:paraId="4E35CE90" w14:textId="77777777" w:rsidR="004F08B5" w:rsidRDefault="004F08B5" w:rsidP="00A914D9">
            <w:pPr>
              <w:spacing w:line="259" w:lineRule="auto"/>
              <w:rPr>
                <w:rFonts w:eastAsiaTheme="minorEastAsia"/>
                <w:sz w:val="20"/>
                <w:szCs w:val="20"/>
              </w:rPr>
            </w:pPr>
            <w:r w:rsidRPr="1C8356F7">
              <w:rPr>
                <w:rFonts w:eastAsiaTheme="minorEastAsia"/>
                <w:sz w:val="20"/>
                <w:szCs w:val="20"/>
              </w:rPr>
              <w:t>Introduction to ITAP handbook</w:t>
            </w:r>
          </w:p>
        </w:tc>
        <w:tc>
          <w:tcPr>
            <w:tcW w:w="2265" w:type="dxa"/>
          </w:tcPr>
          <w:p w14:paraId="01424701" w14:textId="77777777" w:rsidR="004F08B5" w:rsidRDefault="004F08B5" w:rsidP="00A914D9">
            <w:pPr>
              <w:spacing w:line="259" w:lineRule="auto"/>
              <w:rPr>
                <w:rFonts w:ascii="Calibri" w:eastAsia="Calibri" w:hAnsi="Calibri" w:cs="Calibri"/>
                <w:color w:val="000000" w:themeColor="text1"/>
                <w:sz w:val="20"/>
                <w:szCs w:val="20"/>
                <w:highlight w:val="yellow"/>
              </w:rPr>
            </w:pPr>
          </w:p>
        </w:tc>
        <w:tc>
          <w:tcPr>
            <w:tcW w:w="1875" w:type="dxa"/>
          </w:tcPr>
          <w:p w14:paraId="66AA98EC"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39B99258"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1F2FFB89" w14:textId="77777777" w:rsidR="004F08B5" w:rsidRDefault="004F08B5" w:rsidP="00A914D9">
            <w:pPr>
              <w:spacing w:line="259" w:lineRule="auto"/>
              <w:rPr>
                <w:rFonts w:ascii="Calibri" w:eastAsia="Calibri" w:hAnsi="Calibri" w:cs="Calibri"/>
                <w:color w:val="000000" w:themeColor="text1"/>
                <w:sz w:val="20"/>
                <w:szCs w:val="20"/>
              </w:rPr>
            </w:pPr>
          </w:p>
          <w:p w14:paraId="0ED167C7"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1286E8D4" w14:textId="77777777" w:rsidR="004F08B5" w:rsidRDefault="004F08B5" w:rsidP="00A914D9">
            <w:pPr>
              <w:spacing w:line="259" w:lineRule="auto"/>
              <w:rPr>
                <w:rFonts w:ascii="Calibri" w:eastAsia="Calibri" w:hAnsi="Calibri" w:cs="Calibri"/>
                <w:color w:val="000000" w:themeColor="text1"/>
                <w:sz w:val="20"/>
                <w:szCs w:val="20"/>
              </w:rPr>
            </w:pPr>
          </w:p>
          <w:p w14:paraId="5C9ED4F2"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Research engaged</w:t>
            </w:r>
          </w:p>
        </w:tc>
        <w:tc>
          <w:tcPr>
            <w:tcW w:w="3285" w:type="dxa"/>
          </w:tcPr>
          <w:p w14:paraId="545C3023" w14:textId="77777777" w:rsidR="004F08B5" w:rsidRDefault="004F08B5" w:rsidP="00A914D9">
            <w:pPr>
              <w:spacing w:line="257" w:lineRule="auto"/>
              <w:rPr>
                <w:rFonts w:ascii="Calibri" w:eastAsia="Calibri" w:hAnsi="Calibri" w:cs="Calibri"/>
                <w:color w:val="000000" w:themeColor="text1"/>
                <w:sz w:val="20"/>
                <w:szCs w:val="20"/>
                <w:highlight w:val="yellow"/>
              </w:rPr>
            </w:pPr>
          </w:p>
        </w:tc>
        <w:tc>
          <w:tcPr>
            <w:tcW w:w="3700" w:type="dxa"/>
          </w:tcPr>
          <w:p w14:paraId="6FAFA1F4" w14:textId="77777777" w:rsidR="004F08B5" w:rsidRDefault="004F08B5" w:rsidP="00A914D9">
            <w:pPr>
              <w:spacing w:line="259" w:lineRule="auto"/>
              <w:rPr>
                <w:rFonts w:ascii="Calibri" w:eastAsia="Calibri" w:hAnsi="Calibri" w:cs="Calibri"/>
                <w:color w:val="000000" w:themeColor="text1"/>
                <w:sz w:val="19"/>
                <w:szCs w:val="19"/>
                <w:highlight w:val="yellow"/>
              </w:rPr>
            </w:pPr>
          </w:p>
        </w:tc>
      </w:tr>
      <w:tr w:rsidR="004F08B5" w14:paraId="104B881D" w14:textId="77777777" w:rsidTr="00A914D9">
        <w:trPr>
          <w:trHeight w:val="1020"/>
        </w:trPr>
        <w:tc>
          <w:tcPr>
            <w:tcW w:w="792" w:type="dxa"/>
          </w:tcPr>
          <w:p w14:paraId="4DA7D360"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20/12</w:t>
            </w:r>
          </w:p>
          <w:p w14:paraId="3A64EAFC"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1.30-4.30</w:t>
            </w:r>
          </w:p>
          <w:p w14:paraId="4C97889B" w14:textId="77777777" w:rsidR="004F08B5" w:rsidRDefault="004F08B5" w:rsidP="00A914D9">
            <w:pPr>
              <w:spacing w:line="259" w:lineRule="auto"/>
              <w:rPr>
                <w:rFonts w:eastAsiaTheme="minorEastAsia"/>
                <w:color w:val="000000" w:themeColor="text1"/>
                <w:sz w:val="20"/>
                <w:szCs w:val="20"/>
              </w:rPr>
            </w:pPr>
          </w:p>
          <w:p w14:paraId="6C6091F3" w14:textId="77777777" w:rsidR="004F08B5" w:rsidRDefault="004F08B5" w:rsidP="00A914D9">
            <w:pPr>
              <w:spacing w:line="259" w:lineRule="auto"/>
              <w:rPr>
                <w:rFonts w:eastAsiaTheme="minorEastAsia"/>
                <w:sz w:val="20"/>
                <w:szCs w:val="20"/>
              </w:rPr>
            </w:pPr>
            <w:r>
              <w:rPr>
                <w:rFonts w:eastAsiaTheme="minorEastAsia"/>
                <w:sz w:val="20"/>
                <w:szCs w:val="20"/>
              </w:rPr>
              <w:t>FT112/</w:t>
            </w:r>
          </w:p>
          <w:p w14:paraId="4FCC09D8" w14:textId="77777777" w:rsidR="004F08B5" w:rsidRDefault="004F08B5" w:rsidP="00A914D9">
            <w:pPr>
              <w:spacing w:line="259" w:lineRule="auto"/>
              <w:rPr>
                <w:rFonts w:eastAsiaTheme="minorEastAsia"/>
                <w:color w:val="000000" w:themeColor="text1"/>
                <w:sz w:val="20"/>
                <w:szCs w:val="20"/>
              </w:rPr>
            </w:pPr>
            <w:r>
              <w:rPr>
                <w:rFonts w:eastAsiaTheme="minorEastAsia"/>
                <w:sz w:val="20"/>
                <w:szCs w:val="20"/>
              </w:rPr>
              <w:t>FT113</w:t>
            </w:r>
          </w:p>
        </w:tc>
        <w:tc>
          <w:tcPr>
            <w:tcW w:w="1125" w:type="dxa"/>
          </w:tcPr>
          <w:p w14:paraId="61A272F7" w14:textId="77777777" w:rsidR="004F08B5" w:rsidRDefault="004F08B5" w:rsidP="00A914D9">
            <w:pPr>
              <w:spacing w:line="259" w:lineRule="auto"/>
              <w:rPr>
                <w:rFonts w:eastAsiaTheme="minorEastAsia"/>
                <w:sz w:val="20"/>
                <w:szCs w:val="20"/>
              </w:rPr>
            </w:pPr>
            <w:r w:rsidRPr="1C8356F7">
              <w:rPr>
                <w:rFonts w:eastAsiaTheme="minorEastAsia"/>
                <w:sz w:val="20"/>
                <w:szCs w:val="20"/>
              </w:rPr>
              <w:t>KB/RM</w:t>
            </w:r>
          </w:p>
        </w:tc>
        <w:tc>
          <w:tcPr>
            <w:tcW w:w="1515" w:type="dxa"/>
          </w:tcPr>
          <w:p w14:paraId="30216338" w14:textId="77777777" w:rsidR="004F08B5" w:rsidRDefault="004F08B5" w:rsidP="00A914D9">
            <w:pPr>
              <w:spacing w:line="259" w:lineRule="auto"/>
              <w:rPr>
                <w:rFonts w:eastAsiaTheme="minorEastAsia"/>
                <w:sz w:val="20"/>
                <w:szCs w:val="20"/>
              </w:rPr>
            </w:pPr>
            <w:r w:rsidRPr="35650C4E">
              <w:rPr>
                <w:rFonts w:eastAsiaTheme="minorEastAsia"/>
                <w:sz w:val="20"/>
                <w:szCs w:val="20"/>
              </w:rPr>
              <w:t>Ethics and completion of forms</w:t>
            </w:r>
          </w:p>
        </w:tc>
        <w:tc>
          <w:tcPr>
            <w:tcW w:w="2265" w:type="dxa"/>
          </w:tcPr>
          <w:p w14:paraId="0BE82DF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ethical implications for research in schools</w:t>
            </w:r>
          </w:p>
          <w:p w14:paraId="65392A29" w14:textId="77777777" w:rsidR="004F08B5" w:rsidRDefault="004F08B5" w:rsidP="00A914D9">
            <w:pPr>
              <w:spacing w:line="259" w:lineRule="auto"/>
              <w:rPr>
                <w:rFonts w:ascii="Calibri" w:eastAsia="Calibri" w:hAnsi="Calibri" w:cs="Calibri"/>
                <w:color w:val="000000" w:themeColor="text1"/>
                <w:sz w:val="20"/>
                <w:szCs w:val="20"/>
              </w:rPr>
            </w:pPr>
          </w:p>
          <w:p w14:paraId="5D134C4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Ethical clearance is a compulsory and important aspect of research</w:t>
            </w:r>
          </w:p>
          <w:p w14:paraId="4861EA0D" w14:textId="77777777" w:rsidR="004F08B5" w:rsidRDefault="004F08B5" w:rsidP="00A914D9">
            <w:pPr>
              <w:spacing w:line="259" w:lineRule="auto"/>
              <w:rPr>
                <w:rFonts w:ascii="Calibri" w:eastAsia="Calibri" w:hAnsi="Calibri" w:cs="Calibri"/>
                <w:color w:val="000000" w:themeColor="text1"/>
                <w:sz w:val="20"/>
                <w:szCs w:val="20"/>
              </w:rPr>
            </w:pPr>
          </w:p>
        </w:tc>
        <w:tc>
          <w:tcPr>
            <w:tcW w:w="1875" w:type="dxa"/>
          </w:tcPr>
          <w:p w14:paraId="6F5CDFA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58FC9E7F" w14:textId="77777777" w:rsidR="004F08B5" w:rsidRDefault="004F08B5" w:rsidP="00A914D9">
            <w:pPr>
              <w:spacing w:line="259" w:lineRule="auto"/>
              <w:rPr>
                <w:rFonts w:ascii="Calibri" w:eastAsia="Calibri" w:hAnsi="Calibri" w:cs="Calibri"/>
                <w:color w:val="000000" w:themeColor="text1"/>
                <w:sz w:val="20"/>
                <w:szCs w:val="20"/>
              </w:rPr>
            </w:pPr>
          </w:p>
          <w:p w14:paraId="6E595B2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p w14:paraId="750AF262" w14:textId="77777777" w:rsidR="004F08B5" w:rsidRDefault="004F08B5" w:rsidP="00A914D9">
            <w:pPr>
              <w:spacing w:line="259" w:lineRule="auto"/>
              <w:rPr>
                <w:rFonts w:ascii="Calibri" w:eastAsia="Calibri" w:hAnsi="Calibri" w:cs="Calibri"/>
                <w:color w:val="000000" w:themeColor="text1"/>
                <w:sz w:val="20"/>
                <w:szCs w:val="20"/>
              </w:rPr>
            </w:pPr>
          </w:p>
        </w:tc>
        <w:tc>
          <w:tcPr>
            <w:tcW w:w="3285" w:type="dxa"/>
          </w:tcPr>
          <w:p w14:paraId="40018653" w14:textId="77777777" w:rsidR="004F08B5" w:rsidRDefault="004F08B5" w:rsidP="00A914D9">
            <w:pPr>
              <w:spacing w:line="257"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Read through the ethical clearance document available</w:t>
            </w:r>
            <w:hyperlink r:id="rId118">
              <w:r w:rsidRPr="714EBD64">
                <w:rPr>
                  <w:rStyle w:val="Hyperlink"/>
                  <w:rFonts w:ascii="Calibri" w:eastAsia="Calibri" w:hAnsi="Calibri" w:cs="Calibri"/>
                  <w:sz w:val="20"/>
                  <w:szCs w:val="20"/>
                </w:rPr>
                <w:t xml:space="preserve"> here</w:t>
              </w:r>
            </w:hyperlink>
          </w:p>
          <w:p w14:paraId="158AE736"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0CD4B9EB" w14:textId="77777777" w:rsidR="004F08B5" w:rsidRDefault="004F08B5" w:rsidP="00A914D9">
            <w:pPr>
              <w:spacing w:line="259" w:lineRule="auto"/>
              <w:rPr>
                <w:rFonts w:ascii="Calibri" w:eastAsia="Calibri" w:hAnsi="Calibri" w:cs="Calibri"/>
                <w:color w:val="000000" w:themeColor="text1"/>
              </w:rPr>
            </w:pPr>
            <w:r w:rsidRPr="714EBD64">
              <w:rPr>
                <w:rFonts w:ascii="Calibri" w:eastAsia="Calibri" w:hAnsi="Calibri" w:cs="Calibri"/>
                <w:color w:val="000000" w:themeColor="text1"/>
                <w:sz w:val="20"/>
                <w:szCs w:val="20"/>
              </w:rPr>
              <w:t xml:space="preserve">Read through the </w:t>
            </w:r>
            <w:hyperlink r:id="rId119">
              <w:r w:rsidRPr="714EBD64">
                <w:rPr>
                  <w:rStyle w:val="Hyperlink"/>
                  <w:rFonts w:ascii="Calibri" w:eastAsia="Calibri" w:hAnsi="Calibri" w:cs="Calibri"/>
                  <w:sz w:val="20"/>
                  <w:szCs w:val="20"/>
                </w:rPr>
                <w:t>British Educational Research Association guidelines</w:t>
              </w:r>
            </w:hyperlink>
          </w:p>
          <w:p w14:paraId="57ED21CB" w14:textId="77777777" w:rsidR="004F08B5" w:rsidRDefault="004F08B5" w:rsidP="00A914D9">
            <w:pPr>
              <w:spacing w:line="259" w:lineRule="auto"/>
              <w:rPr>
                <w:rFonts w:ascii="Calibri" w:eastAsia="Calibri" w:hAnsi="Calibri" w:cs="Calibri"/>
                <w:color w:val="000000" w:themeColor="text1"/>
                <w:sz w:val="20"/>
                <w:szCs w:val="20"/>
              </w:rPr>
            </w:pPr>
          </w:p>
        </w:tc>
        <w:tc>
          <w:tcPr>
            <w:tcW w:w="3700" w:type="dxa"/>
          </w:tcPr>
          <w:p w14:paraId="3F365624" w14:textId="77777777" w:rsidR="004F08B5" w:rsidRDefault="004F08B5"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Complete the ethical clearance document and submit it to Moodle.</w:t>
            </w:r>
          </w:p>
          <w:p w14:paraId="22938469"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63B3F873" w14:textId="77777777" w:rsidTr="00A914D9">
        <w:trPr>
          <w:trHeight w:val="1307"/>
        </w:trPr>
        <w:tc>
          <w:tcPr>
            <w:tcW w:w="14557" w:type="dxa"/>
            <w:gridSpan w:val="7"/>
          </w:tcPr>
          <w:p w14:paraId="3CB17D74" w14:textId="77777777" w:rsidR="004F08B5" w:rsidRDefault="004F08B5" w:rsidP="00A914D9">
            <w:pPr>
              <w:spacing w:line="259" w:lineRule="auto"/>
              <w:rPr>
                <w:rFonts w:eastAsiaTheme="minorEastAsia"/>
                <w:color w:val="000000" w:themeColor="text1"/>
                <w:sz w:val="20"/>
                <w:szCs w:val="20"/>
              </w:rPr>
            </w:pPr>
          </w:p>
          <w:p w14:paraId="00269879" w14:textId="77777777" w:rsidR="004F08B5" w:rsidRDefault="004F08B5" w:rsidP="00A914D9">
            <w:pPr>
              <w:spacing w:line="259" w:lineRule="auto"/>
              <w:jc w:val="center"/>
              <w:rPr>
                <w:rFonts w:eastAsiaTheme="minorEastAsia"/>
                <w:color w:val="000000" w:themeColor="text1"/>
                <w:sz w:val="20"/>
                <w:szCs w:val="20"/>
              </w:rPr>
            </w:pPr>
            <w:r w:rsidRPr="35650C4E">
              <w:rPr>
                <w:rFonts w:eastAsiaTheme="minorEastAsia"/>
                <w:color w:val="000000" w:themeColor="text1"/>
                <w:sz w:val="20"/>
                <w:szCs w:val="20"/>
              </w:rPr>
              <w:t>CHRISTMAS BREAK</w:t>
            </w:r>
          </w:p>
        </w:tc>
      </w:tr>
    </w:tbl>
    <w:p w14:paraId="0A4F5136" w14:textId="77777777" w:rsidR="004F08B5" w:rsidRDefault="004F08B5" w:rsidP="004F08B5">
      <w:pPr>
        <w:rPr>
          <w:rFonts w:eastAsiaTheme="minorEastAsia"/>
        </w:rPr>
      </w:pPr>
    </w:p>
    <w:p w14:paraId="1FEB4907" w14:textId="77777777" w:rsidR="004F08B5" w:rsidRDefault="004F08B5" w:rsidP="004F08B5">
      <w:pPr>
        <w:tabs>
          <w:tab w:val="center" w:pos="7699"/>
          <w:tab w:val="left" w:pos="9988"/>
        </w:tabs>
        <w:rPr>
          <w:rFonts w:eastAsiaTheme="minorEastAsia"/>
          <w:b/>
          <w:bCs/>
          <w:color w:val="000000" w:themeColor="text1"/>
          <w:sz w:val="24"/>
          <w:szCs w:val="24"/>
          <w:highlight w:val="yellow"/>
        </w:rPr>
      </w:pPr>
    </w:p>
    <w:p w14:paraId="205D652A" w14:textId="77777777" w:rsidR="004F08B5" w:rsidRDefault="004F08B5" w:rsidP="004F08B5">
      <w:pPr>
        <w:tabs>
          <w:tab w:val="center" w:pos="7699"/>
          <w:tab w:val="left" w:pos="9988"/>
        </w:tabs>
        <w:rPr>
          <w:rFonts w:eastAsiaTheme="minorEastAsia"/>
          <w:color w:val="000000" w:themeColor="text1"/>
          <w:sz w:val="20"/>
          <w:szCs w:val="20"/>
        </w:rPr>
      </w:pPr>
      <w:r w:rsidRPr="28318DFA">
        <w:rPr>
          <w:rFonts w:eastAsiaTheme="minorEastAsia"/>
          <w:b/>
          <w:bCs/>
          <w:color w:val="000000" w:themeColor="text1"/>
          <w:sz w:val="24"/>
          <w:szCs w:val="24"/>
          <w:highlight w:val="yellow"/>
        </w:rPr>
        <w:t>Induction SE2 school 4</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/5</w:t>
      </w:r>
      <w:r w:rsidRPr="28318DFA">
        <w:rPr>
          <w:rFonts w:eastAsiaTheme="minorEastAsia"/>
          <w:b/>
          <w:bCs/>
          <w:color w:val="000000" w:themeColor="text1"/>
          <w:sz w:val="24"/>
          <w:szCs w:val="24"/>
          <w:highlight w:val="yellow"/>
          <w:vertAlign w:val="superscript"/>
        </w:rPr>
        <w:t>th</w:t>
      </w:r>
      <w:r w:rsidRPr="28318DFA">
        <w:rPr>
          <w:rFonts w:eastAsiaTheme="minorEastAsia"/>
          <w:b/>
          <w:bCs/>
          <w:color w:val="000000" w:themeColor="text1"/>
          <w:sz w:val="24"/>
          <w:szCs w:val="24"/>
          <w:highlight w:val="yellow"/>
        </w:rPr>
        <w:t xml:space="preserve"> January, 2024– You must check your research project will work in your SE2 school.</w:t>
      </w:r>
      <w:r>
        <w:tab/>
      </w:r>
    </w:p>
    <w:tbl>
      <w:tblPr>
        <w:tblStyle w:val="TableGrid"/>
        <w:tblW w:w="14554" w:type="dxa"/>
        <w:tblLayout w:type="fixed"/>
        <w:tblLook w:val="04A0" w:firstRow="1" w:lastRow="0" w:firstColumn="1" w:lastColumn="0" w:noHBand="0" w:noVBand="1"/>
      </w:tblPr>
      <w:tblGrid>
        <w:gridCol w:w="885"/>
        <w:gridCol w:w="922"/>
        <w:gridCol w:w="1594"/>
        <w:gridCol w:w="2303"/>
        <w:gridCol w:w="1515"/>
        <w:gridCol w:w="2981"/>
        <w:gridCol w:w="4354"/>
      </w:tblGrid>
      <w:tr w:rsidR="004F08B5" w14:paraId="25B2AE22" w14:textId="77777777" w:rsidTr="00A914D9">
        <w:trPr>
          <w:trHeight w:val="990"/>
        </w:trPr>
        <w:tc>
          <w:tcPr>
            <w:tcW w:w="885" w:type="dxa"/>
            <w:shd w:val="clear" w:color="auto" w:fill="5B9BD5" w:themeFill="accent5"/>
          </w:tcPr>
          <w:p w14:paraId="39FECB02" w14:textId="77777777" w:rsidR="004F08B5" w:rsidRDefault="004F08B5" w:rsidP="00A914D9">
            <w:pPr>
              <w:spacing w:line="259" w:lineRule="auto"/>
              <w:rPr>
                <w:rFonts w:eastAsiaTheme="minorEastAsia"/>
                <w:sz w:val="20"/>
                <w:szCs w:val="20"/>
              </w:rPr>
            </w:pPr>
            <w:r w:rsidRPr="74D6CB2D">
              <w:rPr>
                <w:rFonts w:eastAsiaTheme="minorEastAsia"/>
                <w:b/>
                <w:bCs/>
                <w:sz w:val="20"/>
                <w:szCs w:val="20"/>
              </w:rPr>
              <w:lastRenderedPageBreak/>
              <w:t xml:space="preserve">Date </w:t>
            </w:r>
          </w:p>
        </w:tc>
        <w:tc>
          <w:tcPr>
            <w:tcW w:w="922" w:type="dxa"/>
            <w:shd w:val="clear" w:color="auto" w:fill="5B9BD5" w:themeFill="accent5"/>
          </w:tcPr>
          <w:p w14:paraId="7EBEE1E4" w14:textId="77777777" w:rsidR="004F08B5" w:rsidRDefault="004F08B5" w:rsidP="00A914D9">
            <w:pPr>
              <w:spacing w:line="259" w:lineRule="auto"/>
              <w:rPr>
                <w:rFonts w:eastAsiaTheme="minorEastAsia"/>
                <w:sz w:val="20"/>
                <w:szCs w:val="20"/>
              </w:rPr>
            </w:pPr>
            <w:r w:rsidRPr="74D6CB2D">
              <w:rPr>
                <w:rFonts w:eastAsiaTheme="minorEastAsia"/>
                <w:b/>
                <w:bCs/>
                <w:sz w:val="20"/>
                <w:szCs w:val="20"/>
              </w:rPr>
              <w:t>Staff</w:t>
            </w:r>
          </w:p>
        </w:tc>
        <w:tc>
          <w:tcPr>
            <w:tcW w:w="1594" w:type="dxa"/>
            <w:shd w:val="clear" w:color="auto" w:fill="5B9BD5" w:themeFill="accent5"/>
          </w:tcPr>
          <w:p w14:paraId="7BECE3AE"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Focus for Session</w:t>
            </w:r>
          </w:p>
        </w:tc>
        <w:tc>
          <w:tcPr>
            <w:tcW w:w="2303" w:type="dxa"/>
            <w:shd w:val="clear" w:color="auto" w:fill="5B9BD5" w:themeFill="accent5"/>
          </w:tcPr>
          <w:p w14:paraId="49E79427" w14:textId="77777777" w:rsidR="004F08B5" w:rsidRDefault="004F08B5" w:rsidP="00A914D9">
            <w:pPr>
              <w:spacing w:line="259" w:lineRule="auto"/>
              <w:rPr>
                <w:rFonts w:eastAsiaTheme="minorEastAsia"/>
                <w:color w:val="FF0000"/>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that…</w:t>
            </w:r>
            <w:r w:rsidRPr="74D6CB2D">
              <w:rPr>
                <w:rFonts w:eastAsiaTheme="minorEastAsia"/>
                <w:color w:val="FF0000"/>
                <w:sz w:val="20"/>
                <w:szCs w:val="20"/>
              </w:rPr>
              <w:t xml:space="preserve"> </w:t>
            </w:r>
          </w:p>
        </w:tc>
        <w:tc>
          <w:tcPr>
            <w:tcW w:w="1515" w:type="dxa"/>
            <w:shd w:val="clear" w:color="auto" w:fill="5B9BD5" w:themeFill="accent5"/>
          </w:tcPr>
          <w:p w14:paraId="542B8571"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b/>
                <w:bCs/>
                <w:color w:val="000000" w:themeColor="text1"/>
                <w:sz w:val="20"/>
                <w:szCs w:val="20"/>
              </w:rPr>
              <w:t>Links to CCF and YSJ curriculum</w:t>
            </w:r>
          </w:p>
        </w:tc>
        <w:tc>
          <w:tcPr>
            <w:tcW w:w="2981" w:type="dxa"/>
            <w:shd w:val="clear" w:color="auto" w:fill="5B9BD5" w:themeFill="accent5"/>
          </w:tcPr>
          <w:p w14:paraId="24AB21C2" w14:textId="77777777" w:rsidR="004F08B5" w:rsidRDefault="004F08B5" w:rsidP="00A914D9">
            <w:pPr>
              <w:spacing w:line="259" w:lineRule="auto"/>
              <w:jc w:val="center"/>
              <w:rPr>
                <w:rFonts w:eastAsiaTheme="minorEastAsia"/>
                <w:color w:val="000000" w:themeColor="text1"/>
                <w:sz w:val="20"/>
                <w:szCs w:val="20"/>
              </w:rPr>
            </w:pPr>
            <w:r w:rsidRPr="74D6CB2D">
              <w:rPr>
                <w:rFonts w:eastAsiaTheme="minorEastAsia"/>
                <w:b/>
                <w:bCs/>
                <w:color w:val="000000" w:themeColor="text1"/>
                <w:sz w:val="20"/>
                <w:szCs w:val="20"/>
              </w:rPr>
              <w:t>Theoretical Perspective</w:t>
            </w:r>
            <w:r w:rsidRPr="74D6CB2D">
              <w:rPr>
                <w:rFonts w:eastAsiaTheme="minorEastAsia"/>
                <w:color w:val="000000" w:themeColor="text1"/>
                <w:sz w:val="20"/>
                <w:szCs w:val="20"/>
              </w:rPr>
              <w:t xml:space="preserve"> </w:t>
            </w:r>
          </w:p>
          <w:p w14:paraId="543AE3EB" w14:textId="77777777" w:rsidR="004F08B5" w:rsidRDefault="004F08B5" w:rsidP="00A914D9">
            <w:pPr>
              <w:spacing w:line="259" w:lineRule="auto"/>
              <w:jc w:val="center"/>
              <w:rPr>
                <w:rFonts w:eastAsiaTheme="minorEastAsia"/>
                <w:color w:val="000000" w:themeColor="text1"/>
                <w:sz w:val="20"/>
                <w:szCs w:val="20"/>
              </w:rPr>
            </w:pPr>
            <w:r w:rsidRPr="74D6CB2D">
              <w:rPr>
                <w:rFonts w:eastAsiaTheme="minorEastAsia"/>
                <w:color w:val="000000" w:themeColor="text1"/>
                <w:sz w:val="20"/>
                <w:szCs w:val="20"/>
              </w:rPr>
              <w:t xml:space="preserve">Reading, Preparation &amp; SOL </w:t>
            </w:r>
          </w:p>
          <w:p w14:paraId="7246A368" w14:textId="77777777" w:rsidR="004F08B5" w:rsidRDefault="004F08B5" w:rsidP="00A914D9">
            <w:pPr>
              <w:spacing w:line="259" w:lineRule="auto"/>
              <w:rPr>
                <w:rFonts w:eastAsiaTheme="minorEastAsia"/>
                <w:sz w:val="20"/>
                <w:szCs w:val="20"/>
              </w:rPr>
            </w:pPr>
          </w:p>
        </w:tc>
        <w:tc>
          <w:tcPr>
            <w:tcW w:w="4354" w:type="dxa"/>
            <w:shd w:val="clear" w:color="auto" w:fill="5B9BD5" w:themeFill="accent5"/>
          </w:tcPr>
          <w:p w14:paraId="1AF7C259" w14:textId="77777777" w:rsidR="004F08B5" w:rsidRDefault="004F08B5" w:rsidP="00A914D9">
            <w:pPr>
              <w:spacing w:line="259" w:lineRule="auto"/>
              <w:rPr>
                <w:rFonts w:eastAsiaTheme="minorEastAsia"/>
                <w:sz w:val="20"/>
                <w:szCs w:val="20"/>
              </w:rPr>
            </w:pPr>
            <w:r w:rsidRPr="74D6CB2D">
              <w:rPr>
                <w:rFonts w:eastAsiaTheme="minorEastAsia"/>
                <w:b/>
                <w:bCs/>
                <w:color w:val="000000" w:themeColor="text1"/>
                <w:sz w:val="20"/>
                <w:szCs w:val="20"/>
              </w:rPr>
              <w:t xml:space="preserve">Student teachers will </w:t>
            </w:r>
            <w:r w:rsidRPr="74D6CB2D">
              <w:rPr>
                <w:rFonts w:eastAsiaTheme="minorEastAsia"/>
                <w:b/>
                <w:bCs/>
                <w:color w:val="FF0000"/>
                <w:sz w:val="20"/>
                <w:szCs w:val="20"/>
              </w:rPr>
              <w:t>learn how to…</w:t>
            </w:r>
            <w:r w:rsidRPr="74D6CB2D">
              <w:rPr>
                <w:rFonts w:eastAsiaTheme="minorEastAsia"/>
                <w:sz w:val="20"/>
                <w:szCs w:val="20"/>
              </w:rPr>
              <w:t xml:space="preserve"> </w:t>
            </w:r>
          </w:p>
          <w:p w14:paraId="2DE783A9" w14:textId="77777777" w:rsidR="004F08B5" w:rsidRDefault="004F08B5" w:rsidP="00A914D9">
            <w:pPr>
              <w:spacing w:line="259" w:lineRule="auto"/>
              <w:rPr>
                <w:rFonts w:eastAsiaTheme="minorEastAsia"/>
                <w:sz w:val="20"/>
                <w:szCs w:val="20"/>
              </w:rPr>
            </w:pPr>
            <w:r w:rsidRPr="74D6CB2D">
              <w:rPr>
                <w:rFonts w:eastAsiaTheme="minorEastAsia"/>
                <w:sz w:val="20"/>
                <w:szCs w:val="20"/>
              </w:rPr>
              <w:t>How you can learn from sessions and work with expert colleagues to apply in the classroom</w:t>
            </w:r>
          </w:p>
        </w:tc>
      </w:tr>
      <w:tr w:rsidR="004F08B5" w14:paraId="075FB28F" w14:textId="77777777" w:rsidTr="00A914D9">
        <w:trPr>
          <w:trHeight w:val="1215"/>
        </w:trPr>
        <w:tc>
          <w:tcPr>
            <w:tcW w:w="885" w:type="dxa"/>
            <w:shd w:val="clear" w:color="auto" w:fill="BDD6EE" w:themeFill="accent5" w:themeFillTint="66"/>
          </w:tcPr>
          <w:p w14:paraId="52CF099E"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 xml:space="preserve">Mon </w:t>
            </w:r>
          </w:p>
          <w:p w14:paraId="6BB0E63C" w14:textId="77777777" w:rsidR="004F08B5" w:rsidRDefault="004F08B5" w:rsidP="00A914D9">
            <w:pPr>
              <w:spacing w:line="259" w:lineRule="auto"/>
              <w:rPr>
                <w:rFonts w:eastAsiaTheme="minorEastAsia"/>
                <w:color w:val="000000" w:themeColor="text1"/>
                <w:sz w:val="20"/>
                <w:szCs w:val="20"/>
              </w:rPr>
            </w:pPr>
            <w:r w:rsidRPr="35650C4E">
              <w:rPr>
                <w:rFonts w:eastAsiaTheme="minorEastAsia"/>
                <w:color w:val="000000" w:themeColor="text1"/>
                <w:sz w:val="20"/>
                <w:szCs w:val="20"/>
              </w:rPr>
              <w:t>8/1</w:t>
            </w:r>
          </w:p>
          <w:p w14:paraId="7C7D84F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ITAP</w:t>
            </w:r>
          </w:p>
          <w:p w14:paraId="766279E7" w14:textId="77777777" w:rsidR="004F08B5" w:rsidRDefault="004F08B5" w:rsidP="00A914D9">
            <w:pPr>
              <w:spacing w:line="259" w:lineRule="auto"/>
              <w:rPr>
                <w:rFonts w:eastAsiaTheme="minorEastAsia"/>
                <w:color w:val="000000" w:themeColor="text1"/>
                <w:sz w:val="20"/>
                <w:szCs w:val="20"/>
              </w:rPr>
            </w:pPr>
          </w:p>
          <w:p w14:paraId="3AEB7719" w14:textId="77777777" w:rsidR="004F08B5" w:rsidRDefault="004F08B5" w:rsidP="00A914D9">
            <w:pPr>
              <w:spacing w:line="259" w:lineRule="auto"/>
              <w:rPr>
                <w:rFonts w:eastAsiaTheme="minorEastAsia"/>
                <w:sz w:val="20"/>
                <w:szCs w:val="20"/>
              </w:rPr>
            </w:pPr>
            <w:r w:rsidRPr="1C8356F7">
              <w:rPr>
                <w:rFonts w:eastAsiaTheme="minorEastAsia"/>
                <w:color w:val="000000" w:themeColor="text1"/>
                <w:sz w:val="20"/>
                <w:szCs w:val="20"/>
              </w:rPr>
              <w:t>9-10</w:t>
            </w:r>
            <w:r w:rsidRPr="1C8356F7">
              <w:rPr>
                <w:rFonts w:eastAsiaTheme="minorEastAsia"/>
                <w:sz w:val="20"/>
                <w:szCs w:val="20"/>
              </w:rPr>
              <w:t xml:space="preserve"> </w:t>
            </w:r>
          </w:p>
          <w:p w14:paraId="7644CE60" w14:textId="77777777" w:rsidR="004F08B5" w:rsidRDefault="004F08B5" w:rsidP="00A914D9">
            <w:pPr>
              <w:spacing w:line="259" w:lineRule="auto"/>
              <w:rPr>
                <w:rFonts w:eastAsiaTheme="minorEastAsia"/>
                <w:sz w:val="20"/>
                <w:szCs w:val="20"/>
              </w:rPr>
            </w:pPr>
          </w:p>
          <w:p w14:paraId="48AE1FFA"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B0D9143" w14:textId="77777777" w:rsidR="004F08B5" w:rsidRDefault="004F08B5" w:rsidP="00A914D9">
            <w:pPr>
              <w:spacing w:line="259" w:lineRule="auto"/>
              <w:rPr>
                <w:rFonts w:eastAsiaTheme="minorEastAsia"/>
                <w:color w:val="000000" w:themeColor="text1"/>
                <w:sz w:val="20"/>
                <w:szCs w:val="20"/>
              </w:rPr>
            </w:pPr>
          </w:p>
          <w:p w14:paraId="328A9035" w14:textId="77777777" w:rsidR="004F08B5" w:rsidRDefault="004F08B5" w:rsidP="00A914D9">
            <w:pPr>
              <w:spacing w:line="259" w:lineRule="auto"/>
              <w:rPr>
                <w:rFonts w:eastAsiaTheme="minorEastAsia"/>
                <w:color w:val="000000" w:themeColor="text1"/>
                <w:sz w:val="20"/>
                <w:szCs w:val="20"/>
              </w:rPr>
            </w:pPr>
          </w:p>
          <w:p w14:paraId="08CB0511"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F8E1F69" w14:textId="77777777" w:rsidR="004F08B5" w:rsidRDefault="004F08B5" w:rsidP="00A914D9">
            <w:pPr>
              <w:spacing w:line="259" w:lineRule="auto"/>
              <w:rPr>
                <w:rFonts w:eastAsiaTheme="minorEastAsia"/>
                <w:sz w:val="20"/>
                <w:szCs w:val="20"/>
              </w:rPr>
            </w:pPr>
            <w:r w:rsidRPr="21A2CE0C">
              <w:rPr>
                <w:rFonts w:eastAsiaTheme="minorEastAsia"/>
                <w:sz w:val="20"/>
                <w:szCs w:val="20"/>
              </w:rPr>
              <w:t>LS</w:t>
            </w:r>
          </w:p>
          <w:p w14:paraId="3A57EEDD" w14:textId="77777777" w:rsidR="004F08B5" w:rsidRDefault="004F08B5" w:rsidP="00A914D9">
            <w:pPr>
              <w:spacing w:line="259" w:lineRule="auto"/>
              <w:rPr>
                <w:rFonts w:eastAsiaTheme="minorEastAsia"/>
                <w:sz w:val="20"/>
                <w:szCs w:val="20"/>
              </w:rPr>
            </w:pPr>
          </w:p>
          <w:p w14:paraId="5A736787" w14:textId="77777777" w:rsidR="004F08B5" w:rsidRDefault="004F08B5" w:rsidP="00A914D9">
            <w:pPr>
              <w:spacing w:line="259" w:lineRule="auto"/>
              <w:rPr>
                <w:rFonts w:eastAsiaTheme="minorEastAsia"/>
                <w:sz w:val="20"/>
                <w:szCs w:val="20"/>
              </w:rPr>
            </w:pPr>
            <w:r w:rsidRPr="21A2CE0C">
              <w:rPr>
                <w:rFonts w:eastAsiaTheme="minorEastAsia"/>
                <w:sz w:val="20"/>
                <w:szCs w:val="20"/>
              </w:rPr>
              <w:t>RM</w:t>
            </w:r>
          </w:p>
          <w:p w14:paraId="18579EAE" w14:textId="77777777" w:rsidR="004F08B5" w:rsidRDefault="004F08B5" w:rsidP="00A914D9">
            <w:pPr>
              <w:spacing w:line="259" w:lineRule="auto"/>
              <w:rPr>
                <w:rFonts w:eastAsiaTheme="minorEastAsia"/>
                <w:sz w:val="20"/>
                <w:szCs w:val="20"/>
              </w:rPr>
            </w:pPr>
          </w:p>
          <w:p w14:paraId="746F3D9E" w14:textId="77777777" w:rsidR="004F08B5" w:rsidRDefault="004F08B5" w:rsidP="00A914D9">
            <w:pPr>
              <w:spacing w:line="259" w:lineRule="auto"/>
              <w:rPr>
                <w:rFonts w:eastAsiaTheme="minorEastAsia"/>
                <w:sz w:val="20"/>
                <w:szCs w:val="20"/>
                <w:highlight w:val="yellow"/>
              </w:rPr>
            </w:pPr>
          </w:p>
        </w:tc>
        <w:tc>
          <w:tcPr>
            <w:tcW w:w="1594" w:type="dxa"/>
            <w:shd w:val="clear" w:color="auto" w:fill="BDD6EE" w:themeFill="accent5" w:themeFillTint="66"/>
          </w:tcPr>
          <w:p w14:paraId="6A9BD061" w14:textId="77777777" w:rsidR="004F08B5" w:rsidRDefault="004F08B5" w:rsidP="00A914D9">
            <w:pPr>
              <w:spacing w:line="259" w:lineRule="auto"/>
              <w:rPr>
                <w:rFonts w:eastAsiaTheme="minorEastAsia"/>
                <w:sz w:val="20"/>
                <w:szCs w:val="20"/>
              </w:rPr>
            </w:pPr>
            <w:r w:rsidRPr="21A2CE0C">
              <w:rPr>
                <w:rFonts w:eastAsiaTheme="minorEastAsia"/>
                <w:sz w:val="20"/>
                <w:szCs w:val="20"/>
              </w:rPr>
              <w:t xml:space="preserve">Introduction to Inclusive Practice ITAP, including handbook </w:t>
            </w:r>
          </w:p>
          <w:p w14:paraId="76960E59" w14:textId="77777777" w:rsidR="004F08B5" w:rsidRDefault="004F08B5" w:rsidP="00A914D9">
            <w:pPr>
              <w:spacing w:line="259" w:lineRule="auto"/>
              <w:rPr>
                <w:rFonts w:eastAsiaTheme="minorEastAsia"/>
                <w:sz w:val="20"/>
                <w:szCs w:val="20"/>
              </w:rPr>
            </w:pPr>
          </w:p>
          <w:p w14:paraId="75B168DC" w14:textId="77777777" w:rsidR="004F08B5" w:rsidRDefault="004F08B5" w:rsidP="00A914D9">
            <w:pPr>
              <w:spacing w:line="259" w:lineRule="auto"/>
              <w:rPr>
                <w:rFonts w:ascii="Calibri" w:eastAsia="Calibri" w:hAnsi="Calibri" w:cs="Calibri"/>
                <w:sz w:val="20"/>
                <w:szCs w:val="20"/>
              </w:rPr>
            </w:pPr>
            <w:r w:rsidRPr="1C8356F7">
              <w:rPr>
                <w:rFonts w:eastAsiaTheme="minorEastAsia"/>
                <w:sz w:val="20"/>
                <w:szCs w:val="20"/>
              </w:rPr>
              <w:t>Keynote – Inclusive practice: vocabulary instruction f</w:t>
            </w:r>
            <w:r w:rsidRPr="1C8356F7">
              <w:rPr>
                <w:rFonts w:eastAsiaTheme="minorEastAsia"/>
                <w:color w:val="000000" w:themeColor="text1"/>
                <w:sz w:val="20"/>
                <w:szCs w:val="20"/>
              </w:rPr>
              <w:t>or all</w:t>
            </w:r>
          </w:p>
        </w:tc>
        <w:tc>
          <w:tcPr>
            <w:tcW w:w="2303" w:type="dxa"/>
            <w:shd w:val="clear" w:color="auto" w:fill="BDD6EE" w:themeFill="accent5" w:themeFillTint="66"/>
          </w:tcPr>
          <w:p w14:paraId="3210BBE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Pupils with special educational needs or disabilities are likely to require additional or adapted support; working closely with colleagues, families and pupils to understand barriers and identify effective strategies, engaging with the SEND Code of Practice, and understanding your (multi-agency) role as a teacher is essential.</w:t>
            </w:r>
          </w:p>
          <w:p w14:paraId="4706649D" w14:textId="77777777" w:rsidR="004F08B5" w:rsidRDefault="004F08B5" w:rsidP="00A914D9">
            <w:pPr>
              <w:spacing w:line="259" w:lineRule="auto"/>
              <w:rPr>
                <w:rFonts w:ascii="Calibri" w:eastAsia="Calibri" w:hAnsi="Calibri" w:cs="Calibri"/>
                <w:color w:val="000000" w:themeColor="text1"/>
                <w:sz w:val="20"/>
                <w:szCs w:val="20"/>
              </w:rPr>
            </w:pPr>
          </w:p>
          <w:p w14:paraId="5B4EBBF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Teaching assistants (TAs) can support pupils more effectively when they are prepared for lessons by teachers, and when TAs supplement rather than replace support from teachers.</w:t>
            </w:r>
          </w:p>
        </w:tc>
        <w:tc>
          <w:tcPr>
            <w:tcW w:w="1515" w:type="dxa"/>
            <w:shd w:val="clear" w:color="auto" w:fill="BDD6EE" w:themeFill="accent5" w:themeFillTint="66"/>
          </w:tcPr>
          <w:p w14:paraId="768EDAC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16B3C5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9F7873C" w14:textId="77777777" w:rsidR="004F08B5" w:rsidRDefault="004F08B5" w:rsidP="00A914D9">
            <w:pPr>
              <w:spacing w:line="259" w:lineRule="auto"/>
              <w:rPr>
                <w:rFonts w:ascii="Calibri" w:eastAsia="Calibri" w:hAnsi="Calibri" w:cs="Calibri"/>
                <w:color w:val="000000" w:themeColor="text1"/>
                <w:sz w:val="20"/>
                <w:szCs w:val="20"/>
              </w:rPr>
            </w:pPr>
          </w:p>
          <w:p w14:paraId="580C05A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p w14:paraId="6040BC7D" w14:textId="77777777" w:rsidR="004F08B5" w:rsidRDefault="004F08B5" w:rsidP="00A914D9">
            <w:pPr>
              <w:spacing w:line="259" w:lineRule="auto"/>
              <w:rPr>
                <w:rFonts w:ascii="Calibri" w:eastAsia="Calibri" w:hAnsi="Calibri" w:cs="Calibri"/>
                <w:color w:val="000000" w:themeColor="text1"/>
                <w:sz w:val="20"/>
                <w:szCs w:val="20"/>
              </w:rPr>
            </w:pPr>
          </w:p>
          <w:p w14:paraId="2E8C00C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4C074F7A" w14:textId="77777777" w:rsidR="004F08B5" w:rsidRDefault="004F08B5" w:rsidP="00A914D9">
            <w:pPr>
              <w:spacing w:line="259" w:lineRule="auto"/>
              <w:rPr>
                <w:rFonts w:ascii="Calibri" w:eastAsia="Calibri" w:hAnsi="Calibri" w:cs="Calibri"/>
                <w:color w:val="000000" w:themeColor="text1"/>
                <w:sz w:val="20"/>
                <w:szCs w:val="20"/>
              </w:rPr>
            </w:pPr>
          </w:p>
        </w:tc>
        <w:tc>
          <w:tcPr>
            <w:tcW w:w="2981" w:type="dxa"/>
            <w:shd w:val="clear" w:color="auto" w:fill="BDD6EE" w:themeFill="accent5" w:themeFillTint="66"/>
          </w:tcPr>
          <w:p w14:paraId="4F80CC18"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Arrange to speak with your school SENCo before this session</w:t>
            </w:r>
          </w:p>
          <w:p w14:paraId="1B228738" w14:textId="77777777" w:rsidR="004F08B5" w:rsidRDefault="004F08B5" w:rsidP="00A914D9">
            <w:pPr>
              <w:spacing w:line="257" w:lineRule="auto"/>
              <w:rPr>
                <w:rFonts w:ascii="Calibri" w:eastAsia="Calibri" w:hAnsi="Calibri" w:cs="Calibri"/>
                <w:color w:val="000000" w:themeColor="text1"/>
                <w:sz w:val="20"/>
                <w:szCs w:val="20"/>
              </w:rPr>
            </w:pPr>
          </w:p>
          <w:p w14:paraId="16AA224C" w14:textId="77777777" w:rsidR="004F08B5" w:rsidRDefault="0012393C" w:rsidP="00A914D9">
            <w:pPr>
              <w:spacing w:line="259" w:lineRule="auto"/>
              <w:rPr>
                <w:rFonts w:ascii="Calibri" w:eastAsia="Calibri" w:hAnsi="Calibri" w:cs="Calibri"/>
                <w:color w:val="000000" w:themeColor="text1"/>
                <w:sz w:val="20"/>
                <w:szCs w:val="20"/>
              </w:rPr>
            </w:pPr>
            <w:hyperlink r:id="rId120">
              <w:r w:rsidR="004F08B5" w:rsidRPr="714EBD64">
                <w:rPr>
                  <w:rStyle w:val="Hyperlink"/>
                  <w:rFonts w:ascii="Calibri" w:eastAsia="Calibri" w:hAnsi="Calibri" w:cs="Calibri"/>
                  <w:sz w:val="20"/>
                  <w:szCs w:val="20"/>
                </w:rPr>
                <w:t>https://assets.publishing.service.gov.uk/government/uploads/system/uploads/attachment_data/file/349053/Schools_Guide_to_the_0_to_25_SEND_Code_of_Practice.pdf</w:t>
              </w:r>
            </w:hyperlink>
          </w:p>
          <w:p w14:paraId="17F284DE"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DE00885"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Read 4.6</w:t>
            </w:r>
          </w:p>
          <w:p w14:paraId="26B3C849" w14:textId="77777777" w:rsidR="004F08B5" w:rsidRDefault="0012393C" w:rsidP="00A914D9">
            <w:pPr>
              <w:spacing w:line="257" w:lineRule="auto"/>
              <w:rPr>
                <w:rFonts w:ascii="Calibri" w:eastAsia="Calibri" w:hAnsi="Calibri" w:cs="Calibri"/>
                <w:color w:val="000000" w:themeColor="text1"/>
              </w:rPr>
            </w:pPr>
            <w:hyperlink r:id="rId121">
              <w:r w:rsidR="004F08B5" w:rsidRPr="714EBD64">
                <w:rPr>
                  <w:rStyle w:val="Hyperlink"/>
                  <w:rFonts w:ascii="Calibri" w:eastAsia="Calibri" w:hAnsi="Calibri" w:cs="Calibri"/>
                  <w:sz w:val="20"/>
                  <w:szCs w:val="20"/>
                </w:rPr>
                <w:t>Capel, S. A., Leask, M. and Younie, S. (2016) Learning to Teach in the Secondary School : A Companion to School Experience. London: Routledge</w:t>
              </w:r>
            </w:hyperlink>
          </w:p>
          <w:p w14:paraId="5A17568F"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4C609513"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Look at the resources available here.</w:t>
            </w:r>
          </w:p>
          <w:p w14:paraId="3043CDAC" w14:textId="77777777" w:rsidR="004F08B5" w:rsidRDefault="0012393C" w:rsidP="00A914D9">
            <w:pPr>
              <w:spacing w:line="257" w:lineRule="auto"/>
              <w:rPr>
                <w:rFonts w:ascii="Calibri" w:eastAsia="Calibri" w:hAnsi="Calibri" w:cs="Calibri"/>
                <w:color w:val="000000" w:themeColor="text1"/>
              </w:rPr>
            </w:pPr>
            <w:hyperlink r:id="rId122">
              <w:r w:rsidR="004F08B5" w:rsidRPr="714EBD64">
                <w:rPr>
                  <w:rStyle w:val="Hyperlink"/>
                  <w:rFonts w:ascii="Calibri" w:eastAsia="Calibri" w:hAnsi="Calibri" w:cs="Calibri"/>
                  <w:sz w:val="20"/>
                  <w:szCs w:val="20"/>
                </w:rPr>
                <w:t>https://www.sendgateway.org.uk/whole-school-send/what-works/</w:t>
              </w:r>
            </w:hyperlink>
          </w:p>
          <w:p w14:paraId="34361C2C"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1AE391EA" w14:textId="77777777" w:rsidR="004F08B5" w:rsidRDefault="0012393C" w:rsidP="00A914D9">
            <w:pPr>
              <w:spacing w:line="257" w:lineRule="auto"/>
              <w:rPr>
                <w:rFonts w:ascii="Calibri" w:eastAsia="Calibri" w:hAnsi="Calibri" w:cs="Calibri"/>
                <w:color w:val="000000" w:themeColor="text1"/>
                <w:sz w:val="20"/>
                <w:szCs w:val="20"/>
              </w:rPr>
            </w:pPr>
            <w:hyperlink r:id="rId123">
              <w:r w:rsidR="004F08B5" w:rsidRPr="714EBD64">
                <w:rPr>
                  <w:rStyle w:val="Hyperlink"/>
                  <w:rFonts w:ascii="Calibri" w:eastAsia="Calibri" w:hAnsi="Calibri" w:cs="Calibri"/>
                  <w:sz w:val="20"/>
                  <w:szCs w:val="20"/>
                </w:rPr>
                <w:t>Davis, P., Florian, L., Ainscow, M., Dyson, A., Farrell, P., Hick, P., Rouse, M. (2004) Teaching Strategies and Approaches for Pupils with Special Educational Needs: A Scoping Study.</w:t>
              </w:r>
            </w:hyperlink>
            <w:r w:rsidR="004F08B5" w:rsidRPr="714EBD64">
              <w:rPr>
                <w:rFonts w:ascii="Calibri" w:eastAsia="Calibri" w:hAnsi="Calibri" w:cs="Calibri"/>
                <w:color w:val="000000" w:themeColor="text1"/>
                <w:sz w:val="20"/>
                <w:szCs w:val="20"/>
              </w:rPr>
              <w:t xml:space="preserve"> </w:t>
            </w:r>
          </w:p>
          <w:p w14:paraId="27616DE4"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FC179ED" w14:textId="77777777" w:rsidR="004F08B5" w:rsidRDefault="0012393C" w:rsidP="00A914D9">
            <w:pPr>
              <w:spacing w:line="259" w:lineRule="auto"/>
              <w:rPr>
                <w:rFonts w:ascii="Calibri" w:eastAsia="Calibri" w:hAnsi="Calibri" w:cs="Calibri"/>
                <w:color w:val="000000" w:themeColor="text1"/>
              </w:rPr>
            </w:pPr>
            <w:hyperlink r:id="rId124">
              <w:r w:rsidR="004F08B5" w:rsidRPr="1C8356F7">
                <w:rPr>
                  <w:rStyle w:val="Hyperlink"/>
                  <w:rFonts w:ascii="Calibri" w:eastAsia="Calibri" w:hAnsi="Calibri" w:cs="Calibri"/>
                  <w:sz w:val="20"/>
                  <w:szCs w:val="20"/>
                </w:rPr>
                <w:t>Education Endowment Foundation (2015) Making Best Use of Teaching Assistants Guidance Report.</w:t>
              </w:r>
            </w:hyperlink>
          </w:p>
          <w:p w14:paraId="1C6F587C" w14:textId="77777777" w:rsidR="004F08B5" w:rsidRDefault="004F08B5" w:rsidP="00A914D9">
            <w:pPr>
              <w:spacing w:line="259" w:lineRule="auto"/>
              <w:rPr>
                <w:rFonts w:ascii="Calibri" w:eastAsia="Calibri" w:hAnsi="Calibri" w:cs="Calibri"/>
                <w:sz w:val="20"/>
                <w:szCs w:val="20"/>
              </w:rPr>
            </w:pPr>
          </w:p>
          <w:p w14:paraId="76A24949"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242424"/>
                <w:sz w:val="20"/>
                <w:szCs w:val="20"/>
              </w:rPr>
              <w:lastRenderedPageBreak/>
              <w:t xml:space="preserve">Carroll, J., Bradley, L., Crawford, H., </w:t>
            </w:r>
            <w:r w:rsidRPr="1C8356F7">
              <w:rPr>
                <w:rFonts w:ascii="Calibri" w:eastAsia="Calibri" w:hAnsi="Calibri" w:cs="Calibri"/>
                <w:sz w:val="20"/>
                <w:szCs w:val="20"/>
              </w:rPr>
              <w:t xml:space="preserve">Hannant, P., Johnson, H., &amp; Thompson, A. (2017). </w:t>
            </w:r>
            <w:hyperlink r:id="rId125">
              <w:r w:rsidRPr="1C8356F7">
                <w:rPr>
                  <w:rStyle w:val="Hyperlink"/>
                  <w:rFonts w:ascii="Calibri" w:eastAsia="Calibri" w:hAnsi="Calibri" w:cs="Calibri"/>
                  <w:sz w:val="20"/>
                  <w:szCs w:val="20"/>
                </w:rPr>
                <w:t>SEN support: A rapid evidence assessment</w:t>
              </w:r>
            </w:hyperlink>
            <w:r w:rsidRPr="1C8356F7">
              <w:rPr>
                <w:rFonts w:ascii="Calibri" w:eastAsia="Calibri" w:hAnsi="Calibri" w:cs="Calibri"/>
                <w:color w:val="242424"/>
                <w:sz w:val="20"/>
                <w:szCs w:val="20"/>
              </w:rPr>
              <w:t>.</w:t>
            </w:r>
          </w:p>
        </w:tc>
        <w:tc>
          <w:tcPr>
            <w:tcW w:w="4354" w:type="dxa"/>
            <w:shd w:val="clear" w:color="auto" w:fill="BDD6EE" w:themeFill="accent5" w:themeFillTint="66"/>
          </w:tcPr>
          <w:p w14:paraId="4AE2773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Improve at preparing teaching assistants for lessons under supervision of expert colleagues.</w:t>
            </w:r>
          </w:p>
          <w:p w14:paraId="6D04895D" w14:textId="77777777" w:rsidR="004F08B5" w:rsidRDefault="004F08B5" w:rsidP="00A914D9">
            <w:pPr>
              <w:spacing w:line="259" w:lineRule="auto"/>
              <w:rPr>
                <w:rFonts w:ascii="Calibri" w:eastAsia="Calibri" w:hAnsi="Calibri" w:cs="Calibri"/>
                <w:color w:val="000000" w:themeColor="text1"/>
                <w:sz w:val="20"/>
                <w:szCs w:val="20"/>
              </w:rPr>
            </w:pPr>
          </w:p>
          <w:p w14:paraId="6216B5C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Make effective use of teaching assistants and other adults in the classroom under supervision of expert colleagues. </w:t>
            </w:r>
          </w:p>
          <w:p w14:paraId="1C49BE50" w14:textId="77777777" w:rsidR="004F08B5" w:rsidRDefault="004F08B5" w:rsidP="00A914D9">
            <w:pPr>
              <w:spacing w:line="259" w:lineRule="auto"/>
              <w:rPr>
                <w:rFonts w:ascii="Calibri" w:eastAsia="Calibri" w:hAnsi="Calibri" w:cs="Calibri"/>
                <w:color w:val="000000" w:themeColor="text1"/>
                <w:sz w:val="20"/>
                <w:szCs w:val="20"/>
              </w:rPr>
            </w:pPr>
          </w:p>
          <w:p w14:paraId="5416BD0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Meet individual needs without creating unnecessary workload.</w:t>
            </w:r>
          </w:p>
        </w:tc>
      </w:tr>
      <w:tr w:rsidR="004F08B5" w14:paraId="1B0011CC" w14:textId="77777777" w:rsidTr="00A914D9">
        <w:trPr>
          <w:trHeight w:val="1215"/>
        </w:trPr>
        <w:tc>
          <w:tcPr>
            <w:tcW w:w="885" w:type="dxa"/>
            <w:shd w:val="clear" w:color="auto" w:fill="BDD6EE" w:themeFill="accent5" w:themeFillTint="66"/>
          </w:tcPr>
          <w:p w14:paraId="7D51BDB6"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10.00-4.30</w:t>
            </w:r>
          </w:p>
          <w:p w14:paraId="43E7DDF0" w14:textId="77777777" w:rsidR="004F08B5" w:rsidRDefault="004F08B5" w:rsidP="00A914D9">
            <w:pPr>
              <w:spacing w:line="259" w:lineRule="auto"/>
              <w:rPr>
                <w:rFonts w:eastAsiaTheme="minorEastAsia"/>
                <w:color w:val="000000" w:themeColor="text1"/>
                <w:sz w:val="20"/>
                <w:szCs w:val="20"/>
              </w:rPr>
            </w:pPr>
          </w:p>
          <w:p w14:paraId="313A0C8A" w14:textId="77777777" w:rsidR="004F08B5" w:rsidRDefault="004F08B5" w:rsidP="00A914D9">
            <w:pPr>
              <w:spacing w:line="259" w:lineRule="auto"/>
              <w:rPr>
                <w:rFonts w:eastAsiaTheme="minorEastAsia"/>
                <w:sz w:val="20"/>
                <w:szCs w:val="20"/>
              </w:rPr>
            </w:pPr>
            <w:r>
              <w:rPr>
                <w:rFonts w:eastAsiaTheme="minorEastAsia"/>
                <w:sz w:val="20"/>
                <w:szCs w:val="20"/>
              </w:rPr>
              <w:t>Various rooms TBC</w:t>
            </w:r>
          </w:p>
          <w:p w14:paraId="1AFFE77F"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6660B30C" w14:textId="77777777" w:rsidR="004F08B5" w:rsidRDefault="004F08B5" w:rsidP="00A914D9">
            <w:pPr>
              <w:spacing w:line="259" w:lineRule="auto"/>
              <w:rPr>
                <w:rFonts w:eastAsiaTheme="minorEastAsia"/>
                <w:sz w:val="20"/>
                <w:szCs w:val="20"/>
              </w:rPr>
            </w:pPr>
            <w:r w:rsidRPr="69A8E10D">
              <w:rPr>
                <w:rFonts w:eastAsiaTheme="minorEastAsia"/>
                <w:sz w:val="20"/>
                <w:szCs w:val="20"/>
              </w:rPr>
              <w:t>RM</w:t>
            </w:r>
          </w:p>
          <w:p w14:paraId="26C1D13E" w14:textId="77777777" w:rsidR="004F08B5" w:rsidRDefault="004F08B5" w:rsidP="00A914D9">
            <w:pPr>
              <w:spacing w:line="259" w:lineRule="auto"/>
              <w:rPr>
                <w:rFonts w:eastAsiaTheme="minorEastAsia"/>
                <w:sz w:val="20"/>
                <w:szCs w:val="20"/>
              </w:rPr>
            </w:pPr>
            <w:r w:rsidRPr="69A8E10D">
              <w:rPr>
                <w:rFonts w:eastAsiaTheme="minorEastAsia"/>
                <w:sz w:val="20"/>
                <w:szCs w:val="20"/>
              </w:rPr>
              <w:t>JC</w:t>
            </w:r>
          </w:p>
          <w:p w14:paraId="7484F0FE" w14:textId="77777777" w:rsidR="004F08B5" w:rsidRDefault="004F08B5" w:rsidP="00A914D9">
            <w:pPr>
              <w:spacing w:line="259" w:lineRule="auto"/>
              <w:rPr>
                <w:rFonts w:eastAsiaTheme="minorEastAsia"/>
                <w:sz w:val="20"/>
                <w:szCs w:val="20"/>
              </w:rPr>
            </w:pPr>
            <w:r w:rsidRPr="69A8E10D">
              <w:rPr>
                <w:rFonts w:eastAsiaTheme="minorEastAsia"/>
                <w:sz w:val="20"/>
                <w:szCs w:val="20"/>
              </w:rPr>
              <w:t>BR</w:t>
            </w:r>
          </w:p>
          <w:p w14:paraId="2B1E2654" w14:textId="77777777" w:rsidR="004F08B5" w:rsidRDefault="004F08B5" w:rsidP="00A914D9">
            <w:pPr>
              <w:spacing w:line="259" w:lineRule="auto"/>
              <w:rPr>
                <w:rFonts w:eastAsiaTheme="minorEastAsia"/>
                <w:sz w:val="20"/>
                <w:szCs w:val="20"/>
              </w:rPr>
            </w:pPr>
          </w:p>
          <w:p w14:paraId="3EB12747" w14:textId="77777777" w:rsidR="004F08B5" w:rsidRDefault="004F08B5" w:rsidP="00A914D9">
            <w:pPr>
              <w:spacing w:line="259" w:lineRule="auto"/>
              <w:rPr>
                <w:rFonts w:eastAsiaTheme="minorEastAsia"/>
                <w:sz w:val="20"/>
                <w:szCs w:val="20"/>
              </w:rPr>
            </w:pPr>
            <w:r>
              <w:rPr>
                <w:rFonts w:eastAsiaTheme="minorEastAsia"/>
                <w:sz w:val="20"/>
                <w:szCs w:val="20"/>
              </w:rPr>
              <w:t>DN (1)</w:t>
            </w:r>
          </w:p>
        </w:tc>
        <w:tc>
          <w:tcPr>
            <w:tcW w:w="1594" w:type="dxa"/>
            <w:shd w:val="clear" w:color="auto" w:fill="BDD6EE" w:themeFill="accent5" w:themeFillTint="66"/>
          </w:tcPr>
          <w:p w14:paraId="2D3CA290" w14:textId="77777777" w:rsidR="004F08B5" w:rsidRDefault="004F08B5" w:rsidP="00A914D9">
            <w:pPr>
              <w:spacing w:line="259" w:lineRule="auto"/>
              <w:rPr>
                <w:rFonts w:eastAsiaTheme="minorEastAsia"/>
                <w:sz w:val="20"/>
                <w:szCs w:val="20"/>
              </w:rPr>
            </w:pPr>
            <w:r w:rsidRPr="69A8E10D">
              <w:rPr>
                <w:rFonts w:eastAsiaTheme="minorEastAsia"/>
                <w:sz w:val="20"/>
                <w:szCs w:val="20"/>
              </w:rPr>
              <w:t>Workshop</w:t>
            </w:r>
          </w:p>
          <w:p w14:paraId="0A354B01" w14:textId="77777777" w:rsidR="004F08B5" w:rsidRDefault="004F08B5" w:rsidP="00A914D9">
            <w:pPr>
              <w:spacing w:line="259" w:lineRule="auto"/>
              <w:rPr>
                <w:rFonts w:eastAsiaTheme="minorEastAsia"/>
                <w:sz w:val="20"/>
                <w:szCs w:val="20"/>
              </w:rPr>
            </w:pPr>
            <w:r w:rsidRPr="69A8E10D">
              <w:rPr>
                <w:rFonts w:eastAsiaTheme="minorEastAsia"/>
                <w:sz w:val="20"/>
                <w:szCs w:val="20"/>
              </w:rPr>
              <w:t>EAL</w:t>
            </w:r>
          </w:p>
          <w:p w14:paraId="398B0CED" w14:textId="77777777" w:rsidR="004F08B5" w:rsidRDefault="004F08B5" w:rsidP="00A914D9">
            <w:pPr>
              <w:spacing w:line="259" w:lineRule="auto"/>
              <w:rPr>
                <w:rFonts w:eastAsiaTheme="minorEastAsia"/>
                <w:sz w:val="20"/>
                <w:szCs w:val="20"/>
              </w:rPr>
            </w:pPr>
            <w:r w:rsidRPr="69A8E10D">
              <w:rPr>
                <w:rFonts w:eastAsiaTheme="minorEastAsia"/>
                <w:sz w:val="20"/>
                <w:szCs w:val="20"/>
              </w:rPr>
              <w:t>LGBTQ+</w:t>
            </w:r>
          </w:p>
          <w:p w14:paraId="267BB658" w14:textId="77777777" w:rsidR="004F08B5" w:rsidRDefault="004F08B5" w:rsidP="00A914D9">
            <w:pPr>
              <w:spacing w:line="259" w:lineRule="auto"/>
              <w:rPr>
                <w:rFonts w:eastAsiaTheme="minorEastAsia"/>
                <w:sz w:val="20"/>
                <w:szCs w:val="20"/>
              </w:rPr>
            </w:pPr>
            <w:r w:rsidRPr="69A8E10D">
              <w:rPr>
                <w:rFonts w:eastAsiaTheme="minorEastAsia"/>
                <w:sz w:val="20"/>
                <w:szCs w:val="20"/>
              </w:rPr>
              <w:t>LAC</w:t>
            </w:r>
          </w:p>
          <w:p w14:paraId="730F0410" w14:textId="77777777" w:rsidR="004F08B5" w:rsidRDefault="004F08B5" w:rsidP="00A914D9">
            <w:pPr>
              <w:spacing w:line="259" w:lineRule="auto"/>
              <w:rPr>
                <w:rFonts w:eastAsiaTheme="minorEastAsia"/>
                <w:sz w:val="20"/>
                <w:szCs w:val="20"/>
              </w:rPr>
            </w:pPr>
            <w:r w:rsidRPr="69A8E10D">
              <w:rPr>
                <w:rFonts w:eastAsiaTheme="minorEastAsia"/>
                <w:sz w:val="20"/>
                <w:szCs w:val="20"/>
              </w:rPr>
              <w:t>Traveller</w:t>
            </w:r>
          </w:p>
          <w:p w14:paraId="221BDF90" w14:textId="77777777" w:rsidR="004F08B5" w:rsidRDefault="004F08B5" w:rsidP="00A914D9">
            <w:pPr>
              <w:spacing w:line="259" w:lineRule="auto"/>
              <w:rPr>
                <w:rFonts w:eastAsiaTheme="minorEastAsia"/>
                <w:sz w:val="20"/>
                <w:szCs w:val="20"/>
              </w:rPr>
            </w:pPr>
            <w:r w:rsidRPr="61990AEB">
              <w:rPr>
                <w:rFonts w:eastAsiaTheme="minorEastAsia"/>
                <w:sz w:val="20"/>
                <w:szCs w:val="20"/>
              </w:rPr>
              <w:t>Refugee</w:t>
            </w:r>
          </w:p>
          <w:p w14:paraId="225C53A2" w14:textId="77777777" w:rsidR="004F08B5" w:rsidRDefault="004F08B5" w:rsidP="00A914D9">
            <w:pPr>
              <w:spacing w:line="259" w:lineRule="auto"/>
              <w:rPr>
                <w:rFonts w:eastAsiaTheme="minorEastAsia"/>
                <w:sz w:val="20"/>
                <w:szCs w:val="20"/>
              </w:rPr>
            </w:pPr>
            <w:r w:rsidRPr="50101E84">
              <w:rPr>
                <w:rFonts w:eastAsiaTheme="minorEastAsia"/>
                <w:sz w:val="20"/>
                <w:szCs w:val="20"/>
              </w:rPr>
              <w:t>SEN</w:t>
            </w:r>
          </w:p>
          <w:p w14:paraId="4B0129CB" w14:textId="77777777" w:rsidR="004F08B5" w:rsidRDefault="004F08B5" w:rsidP="00A914D9">
            <w:pPr>
              <w:spacing w:line="259" w:lineRule="auto"/>
              <w:rPr>
                <w:rFonts w:eastAsiaTheme="minorEastAsia"/>
                <w:sz w:val="20"/>
                <w:szCs w:val="20"/>
              </w:rPr>
            </w:pPr>
            <w:r w:rsidRPr="50101E84">
              <w:rPr>
                <w:rFonts w:eastAsiaTheme="minorEastAsia"/>
                <w:sz w:val="20"/>
                <w:szCs w:val="20"/>
              </w:rPr>
              <w:t>Alternative Provision</w:t>
            </w:r>
          </w:p>
          <w:p w14:paraId="06AD3694" w14:textId="77777777" w:rsidR="004F08B5" w:rsidRDefault="004F08B5" w:rsidP="00A914D9">
            <w:pPr>
              <w:spacing w:line="259" w:lineRule="auto"/>
              <w:rPr>
                <w:rFonts w:eastAsiaTheme="minorEastAsia"/>
                <w:sz w:val="20"/>
                <w:szCs w:val="20"/>
              </w:rPr>
            </w:pPr>
            <w:r w:rsidRPr="50101E84">
              <w:rPr>
                <w:rFonts w:eastAsiaTheme="minorEastAsia"/>
                <w:sz w:val="20"/>
                <w:szCs w:val="20"/>
              </w:rPr>
              <w:t>Specialist Teaching Teams</w:t>
            </w:r>
          </w:p>
          <w:p w14:paraId="3E137979" w14:textId="77777777" w:rsidR="004F08B5" w:rsidRDefault="004F08B5" w:rsidP="00A914D9">
            <w:pPr>
              <w:spacing w:line="259" w:lineRule="auto"/>
              <w:rPr>
                <w:rFonts w:eastAsiaTheme="minorEastAsia"/>
                <w:sz w:val="20"/>
                <w:szCs w:val="20"/>
              </w:rPr>
            </w:pPr>
            <w:r w:rsidRPr="50101E84">
              <w:rPr>
                <w:rFonts w:eastAsiaTheme="minorEastAsia"/>
                <w:sz w:val="20"/>
                <w:szCs w:val="20"/>
              </w:rPr>
              <w:t>Service children</w:t>
            </w:r>
          </w:p>
          <w:p w14:paraId="0C27E928" w14:textId="77777777" w:rsidR="004F08B5" w:rsidRDefault="004F08B5" w:rsidP="00A914D9">
            <w:pPr>
              <w:spacing w:line="259" w:lineRule="auto"/>
              <w:rPr>
                <w:rFonts w:eastAsiaTheme="minorEastAsia"/>
                <w:sz w:val="20"/>
                <w:szCs w:val="20"/>
              </w:rPr>
            </w:pPr>
          </w:p>
          <w:p w14:paraId="722860F8" w14:textId="77777777" w:rsidR="004F08B5" w:rsidRDefault="004F08B5" w:rsidP="00A914D9">
            <w:pPr>
              <w:spacing w:line="259" w:lineRule="auto"/>
              <w:rPr>
                <w:rFonts w:eastAsiaTheme="minorEastAsia"/>
                <w:sz w:val="20"/>
                <w:szCs w:val="20"/>
              </w:rPr>
            </w:pPr>
            <w:r w:rsidRPr="50101E84">
              <w:rPr>
                <w:rFonts w:eastAsiaTheme="minorEastAsia"/>
                <w:sz w:val="20"/>
                <w:szCs w:val="20"/>
              </w:rPr>
              <w:t xml:space="preserve">Above all linked to the ITAP foundational concept. </w:t>
            </w:r>
          </w:p>
        </w:tc>
        <w:tc>
          <w:tcPr>
            <w:tcW w:w="2303" w:type="dxa"/>
            <w:shd w:val="clear" w:color="auto" w:fill="BDD6EE" w:themeFill="accent5" w:themeFillTint="66"/>
          </w:tcPr>
          <w:p w14:paraId="121D0834"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7ED05AF9" w14:textId="77777777" w:rsidR="004F08B5" w:rsidRDefault="004F08B5" w:rsidP="00A914D9">
            <w:pPr>
              <w:spacing w:line="259" w:lineRule="auto"/>
              <w:rPr>
                <w:rFonts w:ascii="Calibri" w:eastAsia="Calibri" w:hAnsi="Calibri" w:cs="Calibri"/>
                <w:color w:val="000000" w:themeColor="text1"/>
                <w:sz w:val="20"/>
                <w:szCs w:val="20"/>
              </w:rPr>
            </w:pPr>
          </w:p>
          <w:p w14:paraId="1A3F097B"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A culture of mutual trust and respect supports effective relationships.</w:t>
            </w:r>
          </w:p>
          <w:p w14:paraId="7F5B7372" w14:textId="77777777" w:rsidR="004F08B5" w:rsidRDefault="004F08B5" w:rsidP="00A914D9">
            <w:pPr>
              <w:spacing w:line="259" w:lineRule="auto"/>
              <w:rPr>
                <w:rFonts w:ascii="Calibri" w:eastAsia="Calibri" w:hAnsi="Calibri" w:cs="Calibri"/>
                <w:color w:val="000000" w:themeColor="text1"/>
                <w:sz w:val="20"/>
                <w:szCs w:val="20"/>
              </w:rPr>
            </w:pPr>
          </w:p>
          <w:p w14:paraId="7268CC5B"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3974A749"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4B426878" w14:textId="77777777" w:rsidR="004F08B5" w:rsidRDefault="004F08B5" w:rsidP="00A914D9">
            <w:pPr>
              <w:spacing w:line="259" w:lineRule="auto"/>
              <w:rPr>
                <w:rFonts w:ascii="Calibri" w:eastAsia="Calibri" w:hAnsi="Calibri" w:cs="Calibri"/>
                <w:b/>
                <w:bCs/>
                <w:color w:val="000000" w:themeColor="text1"/>
                <w:sz w:val="20"/>
                <w:szCs w:val="20"/>
              </w:rPr>
            </w:pPr>
          </w:p>
          <w:p w14:paraId="4DAEB256"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41FC78EA" w14:textId="77777777" w:rsidR="004F08B5" w:rsidRDefault="004F08B5" w:rsidP="00A914D9">
            <w:pPr>
              <w:spacing w:line="259" w:lineRule="auto"/>
              <w:rPr>
                <w:rFonts w:ascii="Calibri" w:eastAsia="Calibri" w:hAnsi="Calibri" w:cs="Calibri"/>
                <w:color w:val="000000" w:themeColor="text1"/>
                <w:sz w:val="20"/>
                <w:szCs w:val="20"/>
              </w:rPr>
            </w:pPr>
          </w:p>
          <w:p w14:paraId="0DB78386"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p w14:paraId="543D6F57" w14:textId="77777777" w:rsidR="004F08B5" w:rsidRDefault="004F08B5" w:rsidP="00A914D9">
            <w:pPr>
              <w:spacing w:line="259" w:lineRule="auto"/>
              <w:rPr>
                <w:rFonts w:ascii="Calibri" w:eastAsia="Calibri" w:hAnsi="Calibri" w:cs="Calibri"/>
                <w:color w:val="000000" w:themeColor="text1"/>
                <w:sz w:val="20"/>
                <w:szCs w:val="20"/>
              </w:rPr>
            </w:pPr>
          </w:p>
          <w:p w14:paraId="53E53745" w14:textId="77777777" w:rsidR="004F08B5" w:rsidRDefault="004F08B5" w:rsidP="00A914D9">
            <w:pPr>
              <w:spacing w:line="259" w:lineRule="auto"/>
              <w:rPr>
                <w:rFonts w:eastAsiaTheme="minorEastAsia"/>
                <w:b/>
                <w:bCs/>
                <w:sz w:val="20"/>
                <w:szCs w:val="20"/>
              </w:rPr>
            </w:pPr>
          </w:p>
        </w:tc>
        <w:tc>
          <w:tcPr>
            <w:tcW w:w="2981" w:type="dxa"/>
            <w:shd w:val="clear" w:color="auto" w:fill="BDD6EE" w:themeFill="accent5" w:themeFillTint="66"/>
          </w:tcPr>
          <w:p w14:paraId="1B8623AA"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Kriegbaum, K., Becker, N., &amp; Spinath, B. (2018) </w:t>
            </w:r>
            <w:hyperlink r:id="rId126">
              <w:r w:rsidRPr="1C8356F7">
                <w:rPr>
                  <w:rStyle w:val="Hyperlink"/>
                  <w:rFonts w:ascii="Calibri" w:eastAsia="Calibri" w:hAnsi="Calibri" w:cs="Calibri"/>
                  <w:sz w:val="20"/>
                  <w:szCs w:val="20"/>
                </w:rPr>
                <w:t>The Relative Importance of Intelligence and Motivation as Predictors of School Achievement: A meta-analysis.</w:t>
              </w:r>
            </w:hyperlink>
            <w:r w:rsidRPr="1C8356F7">
              <w:rPr>
                <w:rFonts w:ascii="Calibri" w:eastAsia="Calibri" w:hAnsi="Calibri" w:cs="Calibri"/>
                <w:sz w:val="20"/>
                <w:szCs w:val="20"/>
              </w:rPr>
              <w:t xml:space="preserve"> Educational Research Review. </w:t>
            </w:r>
          </w:p>
          <w:p w14:paraId="0413032F" w14:textId="77777777" w:rsidR="004F08B5" w:rsidRDefault="004F08B5" w:rsidP="00A914D9">
            <w:pPr>
              <w:spacing w:line="259" w:lineRule="auto"/>
              <w:rPr>
                <w:rFonts w:ascii="Calibri" w:eastAsia="Calibri" w:hAnsi="Calibri" w:cs="Calibri"/>
                <w:sz w:val="20"/>
                <w:szCs w:val="20"/>
              </w:rPr>
            </w:pPr>
          </w:p>
          <w:p w14:paraId="686DCE0E"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OECD (2015) </w:t>
            </w:r>
            <w:hyperlink r:id="rId127">
              <w:r w:rsidRPr="1C8356F7">
                <w:rPr>
                  <w:rStyle w:val="Hyperlink"/>
                  <w:rFonts w:ascii="Calibri" w:eastAsia="Calibri" w:hAnsi="Calibri" w:cs="Calibri"/>
                  <w:sz w:val="20"/>
                  <w:szCs w:val="20"/>
                </w:rPr>
                <w:t>Pisa 2015 Result: Policies and Practices for Successful Schools</w:t>
              </w:r>
            </w:hyperlink>
            <w:r w:rsidRPr="1C8356F7">
              <w:rPr>
                <w:rFonts w:ascii="Calibri" w:eastAsia="Calibri" w:hAnsi="Calibri" w:cs="Calibri"/>
                <w:sz w:val="20"/>
                <w:szCs w:val="20"/>
              </w:rPr>
              <w:t xml:space="preserve">. </w:t>
            </w:r>
          </w:p>
          <w:p w14:paraId="5786E0D3" w14:textId="77777777" w:rsidR="004F08B5" w:rsidRDefault="004F08B5" w:rsidP="00A914D9">
            <w:pPr>
              <w:spacing w:line="259" w:lineRule="auto"/>
              <w:rPr>
                <w:rFonts w:ascii="Calibri" w:eastAsia="Calibri" w:hAnsi="Calibri" w:cs="Calibri"/>
                <w:sz w:val="20"/>
                <w:szCs w:val="20"/>
              </w:rPr>
            </w:pPr>
          </w:p>
          <w:p w14:paraId="6C6BF483"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Baker, C., (2011) Foundations of bilingual education and bilingualism, Bristol: Multilingual Matters  </w:t>
            </w:r>
          </w:p>
          <w:p w14:paraId="04903B15" w14:textId="77777777" w:rsidR="004F08B5" w:rsidRDefault="004F08B5" w:rsidP="00A914D9">
            <w:pPr>
              <w:spacing w:line="259" w:lineRule="auto"/>
              <w:rPr>
                <w:rFonts w:ascii="Calibri" w:eastAsia="Calibri" w:hAnsi="Calibri" w:cs="Calibri"/>
                <w:sz w:val="20"/>
                <w:szCs w:val="20"/>
              </w:rPr>
            </w:pPr>
          </w:p>
          <w:p w14:paraId="2C3740EA"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Conteh, J., (2019) </w:t>
            </w:r>
            <w:r w:rsidRPr="1C8356F7">
              <w:rPr>
                <w:rFonts w:ascii="Calibri" w:eastAsia="Calibri" w:hAnsi="Calibri" w:cs="Calibri"/>
                <w:i/>
                <w:iCs/>
                <w:sz w:val="20"/>
                <w:szCs w:val="20"/>
              </w:rPr>
              <w:t>The EAL Teaching Book: Promoting Success for Multilingual Learners in Primary and Secondary Schools, </w:t>
            </w:r>
            <w:r w:rsidRPr="1C8356F7">
              <w:rPr>
                <w:rFonts w:ascii="Calibri" w:eastAsia="Calibri" w:hAnsi="Calibri" w:cs="Calibri"/>
                <w:sz w:val="20"/>
                <w:szCs w:val="20"/>
              </w:rPr>
              <w:t>Learning Matters/ Sage.</w:t>
            </w:r>
            <w:r w:rsidRPr="1C8356F7">
              <w:rPr>
                <w:rFonts w:ascii="Calibri" w:eastAsia="Calibri" w:hAnsi="Calibri" w:cs="Calibri"/>
                <w:color w:val="000000" w:themeColor="text1"/>
                <w:sz w:val="20"/>
                <w:szCs w:val="20"/>
              </w:rPr>
              <w:t xml:space="preserve">  </w:t>
            </w:r>
          </w:p>
          <w:p w14:paraId="5EC211E5" w14:textId="77777777" w:rsidR="004F08B5" w:rsidRDefault="004F08B5" w:rsidP="00A914D9">
            <w:pPr>
              <w:spacing w:line="259" w:lineRule="auto"/>
              <w:rPr>
                <w:rFonts w:ascii="Calibri" w:eastAsia="Calibri" w:hAnsi="Calibri" w:cs="Calibri"/>
                <w:color w:val="000000" w:themeColor="text1"/>
                <w:sz w:val="20"/>
                <w:szCs w:val="20"/>
              </w:rPr>
            </w:pPr>
          </w:p>
          <w:p w14:paraId="56356391"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Leung, C., (2001) </w:t>
            </w:r>
            <w:r w:rsidRPr="1C8356F7">
              <w:rPr>
                <w:rFonts w:ascii="Calibri" w:eastAsia="Calibri" w:hAnsi="Calibri" w:cs="Calibri"/>
                <w:sz w:val="20"/>
                <w:szCs w:val="20"/>
              </w:rPr>
              <w:t>English as an additional language: language and literacy development, Royston: UKRA</w:t>
            </w:r>
          </w:p>
          <w:p w14:paraId="5939A8A9" w14:textId="77777777" w:rsidR="004F08B5" w:rsidRDefault="004F08B5" w:rsidP="00A914D9">
            <w:pPr>
              <w:spacing w:line="259" w:lineRule="auto"/>
              <w:rPr>
                <w:rFonts w:ascii="Calibri" w:eastAsia="Calibri" w:hAnsi="Calibri" w:cs="Calibri"/>
                <w:sz w:val="20"/>
                <w:szCs w:val="20"/>
              </w:rPr>
            </w:pPr>
          </w:p>
          <w:p w14:paraId="14084652"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Strand, S &amp; Hessel, A., (2018)</w:t>
            </w:r>
            <w:hyperlink r:id="rId128">
              <w:r w:rsidRPr="1C8356F7">
                <w:rPr>
                  <w:rStyle w:val="Hyperlink"/>
                  <w:rFonts w:ascii="Calibri" w:eastAsia="Calibri" w:hAnsi="Calibri" w:cs="Calibri"/>
                  <w:sz w:val="20"/>
                  <w:szCs w:val="20"/>
                </w:rPr>
                <w:t xml:space="preserve"> English as an additional language, proficiency in English </w:t>
              </w:r>
              <w:r w:rsidRPr="1C8356F7">
                <w:rPr>
                  <w:rStyle w:val="Hyperlink"/>
                  <w:rFonts w:ascii="Calibri" w:eastAsia="Calibri" w:hAnsi="Calibri" w:cs="Calibri"/>
                  <w:sz w:val="20"/>
                  <w:szCs w:val="20"/>
                </w:rPr>
                <w:lastRenderedPageBreak/>
                <w:t>and pupils’ educational achievement</w:t>
              </w:r>
            </w:hyperlink>
            <w:r w:rsidRPr="1C8356F7">
              <w:rPr>
                <w:rFonts w:ascii="Calibri" w:eastAsia="Calibri" w:hAnsi="Calibri" w:cs="Calibri"/>
                <w:sz w:val="20"/>
                <w:szCs w:val="20"/>
              </w:rPr>
              <w:t>. </w:t>
            </w:r>
          </w:p>
        </w:tc>
        <w:tc>
          <w:tcPr>
            <w:tcW w:w="4354" w:type="dxa"/>
            <w:shd w:val="clear" w:color="auto" w:fill="BDD6EE" w:themeFill="accent5" w:themeFillTint="66"/>
          </w:tcPr>
          <w:p w14:paraId="1C7E72FC"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Plan effectively for inclusion, with appropriate provision for all pupils and those at risk of underachievement.</w:t>
            </w:r>
          </w:p>
          <w:p w14:paraId="3A0DF40E" w14:textId="77777777" w:rsidR="004F08B5" w:rsidRDefault="004F08B5" w:rsidP="00A914D9">
            <w:pPr>
              <w:spacing w:line="259" w:lineRule="auto"/>
              <w:rPr>
                <w:rFonts w:ascii="Calibri" w:eastAsia="Calibri" w:hAnsi="Calibri" w:cs="Calibri"/>
                <w:color w:val="000000" w:themeColor="text1"/>
                <w:sz w:val="20"/>
                <w:szCs w:val="20"/>
              </w:rPr>
            </w:pPr>
          </w:p>
          <w:p w14:paraId="44589401"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 aware of effective behaviour/classroom management strategies being employed to support learning and progress.</w:t>
            </w:r>
          </w:p>
          <w:p w14:paraId="1532B8D1" w14:textId="77777777" w:rsidR="004F08B5" w:rsidRDefault="004F08B5" w:rsidP="00A914D9">
            <w:pPr>
              <w:spacing w:line="259" w:lineRule="auto"/>
              <w:rPr>
                <w:rFonts w:ascii="Calibri" w:eastAsia="Calibri" w:hAnsi="Calibri" w:cs="Calibri"/>
                <w:color w:val="000000" w:themeColor="text1"/>
                <w:sz w:val="20"/>
                <w:szCs w:val="20"/>
              </w:rPr>
            </w:pPr>
          </w:p>
          <w:p w14:paraId="55E8E438"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62881E52" w14:textId="77777777" w:rsidR="004F08B5" w:rsidRDefault="004F08B5" w:rsidP="00A914D9">
            <w:pPr>
              <w:spacing w:line="259" w:lineRule="auto"/>
              <w:rPr>
                <w:rFonts w:eastAsiaTheme="minorEastAsia"/>
                <w:sz w:val="20"/>
                <w:szCs w:val="20"/>
              </w:rPr>
            </w:pPr>
          </w:p>
        </w:tc>
      </w:tr>
      <w:tr w:rsidR="004F08B5" w14:paraId="13B7FE0E" w14:textId="77777777" w:rsidTr="00A914D9">
        <w:trPr>
          <w:trHeight w:val="1560"/>
        </w:trPr>
        <w:tc>
          <w:tcPr>
            <w:tcW w:w="885" w:type="dxa"/>
            <w:shd w:val="clear" w:color="auto" w:fill="BDD6EE" w:themeFill="accent5" w:themeFillTint="66"/>
          </w:tcPr>
          <w:p w14:paraId="6CB78910"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09/01</w:t>
            </w:r>
          </w:p>
          <w:p w14:paraId="58120F5D" w14:textId="77777777" w:rsidR="004F08B5" w:rsidRDefault="004F08B5" w:rsidP="00A914D9">
            <w:pPr>
              <w:spacing w:line="259" w:lineRule="auto"/>
              <w:rPr>
                <w:rFonts w:eastAsiaTheme="minorEastAsia"/>
                <w:sz w:val="20"/>
                <w:szCs w:val="20"/>
              </w:rPr>
            </w:pPr>
            <w:r w:rsidRPr="74D6CB2D">
              <w:rPr>
                <w:rFonts w:eastAsiaTheme="minorEastAsia"/>
                <w:color w:val="000000" w:themeColor="text1"/>
                <w:sz w:val="20"/>
                <w:szCs w:val="20"/>
              </w:rPr>
              <w:t>All day</w:t>
            </w:r>
            <w:r w:rsidRPr="74D6CB2D">
              <w:rPr>
                <w:rFonts w:eastAsiaTheme="minorEastAsia"/>
                <w:sz w:val="20"/>
                <w:szCs w:val="20"/>
              </w:rPr>
              <w:t xml:space="preserve"> </w:t>
            </w:r>
          </w:p>
        </w:tc>
        <w:tc>
          <w:tcPr>
            <w:tcW w:w="922" w:type="dxa"/>
            <w:shd w:val="clear" w:color="auto" w:fill="BDD6EE" w:themeFill="accent5" w:themeFillTint="66"/>
          </w:tcPr>
          <w:p w14:paraId="47E459FF" w14:textId="77777777" w:rsidR="004F08B5" w:rsidRDefault="004F08B5" w:rsidP="00A914D9">
            <w:pPr>
              <w:spacing w:line="259" w:lineRule="auto"/>
              <w:rPr>
                <w:rFonts w:eastAsiaTheme="minorEastAsia"/>
                <w:sz w:val="20"/>
                <w:szCs w:val="20"/>
              </w:rPr>
            </w:pPr>
            <w:r w:rsidRPr="74D6CB2D">
              <w:rPr>
                <w:rFonts w:eastAsiaTheme="minorEastAsia"/>
                <w:sz w:val="20"/>
                <w:szCs w:val="20"/>
              </w:rPr>
              <w:t xml:space="preserve">Alliance led. </w:t>
            </w:r>
          </w:p>
          <w:p w14:paraId="1E5D651A" w14:textId="77777777" w:rsidR="004F08B5" w:rsidRDefault="004F08B5" w:rsidP="00A914D9">
            <w:pPr>
              <w:spacing w:line="259" w:lineRule="auto"/>
              <w:rPr>
                <w:rFonts w:eastAsiaTheme="minorEastAsia"/>
                <w:sz w:val="20"/>
                <w:szCs w:val="20"/>
              </w:rPr>
            </w:pPr>
          </w:p>
          <w:p w14:paraId="7FFC6BA3" w14:textId="77777777" w:rsidR="004F08B5" w:rsidRDefault="004F08B5" w:rsidP="00A914D9">
            <w:pPr>
              <w:spacing w:line="259" w:lineRule="auto"/>
              <w:rPr>
                <w:rFonts w:eastAsiaTheme="minorEastAsia"/>
                <w:sz w:val="20"/>
                <w:szCs w:val="20"/>
              </w:rPr>
            </w:pPr>
          </w:p>
        </w:tc>
        <w:tc>
          <w:tcPr>
            <w:tcW w:w="1594" w:type="dxa"/>
            <w:shd w:val="clear" w:color="auto" w:fill="BDD6EE" w:themeFill="accent5" w:themeFillTint="66"/>
          </w:tcPr>
          <w:p w14:paraId="11BA3A36"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PGC7007/8M</w:t>
            </w:r>
          </w:p>
          <w:p w14:paraId="3057F5F8" w14:textId="77777777" w:rsidR="004F08B5" w:rsidRDefault="004F08B5" w:rsidP="00A914D9">
            <w:pPr>
              <w:spacing w:line="259" w:lineRule="auto"/>
              <w:rPr>
                <w:rFonts w:eastAsiaTheme="minorEastAsia"/>
                <w:sz w:val="20"/>
                <w:szCs w:val="20"/>
              </w:rPr>
            </w:pPr>
          </w:p>
          <w:p w14:paraId="39840875" w14:textId="77777777" w:rsidR="004F08B5" w:rsidRDefault="004F08B5" w:rsidP="00A914D9">
            <w:pPr>
              <w:spacing w:line="259" w:lineRule="auto"/>
              <w:rPr>
                <w:rFonts w:eastAsiaTheme="minorEastAsia"/>
                <w:sz w:val="20"/>
                <w:szCs w:val="20"/>
              </w:rPr>
            </w:pPr>
            <w:r w:rsidRPr="714EBD64">
              <w:rPr>
                <w:rFonts w:eastAsiaTheme="minorEastAsia"/>
                <w:sz w:val="20"/>
                <w:szCs w:val="20"/>
              </w:rPr>
              <w:t>Off campus visit Diversity day</w:t>
            </w:r>
          </w:p>
          <w:p w14:paraId="1945306C" w14:textId="77777777" w:rsidR="004F08B5" w:rsidRDefault="004F08B5" w:rsidP="00A914D9">
            <w:pPr>
              <w:spacing w:line="259" w:lineRule="auto"/>
              <w:rPr>
                <w:rFonts w:eastAsiaTheme="minorEastAsia"/>
                <w:sz w:val="20"/>
                <w:szCs w:val="20"/>
              </w:rPr>
            </w:pPr>
          </w:p>
          <w:p w14:paraId="0E5F5064" w14:textId="77777777" w:rsidR="004F08B5" w:rsidRDefault="004F08B5" w:rsidP="00A914D9">
            <w:pPr>
              <w:spacing w:line="259" w:lineRule="auto"/>
              <w:rPr>
                <w:rFonts w:eastAsiaTheme="minorEastAsia"/>
                <w:sz w:val="20"/>
                <w:szCs w:val="20"/>
              </w:rPr>
            </w:pPr>
            <w:r w:rsidRPr="50101E84">
              <w:rPr>
                <w:rFonts w:eastAsiaTheme="minorEastAsia"/>
                <w:sz w:val="20"/>
                <w:szCs w:val="20"/>
              </w:rPr>
              <w:t>Linked to the ITAP foundational concept.</w:t>
            </w:r>
          </w:p>
        </w:tc>
        <w:tc>
          <w:tcPr>
            <w:tcW w:w="2303" w:type="dxa"/>
            <w:shd w:val="clear" w:color="auto" w:fill="BDD6EE" w:themeFill="accent5" w:themeFillTint="66"/>
          </w:tcPr>
          <w:p w14:paraId="799BC5C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Seeking to understand pupils’ differences, including their different levels of prior knowledge and potential barriers to learning, is an essential part of teaching.</w:t>
            </w:r>
          </w:p>
          <w:p w14:paraId="68000929" w14:textId="77777777" w:rsidR="004F08B5" w:rsidRDefault="004F08B5" w:rsidP="00A914D9">
            <w:pPr>
              <w:spacing w:line="259" w:lineRule="auto"/>
              <w:rPr>
                <w:rFonts w:ascii="Calibri" w:eastAsia="Calibri" w:hAnsi="Calibri" w:cs="Calibri"/>
                <w:color w:val="000000" w:themeColor="text1"/>
                <w:sz w:val="20"/>
                <w:szCs w:val="20"/>
              </w:rPr>
            </w:pPr>
          </w:p>
          <w:p w14:paraId="646C530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culture of mutual trust and respect supports effective relationships.</w:t>
            </w:r>
          </w:p>
          <w:p w14:paraId="2AB9BA96" w14:textId="77777777" w:rsidR="004F08B5" w:rsidRDefault="004F08B5" w:rsidP="00A914D9">
            <w:pPr>
              <w:spacing w:line="259" w:lineRule="auto"/>
              <w:rPr>
                <w:rFonts w:ascii="Calibri" w:eastAsia="Calibri" w:hAnsi="Calibri" w:cs="Calibri"/>
                <w:color w:val="000000" w:themeColor="text1"/>
                <w:sz w:val="20"/>
                <w:szCs w:val="20"/>
              </w:rPr>
            </w:pPr>
          </w:p>
          <w:p w14:paraId="3237E92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High-quality teaching has a long-term positive effect on pupils’ life chances, particularly for children from disadvantaged backgrounds. </w:t>
            </w:r>
          </w:p>
        </w:tc>
        <w:tc>
          <w:tcPr>
            <w:tcW w:w="1515" w:type="dxa"/>
            <w:shd w:val="clear" w:color="auto" w:fill="BDD6EE" w:themeFill="accent5" w:themeFillTint="66"/>
          </w:tcPr>
          <w:p w14:paraId="25F957A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69A3DE75" w14:textId="77777777" w:rsidR="004F08B5" w:rsidRDefault="004F08B5" w:rsidP="00A914D9">
            <w:pPr>
              <w:spacing w:line="259" w:lineRule="auto"/>
              <w:rPr>
                <w:rFonts w:ascii="Calibri" w:eastAsia="Calibri" w:hAnsi="Calibri" w:cs="Calibri"/>
                <w:color w:val="000000" w:themeColor="text1"/>
                <w:sz w:val="20"/>
                <w:szCs w:val="20"/>
              </w:rPr>
            </w:pPr>
          </w:p>
          <w:p w14:paraId="4E9A0AF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06A3851E" w14:textId="77777777" w:rsidR="004F08B5" w:rsidRDefault="004F08B5" w:rsidP="00A914D9">
            <w:pPr>
              <w:spacing w:line="259" w:lineRule="auto"/>
              <w:rPr>
                <w:rFonts w:ascii="Calibri" w:eastAsia="Calibri" w:hAnsi="Calibri" w:cs="Calibri"/>
                <w:color w:val="000000" w:themeColor="text1"/>
                <w:sz w:val="20"/>
                <w:szCs w:val="20"/>
              </w:rPr>
            </w:pPr>
          </w:p>
          <w:p w14:paraId="4A368C2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Personal teaching philosophy </w:t>
            </w:r>
          </w:p>
        </w:tc>
        <w:tc>
          <w:tcPr>
            <w:tcW w:w="2981" w:type="dxa"/>
            <w:shd w:val="clear" w:color="auto" w:fill="BDD6EE" w:themeFill="accent5" w:themeFillTint="66"/>
          </w:tcPr>
          <w:p w14:paraId="29AB1C6B" w14:textId="77777777" w:rsidR="004F08B5" w:rsidRDefault="0012393C" w:rsidP="00A914D9">
            <w:pPr>
              <w:spacing w:line="257" w:lineRule="auto"/>
              <w:rPr>
                <w:rFonts w:ascii="Calibri" w:eastAsia="Calibri" w:hAnsi="Calibri" w:cs="Calibri"/>
                <w:color w:val="000000" w:themeColor="text1"/>
              </w:rPr>
            </w:pPr>
            <w:hyperlink r:id="rId129">
              <w:r w:rsidR="004F08B5" w:rsidRPr="714EBD64">
                <w:rPr>
                  <w:rStyle w:val="Hyperlink"/>
                  <w:rFonts w:ascii="Calibri" w:eastAsia="Calibri" w:hAnsi="Calibri" w:cs="Calibri"/>
                  <w:sz w:val="20"/>
                  <w:szCs w:val="20"/>
                </w:rPr>
                <w:t>https://naldic.org.uk/the-eal-learner/eal-learners-uk/</w:t>
              </w:r>
            </w:hyperlink>
          </w:p>
          <w:p w14:paraId="246DF875"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29E17433" w14:textId="77777777" w:rsidR="004F08B5" w:rsidRDefault="0012393C" w:rsidP="00A914D9">
            <w:pPr>
              <w:spacing w:line="257" w:lineRule="auto"/>
              <w:rPr>
                <w:rFonts w:ascii="Calibri" w:eastAsia="Calibri" w:hAnsi="Calibri" w:cs="Calibri"/>
                <w:color w:val="000000" w:themeColor="text1"/>
              </w:rPr>
            </w:pPr>
            <w:hyperlink r:id="rId130">
              <w:r w:rsidR="004F08B5" w:rsidRPr="714EBD64">
                <w:rPr>
                  <w:rStyle w:val="Hyperlink"/>
                  <w:rFonts w:ascii="Calibri" w:eastAsia="Calibri" w:hAnsi="Calibri" w:cs="Calibri"/>
                  <w:sz w:val="20"/>
                  <w:szCs w:val="20"/>
                </w:rPr>
                <w:t>https://ealresources.bell-foundation.org.uk/teachers</w:t>
              </w:r>
            </w:hyperlink>
          </w:p>
          <w:p w14:paraId="49339E3F"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p w14:paraId="5C4AA8EF" w14:textId="77777777" w:rsidR="004F08B5" w:rsidRDefault="0012393C" w:rsidP="00A914D9">
            <w:pPr>
              <w:spacing w:line="259" w:lineRule="auto"/>
              <w:rPr>
                <w:rFonts w:ascii="Calibri" w:eastAsia="Calibri" w:hAnsi="Calibri" w:cs="Calibri"/>
                <w:color w:val="000000" w:themeColor="text1"/>
              </w:rPr>
            </w:pPr>
            <w:hyperlink r:id="rId131">
              <w:r w:rsidR="004F08B5" w:rsidRPr="1C8356F7">
                <w:rPr>
                  <w:rStyle w:val="Hyperlink"/>
                  <w:rFonts w:ascii="Calibri" w:eastAsia="Calibri" w:hAnsi="Calibri" w:cs="Calibri"/>
                  <w:sz w:val="20"/>
                  <w:szCs w:val="20"/>
                </w:rPr>
                <w:t>Take a look at some of the resources from a local authority</w:t>
              </w:r>
            </w:hyperlink>
          </w:p>
          <w:p w14:paraId="373FAEB1" w14:textId="77777777" w:rsidR="004F08B5" w:rsidRDefault="004F08B5" w:rsidP="00A914D9">
            <w:pPr>
              <w:spacing w:line="259" w:lineRule="auto"/>
              <w:rPr>
                <w:rFonts w:ascii="Calibri" w:eastAsia="Calibri" w:hAnsi="Calibri" w:cs="Calibri"/>
                <w:sz w:val="20"/>
                <w:szCs w:val="20"/>
              </w:rPr>
            </w:pPr>
          </w:p>
          <w:p w14:paraId="211D9C49"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through the diversity handbook on Moodle and complete the trackers</w:t>
            </w:r>
          </w:p>
        </w:tc>
        <w:tc>
          <w:tcPr>
            <w:tcW w:w="4354" w:type="dxa"/>
            <w:shd w:val="clear" w:color="auto" w:fill="BDD6EE" w:themeFill="accent5" w:themeFillTint="66"/>
          </w:tcPr>
          <w:p w14:paraId="08016A2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Plan effectively for inclusion, with appropriate provision for all pupils and those at risk of underachievement.</w:t>
            </w:r>
          </w:p>
          <w:p w14:paraId="3951EE2D" w14:textId="77777777" w:rsidR="004F08B5" w:rsidRDefault="004F08B5" w:rsidP="00A914D9">
            <w:pPr>
              <w:spacing w:line="259" w:lineRule="auto"/>
              <w:rPr>
                <w:rFonts w:ascii="Calibri" w:eastAsia="Calibri" w:hAnsi="Calibri" w:cs="Calibri"/>
                <w:color w:val="000000" w:themeColor="text1"/>
                <w:sz w:val="20"/>
                <w:szCs w:val="20"/>
              </w:rPr>
            </w:pPr>
          </w:p>
          <w:p w14:paraId="172AFAE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 aware of effective behaviour/classroom management strategies being employed to support learning and progress.</w:t>
            </w:r>
          </w:p>
          <w:p w14:paraId="66E95A58" w14:textId="77777777" w:rsidR="004F08B5" w:rsidRDefault="004F08B5" w:rsidP="00A914D9">
            <w:pPr>
              <w:spacing w:line="259" w:lineRule="auto"/>
              <w:rPr>
                <w:rFonts w:ascii="Calibri" w:eastAsia="Calibri" w:hAnsi="Calibri" w:cs="Calibri"/>
                <w:color w:val="000000" w:themeColor="text1"/>
                <w:sz w:val="20"/>
                <w:szCs w:val="20"/>
              </w:rPr>
            </w:pPr>
          </w:p>
          <w:p w14:paraId="213BD2A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Understand how EAL pupils’ language needs are addressed and assessed and how teachers can support language development within mainstream/subject classes.  </w:t>
            </w:r>
          </w:p>
          <w:p w14:paraId="0F0D7E6E" w14:textId="77777777" w:rsidR="004F08B5" w:rsidRDefault="004F08B5" w:rsidP="00A914D9">
            <w:pPr>
              <w:spacing w:line="259" w:lineRule="auto"/>
              <w:ind w:left="40"/>
              <w:rPr>
                <w:rFonts w:ascii="Calibri" w:eastAsia="Calibri" w:hAnsi="Calibri" w:cs="Calibri"/>
                <w:color w:val="000000" w:themeColor="text1"/>
                <w:sz w:val="20"/>
                <w:szCs w:val="20"/>
              </w:rPr>
            </w:pPr>
          </w:p>
        </w:tc>
      </w:tr>
      <w:tr w:rsidR="004F08B5" w14:paraId="18579274" w14:textId="77777777" w:rsidTr="00A914D9">
        <w:trPr>
          <w:trHeight w:val="1050"/>
        </w:trPr>
        <w:tc>
          <w:tcPr>
            <w:tcW w:w="885" w:type="dxa"/>
            <w:shd w:val="clear" w:color="auto" w:fill="BDD6EE" w:themeFill="accent5" w:themeFillTint="66"/>
          </w:tcPr>
          <w:p w14:paraId="149A2C7D"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79A9833C"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10/01</w:t>
            </w:r>
          </w:p>
          <w:p w14:paraId="771C8E1A"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1D847EA6" w14:textId="77777777" w:rsidR="004F08B5" w:rsidRDefault="004F08B5" w:rsidP="00A914D9">
            <w:pPr>
              <w:spacing w:line="259" w:lineRule="auto"/>
              <w:rPr>
                <w:rFonts w:eastAsiaTheme="minorEastAsia"/>
                <w:color w:val="000000" w:themeColor="text1"/>
                <w:sz w:val="20"/>
                <w:szCs w:val="20"/>
              </w:rPr>
            </w:pPr>
          </w:p>
          <w:p w14:paraId="7EFB5BE0"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BDD6EE" w:themeFill="accent5" w:themeFillTint="66"/>
          </w:tcPr>
          <w:p w14:paraId="0C009BB6" w14:textId="77777777" w:rsidR="004F08B5" w:rsidRDefault="004F08B5"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BDD6EE" w:themeFill="accent5" w:themeFillTint="66"/>
          </w:tcPr>
          <w:p w14:paraId="0E6247FF" w14:textId="77777777" w:rsidR="004F08B5" w:rsidRDefault="004F08B5" w:rsidP="00A914D9">
            <w:pPr>
              <w:spacing w:line="259" w:lineRule="auto"/>
              <w:rPr>
                <w:rFonts w:eastAsiaTheme="minorEastAsia"/>
                <w:sz w:val="20"/>
                <w:szCs w:val="20"/>
              </w:rPr>
            </w:pPr>
            <w:r w:rsidRPr="69A8E10D">
              <w:rPr>
                <w:rFonts w:eastAsiaTheme="minorEastAsia"/>
                <w:sz w:val="20"/>
                <w:szCs w:val="20"/>
              </w:rPr>
              <w:t>Review of diversity day</w:t>
            </w:r>
          </w:p>
        </w:tc>
        <w:tc>
          <w:tcPr>
            <w:tcW w:w="2303" w:type="dxa"/>
            <w:shd w:val="clear" w:color="auto" w:fill="BDD6EE" w:themeFill="accent5" w:themeFillTint="66"/>
          </w:tcPr>
          <w:p w14:paraId="6B70C1E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Reflective practice is likely to support improvement.</w:t>
            </w:r>
          </w:p>
          <w:p w14:paraId="5FCC7517" w14:textId="77777777" w:rsidR="004F08B5" w:rsidRDefault="004F08B5" w:rsidP="00A914D9">
            <w:pPr>
              <w:spacing w:line="259" w:lineRule="auto"/>
              <w:rPr>
                <w:rFonts w:ascii="Calibri" w:eastAsia="Calibri" w:hAnsi="Calibri" w:cs="Calibri"/>
                <w:color w:val="000000" w:themeColor="text1"/>
                <w:sz w:val="20"/>
                <w:szCs w:val="20"/>
              </w:rPr>
            </w:pPr>
          </w:p>
          <w:p w14:paraId="41B4E50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Effective professional development is sustained over time.</w:t>
            </w:r>
          </w:p>
        </w:tc>
        <w:tc>
          <w:tcPr>
            <w:tcW w:w="1515" w:type="dxa"/>
            <w:shd w:val="clear" w:color="auto" w:fill="BDD6EE" w:themeFill="accent5" w:themeFillTint="66"/>
          </w:tcPr>
          <w:p w14:paraId="53C2DFB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60D1C5C" w14:textId="77777777" w:rsidR="004F08B5" w:rsidRDefault="004F08B5" w:rsidP="00A914D9">
            <w:pPr>
              <w:spacing w:line="259" w:lineRule="auto"/>
              <w:rPr>
                <w:rFonts w:ascii="Calibri" w:eastAsia="Calibri" w:hAnsi="Calibri" w:cs="Calibri"/>
                <w:color w:val="000000" w:themeColor="text1"/>
                <w:sz w:val="20"/>
                <w:szCs w:val="20"/>
              </w:rPr>
            </w:pPr>
          </w:p>
          <w:p w14:paraId="7005EE0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 </w:t>
            </w:r>
          </w:p>
        </w:tc>
        <w:tc>
          <w:tcPr>
            <w:tcW w:w="2981" w:type="dxa"/>
            <w:shd w:val="clear" w:color="auto" w:fill="BDD6EE" w:themeFill="accent5" w:themeFillTint="66"/>
          </w:tcPr>
          <w:p w14:paraId="2E8A7A03" w14:textId="77777777" w:rsidR="004F08B5" w:rsidRDefault="004F08B5"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Bring your reflective notes to this session. </w:t>
            </w:r>
          </w:p>
        </w:tc>
        <w:tc>
          <w:tcPr>
            <w:tcW w:w="4354" w:type="dxa"/>
            <w:shd w:val="clear" w:color="auto" w:fill="BDD6EE" w:themeFill="accent5" w:themeFillTint="66"/>
          </w:tcPr>
          <w:p w14:paraId="1177805C" w14:textId="77777777" w:rsidR="004F08B5" w:rsidRDefault="004F08B5" w:rsidP="00A914D9">
            <w:pPr>
              <w:spacing w:line="259" w:lineRule="auto"/>
              <w:rPr>
                <w:rFonts w:ascii="Calibri" w:eastAsia="Calibri" w:hAnsi="Calibri" w:cs="Calibri"/>
                <w:sz w:val="20"/>
                <w:szCs w:val="20"/>
              </w:rPr>
            </w:pPr>
            <w:r w:rsidRPr="714EBD64">
              <w:rPr>
                <w:rFonts w:ascii="Calibri" w:eastAsia="Calibri" w:hAnsi="Calibri" w:cs="Calibri"/>
                <w:sz w:val="20"/>
                <w:szCs w:val="20"/>
              </w:rPr>
              <w:t>Reflect on and discuss effectively issues raised from enrichment week.</w:t>
            </w:r>
          </w:p>
          <w:p w14:paraId="308416E6" w14:textId="77777777" w:rsidR="004F08B5" w:rsidRDefault="004F08B5" w:rsidP="00A914D9">
            <w:pPr>
              <w:spacing w:line="259" w:lineRule="auto"/>
              <w:rPr>
                <w:rFonts w:ascii="Calibri" w:eastAsia="Calibri" w:hAnsi="Calibri" w:cs="Calibri"/>
                <w:sz w:val="20"/>
                <w:szCs w:val="20"/>
              </w:rPr>
            </w:pPr>
          </w:p>
          <w:p w14:paraId="566F4859" w14:textId="77777777" w:rsidR="004F08B5" w:rsidRDefault="004F08B5" w:rsidP="00A914D9">
            <w:pPr>
              <w:spacing w:line="259" w:lineRule="auto"/>
              <w:rPr>
                <w:rFonts w:ascii="Calibri" w:eastAsia="Calibri" w:hAnsi="Calibri" w:cs="Calibri"/>
                <w:sz w:val="20"/>
                <w:szCs w:val="20"/>
              </w:rPr>
            </w:pPr>
            <w:r w:rsidRPr="714EBD64">
              <w:rPr>
                <w:rFonts w:ascii="Calibri" w:eastAsia="Calibri" w:hAnsi="Calibri" w:cs="Calibri"/>
                <w:sz w:val="20"/>
                <w:szCs w:val="20"/>
              </w:rPr>
              <w:t xml:space="preserve">Extend pedagogical and subject knowledge by participating in wider networks. </w:t>
            </w:r>
          </w:p>
          <w:p w14:paraId="06377386" w14:textId="77777777" w:rsidR="004F08B5" w:rsidRDefault="004F08B5" w:rsidP="00A914D9">
            <w:pPr>
              <w:spacing w:line="259" w:lineRule="auto"/>
              <w:rPr>
                <w:rFonts w:ascii="Calibri" w:eastAsia="Calibri" w:hAnsi="Calibri" w:cs="Calibri"/>
                <w:sz w:val="20"/>
                <w:szCs w:val="20"/>
              </w:rPr>
            </w:pPr>
          </w:p>
        </w:tc>
      </w:tr>
      <w:tr w:rsidR="004F08B5" w14:paraId="20BF0938" w14:textId="77777777" w:rsidTr="00A914D9">
        <w:trPr>
          <w:trHeight w:val="660"/>
        </w:trPr>
        <w:tc>
          <w:tcPr>
            <w:tcW w:w="885" w:type="dxa"/>
            <w:shd w:val="clear" w:color="auto" w:fill="BDD6EE" w:themeFill="accent5" w:themeFillTint="66"/>
          </w:tcPr>
          <w:p w14:paraId="729A3D8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10-11</w:t>
            </w:r>
          </w:p>
          <w:p w14:paraId="2236AE79" w14:textId="77777777" w:rsidR="004F08B5" w:rsidRDefault="004F08B5" w:rsidP="00A914D9">
            <w:pPr>
              <w:spacing w:line="259" w:lineRule="auto"/>
              <w:rPr>
                <w:rFonts w:eastAsiaTheme="minorEastAsia"/>
                <w:color w:val="000000" w:themeColor="text1"/>
                <w:sz w:val="20"/>
                <w:szCs w:val="20"/>
              </w:rPr>
            </w:pPr>
          </w:p>
          <w:p w14:paraId="26D0106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7112A77"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896C6D0" w14:textId="77777777" w:rsidR="004F08B5" w:rsidRDefault="004F08B5" w:rsidP="00A914D9">
            <w:pPr>
              <w:spacing w:line="259" w:lineRule="auto"/>
              <w:rPr>
                <w:rFonts w:eastAsiaTheme="minorEastAsia"/>
                <w:sz w:val="20"/>
                <w:szCs w:val="20"/>
              </w:rPr>
            </w:pPr>
            <w:r w:rsidRPr="1C8356F7">
              <w:rPr>
                <w:rFonts w:eastAsiaTheme="minorEastAsia"/>
                <w:sz w:val="20"/>
                <w:szCs w:val="20"/>
              </w:rPr>
              <w:t>MKJ</w:t>
            </w:r>
          </w:p>
        </w:tc>
        <w:tc>
          <w:tcPr>
            <w:tcW w:w="1594" w:type="dxa"/>
            <w:shd w:val="clear" w:color="auto" w:fill="BDD6EE" w:themeFill="accent5" w:themeFillTint="66"/>
          </w:tcPr>
          <w:p w14:paraId="1B55DA27" w14:textId="77777777" w:rsidR="004F08B5" w:rsidRDefault="004F08B5" w:rsidP="00A914D9">
            <w:pPr>
              <w:spacing w:line="259" w:lineRule="auto"/>
              <w:rPr>
                <w:rFonts w:eastAsiaTheme="minorEastAsia"/>
                <w:sz w:val="20"/>
                <w:szCs w:val="20"/>
              </w:rPr>
            </w:pPr>
            <w:r w:rsidRPr="50101E84">
              <w:rPr>
                <w:rFonts w:eastAsiaTheme="minorEastAsia"/>
                <w:sz w:val="20"/>
                <w:szCs w:val="20"/>
              </w:rPr>
              <w:t xml:space="preserve">Decolonising the language of the curriculum – inclusive practice through vocabulary </w:t>
            </w:r>
            <w:r w:rsidRPr="50101E84">
              <w:rPr>
                <w:rFonts w:eastAsiaTheme="minorEastAsia"/>
                <w:sz w:val="20"/>
                <w:szCs w:val="20"/>
              </w:rPr>
              <w:lastRenderedPageBreak/>
              <w:t>instruction (word consciousness)</w:t>
            </w:r>
          </w:p>
        </w:tc>
        <w:tc>
          <w:tcPr>
            <w:tcW w:w="2303" w:type="dxa"/>
            <w:shd w:val="clear" w:color="auto" w:fill="BDD6EE" w:themeFill="accent5" w:themeFillTint="66"/>
          </w:tcPr>
          <w:p w14:paraId="479ED3A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Education should be inclusive of all, including the most vulnerable learners. </w:t>
            </w:r>
          </w:p>
          <w:p w14:paraId="332B4E98" w14:textId="77777777" w:rsidR="004F08B5" w:rsidRDefault="004F08B5" w:rsidP="00A914D9">
            <w:pPr>
              <w:spacing w:line="259" w:lineRule="auto"/>
              <w:rPr>
                <w:rFonts w:ascii="Calibri" w:eastAsia="Calibri" w:hAnsi="Calibri" w:cs="Calibri"/>
                <w:color w:val="000000" w:themeColor="text1"/>
                <w:sz w:val="20"/>
                <w:szCs w:val="20"/>
              </w:rPr>
            </w:pPr>
          </w:p>
          <w:p w14:paraId="1F72E04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Developing positive relationships with the whole school community is important for effective teaching. </w:t>
            </w:r>
          </w:p>
          <w:p w14:paraId="1512F370" w14:textId="77777777" w:rsidR="004F08B5" w:rsidRDefault="004F08B5" w:rsidP="00A914D9">
            <w:pPr>
              <w:spacing w:line="259" w:lineRule="auto"/>
              <w:rPr>
                <w:rFonts w:ascii="Calibri" w:eastAsia="Calibri" w:hAnsi="Calibri" w:cs="Calibri"/>
                <w:color w:val="000000" w:themeColor="text1"/>
                <w:sz w:val="20"/>
                <w:szCs w:val="20"/>
              </w:rPr>
            </w:pPr>
          </w:p>
          <w:p w14:paraId="1311DBE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Creative thinking is complex and can take many forms such as problem solving/PBL, critical reflection, dialogic talk, questioning, flipped learning activities and SBL.   </w:t>
            </w:r>
          </w:p>
          <w:p w14:paraId="2F2D8941" w14:textId="77777777" w:rsidR="004F08B5" w:rsidRDefault="004F08B5"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00F74AC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29FC3E56" w14:textId="77777777" w:rsidR="004F08B5" w:rsidRDefault="004F08B5" w:rsidP="00A914D9">
            <w:pPr>
              <w:spacing w:line="259" w:lineRule="auto"/>
              <w:rPr>
                <w:rFonts w:ascii="Calibri" w:eastAsia="Calibri" w:hAnsi="Calibri" w:cs="Calibri"/>
                <w:color w:val="000000" w:themeColor="text1"/>
                <w:sz w:val="20"/>
                <w:szCs w:val="20"/>
              </w:rPr>
            </w:pPr>
          </w:p>
          <w:p w14:paraId="4CF029C2"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347EC584" w14:textId="77777777" w:rsidR="004F08B5" w:rsidRDefault="004F08B5" w:rsidP="00A914D9">
            <w:pPr>
              <w:spacing w:line="259" w:lineRule="auto"/>
              <w:rPr>
                <w:rFonts w:ascii="Calibri" w:eastAsia="Calibri" w:hAnsi="Calibri" w:cs="Calibri"/>
                <w:b/>
                <w:bCs/>
                <w:color w:val="000000" w:themeColor="text1"/>
                <w:sz w:val="20"/>
                <w:szCs w:val="20"/>
              </w:rPr>
            </w:pPr>
          </w:p>
          <w:p w14:paraId="7E6C266D" w14:textId="77777777" w:rsidR="004F08B5" w:rsidRDefault="004F08B5"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160B1CC2" w14:textId="77777777" w:rsidR="004F08B5" w:rsidRDefault="004F08B5" w:rsidP="00A914D9">
            <w:pPr>
              <w:spacing w:line="259" w:lineRule="auto"/>
              <w:rPr>
                <w:rFonts w:ascii="Calibri" w:eastAsia="Calibri" w:hAnsi="Calibri" w:cs="Calibri"/>
                <w:color w:val="000000" w:themeColor="text1"/>
                <w:sz w:val="20"/>
                <w:szCs w:val="20"/>
              </w:rPr>
            </w:pPr>
          </w:p>
          <w:p w14:paraId="435B0D60" w14:textId="77777777" w:rsidR="004F08B5" w:rsidRDefault="004F08B5"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tc>
        <w:tc>
          <w:tcPr>
            <w:tcW w:w="2981" w:type="dxa"/>
            <w:shd w:val="clear" w:color="auto" w:fill="BDD6EE" w:themeFill="accent5" w:themeFillTint="66"/>
          </w:tcPr>
          <w:p w14:paraId="171CFFFB" w14:textId="77777777" w:rsidR="004F08B5" w:rsidRDefault="0012393C" w:rsidP="00A914D9">
            <w:pPr>
              <w:spacing w:line="257" w:lineRule="auto"/>
              <w:rPr>
                <w:b/>
                <w:bCs/>
                <w:sz w:val="20"/>
                <w:szCs w:val="20"/>
              </w:rPr>
            </w:pPr>
            <w:hyperlink r:id="rId132">
              <w:r w:rsidR="004F08B5" w:rsidRPr="1C8356F7">
                <w:rPr>
                  <w:rStyle w:val="Hyperlink"/>
                  <w:rFonts w:ascii="Calibri" w:eastAsia="Calibri" w:hAnsi="Calibri" w:cs="Calibri"/>
                  <w:sz w:val="20"/>
                  <w:szCs w:val="20"/>
                </w:rPr>
                <w:t>h</w:t>
              </w:r>
              <w:r w:rsidR="004F08B5" w:rsidRPr="1C8356F7">
                <w:rPr>
                  <w:rStyle w:val="Hyperlink"/>
                  <w:rFonts w:ascii="Calibri" w:eastAsia="Calibri" w:hAnsi="Calibri" w:cs="Calibri"/>
                  <w:b/>
                  <w:bCs/>
                  <w:sz w:val="20"/>
                  <w:szCs w:val="20"/>
                </w:rPr>
                <w:t>ttps://curatorialresearch.com/services/research/decolonisation/decolonising-glossary/</w:t>
              </w:r>
            </w:hyperlink>
          </w:p>
          <w:p w14:paraId="4E950D6F" w14:textId="77777777" w:rsidR="004F08B5" w:rsidRDefault="004F08B5" w:rsidP="00A914D9">
            <w:pPr>
              <w:spacing w:line="257" w:lineRule="auto"/>
              <w:rPr>
                <w:rFonts w:ascii="Calibri" w:eastAsia="Calibri" w:hAnsi="Calibri" w:cs="Calibri"/>
                <w:b/>
                <w:bCs/>
                <w:color w:val="000000" w:themeColor="text1"/>
                <w:sz w:val="20"/>
                <w:szCs w:val="20"/>
              </w:rPr>
            </w:pPr>
          </w:p>
          <w:p w14:paraId="47313F94" w14:textId="77777777" w:rsidR="004F08B5" w:rsidRDefault="0012393C" w:rsidP="00A914D9">
            <w:pPr>
              <w:spacing w:line="257" w:lineRule="auto"/>
              <w:rPr>
                <w:b/>
                <w:bCs/>
                <w:sz w:val="20"/>
                <w:szCs w:val="20"/>
              </w:rPr>
            </w:pPr>
            <w:hyperlink r:id="rId133">
              <w:r w:rsidR="004F08B5" w:rsidRPr="1C8356F7">
                <w:rPr>
                  <w:rStyle w:val="Hyperlink"/>
                  <w:rFonts w:ascii="Calibri" w:eastAsia="Calibri" w:hAnsi="Calibri" w:cs="Calibri"/>
                  <w:b/>
                  <w:bCs/>
                  <w:sz w:val="20"/>
                  <w:szCs w:val="20"/>
                </w:rPr>
                <w:t>https://decolonialdictionary.wordpress.com/</w:t>
              </w:r>
            </w:hyperlink>
          </w:p>
          <w:p w14:paraId="4760EBF4" w14:textId="77777777" w:rsidR="004F08B5" w:rsidRDefault="004F08B5" w:rsidP="00A914D9">
            <w:pPr>
              <w:spacing w:line="257" w:lineRule="auto"/>
              <w:rPr>
                <w:rFonts w:ascii="Calibri" w:eastAsia="Calibri" w:hAnsi="Calibri" w:cs="Calibri"/>
                <w:b/>
                <w:bCs/>
                <w:color w:val="000000" w:themeColor="text1"/>
                <w:sz w:val="20"/>
                <w:szCs w:val="20"/>
              </w:rPr>
            </w:pPr>
          </w:p>
          <w:p w14:paraId="6C48CBA6" w14:textId="77777777" w:rsidR="004F08B5" w:rsidRDefault="0012393C" w:rsidP="00A914D9">
            <w:pPr>
              <w:spacing w:line="257" w:lineRule="auto"/>
              <w:rPr>
                <w:rFonts w:ascii="Calibri" w:eastAsia="Calibri" w:hAnsi="Calibri" w:cs="Calibri"/>
                <w:b/>
                <w:bCs/>
                <w:color w:val="000000" w:themeColor="text1"/>
                <w:sz w:val="20"/>
                <w:szCs w:val="20"/>
              </w:rPr>
            </w:pPr>
            <w:hyperlink r:id="rId134">
              <w:r w:rsidR="004F08B5" w:rsidRPr="1C8356F7">
                <w:rPr>
                  <w:rStyle w:val="Hyperlink"/>
                  <w:rFonts w:ascii="Calibri" w:eastAsia="Calibri" w:hAnsi="Calibri" w:cs="Calibri"/>
                  <w:b/>
                  <w:bCs/>
                  <w:sz w:val="20"/>
                  <w:szCs w:val="20"/>
                </w:rPr>
                <w:t>file:///C:/Users/user/Downloads/Guide%20to%20race%20related%20terminology%20Update%20May%202021%20(1).pdf</w:t>
              </w:r>
            </w:hyperlink>
          </w:p>
          <w:p w14:paraId="3FB9A19B" w14:textId="77777777" w:rsidR="004F08B5" w:rsidRDefault="004F08B5" w:rsidP="00A914D9">
            <w:pPr>
              <w:spacing w:line="257" w:lineRule="auto"/>
              <w:rPr>
                <w:rFonts w:ascii="Calibri" w:eastAsia="Calibri" w:hAnsi="Calibri" w:cs="Calibri"/>
                <w:b/>
                <w:bCs/>
                <w:color w:val="000000" w:themeColor="text1"/>
                <w:sz w:val="20"/>
                <w:szCs w:val="20"/>
              </w:rPr>
            </w:pPr>
          </w:p>
          <w:p w14:paraId="4F798C5A" w14:textId="77777777" w:rsidR="004F08B5" w:rsidRDefault="0012393C" w:rsidP="00A914D9">
            <w:pPr>
              <w:spacing w:line="257" w:lineRule="auto"/>
              <w:rPr>
                <w:b/>
                <w:bCs/>
              </w:rPr>
            </w:pPr>
            <w:hyperlink r:id="rId135">
              <w:r w:rsidR="004F08B5" w:rsidRPr="28318DFA">
                <w:rPr>
                  <w:rStyle w:val="Hyperlink"/>
                  <w:rFonts w:ascii="Calibri" w:eastAsia="Calibri" w:hAnsi="Calibri" w:cs="Calibri"/>
                  <w:b/>
                  <w:bCs/>
                  <w:sz w:val="20"/>
                  <w:szCs w:val="20"/>
                </w:rPr>
                <w:t>https://blogs.glowscotland.org.uk/glowblogs/promotingraceequalityandantiracisteducation/terminology/</w:t>
              </w:r>
            </w:hyperlink>
          </w:p>
          <w:p w14:paraId="050A38C2" w14:textId="77777777" w:rsidR="004F08B5" w:rsidRDefault="004F08B5" w:rsidP="00A914D9">
            <w:pPr>
              <w:spacing w:line="257" w:lineRule="auto"/>
              <w:rPr>
                <w:rFonts w:ascii="Calibri" w:eastAsia="Calibri" w:hAnsi="Calibri" w:cs="Calibri"/>
                <w:color w:val="000000" w:themeColor="text1"/>
                <w:sz w:val="20"/>
                <w:szCs w:val="20"/>
              </w:rPr>
            </w:pPr>
          </w:p>
          <w:p w14:paraId="743018B4" w14:textId="77777777" w:rsidR="004F08B5" w:rsidRDefault="004F08B5"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Read through the contributions on the Padlet compiled by YSJ tutors:  </w:t>
            </w:r>
            <w:hyperlink r:id="rId136">
              <w:r w:rsidRPr="1C8356F7">
                <w:rPr>
                  <w:rStyle w:val="Hyperlink"/>
                  <w:rFonts w:ascii="Calibri" w:eastAsia="Calibri" w:hAnsi="Calibri" w:cs="Calibri"/>
                  <w:sz w:val="20"/>
                  <w:szCs w:val="20"/>
                </w:rPr>
                <w:t>https://padlet.com/mjagdev1/mq0v0wrwvjr4v7ai</w:t>
              </w:r>
            </w:hyperlink>
            <w:r w:rsidRPr="1C8356F7">
              <w:rPr>
                <w:rFonts w:ascii="Calibri" w:eastAsia="Calibri" w:hAnsi="Calibri" w:cs="Calibri"/>
                <w:color w:val="000000" w:themeColor="text1"/>
                <w:sz w:val="20"/>
                <w:szCs w:val="20"/>
              </w:rPr>
              <w:t xml:space="preserve"> </w:t>
            </w:r>
          </w:p>
          <w:p w14:paraId="7430B45D" w14:textId="77777777" w:rsidR="004F08B5" w:rsidRDefault="004F08B5" w:rsidP="00A914D9">
            <w:pPr>
              <w:spacing w:line="257" w:lineRule="auto"/>
              <w:rPr>
                <w:rFonts w:ascii="Calibri" w:eastAsia="Calibri" w:hAnsi="Calibri" w:cs="Calibri"/>
                <w:color w:val="000000" w:themeColor="text1"/>
                <w:sz w:val="20"/>
                <w:szCs w:val="20"/>
              </w:rPr>
            </w:pPr>
          </w:p>
          <w:p w14:paraId="0B84411C" w14:textId="77777777" w:rsidR="004F08B5" w:rsidRDefault="0012393C" w:rsidP="00A914D9">
            <w:pPr>
              <w:spacing w:line="257" w:lineRule="auto"/>
              <w:rPr>
                <w:rFonts w:ascii="Calibri" w:eastAsia="Calibri" w:hAnsi="Calibri" w:cs="Calibri"/>
                <w:color w:val="000000" w:themeColor="text1"/>
                <w:sz w:val="20"/>
                <w:szCs w:val="20"/>
              </w:rPr>
            </w:pPr>
            <w:hyperlink r:id="rId137">
              <w:r w:rsidR="004F08B5" w:rsidRPr="1C8356F7">
                <w:rPr>
                  <w:rStyle w:val="Hyperlink"/>
                  <w:rFonts w:ascii="Calibri" w:eastAsia="Calibri" w:hAnsi="Calibri" w:cs="Calibri"/>
                  <w:sz w:val="20"/>
                  <w:szCs w:val="20"/>
                </w:rPr>
                <w:t>https://www.bbc.co.uk/teach/black-lives-black-history-resources/zy7sm39</w:t>
              </w:r>
            </w:hyperlink>
          </w:p>
          <w:p w14:paraId="6BC2833F" w14:textId="77777777" w:rsidR="004F08B5" w:rsidRDefault="004F08B5"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2031EAF2" w14:textId="77777777" w:rsidR="004F08B5" w:rsidRDefault="0012393C" w:rsidP="00A914D9">
            <w:pPr>
              <w:spacing w:line="257" w:lineRule="auto"/>
              <w:rPr>
                <w:rFonts w:ascii="Calibri" w:eastAsia="Calibri" w:hAnsi="Calibri" w:cs="Calibri"/>
                <w:color w:val="000000" w:themeColor="text1"/>
                <w:sz w:val="20"/>
                <w:szCs w:val="20"/>
              </w:rPr>
            </w:pPr>
            <w:hyperlink r:id="rId138">
              <w:r w:rsidR="004F08B5" w:rsidRPr="1C8356F7">
                <w:rPr>
                  <w:rStyle w:val="Hyperlink"/>
                  <w:rFonts w:ascii="Calibri" w:eastAsia="Calibri" w:hAnsi="Calibri" w:cs="Calibri"/>
                  <w:sz w:val="20"/>
                  <w:szCs w:val="20"/>
                </w:rPr>
                <w:t xml:space="preserve">The Black Curriculum </w:t>
              </w:r>
            </w:hyperlink>
          </w:p>
          <w:p w14:paraId="360EFE7C" w14:textId="77777777" w:rsidR="004F08B5" w:rsidRDefault="004F08B5"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 </w:t>
            </w:r>
          </w:p>
          <w:p w14:paraId="7845BA34" w14:textId="77777777" w:rsidR="004F08B5" w:rsidRDefault="0012393C" w:rsidP="00A914D9">
            <w:pPr>
              <w:spacing w:line="257" w:lineRule="auto"/>
              <w:rPr>
                <w:rFonts w:ascii="Calibri" w:eastAsia="Calibri" w:hAnsi="Calibri" w:cs="Calibri"/>
                <w:color w:val="000000" w:themeColor="text1"/>
                <w:sz w:val="20"/>
                <w:szCs w:val="20"/>
              </w:rPr>
            </w:pPr>
            <w:hyperlink r:id="rId139">
              <w:r w:rsidR="004F08B5" w:rsidRPr="28318DFA">
                <w:rPr>
                  <w:rStyle w:val="Hyperlink"/>
                  <w:rFonts w:ascii="Calibri" w:eastAsia="Calibri" w:hAnsi="Calibri" w:cs="Calibri"/>
                  <w:sz w:val="20"/>
                  <w:szCs w:val="20"/>
                </w:rPr>
                <w:t>https://blogs.glowscotland.org.uk/glowblogs/promotingraceequalityandantiracisteducation/home/scotlands-curriculum/curriculum-areas/</w:t>
              </w:r>
            </w:hyperlink>
          </w:p>
          <w:p w14:paraId="260550F5" w14:textId="77777777" w:rsidR="004F08B5" w:rsidRDefault="004F08B5" w:rsidP="00A914D9">
            <w:pPr>
              <w:spacing w:line="257"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34FF886B" w14:textId="77777777" w:rsidR="004F08B5" w:rsidRDefault="004F08B5"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lastRenderedPageBreak/>
              <w:t xml:space="preserve">Communicate a belief in the academic potential of all pupils, by receiving clear, consistent and effective mentoring in how to set tasks that stretch pupils, but which are achievable, within a challenging curriculum. </w:t>
            </w:r>
          </w:p>
          <w:p w14:paraId="4A213A4D" w14:textId="77777777" w:rsidR="004F08B5" w:rsidRDefault="004F08B5" w:rsidP="00A914D9">
            <w:pPr>
              <w:spacing w:line="259" w:lineRule="auto"/>
              <w:rPr>
                <w:rFonts w:ascii="Calibri" w:eastAsia="Calibri" w:hAnsi="Calibri" w:cs="Calibri"/>
                <w:color w:val="000000" w:themeColor="text1"/>
                <w:sz w:val="20"/>
                <w:szCs w:val="20"/>
              </w:rPr>
            </w:pPr>
          </w:p>
          <w:p w14:paraId="77C6761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Use intentional and consistent language that promotes challenge and aspiration.</w:t>
            </w:r>
          </w:p>
          <w:p w14:paraId="13ADFDB8" w14:textId="77777777" w:rsidR="004F08B5" w:rsidRDefault="004F08B5" w:rsidP="00A914D9">
            <w:pPr>
              <w:spacing w:line="259" w:lineRule="auto"/>
              <w:rPr>
                <w:rFonts w:ascii="Calibri" w:eastAsia="Calibri" w:hAnsi="Calibri" w:cs="Calibri"/>
                <w:color w:val="000000" w:themeColor="text1"/>
                <w:sz w:val="20"/>
                <w:szCs w:val="20"/>
              </w:rPr>
            </w:pPr>
          </w:p>
          <w:p w14:paraId="14EB44E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Become teacher-researchers, evolving your practice through experimentation and evaluation</w:t>
            </w:r>
          </w:p>
        </w:tc>
      </w:tr>
      <w:tr w:rsidR="004F08B5" w14:paraId="21B1CB6C" w14:textId="77777777" w:rsidTr="00A914D9">
        <w:trPr>
          <w:trHeight w:val="915"/>
        </w:trPr>
        <w:tc>
          <w:tcPr>
            <w:tcW w:w="885" w:type="dxa"/>
            <w:shd w:val="clear" w:color="auto" w:fill="BDD6EE" w:themeFill="accent5" w:themeFillTint="66"/>
          </w:tcPr>
          <w:p w14:paraId="5BD15EC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11-12</w:t>
            </w:r>
          </w:p>
          <w:p w14:paraId="0A2D729A" w14:textId="77777777" w:rsidR="004F08B5" w:rsidRDefault="004F08B5" w:rsidP="00A914D9">
            <w:pPr>
              <w:spacing w:line="259" w:lineRule="auto"/>
              <w:rPr>
                <w:rFonts w:eastAsiaTheme="minorEastAsia"/>
                <w:color w:val="000000" w:themeColor="text1"/>
                <w:sz w:val="20"/>
                <w:szCs w:val="20"/>
              </w:rPr>
            </w:pPr>
          </w:p>
          <w:p w14:paraId="0C9238EB"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09E40F9"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322F73BD" w14:textId="77777777" w:rsidR="004F08B5" w:rsidRDefault="004F08B5"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BDD6EE" w:themeFill="accent5" w:themeFillTint="66"/>
          </w:tcPr>
          <w:p w14:paraId="6177E6FC" w14:textId="77777777" w:rsidR="004F08B5" w:rsidRDefault="004F08B5" w:rsidP="00A914D9">
            <w:pPr>
              <w:spacing w:line="259" w:lineRule="auto"/>
              <w:rPr>
                <w:rFonts w:eastAsiaTheme="minorEastAsia"/>
                <w:sz w:val="20"/>
                <w:szCs w:val="20"/>
              </w:rPr>
            </w:pPr>
            <w:r w:rsidRPr="50101E84">
              <w:rPr>
                <w:rFonts w:eastAsiaTheme="minorEastAsia"/>
                <w:sz w:val="20"/>
                <w:szCs w:val="20"/>
              </w:rPr>
              <w:t xml:space="preserve">Setting and mixed starting points teaching – inclusive practice through vocabulary instruction </w:t>
            </w:r>
            <w:r w:rsidRPr="50101E84">
              <w:rPr>
                <w:rFonts w:eastAsiaTheme="minorEastAsia"/>
                <w:sz w:val="20"/>
                <w:szCs w:val="20"/>
              </w:rPr>
              <w:lastRenderedPageBreak/>
              <w:t>(modelling and scaffolding)</w:t>
            </w:r>
          </w:p>
        </w:tc>
        <w:tc>
          <w:tcPr>
            <w:tcW w:w="2303" w:type="dxa"/>
            <w:shd w:val="clear" w:color="auto" w:fill="BDD6EE" w:themeFill="accent5" w:themeFillTint="66"/>
          </w:tcPr>
          <w:p w14:paraId="4FE53CC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High-quality classroom talk can support pupils to articulate key ideas, consolidate understanding and extend their vocabulary.</w:t>
            </w:r>
          </w:p>
          <w:p w14:paraId="285928A3" w14:textId="77777777" w:rsidR="004F08B5" w:rsidRDefault="004F08B5" w:rsidP="00A914D9">
            <w:pPr>
              <w:spacing w:line="259" w:lineRule="auto"/>
              <w:rPr>
                <w:rFonts w:ascii="Calibri" w:eastAsia="Calibri" w:hAnsi="Calibri" w:cs="Calibri"/>
                <w:color w:val="000000" w:themeColor="text1"/>
                <w:sz w:val="20"/>
                <w:szCs w:val="20"/>
              </w:rPr>
            </w:pPr>
          </w:p>
          <w:p w14:paraId="7F78AB3C"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How pupils are grouped is also important; care should be taken to monitor the impact of groupings on pupil attainment, behaviour and motivation.</w:t>
            </w:r>
          </w:p>
          <w:p w14:paraId="534E1B93" w14:textId="77777777" w:rsidR="004F08B5" w:rsidRDefault="004F08B5" w:rsidP="00A914D9">
            <w:pPr>
              <w:spacing w:line="259" w:lineRule="auto"/>
              <w:rPr>
                <w:rFonts w:ascii="Calibri" w:eastAsia="Calibri" w:hAnsi="Calibri" w:cs="Calibri"/>
                <w:color w:val="000000" w:themeColor="text1"/>
                <w:sz w:val="20"/>
                <w:szCs w:val="20"/>
              </w:rPr>
            </w:pPr>
          </w:p>
          <w:p w14:paraId="7684BD20"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Flexibly grouping pupils within a class to provide more tailored support can be effective, but care should be taken to monitor its impact on engagement and motivation, particularly for pupils with low starting points.</w:t>
            </w:r>
          </w:p>
          <w:p w14:paraId="5D5875F3" w14:textId="77777777" w:rsidR="004F08B5" w:rsidRDefault="004F08B5" w:rsidP="00A914D9">
            <w:pPr>
              <w:spacing w:line="259" w:lineRule="auto"/>
              <w:rPr>
                <w:rFonts w:ascii="Calibri" w:eastAsia="Calibri" w:hAnsi="Calibri" w:cs="Calibri"/>
                <w:color w:val="000000" w:themeColor="text1"/>
                <w:sz w:val="20"/>
                <w:szCs w:val="20"/>
              </w:rPr>
            </w:pPr>
          </w:p>
          <w:p w14:paraId="25B1D8E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 </w:t>
            </w:r>
          </w:p>
        </w:tc>
        <w:tc>
          <w:tcPr>
            <w:tcW w:w="1515" w:type="dxa"/>
            <w:shd w:val="clear" w:color="auto" w:fill="BDD6EE" w:themeFill="accent5" w:themeFillTint="66"/>
          </w:tcPr>
          <w:p w14:paraId="32DABF6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 xml:space="preserve">Pedagogy </w:t>
            </w:r>
          </w:p>
          <w:p w14:paraId="0CEEAA9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B123AB8" w14:textId="77777777" w:rsidR="004F08B5" w:rsidRDefault="004F08B5" w:rsidP="00A914D9">
            <w:pPr>
              <w:spacing w:line="259" w:lineRule="auto"/>
              <w:rPr>
                <w:rFonts w:ascii="Calibri" w:eastAsia="Calibri" w:hAnsi="Calibri" w:cs="Calibri"/>
                <w:color w:val="000000" w:themeColor="text1"/>
                <w:sz w:val="20"/>
                <w:szCs w:val="20"/>
              </w:rPr>
            </w:pPr>
          </w:p>
          <w:p w14:paraId="4563679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118A7915" w14:textId="77777777" w:rsidR="004F08B5" w:rsidRDefault="004F08B5" w:rsidP="00A914D9">
            <w:pPr>
              <w:spacing w:line="259" w:lineRule="auto"/>
              <w:rPr>
                <w:rFonts w:ascii="Calibri" w:eastAsia="Calibri" w:hAnsi="Calibri" w:cs="Calibri"/>
                <w:color w:val="000000" w:themeColor="text1"/>
                <w:sz w:val="20"/>
                <w:szCs w:val="20"/>
              </w:rPr>
            </w:pPr>
          </w:p>
          <w:p w14:paraId="0853D0F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r w:rsidRPr="714EBD64">
              <w:rPr>
                <w:rFonts w:ascii="Calibri" w:eastAsia="Calibri" w:hAnsi="Calibri" w:cs="Calibri"/>
                <w:b/>
                <w:bCs/>
                <w:color w:val="000000" w:themeColor="text1"/>
                <w:sz w:val="20"/>
                <w:szCs w:val="20"/>
              </w:rPr>
              <w:t xml:space="preserve"> </w:t>
            </w:r>
          </w:p>
        </w:tc>
        <w:tc>
          <w:tcPr>
            <w:tcW w:w="2981" w:type="dxa"/>
            <w:shd w:val="clear" w:color="auto" w:fill="BDD6EE" w:themeFill="accent5" w:themeFillTint="66"/>
          </w:tcPr>
          <w:p w14:paraId="1283EE92" w14:textId="77777777" w:rsidR="004F08B5" w:rsidRDefault="004F08B5"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Read Chapter 3 and consider in light of what you now know about adaptive practice:</w:t>
            </w:r>
          </w:p>
          <w:p w14:paraId="6A6406EA" w14:textId="77777777" w:rsidR="004F08B5" w:rsidRDefault="0012393C" w:rsidP="00A914D9">
            <w:pPr>
              <w:spacing w:line="259" w:lineRule="auto"/>
              <w:rPr>
                <w:rFonts w:ascii="Calibri" w:eastAsia="Calibri" w:hAnsi="Calibri" w:cs="Calibri"/>
                <w:color w:val="000000" w:themeColor="text1"/>
              </w:rPr>
            </w:pPr>
            <w:hyperlink r:id="rId140">
              <w:r w:rsidR="004F08B5" w:rsidRPr="714EBD64">
                <w:rPr>
                  <w:rStyle w:val="Hyperlink"/>
                  <w:rFonts w:ascii="Calibri" w:eastAsia="Calibri" w:hAnsi="Calibri" w:cs="Calibri"/>
                  <w:sz w:val="20"/>
                  <w:szCs w:val="20"/>
                </w:rPr>
                <w:t>Cowley, S (2018) The Ultimate Guide to Differentiation : Achieving Excellence for All, Bloomsbury Publishing Plc, London.</w:t>
              </w:r>
            </w:hyperlink>
          </w:p>
          <w:p w14:paraId="1A6A41D6" w14:textId="77777777" w:rsidR="004F08B5" w:rsidRDefault="004F08B5" w:rsidP="00A914D9">
            <w:pPr>
              <w:spacing w:line="259" w:lineRule="auto"/>
              <w:rPr>
                <w:rFonts w:ascii="Calibri" w:eastAsia="Calibri" w:hAnsi="Calibri" w:cs="Calibri"/>
                <w:sz w:val="20"/>
                <w:szCs w:val="20"/>
              </w:rPr>
            </w:pPr>
          </w:p>
          <w:p w14:paraId="796C67C2"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Steenbergen-Hu, S., Makel, M. C., &amp; Olszewski-Kubilius, P. (2016) </w:t>
            </w:r>
            <w:hyperlink r:id="rId141">
              <w:r w:rsidRPr="1C8356F7">
                <w:rPr>
                  <w:rStyle w:val="Hyperlink"/>
                  <w:rFonts w:ascii="Calibri" w:eastAsia="Calibri" w:hAnsi="Calibri" w:cs="Calibri"/>
                  <w:sz w:val="20"/>
                  <w:szCs w:val="20"/>
                </w:rPr>
                <w:t>What One Hundred Years of Research Says About the Effects of Ability Grouping and Acceleration on K-12 Students Academic Achievement: Findings of Two Second-Order MetaAnalyses</w:t>
              </w:r>
            </w:hyperlink>
            <w:r w:rsidRPr="1C8356F7">
              <w:rPr>
                <w:rFonts w:ascii="Calibri" w:eastAsia="Calibri" w:hAnsi="Calibri" w:cs="Calibri"/>
                <w:sz w:val="20"/>
                <w:szCs w:val="20"/>
              </w:rPr>
              <w:t xml:space="preserve">. Review of Educational Research (Vol. 86). </w:t>
            </w:r>
          </w:p>
          <w:p w14:paraId="4ED58672" w14:textId="77777777" w:rsidR="004F08B5" w:rsidRDefault="004F08B5" w:rsidP="00A914D9">
            <w:pPr>
              <w:spacing w:line="259" w:lineRule="auto"/>
              <w:rPr>
                <w:rFonts w:ascii="Calibri" w:eastAsia="Calibri" w:hAnsi="Calibri" w:cs="Calibri"/>
                <w:sz w:val="20"/>
                <w:szCs w:val="20"/>
              </w:rPr>
            </w:pPr>
          </w:p>
          <w:p w14:paraId="70939EC0"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Speckesser, S., Runge, J., Foliano, F., Bursnall, M., Hudson-Sharp, N., Rolfe, H. &amp; Anders, J. (2018) </w:t>
            </w:r>
            <w:hyperlink r:id="rId142">
              <w:r w:rsidRPr="1C8356F7">
                <w:rPr>
                  <w:rStyle w:val="Hyperlink"/>
                  <w:rFonts w:ascii="Calibri" w:eastAsia="Calibri" w:hAnsi="Calibri" w:cs="Calibri"/>
                  <w:sz w:val="20"/>
                  <w:szCs w:val="20"/>
                </w:rPr>
                <w:t>Embedding Formative Assessment: Evaluation Report</w:t>
              </w:r>
            </w:hyperlink>
            <w:r w:rsidRPr="1C8356F7">
              <w:rPr>
                <w:rFonts w:ascii="Calibri" w:eastAsia="Calibri" w:hAnsi="Calibri" w:cs="Calibri"/>
                <w:sz w:val="20"/>
                <w:szCs w:val="20"/>
              </w:rPr>
              <w:t xml:space="preserve">. </w:t>
            </w:r>
          </w:p>
          <w:p w14:paraId="6A3E15B2" w14:textId="77777777" w:rsidR="004F08B5" w:rsidRDefault="004F08B5" w:rsidP="00A914D9">
            <w:pPr>
              <w:spacing w:line="259" w:lineRule="auto"/>
              <w:rPr>
                <w:rFonts w:ascii="Calibri" w:eastAsia="Calibri" w:hAnsi="Calibri" w:cs="Calibri"/>
                <w:color w:val="FF0000"/>
                <w:sz w:val="20"/>
                <w:szCs w:val="20"/>
              </w:rPr>
            </w:pPr>
          </w:p>
          <w:p w14:paraId="6AD347DF"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Tereshchenko, A., Francis, B., Archer, L., Hodgen, J., Mazenod, A., Taylor, B., Travers, M. C. (2018) </w:t>
            </w:r>
            <w:hyperlink r:id="rId143">
              <w:r w:rsidRPr="1C8356F7">
                <w:rPr>
                  <w:rStyle w:val="Hyperlink"/>
                  <w:rFonts w:ascii="Calibri" w:eastAsia="Calibri" w:hAnsi="Calibri" w:cs="Calibri"/>
                  <w:sz w:val="20"/>
                  <w:szCs w:val="20"/>
                </w:rPr>
                <w:t>Learners’ attitudes to mixed-attainment grouping: examining the views of students of high, middle and low attainment.</w:t>
              </w:r>
            </w:hyperlink>
            <w:r w:rsidRPr="1C8356F7">
              <w:rPr>
                <w:rFonts w:ascii="Calibri" w:eastAsia="Calibri" w:hAnsi="Calibri" w:cs="Calibri"/>
                <w:sz w:val="20"/>
                <w:szCs w:val="20"/>
              </w:rPr>
              <w:t xml:space="preserve"> Research Papers in Education, 1522, 1–20. </w:t>
            </w:r>
          </w:p>
        </w:tc>
        <w:tc>
          <w:tcPr>
            <w:tcW w:w="4354" w:type="dxa"/>
            <w:shd w:val="clear" w:color="auto" w:fill="BDD6EE" w:themeFill="accent5" w:themeFillTint="66"/>
          </w:tcPr>
          <w:p w14:paraId="467919AB"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Communicate a belief in the academic potential of all pupils, by receiving clear, consistent and effective mentoring in how to set tasks that stretch pupils, but which are achievable, within a challenging curriculum.</w:t>
            </w:r>
          </w:p>
          <w:p w14:paraId="2EDA7F14" w14:textId="77777777" w:rsidR="004F08B5" w:rsidRDefault="004F08B5" w:rsidP="00A914D9">
            <w:pPr>
              <w:spacing w:line="259" w:lineRule="auto"/>
              <w:rPr>
                <w:rFonts w:ascii="Calibri" w:eastAsia="Calibri" w:hAnsi="Calibri" w:cs="Calibri"/>
                <w:color w:val="000000" w:themeColor="text1"/>
                <w:sz w:val="20"/>
                <w:szCs w:val="20"/>
              </w:rPr>
            </w:pPr>
          </w:p>
          <w:p w14:paraId="0F49E076"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Group pupils effectively, by discussing and analysing with expert colleagues how the </w:t>
            </w:r>
            <w:r w:rsidRPr="1C8356F7">
              <w:rPr>
                <w:rFonts w:ascii="Calibri" w:eastAsia="Calibri" w:hAnsi="Calibri" w:cs="Calibri"/>
                <w:color w:val="000000" w:themeColor="text1"/>
                <w:sz w:val="20"/>
                <w:szCs w:val="20"/>
              </w:rPr>
              <w:lastRenderedPageBreak/>
              <w:t>placement school changes groups regularly, avoiding the perception that groups are fixed.</w:t>
            </w:r>
          </w:p>
          <w:p w14:paraId="2034B934"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3036CC7F" w14:textId="77777777" w:rsidTr="00A914D9">
        <w:trPr>
          <w:trHeight w:val="915"/>
        </w:trPr>
        <w:tc>
          <w:tcPr>
            <w:tcW w:w="885" w:type="dxa"/>
            <w:shd w:val="clear" w:color="auto" w:fill="BDD6EE" w:themeFill="accent5" w:themeFillTint="66"/>
          </w:tcPr>
          <w:p w14:paraId="3CD5A54F"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1-3</w:t>
            </w:r>
          </w:p>
          <w:p w14:paraId="6B338E94" w14:textId="77777777" w:rsidR="004F08B5" w:rsidRDefault="004F08B5" w:rsidP="00A914D9">
            <w:pPr>
              <w:spacing w:line="259" w:lineRule="auto"/>
              <w:rPr>
                <w:rFonts w:eastAsiaTheme="minorEastAsia"/>
                <w:color w:val="000000" w:themeColor="text1"/>
                <w:sz w:val="20"/>
                <w:szCs w:val="20"/>
              </w:rPr>
            </w:pPr>
          </w:p>
          <w:p w14:paraId="33F1BD86"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C009DF6"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1EB8CFDE" w14:textId="77777777" w:rsidR="004F08B5" w:rsidRDefault="004F08B5" w:rsidP="00A914D9">
            <w:pPr>
              <w:spacing w:line="259" w:lineRule="auto"/>
              <w:rPr>
                <w:rFonts w:eastAsiaTheme="minorEastAsia"/>
                <w:sz w:val="20"/>
                <w:szCs w:val="20"/>
              </w:rPr>
            </w:pPr>
            <w:r w:rsidRPr="21A2CE0C">
              <w:rPr>
                <w:rFonts w:eastAsiaTheme="minorEastAsia"/>
                <w:sz w:val="20"/>
                <w:szCs w:val="20"/>
              </w:rPr>
              <w:t>LS</w:t>
            </w:r>
          </w:p>
        </w:tc>
        <w:tc>
          <w:tcPr>
            <w:tcW w:w="1594" w:type="dxa"/>
            <w:shd w:val="clear" w:color="auto" w:fill="BDD6EE" w:themeFill="accent5" w:themeFillTint="66"/>
          </w:tcPr>
          <w:p w14:paraId="330B47E6" w14:textId="77777777" w:rsidR="004F08B5" w:rsidRDefault="004F08B5" w:rsidP="00A914D9">
            <w:pPr>
              <w:spacing w:line="259" w:lineRule="auto"/>
              <w:rPr>
                <w:rFonts w:eastAsiaTheme="minorEastAsia"/>
                <w:sz w:val="20"/>
                <w:szCs w:val="20"/>
              </w:rPr>
            </w:pPr>
            <w:r w:rsidRPr="50101E84">
              <w:rPr>
                <w:rFonts w:eastAsiaTheme="minorEastAsia"/>
                <w:sz w:val="20"/>
                <w:szCs w:val="20"/>
              </w:rPr>
              <w:t>Adaptive practice in action – inclusive practice through vocabulary instruction (quality first teaching and tiered language)</w:t>
            </w:r>
          </w:p>
          <w:p w14:paraId="52D20AA3" w14:textId="77777777" w:rsidR="004F08B5" w:rsidRDefault="004F08B5" w:rsidP="00A914D9">
            <w:pPr>
              <w:spacing w:line="259" w:lineRule="auto"/>
              <w:rPr>
                <w:rFonts w:eastAsiaTheme="minorEastAsia"/>
                <w:sz w:val="20"/>
                <w:szCs w:val="20"/>
              </w:rPr>
            </w:pPr>
          </w:p>
          <w:p w14:paraId="5EEEDF03" w14:textId="77777777" w:rsidR="004F08B5" w:rsidRDefault="004F08B5" w:rsidP="00A914D9">
            <w:pPr>
              <w:spacing w:line="259" w:lineRule="auto"/>
              <w:rPr>
                <w:rFonts w:eastAsiaTheme="minorEastAsia"/>
                <w:sz w:val="20"/>
                <w:szCs w:val="20"/>
              </w:rPr>
            </w:pPr>
          </w:p>
        </w:tc>
        <w:tc>
          <w:tcPr>
            <w:tcW w:w="2303" w:type="dxa"/>
            <w:shd w:val="clear" w:color="auto" w:fill="BDD6EE" w:themeFill="accent5" w:themeFillTint="66"/>
          </w:tcPr>
          <w:p w14:paraId="0CEE6117"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lastRenderedPageBreak/>
              <w:t xml:space="preserve">Pupils with special educational needs or disabilities are likely to require additional or adapted support; working closely with colleagues, families and pupils to understand barriers and identify </w:t>
            </w:r>
            <w:r w:rsidRPr="1C8356F7">
              <w:rPr>
                <w:rFonts w:ascii="Calibri" w:eastAsia="Calibri" w:hAnsi="Calibri" w:cs="Calibri"/>
                <w:color w:val="000000" w:themeColor="text1"/>
                <w:sz w:val="20"/>
                <w:szCs w:val="20"/>
              </w:rPr>
              <w:lastRenderedPageBreak/>
              <w:t>effective strategies is essential.</w:t>
            </w:r>
          </w:p>
          <w:p w14:paraId="300F7185" w14:textId="77777777" w:rsidR="004F08B5" w:rsidRDefault="004F08B5" w:rsidP="00A914D9">
            <w:pPr>
              <w:spacing w:line="259" w:lineRule="auto"/>
              <w:rPr>
                <w:rFonts w:ascii="Calibri" w:eastAsia="Calibri" w:hAnsi="Calibri" w:cs="Calibri"/>
                <w:color w:val="000000" w:themeColor="text1"/>
                <w:sz w:val="20"/>
                <w:szCs w:val="20"/>
              </w:rPr>
            </w:pPr>
          </w:p>
          <w:p w14:paraId="5B82BDB4"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High-quality teaching has a long-term positive effect on pupils’ life chances, particularly for children from disadvantaged backgrounds.</w:t>
            </w:r>
          </w:p>
        </w:tc>
        <w:tc>
          <w:tcPr>
            <w:tcW w:w="1515" w:type="dxa"/>
            <w:shd w:val="clear" w:color="auto" w:fill="BDD6EE" w:themeFill="accent5" w:themeFillTint="66"/>
          </w:tcPr>
          <w:p w14:paraId="41B479AF" w14:textId="77777777" w:rsidR="004F08B5" w:rsidRDefault="004F08B5"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b/>
                <w:bCs/>
                <w:color w:val="000000" w:themeColor="text1"/>
                <w:sz w:val="20"/>
                <w:szCs w:val="20"/>
              </w:rPr>
              <w:lastRenderedPageBreak/>
              <w:t xml:space="preserve">Behaviour and Expectations </w:t>
            </w:r>
          </w:p>
          <w:p w14:paraId="43ACF981" w14:textId="77777777" w:rsidR="004F08B5" w:rsidRDefault="004F08B5" w:rsidP="00A914D9">
            <w:pPr>
              <w:spacing w:line="259" w:lineRule="auto"/>
              <w:rPr>
                <w:rFonts w:ascii="Calibri" w:eastAsia="Calibri" w:hAnsi="Calibri" w:cs="Calibri"/>
                <w:color w:val="000000" w:themeColor="text1"/>
                <w:sz w:val="20"/>
                <w:szCs w:val="20"/>
              </w:rPr>
            </w:pPr>
          </w:p>
          <w:p w14:paraId="5DEC95EA"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Pedagogy </w:t>
            </w:r>
          </w:p>
          <w:p w14:paraId="584019DB" w14:textId="77777777" w:rsidR="004F08B5" w:rsidRDefault="004F08B5" w:rsidP="00A914D9">
            <w:pPr>
              <w:spacing w:line="259" w:lineRule="auto"/>
              <w:rPr>
                <w:rFonts w:ascii="Calibri" w:eastAsia="Calibri" w:hAnsi="Calibri" w:cs="Calibri"/>
                <w:color w:val="000000" w:themeColor="text1"/>
                <w:sz w:val="20"/>
                <w:szCs w:val="20"/>
              </w:rPr>
            </w:pPr>
          </w:p>
          <w:p w14:paraId="2E2CDD52"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Being a professional </w:t>
            </w:r>
          </w:p>
          <w:p w14:paraId="0A3368CF" w14:textId="77777777" w:rsidR="004F08B5" w:rsidRDefault="004F08B5" w:rsidP="00A914D9">
            <w:pPr>
              <w:spacing w:line="259" w:lineRule="auto"/>
              <w:rPr>
                <w:rFonts w:ascii="Calibri" w:eastAsia="Calibri" w:hAnsi="Calibri" w:cs="Calibri"/>
                <w:color w:val="000000" w:themeColor="text1"/>
                <w:sz w:val="20"/>
                <w:szCs w:val="20"/>
              </w:rPr>
            </w:pPr>
          </w:p>
          <w:p w14:paraId="714894C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Research engaged </w:t>
            </w:r>
          </w:p>
        </w:tc>
        <w:tc>
          <w:tcPr>
            <w:tcW w:w="2981" w:type="dxa"/>
            <w:shd w:val="clear" w:color="auto" w:fill="BDD6EE" w:themeFill="accent5" w:themeFillTint="66"/>
          </w:tcPr>
          <w:p w14:paraId="087F9BDD"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and recap:</w:t>
            </w:r>
          </w:p>
          <w:p w14:paraId="228B288E" w14:textId="77777777" w:rsidR="004F08B5" w:rsidRDefault="0012393C" w:rsidP="00A914D9">
            <w:pPr>
              <w:spacing w:line="259" w:lineRule="auto"/>
              <w:rPr>
                <w:rFonts w:ascii="Calibri" w:eastAsia="Calibri" w:hAnsi="Calibri" w:cs="Calibri"/>
                <w:color w:val="000000" w:themeColor="text1"/>
                <w:sz w:val="20"/>
                <w:szCs w:val="20"/>
              </w:rPr>
            </w:pPr>
            <w:hyperlink r:id="rId144">
              <w:r w:rsidR="004F08B5" w:rsidRPr="21A2CE0C">
                <w:rPr>
                  <w:rStyle w:val="Hyperlink"/>
                  <w:rFonts w:ascii="Calibri" w:eastAsia="Calibri" w:hAnsi="Calibri" w:cs="Calibri"/>
                  <w:sz w:val="20"/>
                  <w:szCs w:val="20"/>
                </w:rPr>
                <w:t>https://www.gov.uk/government/publications/send-and-ap-green-paper-responding-to-the-consultation/summary-of-the-send-review-right-support-right-place-right-time</w:t>
              </w:r>
            </w:hyperlink>
          </w:p>
          <w:p w14:paraId="4F9F9D10"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3959419C"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Apply high expectations to all groups, and ensure all pupils have access to a rich curriculum.</w:t>
            </w:r>
          </w:p>
        </w:tc>
      </w:tr>
      <w:tr w:rsidR="004F08B5" w14:paraId="33037D2F" w14:textId="77777777" w:rsidTr="00A914D9">
        <w:trPr>
          <w:trHeight w:val="555"/>
        </w:trPr>
        <w:tc>
          <w:tcPr>
            <w:tcW w:w="885" w:type="dxa"/>
            <w:shd w:val="clear" w:color="auto" w:fill="BDD6EE" w:themeFill="accent5" w:themeFillTint="66"/>
          </w:tcPr>
          <w:p w14:paraId="41500146"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w:t>
            </w:r>
          </w:p>
          <w:p w14:paraId="354DABCE" w14:textId="77777777" w:rsidR="004F08B5" w:rsidRDefault="004F08B5" w:rsidP="00A914D9">
            <w:pPr>
              <w:spacing w:line="259" w:lineRule="auto"/>
              <w:rPr>
                <w:rFonts w:eastAsiaTheme="minorEastAsia"/>
                <w:color w:val="000000" w:themeColor="text1"/>
                <w:sz w:val="20"/>
                <w:szCs w:val="20"/>
              </w:rPr>
            </w:pPr>
          </w:p>
          <w:p w14:paraId="7FC4BB59"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9544A68"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71B74208" w14:textId="77777777" w:rsidR="004F08B5" w:rsidRDefault="004F08B5" w:rsidP="00A914D9">
            <w:pPr>
              <w:spacing w:line="259" w:lineRule="auto"/>
              <w:rPr>
                <w:rFonts w:eastAsiaTheme="minorEastAsia"/>
                <w:sz w:val="20"/>
                <w:szCs w:val="20"/>
              </w:rPr>
            </w:pPr>
            <w:r w:rsidRPr="69A8E10D">
              <w:rPr>
                <w:rFonts w:eastAsiaTheme="minorEastAsia"/>
                <w:sz w:val="20"/>
                <w:szCs w:val="20"/>
              </w:rPr>
              <w:t>JC</w:t>
            </w:r>
          </w:p>
        </w:tc>
        <w:tc>
          <w:tcPr>
            <w:tcW w:w="1594" w:type="dxa"/>
            <w:shd w:val="clear" w:color="auto" w:fill="BDD6EE" w:themeFill="accent5" w:themeFillTint="66"/>
          </w:tcPr>
          <w:p w14:paraId="1E6D2D56" w14:textId="77777777" w:rsidR="004F08B5" w:rsidRDefault="004F08B5" w:rsidP="00A914D9">
            <w:pPr>
              <w:spacing w:line="259" w:lineRule="auto"/>
              <w:rPr>
                <w:rFonts w:eastAsiaTheme="minorEastAsia"/>
                <w:sz w:val="20"/>
                <w:szCs w:val="20"/>
              </w:rPr>
            </w:pPr>
            <w:r w:rsidRPr="44070537">
              <w:rPr>
                <w:rFonts w:eastAsiaTheme="minorEastAsia"/>
                <w:sz w:val="20"/>
                <w:szCs w:val="20"/>
              </w:rPr>
              <w:t xml:space="preserve">Developing word consciousness </w:t>
            </w:r>
          </w:p>
        </w:tc>
        <w:tc>
          <w:tcPr>
            <w:tcW w:w="2303" w:type="dxa"/>
            <w:shd w:val="clear" w:color="auto" w:fill="BDD6EE" w:themeFill="accent5" w:themeFillTint="66"/>
          </w:tcPr>
          <w:p w14:paraId="5D70FC9B" w14:textId="77777777" w:rsidR="004F08B5" w:rsidRDefault="004F08B5" w:rsidP="00A914D9">
            <w:pPr>
              <w:spacing w:line="259" w:lineRule="auto"/>
              <w:rPr>
                <w:rFonts w:ascii="Calibri" w:eastAsia="Calibri" w:hAnsi="Calibri" w:cs="Calibri"/>
                <w:color w:val="000000" w:themeColor="text1"/>
                <w:sz w:val="20"/>
                <w:szCs w:val="20"/>
              </w:rPr>
            </w:pPr>
            <w:r w:rsidRPr="44070537">
              <w:rPr>
                <w:rFonts w:ascii="Calibri" w:eastAsia="Calibri" w:hAnsi="Calibri" w:cs="Calibri"/>
                <w:color w:val="000000" w:themeColor="text1"/>
                <w:sz w:val="20"/>
                <w:szCs w:val="20"/>
              </w:rPr>
              <w:t>High-quality classroom talk can support pupils to articulate key ideas, consolidate understanding and extend their vocabulary.</w:t>
            </w:r>
          </w:p>
          <w:p w14:paraId="5297A145" w14:textId="77777777" w:rsidR="004F08B5" w:rsidRDefault="004F08B5" w:rsidP="00A914D9">
            <w:pPr>
              <w:spacing w:line="259" w:lineRule="auto"/>
              <w:rPr>
                <w:rFonts w:ascii="Calibri" w:eastAsia="Calibri" w:hAnsi="Calibri" w:cs="Calibri"/>
                <w:color w:val="000000" w:themeColor="text1"/>
                <w:sz w:val="20"/>
                <w:szCs w:val="20"/>
              </w:rPr>
            </w:pPr>
          </w:p>
          <w:p w14:paraId="1E12C18A" w14:textId="77777777" w:rsidR="004F08B5" w:rsidRDefault="004F08B5" w:rsidP="00A914D9">
            <w:pPr>
              <w:spacing w:line="259" w:lineRule="auto"/>
              <w:rPr>
                <w:rFonts w:ascii="Calibri" w:eastAsia="Calibri" w:hAnsi="Calibri" w:cs="Calibri"/>
                <w:color w:val="000000" w:themeColor="text1"/>
                <w:sz w:val="20"/>
                <w:szCs w:val="20"/>
              </w:rPr>
            </w:pPr>
          </w:p>
        </w:tc>
        <w:tc>
          <w:tcPr>
            <w:tcW w:w="1515" w:type="dxa"/>
            <w:shd w:val="clear" w:color="auto" w:fill="BDD6EE" w:themeFill="accent5" w:themeFillTint="66"/>
          </w:tcPr>
          <w:p w14:paraId="50978D1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610BBF62" w14:textId="77777777" w:rsidR="004F08B5" w:rsidRDefault="004F08B5" w:rsidP="00A914D9">
            <w:pPr>
              <w:spacing w:line="259" w:lineRule="auto"/>
              <w:rPr>
                <w:rFonts w:ascii="Calibri" w:eastAsia="Calibri" w:hAnsi="Calibri" w:cs="Calibri"/>
                <w:color w:val="000000" w:themeColor="text1"/>
                <w:sz w:val="20"/>
                <w:szCs w:val="20"/>
              </w:rPr>
            </w:pPr>
          </w:p>
          <w:p w14:paraId="1AB9F64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Assessment </w:t>
            </w:r>
          </w:p>
          <w:p w14:paraId="6B290BC7" w14:textId="77777777" w:rsidR="004F08B5" w:rsidRDefault="004F08B5" w:rsidP="00A914D9">
            <w:pPr>
              <w:spacing w:line="259" w:lineRule="auto"/>
              <w:rPr>
                <w:rFonts w:ascii="Calibri" w:eastAsia="Calibri" w:hAnsi="Calibri" w:cs="Calibri"/>
                <w:color w:val="000000" w:themeColor="text1"/>
                <w:sz w:val="20"/>
                <w:szCs w:val="20"/>
              </w:rPr>
            </w:pPr>
          </w:p>
          <w:p w14:paraId="20B5CE4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79B72C5E" w14:textId="77777777" w:rsidR="004F08B5" w:rsidRDefault="004F08B5" w:rsidP="00A914D9">
            <w:pPr>
              <w:spacing w:line="259" w:lineRule="auto"/>
              <w:rPr>
                <w:rFonts w:ascii="Calibri" w:eastAsia="Calibri" w:hAnsi="Calibri" w:cs="Calibri"/>
                <w:color w:val="000000" w:themeColor="text1"/>
                <w:sz w:val="20"/>
                <w:szCs w:val="20"/>
              </w:rPr>
            </w:pPr>
          </w:p>
          <w:p w14:paraId="032E034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p w14:paraId="17411284" w14:textId="77777777" w:rsidR="004F08B5" w:rsidRDefault="004F08B5" w:rsidP="00A914D9">
            <w:pPr>
              <w:spacing w:line="259" w:lineRule="auto"/>
              <w:rPr>
                <w:rFonts w:ascii="Calibri" w:eastAsia="Calibri" w:hAnsi="Calibri" w:cs="Calibri"/>
                <w:color w:val="000000" w:themeColor="text1"/>
                <w:sz w:val="20"/>
                <w:szCs w:val="20"/>
              </w:rPr>
            </w:pPr>
          </w:p>
          <w:p w14:paraId="3670034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tc>
        <w:tc>
          <w:tcPr>
            <w:tcW w:w="2981" w:type="dxa"/>
            <w:shd w:val="clear" w:color="auto" w:fill="BDD6EE" w:themeFill="accent5" w:themeFillTint="66"/>
          </w:tcPr>
          <w:p w14:paraId="0239D964" w14:textId="77777777" w:rsidR="004F08B5" w:rsidRDefault="0012393C" w:rsidP="00A914D9">
            <w:pPr>
              <w:spacing w:line="259" w:lineRule="auto"/>
              <w:rPr>
                <w:rFonts w:ascii="Calibri" w:eastAsia="Calibri" w:hAnsi="Calibri" w:cs="Calibri"/>
                <w:color w:val="000000" w:themeColor="text1"/>
                <w:sz w:val="20"/>
                <w:szCs w:val="20"/>
              </w:rPr>
            </w:pPr>
            <w:hyperlink r:id="rId145">
              <w:r w:rsidR="004F08B5" w:rsidRPr="714EBD64">
                <w:rPr>
                  <w:rStyle w:val="Hyperlink"/>
                  <w:rFonts w:ascii="Calibri" w:eastAsia="Calibri" w:hAnsi="Calibri" w:cs="Calibri"/>
                  <w:sz w:val="20"/>
                  <w:szCs w:val="20"/>
                </w:rPr>
                <w:t>https://my.chartered.college/impact_article/skilful-questioning-the-beating-heart-of-good-pedagogy/</w:t>
              </w:r>
            </w:hyperlink>
          </w:p>
          <w:p w14:paraId="00557FB7"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shd w:val="clear" w:color="auto" w:fill="BDD6EE" w:themeFill="accent5" w:themeFillTint="66"/>
          </w:tcPr>
          <w:p w14:paraId="6B112D4D"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Plan activities around what you want pupils to think hard about. </w:t>
            </w:r>
          </w:p>
          <w:p w14:paraId="0D03DF0D" w14:textId="77777777" w:rsidR="004F08B5" w:rsidRDefault="004F08B5" w:rsidP="00A914D9">
            <w:pPr>
              <w:spacing w:line="259" w:lineRule="auto"/>
              <w:rPr>
                <w:rFonts w:ascii="Calibri" w:eastAsia="Calibri" w:hAnsi="Calibri" w:cs="Calibri"/>
                <w:color w:val="000000" w:themeColor="text1"/>
                <w:sz w:val="20"/>
                <w:szCs w:val="20"/>
              </w:rPr>
            </w:pPr>
          </w:p>
          <w:p w14:paraId="6890B79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Include a range of types of questions in class discussions to extend and challenge pupils (e.g. by modelling new vocabulary or asking pupils to justify answers). </w:t>
            </w:r>
          </w:p>
          <w:p w14:paraId="12DFC25F" w14:textId="77777777" w:rsidR="004F08B5" w:rsidRDefault="004F08B5" w:rsidP="00A914D9">
            <w:pPr>
              <w:spacing w:line="259" w:lineRule="auto"/>
              <w:rPr>
                <w:rFonts w:ascii="Calibri" w:eastAsia="Calibri" w:hAnsi="Calibri" w:cs="Calibri"/>
                <w:color w:val="000000" w:themeColor="text1"/>
                <w:sz w:val="20"/>
                <w:szCs w:val="20"/>
              </w:rPr>
            </w:pPr>
          </w:p>
          <w:p w14:paraId="2D3077E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Provide appropriate wait time between question and response where more developed responses are required.</w:t>
            </w:r>
          </w:p>
          <w:p w14:paraId="37758887"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075F1968" w14:textId="77777777" w:rsidTr="00A914D9">
        <w:trPr>
          <w:trHeight w:val="1215"/>
        </w:trPr>
        <w:tc>
          <w:tcPr>
            <w:tcW w:w="885" w:type="dxa"/>
            <w:shd w:val="clear" w:color="auto" w:fill="BDD6EE" w:themeFill="accent5" w:themeFillTint="66"/>
          </w:tcPr>
          <w:p w14:paraId="27E63B42"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4-5</w:t>
            </w:r>
          </w:p>
          <w:p w14:paraId="467C1BE2" w14:textId="77777777" w:rsidR="004F08B5" w:rsidRDefault="004F08B5" w:rsidP="00A914D9">
            <w:pPr>
              <w:spacing w:line="259" w:lineRule="auto"/>
              <w:rPr>
                <w:rFonts w:eastAsiaTheme="minorEastAsia"/>
                <w:color w:val="000000" w:themeColor="text1"/>
                <w:sz w:val="20"/>
                <w:szCs w:val="20"/>
              </w:rPr>
            </w:pPr>
          </w:p>
          <w:p w14:paraId="22467CD4"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052F8EAF"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BDD6EE" w:themeFill="accent5" w:themeFillTint="66"/>
          </w:tcPr>
          <w:p w14:paraId="0C8195DC" w14:textId="77777777" w:rsidR="004F08B5" w:rsidRDefault="004F08B5" w:rsidP="00A914D9">
            <w:pPr>
              <w:spacing w:line="259" w:lineRule="auto"/>
              <w:rPr>
                <w:rFonts w:eastAsiaTheme="minorEastAsia"/>
                <w:sz w:val="20"/>
                <w:szCs w:val="20"/>
              </w:rPr>
            </w:pPr>
            <w:r w:rsidRPr="1C8356F7">
              <w:rPr>
                <w:rFonts w:eastAsiaTheme="minorEastAsia"/>
                <w:sz w:val="20"/>
                <w:szCs w:val="20"/>
              </w:rPr>
              <w:t>KB</w:t>
            </w:r>
          </w:p>
        </w:tc>
        <w:tc>
          <w:tcPr>
            <w:tcW w:w="1594" w:type="dxa"/>
            <w:shd w:val="clear" w:color="auto" w:fill="BDD6EE" w:themeFill="accent5" w:themeFillTint="66"/>
          </w:tcPr>
          <w:p w14:paraId="625EDAEF" w14:textId="77777777" w:rsidR="004F08B5" w:rsidRDefault="004F08B5" w:rsidP="00A914D9">
            <w:pPr>
              <w:spacing w:line="259" w:lineRule="auto"/>
              <w:rPr>
                <w:rFonts w:eastAsiaTheme="minorEastAsia"/>
                <w:sz w:val="20"/>
                <w:szCs w:val="20"/>
              </w:rPr>
            </w:pPr>
            <w:r w:rsidRPr="1C8356F7">
              <w:rPr>
                <w:rFonts w:eastAsiaTheme="minorEastAsia"/>
                <w:sz w:val="20"/>
                <w:szCs w:val="20"/>
              </w:rPr>
              <w:t>Adaptive practice: Debunking myths about language which can limit</w:t>
            </w:r>
          </w:p>
          <w:p w14:paraId="6C01DDA3" w14:textId="77777777" w:rsidR="004F08B5" w:rsidRDefault="004F08B5" w:rsidP="00A914D9">
            <w:pPr>
              <w:spacing w:line="259" w:lineRule="auto"/>
              <w:rPr>
                <w:rFonts w:eastAsiaTheme="minorEastAsia"/>
                <w:sz w:val="20"/>
                <w:szCs w:val="20"/>
              </w:rPr>
            </w:pPr>
          </w:p>
          <w:p w14:paraId="1EA095C0" w14:textId="77777777" w:rsidR="004F08B5" w:rsidRDefault="004F08B5" w:rsidP="00A914D9">
            <w:pPr>
              <w:spacing w:line="259" w:lineRule="auto"/>
              <w:rPr>
                <w:rFonts w:eastAsiaTheme="minorEastAsia"/>
                <w:sz w:val="20"/>
                <w:szCs w:val="20"/>
              </w:rPr>
            </w:pPr>
            <w:r w:rsidRPr="1C8356F7">
              <w:rPr>
                <w:rFonts w:eastAsiaTheme="minorEastAsia"/>
                <w:sz w:val="20"/>
                <w:szCs w:val="20"/>
              </w:rPr>
              <w:t>-‘Learning Styles’</w:t>
            </w:r>
          </w:p>
          <w:p w14:paraId="119DB102" w14:textId="77777777" w:rsidR="004F08B5" w:rsidRDefault="004F08B5" w:rsidP="00A914D9">
            <w:pPr>
              <w:spacing w:line="259" w:lineRule="auto"/>
              <w:rPr>
                <w:rFonts w:eastAsiaTheme="minorEastAsia"/>
                <w:sz w:val="20"/>
                <w:szCs w:val="20"/>
              </w:rPr>
            </w:pPr>
            <w:r w:rsidRPr="1C8356F7">
              <w:rPr>
                <w:rFonts w:eastAsiaTheme="minorEastAsia"/>
                <w:sz w:val="20"/>
                <w:szCs w:val="20"/>
              </w:rPr>
              <w:t>-‘Growth Mindset’</w:t>
            </w:r>
          </w:p>
          <w:p w14:paraId="699C4D6D" w14:textId="77777777" w:rsidR="004F08B5" w:rsidRDefault="004F08B5" w:rsidP="00A914D9">
            <w:pPr>
              <w:spacing w:line="259" w:lineRule="auto"/>
              <w:rPr>
                <w:rFonts w:eastAsiaTheme="minorEastAsia"/>
                <w:sz w:val="20"/>
                <w:szCs w:val="20"/>
              </w:rPr>
            </w:pPr>
            <w:r w:rsidRPr="1C8356F7">
              <w:rPr>
                <w:rFonts w:eastAsiaTheme="minorEastAsia"/>
                <w:sz w:val="20"/>
                <w:szCs w:val="20"/>
              </w:rPr>
              <w:t>-Pedagogy</w:t>
            </w:r>
          </w:p>
          <w:p w14:paraId="2C53352D" w14:textId="77777777" w:rsidR="004F08B5" w:rsidRDefault="004F08B5" w:rsidP="00A914D9">
            <w:pPr>
              <w:spacing w:line="259" w:lineRule="auto"/>
              <w:rPr>
                <w:rFonts w:eastAsiaTheme="minorEastAsia"/>
                <w:sz w:val="20"/>
                <w:szCs w:val="20"/>
              </w:rPr>
            </w:pPr>
          </w:p>
          <w:p w14:paraId="0F2BCC61" w14:textId="77777777" w:rsidR="004F08B5" w:rsidRDefault="004F08B5" w:rsidP="00A914D9">
            <w:pPr>
              <w:spacing w:line="259" w:lineRule="auto"/>
              <w:rPr>
                <w:rFonts w:eastAsiaTheme="minorEastAsia"/>
                <w:sz w:val="20"/>
                <w:szCs w:val="20"/>
              </w:rPr>
            </w:pPr>
          </w:p>
        </w:tc>
        <w:tc>
          <w:tcPr>
            <w:tcW w:w="2303" w:type="dxa"/>
            <w:shd w:val="clear" w:color="auto" w:fill="BDD6EE" w:themeFill="accent5" w:themeFillTint="66"/>
          </w:tcPr>
          <w:p w14:paraId="1E4C4E3A"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There is a common misconception that pupils have distinct and identifiable learning styles. This is not supported by evidence and attempting to tailor lessons to learning styles is unlikely to be beneficial.</w:t>
            </w:r>
          </w:p>
          <w:p w14:paraId="7061C841" w14:textId="77777777" w:rsidR="004F08B5" w:rsidRDefault="004F08B5" w:rsidP="00A914D9">
            <w:pPr>
              <w:spacing w:line="259" w:lineRule="auto"/>
              <w:rPr>
                <w:rFonts w:ascii="Calibri" w:eastAsia="Calibri" w:hAnsi="Calibri" w:cs="Calibri"/>
                <w:sz w:val="20"/>
                <w:szCs w:val="20"/>
                <w:highlight w:val="yellow"/>
              </w:rPr>
            </w:pPr>
          </w:p>
        </w:tc>
        <w:tc>
          <w:tcPr>
            <w:tcW w:w="1515" w:type="dxa"/>
            <w:shd w:val="clear" w:color="auto" w:fill="BDD6EE" w:themeFill="accent5" w:themeFillTint="66"/>
          </w:tcPr>
          <w:p w14:paraId="724C66DD" w14:textId="77777777" w:rsidR="004F08B5" w:rsidRDefault="004F08B5" w:rsidP="00A914D9">
            <w:pPr>
              <w:spacing w:line="259" w:lineRule="auto"/>
              <w:rPr>
                <w:rFonts w:eastAsiaTheme="minorEastAsia"/>
                <w:b/>
                <w:bCs/>
                <w:sz w:val="20"/>
                <w:szCs w:val="20"/>
              </w:rPr>
            </w:pPr>
            <w:r w:rsidRPr="1C8356F7">
              <w:rPr>
                <w:rFonts w:eastAsiaTheme="minorEastAsia"/>
                <w:b/>
                <w:bCs/>
                <w:sz w:val="20"/>
                <w:szCs w:val="20"/>
              </w:rPr>
              <w:t>Pedagogy</w:t>
            </w:r>
          </w:p>
          <w:p w14:paraId="781312DC" w14:textId="77777777" w:rsidR="004F08B5" w:rsidRDefault="004F08B5" w:rsidP="00A914D9">
            <w:pPr>
              <w:spacing w:line="259" w:lineRule="auto"/>
              <w:rPr>
                <w:rFonts w:eastAsiaTheme="minorEastAsia"/>
                <w:b/>
                <w:bCs/>
                <w:sz w:val="20"/>
                <w:szCs w:val="20"/>
              </w:rPr>
            </w:pPr>
          </w:p>
          <w:p w14:paraId="0EC77564" w14:textId="77777777" w:rsidR="004F08B5" w:rsidRDefault="004F08B5" w:rsidP="00A914D9">
            <w:pPr>
              <w:spacing w:line="259" w:lineRule="auto"/>
              <w:rPr>
                <w:rFonts w:eastAsiaTheme="minorEastAsia"/>
                <w:b/>
                <w:bCs/>
                <w:sz w:val="20"/>
                <w:szCs w:val="20"/>
              </w:rPr>
            </w:pPr>
            <w:r w:rsidRPr="1C8356F7">
              <w:rPr>
                <w:rFonts w:eastAsiaTheme="minorEastAsia"/>
                <w:b/>
                <w:bCs/>
                <w:sz w:val="20"/>
                <w:szCs w:val="20"/>
              </w:rPr>
              <w:t>Curriculum</w:t>
            </w:r>
          </w:p>
          <w:p w14:paraId="14EF2D5C" w14:textId="77777777" w:rsidR="004F08B5" w:rsidRDefault="004F08B5" w:rsidP="00A914D9">
            <w:pPr>
              <w:spacing w:line="259" w:lineRule="auto"/>
              <w:rPr>
                <w:rFonts w:eastAsiaTheme="minorEastAsia"/>
                <w:sz w:val="20"/>
                <w:szCs w:val="20"/>
              </w:rPr>
            </w:pPr>
          </w:p>
          <w:p w14:paraId="36ABE675" w14:textId="77777777" w:rsidR="004F08B5" w:rsidRDefault="004F08B5" w:rsidP="00A914D9">
            <w:pPr>
              <w:spacing w:line="259" w:lineRule="auto"/>
              <w:rPr>
                <w:rFonts w:eastAsiaTheme="minorEastAsia"/>
                <w:sz w:val="20"/>
                <w:szCs w:val="20"/>
              </w:rPr>
            </w:pPr>
            <w:r w:rsidRPr="1C8356F7">
              <w:rPr>
                <w:rFonts w:eastAsiaTheme="minorEastAsia"/>
                <w:sz w:val="20"/>
                <w:szCs w:val="20"/>
              </w:rPr>
              <w:t>Research engaged</w:t>
            </w:r>
          </w:p>
          <w:p w14:paraId="7BB4EDA4" w14:textId="77777777" w:rsidR="004F08B5" w:rsidRDefault="004F08B5" w:rsidP="00A914D9">
            <w:pPr>
              <w:spacing w:line="259" w:lineRule="auto"/>
              <w:rPr>
                <w:rFonts w:eastAsiaTheme="minorEastAsia"/>
                <w:sz w:val="20"/>
                <w:szCs w:val="20"/>
              </w:rPr>
            </w:pPr>
          </w:p>
          <w:p w14:paraId="670DB64B" w14:textId="77777777" w:rsidR="004F08B5" w:rsidRDefault="004F08B5" w:rsidP="00A914D9">
            <w:pPr>
              <w:spacing w:line="259" w:lineRule="auto"/>
              <w:rPr>
                <w:rFonts w:eastAsiaTheme="minorEastAsia"/>
                <w:sz w:val="20"/>
                <w:szCs w:val="20"/>
              </w:rPr>
            </w:pPr>
            <w:r w:rsidRPr="1C8356F7">
              <w:rPr>
                <w:rFonts w:eastAsiaTheme="minorEastAsia"/>
                <w:sz w:val="20"/>
                <w:szCs w:val="20"/>
              </w:rPr>
              <w:t>Critical thinking</w:t>
            </w:r>
          </w:p>
        </w:tc>
        <w:tc>
          <w:tcPr>
            <w:tcW w:w="2981" w:type="dxa"/>
            <w:shd w:val="clear" w:color="auto" w:fill="BDD6EE" w:themeFill="accent5" w:themeFillTint="66"/>
          </w:tcPr>
          <w:p w14:paraId="1417560E" w14:textId="77777777" w:rsidR="004F08B5" w:rsidRDefault="004F08B5" w:rsidP="00A914D9">
            <w:pPr>
              <w:pStyle w:val="Heading1"/>
              <w:spacing w:line="259" w:lineRule="auto"/>
              <w:outlineLvl w:val="0"/>
              <w:rPr>
                <w:rFonts w:ascii="Calibri" w:eastAsia="Calibri" w:hAnsi="Calibri" w:cs="Calibri"/>
                <w:color w:val="auto"/>
                <w:sz w:val="20"/>
                <w:szCs w:val="20"/>
              </w:rPr>
            </w:pPr>
            <w:r w:rsidRPr="1C8356F7">
              <w:rPr>
                <w:rFonts w:ascii="Calibri" w:eastAsia="Calibri" w:hAnsi="Calibri" w:cs="Calibri"/>
                <w:color w:val="auto"/>
                <w:sz w:val="20"/>
                <w:szCs w:val="20"/>
              </w:rPr>
              <w:t xml:space="preserve">Dweck, C. (2012) </w:t>
            </w:r>
            <w:hyperlink r:id="rId146">
              <w:r w:rsidRPr="1C8356F7">
                <w:rPr>
                  <w:rStyle w:val="Hyperlink"/>
                  <w:rFonts w:ascii="Calibri" w:eastAsia="Calibri" w:hAnsi="Calibri" w:cs="Calibri"/>
                  <w:color w:val="auto"/>
                  <w:sz w:val="20"/>
                  <w:szCs w:val="20"/>
                </w:rPr>
                <w:t>Mindset: how you can fulfill your potential</w:t>
              </w:r>
            </w:hyperlink>
          </w:p>
          <w:p w14:paraId="5E4D25C2"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London: Robinson</w:t>
            </w:r>
          </w:p>
          <w:p w14:paraId="50AE790A" w14:textId="77777777" w:rsidR="004F08B5" w:rsidRDefault="004F08B5" w:rsidP="00A914D9">
            <w:pPr>
              <w:spacing w:line="259" w:lineRule="auto"/>
              <w:rPr>
                <w:rFonts w:ascii="Calibri" w:eastAsia="Calibri" w:hAnsi="Calibri" w:cs="Calibri"/>
                <w:color w:val="FF0000"/>
                <w:sz w:val="20"/>
                <w:szCs w:val="20"/>
              </w:rPr>
            </w:pPr>
          </w:p>
          <w:p w14:paraId="50664E3F"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Hattie, J. (2012) Visible Learning for Teachers. Oxford: Routledge [Chapter 19, pp176-186]</w:t>
            </w:r>
          </w:p>
          <w:p w14:paraId="7FD4AA03" w14:textId="77777777" w:rsidR="004F08B5" w:rsidRDefault="004F08B5" w:rsidP="00A914D9">
            <w:pPr>
              <w:spacing w:line="259" w:lineRule="auto"/>
              <w:rPr>
                <w:rFonts w:ascii="Calibri" w:eastAsia="Calibri" w:hAnsi="Calibri" w:cs="Calibri"/>
                <w:sz w:val="20"/>
                <w:szCs w:val="20"/>
              </w:rPr>
            </w:pPr>
          </w:p>
          <w:p w14:paraId="1C8B4135"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Pashler, H., McDaniel, M., Rohrer, D., &amp; Bjork, R. (2008) Learning Styles: Concepts and Evidence. Psychological Science in the Public Interest, 9 (3).</w:t>
            </w:r>
          </w:p>
          <w:p w14:paraId="25515B82" w14:textId="77777777" w:rsidR="004F08B5" w:rsidRDefault="004F08B5" w:rsidP="00A914D9">
            <w:pPr>
              <w:spacing w:line="259" w:lineRule="auto"/>
              <w:rPr>
                <w:rFonts w:ascii="Calibri" w:eastAsia="Calibri" w:hAnsi="Calibri" w:cs="Calibri"/>
                <w:sz w:val="20"/>
                <w:szCs w:val="20"/>
              </w:rPr>
            </w:pPr>
          </w:p>
          <w:p w14:paraId="3D30481E"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lastRenderedPageBreak/>
              <w:t xml:space="preserve">Sisk, V. F., Burgoyne, A. P., Sun, J., Butler, J. L., &amp; Macnamara, B. N. (2018) </w:t>
            </w:r>
            <w:hyperlink r:id="rId147">
              <w:r w:rsidRPr="1C8356F7">
                <w:rPr>
                  <w:rStyle w:val="Hyperlink"/>
                  <w:rFonts w:ascii="Calibri" w:eastAsia="Calibri" w:hAnsi="Calibri" w:cs="Calibri"/>
                  <w:sz w:val="20"/>
                  <w:szCs w:val="20"/>
                </w:rPr>
                <w:t>To What Extent and Under Which Circumstances Are Growth Mind-Sets Important to Academic Achievement? Two Meta-Analyses. Psychological</w:t>
              </w:r>
            </w:hyperlink>
            <w:r w:rsidRPr="1C8356F7">
              <w:rPr>
                <w:rFonts w:ascii="Calibri" w:eastAsia="Calibri" w:hAnsi="Calibri" w:cs="Calibri"/>
                <w:sz w:val="20"/>
                <w:szCs w:val="20"/>
              </w:rPr>
              <w:t xml:space="preserve"> Science, 29(4), 549–571. </w:t>
            </w:r>
          </w:p>
          <w:p w14:paraId="004B8217" w14:textId="77777777" w:rsidR="004F08B5" w:rsidRDefault="004F08B5" w:rsidP="00A914D9">
            <w:pPr>
              <w:spacing w:line="259" w:lineRule="auto"/>
              <w:rPr>
                <w:rFonts w:ascii="Calibri" w:eastAsia="Calibri" w:hAnsi="Calibri" w:cs="Calibri"/>
                <w:sz w:val="20"/>
                <w:szCs w:val="20"/>
              </w:rPr>
            </w:pPr>
          </w:p>
          <w:p w14:paraId="6BCA6200"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Willingham, D. T. (2010) The Myth of Learning Styles, Change, 42(5), 32–35.</w:t>
            </w:r>
          </w:p>
        </w:tc>
        <w:tc>
          <w:tcPr>
            <w:tcW w:w="4354" w:type="dxa"/>
            <w:shd w:val="clear" w:color="auto" w:fill="BDD6EE" w:themeFill="accent5" w:themeFillTint="66"/>
          </w:tcPr>
          <w:p w14:paraId="4E1E9C4D" w14:textId="77777777" w:rsidR="004F08B5" w:rsidRDefault="004F08B5" w:rsidP="00A914D9">
            <w:pPr>
              <w:spacing w:line="259" w:lineRule="auto"/>
              <w:rPr>
                <w:rFonts w:eastAsiaTheme="minorEastAsia"/>
                <w:sz w:val="20"/>
                <w:szCs w:val="20"/>
              </w:rPr>
            </w:pPr>
            <w:r w:rsidRPr="1C8356F7">
              <w:rPr>
                <w:rFonts w:eastAsiaTheme="minorEastAsia"/>
                <w:sz w:val="20"/>
                <w:szCs w:val="20"/>
              </w:rPr>
              <w:lastRenderedPageBreak/>
              <w:t xml:space="preserve">Applying high expectations to all groups, and ensuring all pupils have access to a rich curriculum. </w:t>
            </w:r>
          </w:p>
        </w:tc>
      </w:tr>
      <w:tr w:rsidR="004F08B5" w14:paraId="62970B38" w14:textId="77777777" w:rsidTr="00A914D9">
        <w:trPr>
          <w:trHeight w:val="15"/>
        </w:trPr>
        <w:tc>
          <w:tcPr>
            <w:tcW w:w="885" w:type="dxa"/>
            <w:shd w:val="clear" w:color="auto" w:fill="FFE599" w:themeFill="accent4" w:themeFillTint="66"/>
          </w:tcPr>
          <w:p w14:paraId="665E5FAE"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17/1</w:t>
            </w:r>
          </w:p>
          <w:p w14:paraId="4D897931" w14:textId="77777777" w:rsidR="004F08B5" w:rsidRDefault="004F08B5" w:rsidP="00A914D9">
            <w:pPr>
              <w:spacing w:line="259" w:lineRule="auto"/>
              <w:rPr>
                <w:rFonts w:eastAsiaTheme="minorEastAsia"/>
                <w:color w:val="000000" w:themeColor="text1"/>
                <w:sz w:val="20"/>
                <w:szCs w:val="20"/>
              </w:rPr>
            </w:pPr>
          </w:p>
          <w:p w14:paraId="2DFB249E"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9-4</w:t>
            </w:r>
          </w:p>
          <w:p w14:paraId="16B896BF" w14:textId="77777777" w:rsidR="004F08B5" w:rsidRDefault="004F08B5" w:rsidP="00A914D9">
            <w:pPr>
              <w:spacing w:line="259" w:lineRule="auto"/>
            </w:pPr>
            <w:r w:rsidRPr="06CEBB43">
              <w:rPr>
                <w:rFonts w:eastAsiaTheme="minorEastAsia"/>
                <w:sz w:val="20"/>
                <w:szCs w:val="20"/>
              </w:rPr>
              <w:t xml:space="preserve">See room info </w:t>
            </w:r>
          </w:p>
        </w:tc>
        <w:tc>
          <w:tcPr>
            <w:tcW w:w="922" w:type="dxa"/>
            <w:shd w:val="clear" w:color="auto" w:fill="FFE599" w:themeFill="accent4" w:themeFillTint="66"/>
          </w:tcPr>
          <w:p w14:paraId="427BCC97" w14:textId="77777777" w:rsidR="004F08B5" w:rsidRDefault="004F08B5" w:rsidP="00A914D9">
            <w:pPr>
              <w:spacing w:line="259" w:lineRule="auto"/>
              <w:rPr>
                <w:rFonts w:eastAsiaTheme="minorEastAsia"/>
                <w:sz w:val="20"/>
                <w:szCs w:val="20"/>
              </w:rPr>
            </w:pPr>
            <w:r w:rsidRPr="74D6CB2D">
              <w:rPr>
                <w:rFonts w:eastAsiaTheme="minorEastAsia"/>
                <w:sz w:val="20"/>
                <w:szCs w:val="20"/>
              </w:rPr>
              <w:t>Subject staff</w:t>
            </w:r>
          </w:p>
          <w:p w14:paraId="2264A755" w14:textId="77777777" w:rsidR="004F08B5" w:rsidRDefault="004F08B5" w:rsidP="00A914D9">
            <w:pPr>
              <w:spacing w:line="259" w:lineRule="auto"/>
              <w:rPr>
                <w:rFonts w:eastAsiaTheme="minorEastAsia"/>
                <w:sz w:val="20"/>
                <w:szCs w:val="20"/>
              </w:rPr>
            </w:pPr>
          </w:p>
          <w:p w14:paraId="0A741FA1" w14:textId="77777777" w:rsidR="004F08B5" w:rsidRDefault="004F08B5" w:rsidP="00A914D9">
            <w:pPr>
              <w:spacing w:line="259" w:lineRule="auto"/>
              <w:rPr>
                <w:rFonts w:eastAsiaTheme="minorEastAsia"/>
                <w:sz w:val="20"/>
                <w:szCs w:val="20"/>
              </w:rPr>
            </w:pPr>
          </w:p>
          <w:p w14:paraId="23EE1C5C" w14:textId="77777777" w:rsidR="004F08B5" w:rsidRDefault="004F08B5" w:rsidP="00A914D9">
            <w:pPr>
              <w:spacing w:line="259" w:lineRule="auto"/>
              <w:rPr>
                <w:rFonts w:eastAsiaTheme="minorEastAsia"/>
                <w:sz w:val="20"/>
                <w:szCs w:val="20"/>
              </w:rPr>
            </w:pPr>
          </w:p>
        </w:tc>
        <w:tc>
          <w:tcPr>
            <w:tcW w:w="1594" w:type="dxa"/>
            <w:shd w:val="clear" w:color="auto" w:fill="FFE599" w:themeFill="accent4" w:themeFillTint="66"/>
          </w:tcPr>
          <w:p w14:paraId="00C2CA18" w14:textId="77777777" w:rsidR="004F08B5" w:rsidRDefault="004F08B5" w:rsidP="00A914D9">
            <w:pPr>
              <w:spacing w:line="259" w:lineRule="auto"/>
              <w:rPr>
                <w:rFonts w:eastAsiaTheme="minorEastAsia"/>
                <w:sz w:val="20"/>
                <w:szCs w:val="20"/>
              </w:rPr>
            </w:pPr>
            <w:r w:rsidRPr="42E0C522">
              <w:rPr>
                <w:rFonts w:eastAsiaTheme="minorEastAsia"/>
                <w:sz w:val="20"/>
                <w:szCs w:val="20"/>
              </w:rPr>
              <w:t>PGC7007M</w:t>
            </w:r>
          </w:p>
          <w:p w14:paraId="4BCFB7EF" w14:textId="77777777" w:rsidR="004F08B5" w:rsidRDefault="004F08B5" w:rsidP="00A914D9">
            <w:pPr>
              <w:spacing w:line="259" w:lineRule="auto"/>
              <w:rPr>
                <w:rFonts w:eastAsiaTheme="minorEastAsia"/>
                <w:sz w:val="20"/>
                <w:szCs w:val="20"/>
              </w:rPr>
            </w:pPr>
            <w:r w:rsidRPr="69A8E10D">
              <w:rPr>
                <w:rFonts w:eastAsiaTheme="minorEastAsia"/>
                <w:sz w:val="20"/>
                <w:szCs w:val="20"/>
              </w:rPr>
              <w:t>Sessions 9-12</w:t>
            </w:r>
          </w:p>
        </w:tc>
        <w:tc>
          <w:tcPr>
            <w:tcW w:w="2303" w:type="dxa"/>
            <w:shd w:val="clear" w:color="auto" w:fill="FFE599" w:themeFill="accent4" w:themeFillTint="66"/>
          </w:tcPr>
          <w:p w14:paraId="7AD03505" w14:textId="77777777" w:rsidR="004F08B5" w:rsidRDefault="004F08B5" w:rsidP="00A914D9">
            <w:pPr>
              <w:spacing w:line="259" w:lineRule="auto"/>
              <w:rPr>
                <w:rFonts w:eastAsiaTheme="minorEastAsia"/>
                <w:sz w:val="20"/>
                <w:szCs w:val="20"/>
              </w:rPr>
            </w:pPr>
          </w:p>
          <w:p w14:paraId="208F0D62" w14:textId="77777777" w:rsidR="004F08B5" w:rsidRDefault="004F08B5" w:rsidP="00A914D9">
            <w:pPr>
              <w:spacing w:line="259" w:lineRule="auto"/>
              <w:rPr>
                <w:rFonts w:eastAsiaTheme="minorEastAsia"/>
                <w:sz w:val="20"/>
                <w:szCs w:val="20"/>
              </w:rPr>
            </w:pPr>
          </w:p>
          <w:p w14:paraId="2B013927" w14:textId="77777777" w:rsidR="004F08B5" w:rsidRDefault="004F08B5" w:rsidP="00A914D9">
            <w:pPr>
              <w:spacing w:line="259" w:lineRule="auto"/>
              <w:rPr>
                <w:rFonts w:eastAsiaTheme="minorEastAsia"/>
                <w:sz w:val="20"/>
                <w:szCs w:val="20"/>
              </w:rPr>
            </w:pPr>
          </w:p>
          <w:p w14:paraId="68FA4AC2" w14:textId="77777777" w:rsidR="004F08B5" w:rsidRDefault="004F08B5" w:rsidP="00A914D9">
            <w:pPr>
              <w:spacing w:line="259" w:lineRule="auto"/>
              <w:rPr>
                <w:rFonts w:eastAsiaTheme="minorEastAsia"/>
                <w:sz w:val="20"/>
                <w:szCs w:val="20"/>
              </w:rPr>
            </w:pPr>
          </w:p>
        </w:tc>
        <w:tc>
          <w:tcPr>
            <w:tcW w:w="1515" w:type="dxa"/>
            <w:shd w:val="clear" w:color="auto" w:fill="FFE599" w:themeFill="accent4" w:themeFillTint="66"/>
          </w:tcPr>
          <w:p w14:paraId="6512DA27" w14:textId="77777777" w:rsidR="004F08B5" w:rsidRDefault="004F08B5" w:rsidP="00A914D9">
            <w:pPr>
              <w:spacing w:line="259" w:lineRule="auto"/>
              <w:rPr>
                <w:rFonts w:eastAsiaTheme="minorEastAsia"/>
                <w:sz w:val="20"/>
                <w:szCs w:val="20"/>
              </w:rPr>
            </w:pPr>
          </w:p>
        </w:tc>
        <w:tc>
          <w:tcPr>
            <w:tcW w:w="2981" w:type="dxa"/>
            <w:shd w:val="clear" w:color="auto" w:fill="FFE599" w:themeFill="accent4" w:themeFillTint="66"/>
          </w:tcPr>
          <w:p w14:paraId="1F47F6AB" w14:textId="77777777" w:rsidR="004F08B5" w:rsidRDefault="004F08B5" w:rsidP="00A914D9">
            <w:pPr>
              <w:spacing w:line="259" w:lineRule="auto"/>
              <w:rPr>
                <w:rFonts w:eastAsiaTheme="minorEastAsia"/>
                <w:sz w:val="20"/>
                <w:szCs w:val="20"/>
              </w:rPr>
            </w:pPr>
          </w:p>
        </w:tc>
        <w:tc>
          <w:tcPr>
            <w:tcW w:w="4354" w:type="dxa"/>
            <w:shd w:val="clear" w:color="auto" w:fill="FFE599" w:themeFill="accent4" w:themeFillTint="66"/>
          </w:tcPr>
          <w:p w14:paraId="26CEB233" w14:textId="77777777" w:rsidR="004F08B5" w:rsidRDefault="004F08B5" w:rsidP="00A914D9">
            <w:pPr>
              <w:rPr>
                <w:rFonts w:eastAsiaTheme="minorEastAsia"/>
                <w:sz w:val="20"/>
                <w:szCs w:val="20"/>
              </w:rPr>
            </w:pPr>
          </w:p>
        </w:tc>
      </w:tr>
      <w:tr w:rsidR="004F08B5" w14:paraId="05740584" w14:textId="77777777" w:rsidTr="00A914D9">
        <w:trPr>
          <w:trHeight w:val="15"/>
        </w:trPr>
        <w:tc>
          <w:tcPr>
            <w:tcW w:w="885" w:type="dxa"/>
            <w:shd w:val="clear" w:color="auto" w:fill="FFE599" w:themeFill="accent4" w:themeFillTint="66"/>
          </w:tcPr>
          <w:p w14:paraId="57964220" w14:textId="77777777" w:rsidR="004F08B5" w:rsidRDefault="004F08B5"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3A73BD36" w14:textId="77777777" w:rsidR="004F08B5" w:rsidRDefault="004F08B5" w:rsidP="00A914D9">
            <w:pPr>
              <w:spacing w:line="259" w:lineRule="auto"/>
              <w:rPr>
                <w:rFonts w:eastAsiaTheme="minorEastAsia"/>
                <w:sz w:val="20"/>
                <w:szCs w:val="20"/>
              </w:rPr>
            </w:pPr>
          </w:p>
        </w:tc>
        <w:tc>
          <w:tcPr>
            <w:tcW w:w="1594" w:type="dxa"/>
            <w:shd w:val="clear" w:color="auto" w:fill="FFE599" w:themeFill="accent4" w:themeFillTint="66"/>
          </w:tcPr>
          <w:p w14:paraId="052E9690" w14:textId="77777777" w:rsidR="004F08B5" w:rsidRDefault="004F08B5"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shd w:val="clear" w:color="auto" w:fill="FFE599" w:themeFill="accent4" w:themeFillTint="66"/>
          </w:tcPr>
          <w:p w14:paraId="6752D2E6" w14:textId="77777777" w:rsidR="004F08B5" w:rsidRDefault="004F08B5" w:rsidP="00A914D9">
            <w:pPr>
              <w:spacing w:line="259" w:lineRule="auto"/>
              <w:rPr>
                <w:rFonts w:eastAsiaTheme="minorEastAsia"/>
                <w:sz w:val="20"/>
                <w:szCs w:val="20"/>
              </w:rPr>
            </w:pPr>
          </w:p>
        </w:tc>
        <w:tc>
          <w:tcPr>
            <w:tcW w:w="1515" w:type="dxa"/>
            <w:shd w:val="clear" w:color="auto" w:fill="FFE599" w:themeFill="accent4" w:themeFillTint="66"/>
          </w:tcPr>
          <w:p w14:paraId="6F71B16C" w14:textId="77777777" w:rsidR="004F08B5" w:rsidRDefault="004F08B5" w:rsidP="00A914D9">
            <w:pPr>
              <w:spacing w:line="259" w:lineRule="auto"/>
              <w:rPr>
                <w:rFonts w:eastAsiaTheme="minorEastAsia"/>
                <w:sz w:val="20"/>
                <w:szCs w:val="20"/>
              </w:rPr>
            </w:pPr>
          </w:p>
        </w:tc>
        <w:tc>
          <w:tcPr>
            <w:tcW w:w="2981" w:type="dxa"/>
            <w:shd w:val="clear" w:color="auto" w:fill="FFE599" w:themeFill="accent4" w:themeFillTint="66"/>
          </w:tcPr>
          <w:p w14:paraId="77B05D57" w14:textId="77777777" w:rsidR="004F08B5" w:rsidRDefault="004F08B5"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43F9BC08" w14:textId="77777777" w:rsidR="004F08B5" w:rsidRDefault="004F08B5"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5EAF4842" w14:textId="77777777" w:rsidR="004F08B5" w:rsidRDefault="004F08B5" w:rsidP="00A914D9">
            <w:pPr>
              <w:rPr>
                <w:rFonts w:eastAsiaTheme="minorEastAsia"/>
                <w:sz w:val="20"/>
                <w:szCs w:val="20"/>
              </w:rPr>
            </w:pPr>
          </w:p>
        </w:tc>
      </w:tr>
      <w:tr w:rsidR="004F08B5" w14:paraId="678A843E" w14:textId="77777777" w:rsidTr="00A914D9">
        <w:trPr>
          <w:trHeight w:val="1305"/>
        </w:trPr>
        <w:tc>
          <w:tcPr>
            <w:tcW w:w="885" w:type="dxa"/>
          </w:tcPr>
          <w:p w14:paraId="4F043DE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24/1</w:t>
            </w:r>
          </w:p>
          <w:p w14:paraId="70C742B8"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1-2.00</w:t>
            </w:r>
          </w:p>
          <w:p w14:paraId="27578674" w14:textId="77777777" w:rsidR="004F08B5" w:rsidRDefault="004F08B5" w:rsidP="00A914D9">
            <w:pPr>
              <w:spacing w:line="259" w:lineRule="auto"/>
              <w:rPr>
                <w:rFonts w:eastAsiaTheme="minorEastAsia"/>
                <w:color w:val="000000" w:themeColor="text1"/>
                <w:sz w:val="20"/>
                <w:szCs w:val="20"/>
              </w:rPr>
            </w:pPr>
          </w:p>
          <w:p w14:paraId="63CDE27C"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C76A0C9" w14:textId="77777777" w:rsidR="004F08B5" w:rsidRDefault="004F08B5" w:rsidP="00A914D9">
            <w:pPr>
              <w:spacing w:line="259" w:lineRule="auto"/>
              <w:rPr>
                <w:rFonts w:eastAsiaTheme="minorEastAsia"/>
                <w:color w:val="000000" w:themeColor="text1"/>
                <w:sz w:val="20"/>
                <w:szCs w:val="20"/>
              </w:rPr>
            </w:pPr>
          </w:p>
        </w:tc>
        <w:tc>
          <w:tcPr>
            <w:tcW w:w="922" w:type="dxa"/>
          </w:tcPr>
          <w:p w14:paraId="1E0334E2" w14:textId="77777777" w:rsidR="004F08B5" w:rsidRDefault="004F08B5" w:rsidP="00A914D9">
            <w:pPr>
              <w:spacing w:line="259" w:lineRule="auto"/>
              <w:rPr>
                <w:rFonts w:eastAsiaTheme="minorEastAsia"/>
                <w:sz w:val="20"/>
                <w:szCs w:val="20"/>
              </w:rPr>
            </w:pPr>
            <w:r w:rsidRPr="69A8E10D">
              <w:rPr>
                <w:rFonts w:eastAsiaTheme="minorEastAsia"/>
                <w:sz w:val="20"/>
                <w:szCs w:val="20"/>
              </w:rPr>
              <w:t>RM</w:t>
            </w:r>
          </w:p>
        </w:tc>
        <w:tc>
          <w:tcPr>
            <w:tcW w:w="1594" w:type="dxa"/>
          </w:tcPr>
          <w:p w14:paraId="7C10914C" w14:textId="77777777" w:rsidR="004F08B5" w:rsidRDefault="004F08B5" w:rsidP="00A914D9">
            <w:pPr>
              <w:spacing w:line="259" w:lineRule="auto"/>
              <w:rPr>
                <w:rFonts w:eastAsiaTheme="minorEastAsia"/>
                <w:sz w:val="20"/>
                <w:szCs w:val="20"/>
              </w:rPr>
            </w:pPr>
            <w:r w:rsidRPr="69A8E10D">
              <w:rPr>
                <w:rFonts w:eastAsiaTheme="minorEastAsia"/>
                <w:sz w:val="20"/>
                <w:szCs w:val="20"/>
              </w:rPr>
              <w:t>SE2 briefing</w:t>
            </w:r>
          </w:p>
        </w:tc>
        <w:tc>
          <w:tcPr>
            <w:tcW w:w="2303" w:type="dxa"/>
          </w:tcPr>
          <w:p w14:paraId="22A3109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Transition points between placements are an important process of reflection and forward thinking. </w:t>
            </w:r>
          </w:p>
          <w:p w14:paraId="64C02D9F" w14:textId="77777777" w:rsidR="004F08B5" w:rsidRDefault="004F08B5" w:rsidP="00A914D9">
            <w:pPr>
              <w:spacing w:line="259" w:lineRule="auto"/>
              <w:rPr>
                <w:rFonts w:ascii="Calibri" w:eastAsia="Calibri" w:hAnsi="Calibri" w:cs="Calibri"/>
                <w:color w:val="000000" w:themeColor="text1"/>
                <w:sz w:val="20"/>
                <w:szCs w:val="20"/>
              </w:rPr>
            </w:pPr>
          </w:p>
          <w:p w14:paraId="3BA3128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Effective professional development comes from experiences in different settings.  </w:t>
            </w:r>
          </w:p>
        </w:tc>
        <w:tc>
          <w:tcPr>
            <w:tcW w:w="1515" w:type="dxa"/>
          </w:tcPr>
          <w:p w14:paraId="7A0A1F0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71563267" w14:textId="77777777" w:rsidR="004F08B5" w:rsidRDefault="004F08B5" w:rsidP="00A914D9">
            <w:pPr>
              <w:spacing w:line="259" w:lineRule="auto"/>
              <w:rPr>
                <w:rFonts w:ascii="Calibri" w:eastAsia="Calibri" w:hAnsi="Calibri" w:cs="Calibri"/>
                <w:color w:val="000000" w:themeColor="text1"/>
                <w:sz w:val="20"/>
                <w:szCs w:val="20"/>
              </w:rPr>
            </w:pPr>
          </w:p>
          <w:p w14:paraId="12D87CD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Critical reflections </w:t>
            </w:r>
          </w:p>
          <w:p w14:paraId="163A6C2C" w14:textId="77777777" w:rsidR="004F08B5" w:rsidRDefault="004F08B5" w:rsidP="00A914D9">
            <w:pPr>
              <w:spacing w:line="259" w:lineRule="auto"/>
              <w:rPr>
                <w:rFonts w:ascii="Calibri" w:eastAsia="Calibri" w:hAnsi="Calibri" w:cs="Calibri"/>
                <w:color w:val="000000" w:themeColor="text1"/>
                <w:sz w:val="20"/>
                <w:szCs w:val="20"/>
              </w:rPr>
            </w:pPr>
          </w:p>
          <w:p w14:paraId="5A549792" w14:textId="77777777" w:rsidR="004F08B5" w:rsidRDefault="004F08B5" w:rsidP="00A914D9">
            <w:pPr>
              <w:spacing w:line="259" w:lineRule="auto"/>
              <w:rPr>
                <w:rFonts w:ascii="Calibri" w:eastAsia="Calibri" w:hAnsi="Calibri" w:cs="Calibri"/>
                <w:color w:val="000000" w:themeColor="text1"/>
                <w:sz w:val="20"/>
                <w:szCs w:val="20"/>
              </w:rPr>
            </w:pPr>
          </w:p>
        </w:tc>
        <w:tc>
          <w:tcPr>
            <w:tcW w:w="2981" w:type="dxa"/>
          </w:tcPr>
          <w:p w14:paraId="7A478FB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List any questions you have about SE2. </w:t>
            </w:r>
          </w:p>
          <w:p w14:paraId="2661F504" w14:textId="77777777" w:rsidR="004F08B5" w:rsidRDefault="004F08B5" w:rsidP="00A914D9">
            <w:pPr>
              <w:spacing w:line="259" w:lineRule="auto"/>
              <w:rPr>
                <w:rFonts w:ascii="Calibri" w:eastAsia="Calibri" w:hAnsi="Calibri" w:cs="Calibri"/>
                <w:color w:val="FF0000"/>
                <w:sz w:val="20"/>
                <w:szCs w:val="20"/>
              </w:rPr>
            </w:pPr>
          </w:p>
        </w:tc>
        <w:tc>
          <w:tcPr>
            <w:tcW w:w="4354" w:type="dxa"/>
          </w:tcPr>
          <w:p w14:paraId="17016C8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Reflect on your recent school experience and review your progress.  </w:t>
            </w:r>
          </w:p>
          <w:p w14:paraId="2CAC405F" w14:textId="77777777" w:rsidR="004F08B5" w:rsidRDefault="004F08B5" w:rsidP="00A914D9">
            <w:pPr>
              <w:spacing w:line="259" w:lineRule="auto"/>
              <w:rPr>
                <w:rFonts w:ascii="Calibri" w:eastAsia="Calibri" w:hAnsi="Calibri" w:cs="Calibri"/>
                <w:color w:val="000000" w:themeColor="text1"/>
                <w:sz w:val="20"/>
                <w:szCs w:val="20"/>
              </w:rPr>
            </w:pPr>
          </w:p>
          <w:p w14:paraId="672E362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Set individual SMART targets for future development. Consider how to improve professional practice as part of reflective practice and your developing critical voice.</w:t>
            </w:r>
          </w:p>
          <w:p w14:paraId="72DF83F9" w14:textId="77777777" w:rsidR="004F08B5" w:rsidRDefault="004F08B5" w:rsidP="00A914D9">
            <w:pPr>
              <w:spacing w:line="259" w:lineRule="auto"/>
              <w:rPr>
                <w:rFonts w:ascii="Calibri" w:eastAsia="Calibri" w:hAnsi="Calibri" w:cs="Calibri"/>
                <w:color w:val="000000" w:themeColor="text1"/>
                <w:sz w:val="20"/>
                <w:szCs w:val="20"/>
              </w:rPr>
            </w:pPr>
          </w:p>
          <w:p w14:paraId="03D6EE8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Work effectively with colleagues on short placement experiences.  </w:t>
            </w:r>
          </w:p>
        </w:tc>
      </w:tr>
      <w:tr w:rsidR="004F08B5" w14:paraId="646F5D2B" w14:textId="77777777" w:rsidTr="00A914D9">
        <w:trPr>
          <w:trHeight w:val="1305"/>
        </w:trPr>
        <w:tc>
          <w:tcPr>
            <w:tcW w:w="885" w:type="dxa"/>
          </w:tcPr>
          <w:p w14:paraId="48002360"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lastRenderedPageBreak/>
              <w:t>2.00-3.00</w:t>
            </w:r>
          </w:p>
          <w:p w14:paraId="485A0672" w14:textId="77777777" w:rsidR="004F08B5" w:rsidRDefault="004F08B5" w:rsidP="00A914D9">
            <w:pPr>
              <w:spacing w:line="259" w:lineRule="auto"/>
              <w:rPr>
                <w:rFonts w:eastAsiaTheme="minorEastAsia"/>
                <w:color w:val="000000" w:themeColor="text1"/>
                <w:sz w:val="20"/>
                <w:szCs w:val="20"/>
              </w:rPr>
            </w:pPr>
          </w:p>
          <w:p w14:paraId="40B624D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26AF6B3A" w14:textId="77777777" w:rsidR="004F08B5" w:rsidRDefault="004F08B5" w:rsidP="00A914D9">
            <w:pPr>
              <w:spacing w:line="259" w:lineRule="auto"/>
              <w:rPr>
                <w:rFonts w:eastAsiaTheme="minorEastAsia"/>
                <w:color w:val="000000" w:themeColor="text1"/>
                <w:sz w:val="20"/>
                <w:szCs w:val="20"/>
              </w:rPr>
            </w:pPr>
          </w:p>
        </w:tc>
        <w:tc>
          <w:tcPr>
            <w:tcW w:w="922" w:type="dxa"/>
          </w:tcPr>
          <w:p w14:paraId="32B148DE" w14:textId="77777777" w:rsidR="004F08B5" w:rsidRDefault="004F08B5" w:rsidP="00A914D9">
            <w:pPr>
              <w:spacing w:line="259" w:lineRule="auto"/>
              <w:rPr>
                <w:rFonts w:eastAsiaTheme="minorEastAsia"/>
                <w:sz w:val="20"/>
                <w:szCs w:val="20"/>
              </w:rPr>
            </w:pPr>
            <w:r w:rsidRPr="44070537">
              <w:rPr>
                <w:rFonts w:eastAsiaTheme="minorEastAsia"/>
                <w:sz w:val="20"/>
                <w:szCs w:val="20"/>
              </w:rPr>
              <w:t>JC</w:t>
            </w:r>
          </w:p>
        </w:tc>
        <w:tc>
          <w:tcPr>
            <w:tcW w:w="1594" w:type="dxa"/>
          </w:tcPr>
          <w:p w14:paraId="56453A59" w14:textId="77777777" w:rsidR="004F08B5" w:rsidRDefault="004F08B5" w:rsidP="00A914D9">
            <w:pPr>
              <w:spacing w:line="259" w:lineRule="auto"/>
              <w:rPr>
                <w:rFonts w:eastAsiaTheme="minorEastAsia"/>
                <w:sz w:val="20"/>
                <w:szCs w:val="20"/>
              </w:rPr>
            </w:pPr>
            <w:r w:rsidRPr="44070537">
              <w:rPr>
                <w:rFonts w:eastAsiaTheme="minorEastAsia"/>
                <w:sz w:val="20"/>
                <w:szCs w:val="20"/>
              </w:rPr>
              <w:t xml:space="preserve">Developing questioning </w:t>
            </w:r>
          </w:p>
        </w:tc>
        <w:tc>
          <w:tcPr>
            <w:tcW w:w="2303" w:type="dxa"/>
          </w:tcPr>
          <w:p w14:paraId="38DC5009"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Questioning is an essential tool for teachers; questions can be used for many purposes, including to check pupils’ prior knowledge, assess understanding and break down problems.</w:t>
            </w:r>
          </w:p>
        </w:tc>
        <w:tc>
          <w:tcPr>
            <w:tcW w:w="1515" w:type="dxa"/>
          </w:tcPr>
          <w:p w14:paraId="76F72BBA"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Pedagogy </w:t>
            </w:r>
          </w:p>
          <w:p w14:paraId="03558333" w14:textId="77777777" w:rsidR="004F08B5" w:rsidRDefault="004F08B5" w:rsidP="00A914D9">
            <w:pPr>
              <w:spacing w:line="259" w:lineRule="auto"/>
              <w:rPr>
                <w:rFonts w:ascii="Calibri" w:eastAsia="Calibri" w:hAnsi="Calibri" w:cs="Calibri"/>
                <w:b/>
                <w:bCs/>
                <w:color w:val="000000" w:themeColor="text1"/>
                <w:sz w:val="20"/>
                <w:szCs w:val="20"/>
              </w:rPr>
            </w:pPr>
          </w:p>
          <w:p w14:paraId="0296DC20" w14:textId="77777777" w:rsidR="004F08B5" w:rsidRDefault="004F08B5"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Assessment</w:t>
            </w:r>
          </w:p>
          <w:p w14:paraId="70876B9F" w14:textId="77777777" w:rsidR="004F08B5" w:rsidRDefault="004F08B5" w:rsidP="00A914D9">
            <w:pPr>
              <w:spacing w:line="259" w:lineRule="auto"/>
              <w:rPr>
                <w:rFonts w:ascii="Calibri" w:eastAsia="Calibri" w:hAnsi="Calibri" w:cs="Calibri"/>
                <w:color w:val="000000" w:themeColor="text1"/>
                <w:sz w:val="20"/>
                <w:szCs w:val="20"/>
              </w:rPr>
            </w:pPr>
          </w:p>
          <w:p w14:paraId="1638B538" w14:textId="77777777" w:rsidR="004F08B5" w:rsidRDefault="004F08B5" w:rsidP="00A914D9">
            <w:pPr>
              <w:spacing w:line="259" w:lineRule="auto"/>
              <w:rPr>
                <w:rFonts w:ascii="Calibri" w:eastAsia="Calibri" w:hAnsi="Calibri" w:cs="Calibri"/>
                <w:b/>
                <w:bCs/>
                <w:color w:val="000000" w:themeColor="text1"/>
                <w:sz w:val="20"/>
                <w:szCs w:val="20"/>
              </w:rPr>
            </w:pPr>
          </w:p>
        </w:tc>
        <w:tc>
          <w:tcPr>
            <w:tcW w:w="2981" w:type="dxa"/>
          </w:tcPr>
          <w:p w14:paraId="188CD287" w14:textId="77777777" w:rsidR="004F08B5" w:rsidRDefault="0012393C" w:rsidP="00A914D9">
            <w:pPr>
              <w:spacing w:line="259" w:lineRule="auto"/>
              <w:rPr>
                <w:rFonts w:ascii="Calibri" w:eastAsia="Calibri" w:hAnsi="Calibri" w:cs="Calibri"/>
                <w:color w:val="000000" w:themeColor="text1"/>
                <w:sz w:val="20"/>
                <w:szCs w:val="20"/>
              </w:rPr>
            </w:pPr>
            <w:hyperlink r:id="rId148">
              <w:r w:rsidR="004F08B5" w:rsidRPr="1C8356F7">
                <w:rPr>
                  <w:rStyle w:val="Hyperlink"/>
                  <w:rFonts w:ascii="Calibri" w:eastAsia="Calibri" w:hAnsi="Calibri" w:cs="Calibri"/>
                  <w:sz w:val="20"/>
                  <w:szCs w:val="20"/>
                </w:rPr>
                <w:t>EEF blog: Supporting pupil independence through questioning</w:t>
              </w:r>
            </w:hyperlink>
          </w:p>
          <w:p w14:paraId="6D754CD2"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tcPr>
          <w:p w14:paraId="481114F1"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Including a range of types of questions in class discussions to extend and challenge pupils.</w:t>
            </w:r>
          </w:p>
          <w:p w14:paraId="525D36BE" w14:textId="77777777" w:rsidR="004F08B5" w:rsidRDefault="004F08B5" w:rsidP="00A914D9">
            <w:pPr>
              <w:spacing w:line="259" w:lineRule="auto"/>
              <w:rPr>
                <w:rFonts w:ascii="Calibri" w:eastAsia="Calibri" w:hAnsi="Calibri" w:cs="Calibri"/>
                <w:color w:val="000000" w:themeColor="text1"/>
                <w:sz w:val="20"/>
                <w:szCs w:val="20"/>
              </w:rPr>
            </w:pPr>
          </w:p>
          <w:p w14:paraId="5D0A0504"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Providing appropriate wait time between question and response where more developed responses are required. </w:t>
            </w:r>
          </w:p>
        </w:tc>
      </w:tr>
      <w:tr w:rsidR="004F08B5" w14:paraId="705E38ED" w14:textId="77777777" w:rsidTr="00A914D9">
        <w:trPr>
          <w:trHeight w:val="15"/>
        </w:trPr>
        <w:tc>
          <w:tcPr>
            <w:tcW w:w="885" w:type="dxa"/>
          </w:tcPr>
          <w:p w14:paraId="1F5617FC"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3.30-4.30</w:t>
            </w:r>
          </w:p>
          <w:p w14:paraId="44E2DE76" w14:textId="77777777" w:rsidR="004F08B5" w:rsidRDefault="004F08B5" w:rsidP="00A914D9">
            <w:pPr>
              <w:spacing w:line="259" w:lineRule="auto"/>
              <w:rPr>
                <w:rFonts w:eastAsiaTheme="minorEastAsia"/>
                <w:color w:val="000000" w:themeColor="text1"/>
                <w:sz w:val="20"/>
                <w:szCs w:val="20"/>
              </w:rPr>
            </w:pPr>
          </w:p>
          <w:p w14:paraId="4E7D2C6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31C8B70" w14:textId="77777777" w:rsidR="004F08B5" w:rsidRDefault="004F08B5" w:rsidP="00A914D9">
            <w:pPr>
              <w:spacing w:line="259" w:lineRule="auto"/>
              <w:rPr>
                <w:rFonts w:eastAsiaTheme="minorEastAsia"/>
                <w:color w:val="000000" w:themeColor="text1"/>
                <w:sz w:val="20"/>
                <w:szCs w:val="20"/>
              </w:rPr>
            </w:pPr>
          </w:p>
        </w:tc>
        <w:tc>
          <w:tcPr>
            <w:tcW w:w="922" w:type="dxa"/>
          </w:tcPr>
          <w:p w14:paraId="691E0760" w14:textId="77777777" w:rsidR="004F08B5" w:rsidRDefault="004F08B5" w:rsidP="00A914D9">
            <w:pPr>
              <w:spacing w:line="259" w:lineRule="auto"/>
              <w:rPr>
                <w:rFonts w:eastAsiaTheme="minorEastAsia"/>
                <w:sz w:val="20"/>
                <w:szCs w:val="20"/>
              </w:rPr>
            </w:pPr>
            <w:r w:rsidRPr="1C8356F7">
              <w:rPr>
                <w:rFonts w:eastAsiaTheme="minorEastAsia"/>
                <w:sz w:val="20"/>
                <w:szCs w:val="20"/>
              </w:rPr>
              <w:t>DS</w:t>
            </w:r>
          </w:p>
          <w:p w14:paraId="400DD6DA" w14:textId="77777777" w:rsidR="004F08B5" w:rsidRDefault="004F08B5" w:rsidP="00A914D9">
            <w:pPr>
              <w:spacing w:line="259" w:lineRule="auto"/>
              <w:rPr>
                <w:rFonts w:eastAsiaTheme="minorEastAsia"/>
                <w:sz w:val="20"/>
                <w:szCs w:val="20"/>
              </w:rPr>
            </w:pPr>
            <w:r w:rsidRPr="1C8356F7">
              <w:rPr>
                <w:rFonts w:eastAsiaTheme="minorEastAsia"/>
                <w:sz w:val="20"/>
                <w:szCs w:val="20"/>
              </w:rPr>
              <w:t xml:space="preserve"> </w:t>
            </w:r>
          </w:p>
          <w:p w14:paraId="6DF82F07" w14:textId="77777777" w:rsidR="004F08B5" w:rsidRDefault="004F08B5" w:rsidP="00A914D9">
            <w:pPr>
              <w:spacing w:line="259" w:lineRule="auto"/>
              <w:rPr>
                <w:rFonts w:eastAsiaTheme="minorEastAsia"/>
                <w:sz w:val="20"/>
                <w:szCs w:val="20"/>
                <w:highlight w:val="yellow"/>
              </w:rPr>
            </w:pPr>
          </w:p>
          <w:p w14:paraId="65310478" w14:textId="77777777" w:rsidR="004F08B5" w:rsidRDefault="004F08B5" w:rsidP="00A914D9">
            <w:pPr>
              <w:spacing w:line="259" w:lineRule="auto"/>
              <w:rPr>
                <w:rFonts w:eastAsiaTheme="minorEastAsia"/>
                <w:sz w:val="20"/>
                <w:szCs w:val="20"/>
                <w:highlight w:val="yellow"/>
              </w:rPr>
            </w:pPr>
          </w:p>
          <w:p w14:paraId="24856336" w14:textId="77777777" w:rsidR="004F08B5" w:rsidRDefault="004F08B5" w:rsidP="00A914D9">
            <w:pPr>
              <w:spacing w:line="259" w:lineRule="auto"/>
              <w:rPr>
                <w:rFonts w:eastAsiaTheme="minorEastAsia"/>
                <w:sz w:val="20"/>
                <w:szCs w:val="20"/>
                <w:highlight w:val="yellow"/>
              </w:rPr>
            </w:pPr>
          </w:p>
          <w:p w14:paraId="2C3BCC82" w14:textId="77777777" w:rsidR="004F08B5" w:rsidRDefault="004F08B5" w:rsidP="00A914D9">
            <w:pPr>
              <w:spacing w:line="259" w:lineRule="auto"/>
              <w:rPr>
                <w:rFonts w:eastAsiaTheme="minorEastAsia"/>
                <w:sz w:val="20"/>
                <w:szCs w:val="20"/>
                <w:highlight w:val="yellow"/>
              </w:rPr>
            </w:pPr>
          </w:p>
        </w:tc>
        <w:tc>
          <w:tcPr>
            <w:tcW w:w="1594" w:type="dxa"/>
          </w:tcPr>
          <w:p w14:paraId="0D21726B" w14:textId="77777777" w:rsidR="004F08B5" w:rsidRDefault="004F08B5" w:rsidP="00A914D9">
            <w:pPr>
              <w:spacing w:line="259" w:lineRule="auto"/>
              <w:rPr>
                <w:rFonts w:eastAsiaTheme="minorEastAsia"/>
                <w:sz w:val="20"/>
                <w:szCs w:val="20"/>
              </w:rPr>
            </w:pPr>
            <w:r w:rsidRPr="21A2CE0C">
              <w:rPr>
                <w:rFonts w:eastAsiaTheme="minorEastAsia"/>
                <w:sz w:val="20"/>
                <w:szCs w:val="20"/>
              </w:rPr>
              <w:t>Reading across the secondary  curriculum</w:t>
            </w:r>
          </w:p>
        </w:tc>
        <w:tc>
          <w:tcPr>
            <w:tcW w:w="2303" w:type="dxa"/>
          </w:tcPr>
          <w:p w14:paraId="572F288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To access the curriculum, early literacy provides fundamental knowledge; reading comprises two elements: word reading and language comprehension; systematic synthetic phonics is the most effective approach for teaching pupils to decode. </w:t>
            </w:r>
          </w:p>
          <w:p w14:paraId="47325241" w14:textId="77777777" w:rsidR="004F08B5" w:rsidRDefault="004F08B5" w:rsidP="00A914D9">
            <w:pPr>
              <w:spacing w:line="259" w:lineRule="auto"/>
              <w:rPr>
                <w:rFonts w:ascii="Calibri" w:eastAsia="Calibri" w:hAnsi="Calibri" w:cs="Calibri"/>
                <w:color w:val="000000" w:themeColor="text1"/>
                <w:sz w:val="20"/>
                <w:szCs w:val="20"/>
              </w:rPr>
            </w:pPr>
          </w:p>
          <w:p w14:paraId="708A5C9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Every teacher can improve pupils’ literacy, including by explicitly teaching reading, writing and oral language skills specific to individual disciplines. </w:t>
            </w:r>
          </w:p>
        </w:tc>
        <w:tc>
          <w:tcPr>
            <w:tcW w:w="1515" w:type="dxa"/>
          </w:tcPr>
          <w:p w14:paraId="070E993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5618D222" w14:textId="77777777" w:rsidR="004F08B5" w:rsidRDefault="004F08B5" w:rsidP="00A914D9">
            <w:pPr>
              <w:spacing w:line="259" w:lineRule="auto"/>
              <w:rPr>
                <w:rFonts w:ascii="Calibri" w:eastAsia="Calibri" w:hAnsi="Calibri" w:cs="Calibri"/>
                <w:color w:val="000000" w:themeColor="text1"/>
                <w:sz w:val="20"/>
                <w:szCs w:val="20"/>
              </w:rPr>
            </w:pPr>
          </w:p>
          <w:p w14:paraId="1142458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3673454F" w14:textId="77777777" w:rsidR="004F08B5" w:rsidRDefault="004F08B5" w:rsidP="00A914D9">
            <w:pPr>
              <w:spacing w:line="259" w:lineRule="auto"/>
              <w:rPr>
                <w:rFonts w:ascii="Calibri" w:eastAsia="Calibri" w:hAnsi="Calibri" w:cs="Calibri"/>
                <w:color w:val="000000" w:themeColor="text1"/>
                <w:sz w:val="20"/>
                <w:szCs w:val="20"/>
              </w:rPr>
            </w:pPr>
          </w:p>
          <w:p w14:paraId="7F36B0A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7024D9E6" w14:textId="77777777" w:rsidR="004F08B5" w:rsidRDefault="004F08B5" w:rsidP="00A914D9">
            <w:pPr>
              <w:spacing w:line="259" w:lineRule="auto"/>
              <w:rPr>
                <w:rFonts w:ascii="Calibri" w:eastAsia="Calibri" w:hAnsi="Calibri" w:cs="Calibri"/>
                <w:color w:val="000000" w:themeColor="text1"/>
                <w:sz w:val="20"/>
                <w:szCs w:val="20"/>
              </w:rPr>
            </w:pPr>
          </w:p>
          <w:p w14:paraId="50C852E7"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p w14:paraId="3021359F" w14:textId="77777777" w:rsidR="004F08B5" w:rsidRDefault="004F08B5" w:rsidP="00A914D9">
            <w:pPr>
              <w:spacing w:line="259" w:lineRule="auto"/>
              <w:rPr>
                <w:rFonts w:ascii="Calibri" w:eastAsia="Calibri" w:hAnsi="Calibri" w:cs="Calibri"/>
                <w:color w:val="000000" w:themeColor="text1"/>
                <w:sz w:val="20"/>
                <w:szCs w:val="20"/>
              </w:rPr>
            </w:pPr>
          </w:p>
          <w:p w14:paraId="0512D61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3EAC65E8" w14:textId="77777777" w:rsidR="004F08B5" w:rsidRDefault="0012393C" w:rsidP="00A914D9">
            <w:pPr>
              <w:spacing w:line="257" w:lineRule="auto"/>
              <w:rPr>
                <w:rFonts w:ascii="Calibri" w:eastAsia="Calibri" w:hAnsi="Calibri" w:cs="Calibri"/>
                <w:color w:val="000000" w:themeColor="text1"/>
                <w:sz w:val="20"/>
                <w:szCs w:val="20"/>
              </w:rPr>
            </w:pPr>
            <w:hyperlink r:id="rId149">
              <w:r w:rsidR="004F08B5" w:rsidRPr="1C8356F7">
                <w:rPr>
                  <w:rStyle w:val="Hyperlink"/>
                  <w:rFonts w:ascii="Calibri" w:eastAsia="Calibri" w:hAnsi="Calibri" w:cs="Calibri"/>
                  <w:sz w:val="20"/>
                  <w:szCs w:val="20"/>
                </w:rPr>
                <w:t>EEF Improving literacy in Key Stage 3</w:t>
              </w:r>
            </w:hyperlink>
          </w:p>
          <w:p w14:paraId="76CE538A" w14:textId="77777777" w:rsidR="004F08B5" w:rsidRDefault="004F08B5" w:rsidP="00A914D9">
            <w:pPr>
              <w:spacing w:line="257" w:lineRule="auto"/>
              <w:rPr>
                <w:rFonts w:ascii="Calibri" w:eastAsia="Calibri" w:hAnsi="Calibri" w:cs="Calibri"/>
                <w:color w:val="000000" w:themeColor="text1"/>
                <w:sz w:val="20"/>
                <w:szCs w:val="20"/>
              </w:rPr>
            </w:pPr>
          </w:p>
          <w:p w14:paraId="6467C24D"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Krashen, s. (2004) The Power of Reading available from </w:t>
            </w:r>
            <w:hyperlink r:id="rId150">
              <w:r w:rsidRPr="714EBD64">
                <w:rPr>
                  <w:rStyle w:val="Hyperlink"/>
                  <w:rFonts w:ascii="Calibri" w:eastAsia="Calibri" w:hAnsi="Calibri" w:cs="Calibri"/>
                  <w:sz w:val="20"/>
                  <w:szCs w:val="20"/>
                </w:rPr>
                <w:t>https://www.researchgate.net/publication/247950880_The_Power_of_Reading_Insights_from_the_Research</w:t>
              </w:r>
            </w:hyperlink>
          </w:p>
          <w:p w14:paraId="7B95F6D6"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tcPr>
          <w:p w14:paraId="432B5B0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Support pupils to become fluent readers.</w:t>
            </w:r>
          </w:p>
          <w:p w14:paraId="71506CAA" w14:textId="77777777" w:rsidR="004F08B5" w:rsidRDefault="004F08B5" w:rsidP="00A914D9">
            <w:pPr>
              <w:spacing w:line="259" w:lineRule="auto"/>
              <w:rPr>
                <w:rFonts w:ascii="Calibri" w:eastAsia="Calibri" w:hAnsi="Calibri" w:cs="Calibri"/>
                <w:color w:val="000000" w:themeColor="text1"/>
                <w:sz w:val="20"/>
                <w:szCs w:val="20"/>
              </w:rPr>
            </w:pPr>
          </w:p>
          <w:p w14:paraId="3565B46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Mode reading comprehension by asking questions, making predictions, and summarising when reading. </w:t>
            </w:r>
          </w:p>
          <w:p w14:paraId="19C612E8" w14:textId="77777777" w:rsidR="004F08B5" w:rsidRDefault="004F08B5" w:rsidP="00A914D9">
            <w:pPr>
              <w:spacing w:line="259" w:lineRule="auto"/>
              <w:rPr>
                <w:rFonts w:ascii="Calibri" w:eastAsia="Calibri" w:hAnsi="Calibri" w:cs="Calibri"/>
                <w:color w:val="000000" w:themeColor="text1"/>
                <w:sz w:val="20"/>
                <w:szCs w:val="20"/>
              </w:rPr>
            </w:pPr>
          </w:p>
          <w:p w14:paraId="5ED0190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Promote reading for pleasure (e.g. by using a range of whole class reading approaches and regularly reading high-quality texts to children).</w:t>
            </w:r>
          </w:p>
        </w:tc>
      </w:tr>
      <w:tr w:rsidR="004F08B5" w14:paraId="709AEC51" w14:textId="77777777" w:rsidTr="00A914D9">
        <w:trPr>
          <w:trHeight w:val="15"/>
        </w:trPr>
        <w:tc>
          <w:tcPr>
            <w:tcW w:w="885" w:type="dxa"/>
            <w:shd w:val="clear" w:color="auto" w:fill="D9D9D9" w:themeFill="background1" w:themeFillShade="D9"/>
          </w:tcPr>
          <w:p w14:paraId="69BACC30"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31/1</w:t>
            </w:r>
          </w:p>
          <w:p w14:paraId="3E384373"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1-4pm</w:t>
            </w:r>
          </w:p>
          <w:p w14:paraId="0F806FD7" w14:textId="77777777" w:rsidR="004F08B5" w:rsidRDefault="004F08B5" w:rsidP="00A914D9">
            <w:pPr>
              <w:spacing w:line="259" w:lineRule="auto"/>
              <w:rPr>
                <w:rFonts w:eastAsiaTheme="minorEastAsia"/>
                <w:color w:val="000000" w:themeColor="text1"/>
                <w:sz w:val="20"/>
                <w:szCs w:val="20"/>
              </w:rPr>
            </w:pPr>
          </w:p>
          <w:p w14:paraId="4D4F5582"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TBC</w:t>
            </w:r>
          </w:p>
        </w:tc>
        <w:tc>
          <w:tcPr>
            <w:tcW w:w="922" w:type="dxa"/>
            <w:shd w:val="clear" w:color="auto" w:fill="D9D9D9" w:themeFill="background1" w:themeFillShade="D9"/>
          </w:tcPr>
          <w:p w14:paraId="77904439" w14:textId="77777777" w:rsidR="004F08B5" w:rsidRDefault="004F08B5" w:rsidP="00A914D9">
            <w:pPr>
              <w:spacing w:line="257" w:lineRule="auto"/>
              <w:rPr>
                <w:rFonts w:ascii="Calibri" w:eastAsia="Calibri" w:hAnsi="Calibri" w:cs="Calibri"/>
                <w:sz w:val="20"/>
                <w:szCs w:val="20"/>
              </w:rPr>
            </w:pPr>
            <w:r w:rsidRPr="21A2CE0C">
              <w:rPr>
                <w:rFonts w:ascii="Calibri" w:eastAsia="Calibri" w:hAnsi="Calibri" w:cs="Calibri"/>
                <w:sz w:val="20"/>
                <w:szCs w:val="20"/>
              </w:rPr>
              <w:t>RM JC BR Alliance staff</w:t>
            </w:r>
          </w:p>
          <w:p w14:paraId="74964367" w14:textId="77777777" w:rsidR="004F08B5" w:rsidRDefault="004F08B5" w:rsidP="00A914D9">
            <w:pPr>
              <w:spacing w:line="257" w:lineRule="auto"/>
              <w:rPr>
                <w:rFonts w:ascii="Calibri" w:eastAsia="Calibri" w:hAnsi="Calibri" w:cs="Calibri"/>
                <w:sz w:val="20"/>
                <w:szCs w:val="20"/>
              </w:rPr>
            </w:pPr>
          </w:p>
        </w:tc>
        <w:tc>
          <w:tcPr>
            <w:tcW w:w="1594" w:type="dxa"/>
            <w:shd w:val="clear" w:color="auto" w:fill="D9D9D9" w:themeFill="background1" w:themeFillShade="D9"/>
          </w:tcPr>
          <w:p w14:paraId="43A4BAA2" w14:textId="77777777" w:rsidR="004F08B5" w:rsidRDefault="004F08B5" w:rsidP="00A914D9">
            <w:pPr>
              <w:spacing w:line="257" w:lineRule="auto"/>
            </w:pPr>
            <w:r w:rsidRPr="1C8356F7">
              <w:rPr>
                <w:rFonts w:ascii="Calibri" w:eastAsia="Calibri" w:hAnsi="Calibri" w:cs="Calibri"/>
                <w:color w:val="000000" w:themeColor="text1"/>
                <w:sz w:val="20"/>
                <w:szCs w:val="20"/>
              </w:rPr>
              <w:t>Mock interviews</w:t>
            </w:r>
          </w:p>
        </w:tc>
        <w:tc>
          <w:tcPr>
            <w:tcW w:w="2303" w:type="dxa"/>
            <w:shd w:val="clear" w:color="auto" w:fill="D9D9D9" w:themeFill="background1" w:themeFillShade="D9"/>
          </w:tcPr>
          <w:p w14:paraId="2198A834" w14:textId="77777777" w:rsidR="004F08B5" w:rsidRDefault="004F08B5" w:rsidP="00A914D9">
            <w:pPr>
              <w:tabs>
                <w:tab w:val="left" w:pos="249"/>
              </w:tabs>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To gain a greater understanding of the interview process as part of applying for a teaching position in school.</w:t>
            </w:r>
          </w:p>
          <w:p w14:paraId="78799413" w14:textId="77777777" w:rsidR="004F08B5" w:rsidRDefault="004F08B5" w:rsidP="00A914D9">
            <w:pPr>
              <w:spacing w:line="257"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6B329E27" w14:textId="77777777" w:rsidR="004F08B5" w:rsidRDefault="004F08B5" w:rsidP="00A914D9">
            <w:pPr>
              <w:spacing w:line="257"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Professional behaviours</w:t>
            </w:r>
          </w:p>
          <w:p w14:paraId="0FEA24C0" w14:textId="77777777" w:rsidR="004F08B5" w:rsidRDefault="004F08B5" w:rsidP="00A914D9">
            <w:pPr>
              <w:spacing w:line="257" w:lineRule="auto"/>
              <w:rPr>
                <w:rFonts w:ascii="Calibri" w:eastAsia="Calibri" w:hAnsi="Calibri" w:cs="Calibri"/>
                <w:b/>
                <w:bCs/>
                <w:color w:val="000000" w:themeColor="text1"/>
                <w:sz w:val="20"/>
                <w:szCs w:val="20"/>
              </w:rPr>
            </w:pPr>
          </w:p>
          <w:p w14:paraId="2490807D" w14:textId="77777777" w:rsidR="004F08B5" w:rsidRDefault="004F08B5" w:rsidP="00A914D9">
            <w:pPr>
              <w:spacing w:line="257"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Being a professional</w:t>
            </w:r>
          </w:p>
        </w:tc>
        <w:tc>
          <w:tcPr>
            <w:tcW w:w="2981" w:type="dxa"/>
            <w:shd w:val="clear" w:color="auto" w:fill="D9D9D9" w:themeFill="background1" w:themeFillShade="D9"/>
          </w:tcPr>
          <w:p w14:paraId="569E11BA" w14:textId="77777777" w:rsidR="004F08B5" w:rsidRDefault="004F08B5" w:rsidP="00A914D9">
            <w:pPr>
              <w:spacing w:line="257"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091AF001" w14:textId="77777777" w:rsidR="004F08B5" w:rsidRDefault="004F08B5" w:rsidP="00A914D9">
            <w:pPr>
              <w:spacing w:line="257" w:lineRule="auto"/>
              <w:rPr>
                <w:rFonts w:ascii="Calibri" w:eastAsia="Calibri" w:hAnsi="Calibri" w:cs="Calibri"/>
                <w:sz w:val="20"/>
                <w:szCs w:val="20"/>
              </w:rPr>
            </w:pPr>
            <w:r w:rsidRPr="1C8356F7">
              <w:rPr>
                <w:rFonts w:ascii="Calibri" w:eastAsia="Calibri" w:hAnsi="Calibri" w:cs="Calibri"/>
                <w:color w:val="000000" w:themeColor="text1"/>
                <w:sz w:val="20"/>
                <w:szCs w:val="20"/>
              </w:rPr>
              <w:t>Work together as peers, cooperate with all other professionals.</w:t>
            </w:r>
          </w:p>
          <w:p w14:paraId="69760B43" w14:textId="77777777" w:rsidR="004F08B5" w:rsidRDefault="004F08B5" w:rsidP="00A914D9">
            <w:pPr>
              <w:spacing w:line="257" w:lineRule="auto"/>
              <w:rPr>
                <w:rFonts w:ascii="Calibri" w:eastAsia="Calibri" w:hAnsi="Calibri" w:cs="Calibri"/>
                <w:color w:val="000000" w:themeColor="text1"/>
                <w:sz w:val="20"/>
                <w:szCs w:val="20"/>
              </w:rPr>
            </w:pPr>
          </w:p>
        </w:tc>
      </w:tr>
      <w:tr w:rsidR="004F08B5" w14:paraId="21D56AEF" w14:textId="77777777" w:rsidTr="00A914D9">
        <w:trPr>
          <w:trHeight w:val="15"/>
        </w:trPr>
        <w:tc>
          <w:tcPr>
            <w:tcW w:w="885" w:type="dxa"/>
            <w:shd w:val="clear" w:color="auto" w:fill="FFFFFF" w:themeFill="background1"/>
          </w:tcPr>
          <w:p w14:paraId="0268DD9C"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7/2</w:t>
            </w:r>
          </w:p>
          <w:p w14:paraId="0C0A58A8"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1-3pm</w:t>
            </w:r>
          </w:p>
          <w:p w14:paraId="03F7D43E" w14:textId="77777777" w:rsidR="004F08B5" w:rsidRDefault="004F08B5" w:rsidP="00A914D9">
            <w:pPr>
              <w:spacing w:line="259" w:lineRule="auto"/>
              <w:rPr>
                <w:rFonts w:eastAsiaTheme="minorEastAsia"/>
                <w:color w:val="000000" w:themeColor="text1"/>
                <w:sz w:val="20"/>
                <w:szCs w:val="20"/>
              </w:rPr>
            </w:pPr>
          </w:p>
          <w:p w14:paraId="55960343" w14:textId="77777777" w:rsidR="004F08B5" w:rsidRDefault="004F08B5" w:rsidP="00A914D9">
            <w:pPr>
              <w:spacing w:line="259" w:lineRule="auto"/>
              <w:rPr>
                <w:rFonts w:eastAsiaTheme="minorEastAsia"/>
                <w:color w:val="000000" w:themeColor="text1"/>
                <w:sz w:val="20"/>
                <w:szCs w:val="20"/>
              </w:rPr>
            </w:pPr>
            <w:r>
              <w:rPr>
                <w:rFonts w:eastAsiaTheme="minorEastAsia"/>
                <w:color w:val="000000" w:themeColor="text1"/>
                <w:sz w:val="20"/>
                <w:szCs w:val="20"/>
              </w:rPr>
              <w:t>DG124</w:t>
            </w:r>
          </w:p>
        </w:tc>
        <w:tc>
          <w:tcPr>
            <w:tcW w:w="922" w:type="dxa"/>
            <w:shd w:val="clear" w:color="auto" w:fill="FFFFFF" w:themeFill="background1"/>
          </w:tcPr>
          <w:p w14:paraId="77080D7D" w14:textId="77777777" w:rsidR="004F08B5" w:rsidRDefault="004F08B5" w:rsidP="00A914D9">
            <w:pPr>
              <w:spacing w:line="257" w:lineRule="auto"/>
            </w:pPr>
            <w:r w:rsidRPr="21A2CE0C">
              <w:rPr>
                <w:rFonts w:ascii="Calibri" w:eastAsia="Calibri" w:hAnsi="Calibri" w:cs="Calibri"/>
                <w:sz w:val="20"/>
                <w:szCs w:val="20"/>
              </w:rPr>
              <w:t>BR</w:t>
            </w:r>
            <w:r>
              <w:rPr>
                <w:rFonts w:ascii="Calibri" w:eastAsia="Calibri" w:hAnsi="Calibri" w:cs="Calibri"/>
                <w:sz w:val="20"/>
                <w:szCs w:val="20"/>
              </w:rPr>
              <w:t>/KP</w:t>
            </w:r>
          </w:p>
        </w:tc>
        <w:tc>
          <w:tcPr>
            <w:tcW w:w="1594" w:type="dxa"/>
            <w:shd w:val="clear" w:color="auto" w:fill="FFFFFF" w:themeFill="background1"/>
          </w:tcPr>
          <w:p w14:paraId="0AFA59CB" w14:textId="77777777" w:rsidR="004F08B5" w:rsidRDefault="004F08B5" w:rsidP="00A914D9">
            <w:pPr>
              <w:spacing w:line="257" w:lineRule="auto"/>
            </w:pPr>
            <w:r w:rsidRPr="21A2CE0C">
              <w:rPr>
                <w:rFonts w:ascii="Calibri" w:eastAsia="Calibri" w:hAnsi="Calibri" w:cs="Calibri"/>
                <w:color w:val="000000" w:themeColor="text1"/>
                <w:sz w:val="20"/>
                <w:szCs w:val="20"/>
              </w:rPr>
              <w:t>PGC7008M</w:t>
            </w:r>
          </w:p>
          <w:p w14:paraId="41536B15" w14:textId="77777777" w:rsidR="004F08B5" w:rsidRDefault="004F08B5" w:rsidP="00A914D9">
            <w:pPr>
              <w:spacing w:line="257" w:lineRule="auto"/>
            </w:pPr>
            <w:r w:rsidRPr="21A2CE0C">
              <w:rPr>
                <w:rFonts w:ascii="Calibri" w:eastAsia="Calibri" w:hAnsi="Calibri" w:cs="Calibri"/>
                <w:color w:val="000000" w:themeColor="text1"/>
                <w:sz w:val="20"/>
                <w:szCs w:val="20"/>
              </w:rPr>
              <w:t>Research Project – Writing the literature review and methodology - assignment 2</w:t>
            </w:r>
          </w:p>
        </w:tc>
        <w:tc>
          <w:tcPr>
            <w:tcW w:w="2303" w:type="dxa"/>
            <w:shd w:val="clear" w:color="auto" w:fill="FFFFFF" w:themeFill="background1"/>
          </w:tcPr>
          <w:p w14:paraId="383FD028" w14:textId="77777777" w:rsidR="004F08B5" w:rsidRDefault="004F08B5" w:rsidP="00A914D9">
            <w:pPr>
              <w:spacing w:line="257" w:lineRule="auto"/>
            </w:pPr>
            <w:r w:rsidRPr="21A2CE0C">
              <w:rPr>
                <w:rFonts w:ascii="Calibri" w:eastAsia="Calibri" w:hAnsi="Calibri" w:cs="Calibri"/>
                <w:color w:val="000000" w:themeColor="text1"/>
                <w:sz w:val="20"/>
                <w:szCs w:val="20"/>
              </w:rPr>
              <w:t>A literature review is a critical evaluation not a report.</w:t>
            </w:r>
          </w:p>
          <w:p w14:paraId="03216BF9"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 </w:t>
            </w:r>
          </w:p>
          <w:p w14:paraId="3437CFFA" w14:textId="77777777" w:rsidR="004F08B5" w:rsidRDefault="004F08B5" w:rsidP="00A914D9">
            <w:pPr>
              <w:spacing w:line="257" w:lineRule="auto"/>
            </w:pPr>
            <w:r w:rsidRPr="21A2CE0C">
              <w:rPr>
                <w:rFonts w:ascii="Calibri" w:eastAsia="Calibri" w:hAnsi="Calibri" w:cs="Calibri"/>
                <w:color w:val="000000" w:themeColor="text1"/>
                <w:sz w:val="20"/>
                <w:szCs w:val="20"/>
              </w:rPr>
              <w:t>Language should be cautious and not absolute.</w:t>
            </w:r>
          </w:p>
          <w:p w14:paraId="5C327D37"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 </w:t>
            </w:r>
          </w:p>
          <w:p w14:paraId="17FA9E32" w14:textId="77777777" w:rsidR="004F08B5" w:rsidRDefault="004F08B5" w:rsidP="00A914D9">
            <w:pPr>
              <w:spacing w:line="257" w:lineRule="auto"/>
            </w:pPr>
            <w:r w:rsidRPr="21A2CE0C">
              <w:rPr>
                <w:rFonts w:ascii="Calibri" w:eastAsia="Calibri" w:hAnsi="Calibri" w:cs="Calibri"/>
                <w:color w:val="000000" w:themeColor="text1"/>
                <w:sz w:val="20"/>
                <w:szCs w:val="20"/>
              </w:rPr>
              <w:t>The review needs to be grounded in and supported by informed opinion and sources, not only personal opinion and experience.</w:t>
            </w:r>
          </w:p>
          <w:p w14:paraId="04939745" w14:textId="77777777" w:rsidR="004F08B5" w:rsidRDefault="004F08B5" w:rsidP="00A914D9">
            <w:pPr>
              <w:spacing w:line="257" w:lineRule="auto"/>
            </w:pPr>
            <w:r w:rsidRPr="21A2CE0C">
              <w:rPr>
                <w:rFonts w:ascii="Calibri" w:eastAsia="Calibri" w:hAnsi="Calibri" w:cs="Calibri"/>
                <w:sz w:val="20"/>
                <w:szCs w:val="20"/>
              </w:rPr>
              <w:t xml:space="preserve"> </w:t>
            </w:r>
          </w:p>
        </w:tc>
        <w:tc>
          <w:tcPr>
            <w:tcW w:w="1515" w:type="dxa"/>
            <w:shd w:val="clear" w:color="auto" w:fill="FFFFFF" w:themeFill="background1"/>
          </w:tcPr>
          <w:p w14:paraId="2D1EE0E6" w14:textId="77777777" w:rsidR="004F08B5" w:rsidRDefault="004F08B5" w:rsidP="00A914D9">
            <w:pPr>
              <w:spacing w:line="257" w:lineRule="auto"/>
            </w:pPr>
            <w:r w:rsidRPr="21A2CE0C">
              <w:rPr>
                <w:rFonts w:ascii="Calibri" w:eastAsia="Calibri" w:hAnsi="Calibri" w:cs="Calibri"/>
                <w:b/>
                <w:bCs/>
                <w:color w:val="000000" w:themeColor="text1"/>
                <w:sz w:val="20"/>
                <w:szCs w:val="20"/>
              </w:rPr>
              <w:t xml:space="preserve">Pedagogy </w:t>
            </w:r>
          </w:p>
          <w:p w14:paraId="14A69F30" w14:textId="77777777" w:rsidR="004F08B5" w:rsidRDefault="004F08B5" w:rsidP="00A914D9">
            <w:pPr>
              <w:spacing w:line="257" w:lineRule="auto"/>
            </w:pPr>
            <w:r w:rsidRPr="21A2CE0C">
              <w:rPr>
                <w:rFonts w:ascii="Calibri" w:eastAsia="Calibri" w:hAnsi="Calibri" w:cs="Calibri"/>
                <w:b/>
                <w:bCs/>
                <w:color w:val="000000" w:themeColor="text1"/>
                <w:sz w:val="20"/>
                <w:szCs w:val="20"/>
              </w:rPr>
              <w:t xml:space="preserve">Professional behaviours </w:t>
            </w:r>
          </w:p>
          <w:p w14:paraId="5735C0CA"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 </w:t>
            </w:r>
          </w:p>
          <w:p w14:paraId="4431E2BE"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Critical thinking and reflection </w:t>
            </w:r>
          </w:p>
          <w:p w14:paraId="48D4794D"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 </w:t>
            </w:r>
          </w:p>
          <w:p w14:paraId="1A3E567E" w14:textId="77777777" w:rsidR="004F08B5" w:rsidRDefault="004F08B5" w:rsidP="00A914D9">
            <w:pPr>
              <w:spacing w:line="257" w:lineRule="auto"/>
            </w:pPr>
            <w:r w:rsidRPr="21A2CE0C">
              <w:rPr>
                <w:rFonts w:ascii="Calibri" w:eastAsia="Calibri" w:hAnsi="Calibri" w:cs="Calibri"/>
                <w:color w:val="000000" w:themeColor="text1"/>
                <w:sz w:val="20"/>
                <w:szCs w:val="20"/>
              </w:rPr>
              <w:t>Research engaged</w:t>
            </w:r>
          </w:p>
          <w:p w14:paraId="6488D93E" w14:textId="77777777" w:rsidR="004F08B5" w:rsidRDefault="004F08B5" w:rsidP="00A914D9">
            <w:pPr>
              <w:spacing w:line="257" w:lineRule="auto"/>
            </w:pPr>
            <w:r w:rsidRPr="21A2CE0C">
              <w:rPr>
                <w:rFonts w:ascii="Calibri" w:eastAsia="Calibri" w:hAnsi="Calibri" w:cs="Calibri"/>
                <w:sz w:val="20"/>
                <w:szCs w:val="20"/>
              </w:rPr>
              <w:t xml:space="preserve"> </w:t>
            </w:r>
          </w:p>
        </w:tc>
        <w:tc>
          <w:tcPr>
            <w:tcW w:w="2981" w:type="dxa"/>
            <w:shd w:val="clear" w:color="auto" w:fill="FFFFFF" w:themeFill="background1"/>
          </w:tcPr>
          <w:p w14:paraId="71030593"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Recap your learning from: </w:t>
            </w:r>
          </w:p>
          <w:p w14:paraId="1BF9C161" w14:textId="77777777" w:rsidR="004F08B5" w:rsidRDefault="004F08B5" w:rsidP="00A914D9">
            <w:pPr>
              <w:spacing w:line="257" w:lineRule="auto"/>
            </w:pPr>
            <w:r w:rsidRPr="21A2CE0C">
              <w:rPr>
                <w:rFonts w:ascii="Calibri" w:eastAsia="Calibri" w:hAnsi="Calibri" w:cs="Calibri"/>
                <w:color w:val="000000" w:themeColor="text1"/>
                <w:sz w:val="20"/>
                <w:szCs w:val="20"/>
              </w:rPr>
              <w:t>Read Ch 4</w:t>
            </w:r>
          </w:p>
          <w:p w14:paraId="577C6C25" w14:textId="77777777" w:rsidR="004F08B5" w:rsidRDefault="0012393C" w:rsidP="00A914D9">
            <w:pPr>
              <w:spacing w:line="257" w:lineRule="auto"/>
            </w:pPr>
            <w:hyperlink r:id="rId151">
              <w:r w:rsidR="004F08B5" w:rsidRPr="21A2CE0C">
                <w:rPr>
                  <w:rStyle w:val="Hyperlink"/>
                  <w:rFonts w:ascii="Calibri" w:eastAsia="Calibri" w:hAnsi="Calibri" w:cs="Calibri"/>
                  <w:sz w:val="20"/>
                  <w:szCs w:val="20"/>
                </w:rPr>
                <w:t>Denby, N, Butroyd, R, Swift, H, Price, J, &amp; Glazzard, J (2008) Master's Level Study in Education: a Guide to Success for PGCE Students, McGraw-Hill Education, Berkshire.</w:t>
              </w:r>
            </w:hyperlink>
          </w:p>
          <w:p w14:paraId="5B4DB356"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 </w:t>
            </w:r>
          </w:p>
          <w:p w14:paraId="4EE5D9A9" w14:textId="77777777" w:rsidR="004F08B5" w:rsidRDefault="004F08B5" w:rsidP="00A914D9">
            <w:pPr>
              <w:spacing w:line="257" w:lineRule="auto"/>
            </w:pPr>
            <w:r w:rsidRPr="21A2CE0C">
              <w:rPr>
                <w:rFonts w:ascii="Calibri" w:eastAsia="Calibri" w:hAnsi="Calibri" w:cs="Calibri"/>
                <w:color w:val="000000" w:themeColor="text1"/>
                <w:sz w:val="20"/>
                <w:szCs w:val="20"/>
              </w:rPr>
              <w:t>Read Ch 7</w:t>
            </w:r>
          </w:p>
          <w:p w14:paraId="62DC060E" w14:textId="77777777" w:rsidR="004F08B5" w:rsidRDefault="0012393C" w:rsidP="00A914D9">
            <w:pPr>
              <w:spacing w:line="257" w:lineRule="auto"/>
            </w:pPr>
            <w:hyperlink r:id="rId152">
              <w:r w:rsidR="004F08B5" w:rsidRPr="21A2CE0C">
                <w:rPr>
                  <w:rStyle w:val="Hyperlink"/>
                  <w:rFonts w:ascii="Calibri" w:eastAsia="Calibri" w:hAnsi="Calibri" w:cs="Calibri"/>
                  <w:sz w:val="20"/>
                  <w:szCs w:val="20"/>
                </w:rPr>
                <w:t>Bryan, H, Carpenter, C, &amp; Hoult, S 2010, Learning and Teaching at M-Level : A Guide for Student Teachers, SAGE Publications, London.</w:t>
              </w:r>
            </w:hyperlink>
            <w:r w:rsidR="004F08B5" w:rsidRPr="21A2CE0C">
              <w:rPr>
                <w:rFonts w:ascii="Calibri" w:eastAsia="Calibri" w:hAnsi="Calibri" w:cs="Calibri"/>
                <w:color w:val="000000" w:themeColor="text1"/>
                <w:sz w:val="20"/>
                <w:szCs w:val="20"/>
              </w:rPr>
              <w:t xml:space="preserve"> </w:t>
            </w:r>
          </w:p>
        </w:tc>
        <w:tc>
          <w:tcPr>
            <w:tcW w:w="4354" w:type="dxa"/>
            <w:shd w:val="clear" w:color="auto" w:fill="FFFFFF" w:themeFill="background1"/>
          </w:tcPr>
          <w:p w14:paraId="2DE122E0"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Compose an effective literature review that has critical evaluation at its heart. </w:t>
            </w:r>
          </w:p>
          <w:p w14:paraId="3103B269" w14:textId="77777777" w:rsidR="004F08B5" w:rsidRDefault="004F08B5" w:rsidP="00A914D9">
            <w:pPr>
              <w:spacing w:line="257" w:lineRule="auto"/>
            </w:pPr>
            <w:r w:rsidRPr="21A2CE0C">
              <w:rPr>
                <w:rFonts w:ascii="Calibri" w:eastAsia="Calibri" w:hAnsi="Calibri" w:cs="Calibri"/>
                <w:color w:val="000000" w:themeColor="text1"/>
                <w:sz w:val="20"/>
                <w:szCs w:val="20"/>
              </w:rPr>
              <w:t xml:space="preserve"> </w:t>
            </w:r>
          </w:p>
          <w:p w14:paraId="75E0211C" w14:textId="77777777" w:rsidR="004F08B5" w:rsidRDefault="004F08B5" w:rsidP="00A914D9">
            <w:pPr>
              <w:spacing w:line="257" w:lineRule="auto"/>
            </w:pPr>
            <w:r w:rsidRPr="21A2CE0C">
              <w:rPr>
                <w:rFonts w:ascii="Calibri" w:eastAsia="Calibri" w:hAnsi="Calibri" w:cs="Calibri"/>
                <w:color w:val="000000" w:themeColor="text1"/>
                <w:sz w:val="20"/>
                <w:szCs w:val="20"/>
              </w:rPr>
              <w:t>Employ tentative language appropriately.</w:t>
            </w:r>
          </w:p>
          <w:p w14:paraId="32632D81" w14:textId="77777777" w:rsidR="004F08B5" w:rsidRDefault="004F08B5" w:rsidP="00A914D9">
            <w:pPr>
              <w:spacing w:line="257" w:lineRule="auto"/>
              <w:rPr>
                <w:rFonts w:ascii="Calibri" w:eastAsia="Calibri" w:hAnsi="Calibri" w:cs="Calibri"/>
                <w:sz w:val="20"/>
                <w:szCs w:val="20"/>
              </w:rPr>
            </w:pPr>
          </w:p>
        </w:tc>
      </w:tr>
      <w:tr w:rsidR="004F08B5" w14:paraId="14CF474F" w14:textId="77777777" w:rsidTr="00A914D9">
        <w:trPr>
          <w:trHeight w:val="15"/>
        </w:trPr>
        <w:tc>
          <w:tcPr>
            <w:tcW w:w="885" w:type="dxa"/>
          </w:tcPr>
          <w:p w14:paraId="137407BA"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559272F" w14:textId="77777777" w:rsidR="004F08B5" w:rsidRDefault="004F08B5" w:rsidP="00A914D9">
            <w:pPr>
              <w:spacing w:line="259" w:lineRule="auto"/>
              <w:rPr>
                <w:rFonts w:eastAsiaTheme="minorEastAsia"/>
                <w:color w:val="000000" w:themeColor="text1"/>
                <w:sz w:val="20"/>
                <w:szCs w:val="20"/>
              </w:rPr>
            </w:pPr>
          </w:p>
          <w:p w14:paraId="28413441"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87E76F4" w14:textId="77777777" w:rsidR="004F08B5" w:rsidRDefault="004F08B5" w:rsidP="00A914D9">
            <w:pPr>
              <w:spacing w:line="259" w:lineRule="auto"/>
              <w:rPr>
                <w:rFonts w:eastAsiaTheme="minorEastAsia"/>
                <w:color w:val="000000" w:themeColor="text1"/>
                <w:sz w:val="20"/>
                <w:szCs w:val="20"/>
              </w:rPr>
            </w:pPr>
          </w:p>
        </w:tc>
        <w:tc>
          <w:tcPr>
            <w:tcW w:w="922" w:type="dxa"/>
          </w:tcPr>
          <w:p w14:paraId="56A66A92" w14:textId="77777777" w:rsidR="004F08B5" w:rsidRDefault="004F08B5" w:rsidP="00A914D9">
            <w:pPr>
              <w:spacing w:line="259" w:lineRule="auto"/>
              <w:rPr>
                <w:rFonts w:eastAsiaTheme="minorEastAsia"/>
                <w:sz w:val="20"/>
                <w:szCs w:val="20"/>
              </w:rPr>
            </w:pPr>
            <w:r w:rsidRPr="714EBD64">
              <w:rPr>
                <w:rFonts w:eastAsiaTheme="minorEastAsia"/>
                <w:sz w:val="20"/>
                <w:szCs w:val="20"/>
              </w:rPr>
              <w:t>BR</w:t>
            </w:r>
            <w:r>
              <w:rPr>
                <w:rFonts w:eastAsiaTheme="minorEastAsia"/>
                <w:sz w:val="20"/>
                <w:szCs w:val="20"/>
              </w:rPr>
              <w:t>/KP</w:t>
            </w:r>
          </w:p>
          <w:p w14:paraId="49534D83" w14:textId="77777777" w:rsidR="004F08B5" w:rsidRDefault="004F08B5" w:rsidP="00A914D9">
            <w:pPr>
              <w:spacing w:line="259" w:lineRule="auto"/>
              <w:rPr>
                <w:rFonts w:eastAsiaTheme="minorEastAsia"/>
                <w:sz w:val="20"/>
                <w:szCs w:val="20"/>
                <w:highlight w:val="yellow"/>
              </w:rPr>
            </w:pPr>
          </w:p>
        </w:tc>
        <w:tc>
          <w:tcPr>
            <w:tcW w:w="1594" w:type="dxa"/>
          </w:tcPr>
          <w:p w14:paraId="1BD178B4" w14:textId="77777777" w:rsidR="004F08B5" w:rsidRDefault="004F08B5" w:rsidP="00A914D9">
            <w:pPr>
              <w:spacing w:line="259" w:lineRule="auto"/>
              <w:rPr>
                <w:rFonts w:eastAsiaTheme="minorEastAsia"/>
                <w:sz w:val="20"/>
                <w:szCs w:val="20"/>
              </w:rPr>
            </w:pPr>
            <w:r w:rsidRPr="714EBD64">
              <w:rPr>
                <w:rFonts w:eastAsiaTheme="minorEastAsia"/>
                <w:sz w:val="20"/>
                <w:szCs w:val="20"/>
              </w:rPr>
              <w:t>Assignment 2 – Presenting and Anaylsing  data</w:t>
            </w:r>
          </w:p>
        </w:tc>
        <w:tc>
          <w:tcPr>
            <w:tcW w:w="2303" w:type="dxa"/>
          </w:tcPr>
          <w:p w14:paraId="4E104A4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How you present your data impacts on the accessibility and efficacy of your research. </w:t>
            </w:r>
          </w:p>
          <w:p w14:paraId="61FDC102" w14:textId="77777777" w:rsidR="004F08B5" w:rsidRDefault="004F08B5" w:rsidP="00A914D9">
            <w:pPr>
              <w:spacing w:line="259" w:lineRule="auto"/>
              <w:rPr>
                <w:rFonts w:ascii="Calibri" w:eastAsia="Calibri" w:hAnsi="Calibri" w:cs="Calibri"/>
                <w:color w:val="000000" w:themeColor="text1"/>
                <w:sz w:val="20"/>
                <w:szCs w:val="20"/>
              </w:rPr>
            </w:pPr>
          </w:p>
          <w:p w14:paraId="5EE24D4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There are different ways of presenting data which are influenced by your methodology and findings.</w:t>
            </w:r>
          </w:p>
        </w:tc>
        <w:tc>
          <w:tcPr>
            <w:tcW w:w="1515" w:type="dxa"/>
          </w:tcPr>
          <w:p w14:paraId="2ABC928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1F4E6C83" w14:textId="77777777" w:rsidR="004F08B5" w:rsidRDefault="004F08B5" w:rsidP="00A914D9">
            <w:pPr>
              <w:spacing w:line="259" w:lineRule="auto"/>
              <w:rPr>
                <w:rFonts w:ascii="Calibri" w:eastAsia="Calibri" w:hAnsi="Calibri" w:cs="Calibri"/>
                <w:color w:val="000000" w:themeColor="text1"/>
                <w:sz w:val="20"/>
                <w:szCs w:val="20"/>
              </w:rPr>
            </w:pPr>
          </w:p>
          <w:p w14:paraId="1EA58FC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 engaged</w:t>
            </w:r>
          </w:p>
        </w:tc>
        <w:tc>
          <w:tcPr>
            <w:tcW w:w="2981" w:type="dxa"/>
          </w:tcPr>
          <w:p w14:paraId="508A2D0C" w14:textId="77777777" w:rsidR="004F08B5" w:rsidRDefault="004F08B5" w:rsidP="00A914D9">
            <w:pPr>
              <w:spacing w:line="259" w:lineRule="auto"/>
              <w:rPr>
                <w:rFonts w:ascii="Calibri" w:eastAsia="Calibri" w:hAnsi="Calibri" w:cs="Calibri"/>
                <w:color w:val="000000" w:themeColor="text1"/>
                <w:sz w:val="19"/>
                <w:szCs w:val="19"/>
              </w:rPr>
            </w:pPr>
            <w:r w:rsidRPr="714EBD64">
              <w:rPr>
                <w:rFonts w:ascii="Calibri" w:eastAsia="Calibri" w:hAnsi="Calibri" w:cs="Calibri"/>
                <w:color w:val="000000" w:themeColor="text1"/>
                <w:sz w:val="19"/>
                <w:szCs w:val="19"/>
              </w:rPr>
              <w:t>Consider how data is presented to you in daily life and how it impacts on the way you receive the findings. Arrive with specific examples and ideas to share.</w:t>
            </w:r>
          </w:p>
        </w:tc>
        <w:tc>
          <w:tcPr>
            <w:tcW w:w="4354" w:type="dxa"/>
          </w:tcPr>
          <w:p w14:paraId="5FEEF814"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data effectively.</w:t>
            </w:r>
          </w:p>
          <w:p w14:paraId="6DB0057C"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4CED75C6" w14:textId="77777777" w:rsidTr="00A914D9">
        <w:trPr>
          <w:trHeight w:val="15"/>
        </w:trPr>
        <w:tc>
          <w:tcPr>
            <w:tcW w:w="14554" w:type="dxa"/>
            <w:gridSpan w:val="7"/>
          </w:tcPr>
          <w:p w14:paraId="6EEF4C7B" w14:textId="77777777" w:rsidR="004F08B5" w:rsidRDefault="004F08B5" w:rsidP="00A914D9">
            <w:pPr>
              <w:spacing w:line="259" w:lineRule="auto"/>
              <w:jc w:val="center"/>
              <w:rPr>
                <w:rFonts w:eastAsiaTheme="minorEastAsia"/>
                <w:b/>
                <w:bCs/>
                <w:color w:val="000000" w:themeColor="text1"/>
                <w:sz w:val="20"/>
                <w:szCs w:val="20"/>
              </w:rPr>
            </w:pPr>
          </w:p>
          <w:p w14:paraId="6D560005" w14:textId="77777777" w:rsidR="004F08B5" w:rsidRDefault="004F08B5"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Half term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-16</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February or 19-23</w:t>
            </w:r>
            <w:r w:rsidRPr="69A8E10D">
              <w:rPr>
                <w:rFonts w:eastAsiaTheme="minorEastAsia"/>
                <w:b/>
                <w:bCs/>
                <w:color w:val="000000" w:themeColor="text1"/>
                <w:sz w:val="20"/>
                <w:szCs w:val="20"/>
                <w:vertAlign w:val="superscript"/>
              </w:rPr>
              <w:t>rd</w:t>
            </w:r>
            <w:r w:rsidRPr="69A8E10D">
              <w:rPr>
                <w:rFonts w:eastAsiaTheme="minorEastAsia"/>
                <w:b/>
                <w:bCs/>
                <w:color w:val="000000" w:themeColor="text1"/>
                <w:sz w:val="20"/>
                <w:szCs w:val="20"/>
              </w:rPr>
              <w:t xml:space="preserve"> February</w:t>
            </w:r>
          </w:p>
          <w:p w14:paraId="174BAB0B" w14:textId="77777777" w:rsidR="004F08B5" w:rsidRDefault="004F08B5" w:rsidP="00A914D9">
            <w:pPr>
              <w:spacing w:line="259" w:lineRule="auto"/>
              <w:jc w:val="center"/>
              <w:rPr>
                <w:rFonts w:eastAsiaTheme="minorEastAsia"/>
                <w:color w:val="000000" w:themeColor="text1"/>
                <w:sz w:val="20"/>
                <w:szCs w:val="20"/>
              </w:rPr>
            </w:pPr>
          </w:p>
        </w:tc>
      </w:tr>
      <w:tr w:rsidR="004F08B5" w14:paraId="0EC14673" w14:textId="77777777" w:rsidTr="00A914D9">
        <w:trPr>
          <w:trHeight w:val="15"/>
        </w:trPr>
        <w:tc>
          <w:tcPr>
            <w:tcW w:w="885" w:type="dxa"/>
            <w:shd w:val="clear" w:color="auto" w:fill="D9D9D9" w:themeFill="background1" w:themeFillShade="D9"/>
          </w:tcPr>
          <w:p w14:paraId="4CCC1049"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21/2</w:t>
            </w:r>
          </w:p>
          <w:p w14:paraId="4B9994D0"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1-2.30pm</w:t>
            </w:r>
          </w:p>
          <w:p w14:paraId="5DEED6AA" w14:textId="77777777" w:rsidR="004F08B5" w:rsidRDefault="004F08B5" w:rsidP="00A914D9">
            <w:pPr>
              <w:spacing w:line="259" w:lineRule="auto"/>
              <w:rPr>
                <w:rFonts w:eastAsiaTheme="minorEastAsia"/>
                <w:color w:val="000000" w:themeColor="text1"/>
                <w:sz w:val="20"/>
                <w:szCs w:val="20"/>
              </w:rPr>
            </w:pPr>
          </w:p>
          <w:p w14:paraId="2EAE0F33" w14:textId="77777777" w:rsidR="004F08B5" w:rsidRDefault="004F08B5" w:rsidP="00A914D9">
            <w:pPr>
              <w:spacing w:line="259" w:lineRule="auto"/>
              <w:rPr>
                <w:rFonts w:eastAsiaTheme="minorEastAsia"/>
                <w:color w:val="000000" w:themeColor="text1"/>
                <w:sz w:val="20"/>
                <w:szCs w:val="20"/>
              </w:rPr>
            </w:pPr>
          </w:p>
          <w:p w14:paraId="6689F064" w14:textId="77777777" w:rsidR="004F08B5" w:rsidRDefault="004F08B5" w:rsidP="00A914D9">
            <w:pPr>
              <w:spacing w:line="259" w:lineRule="auto"/>
              <w:rPr>
                <w:rFonts w:eastAsiaTheme="minorEastAsia"/>
                <w:sz w:val="20"/>
                <w:szCs w:val="20"/>
              </w:rPr>
            </w:pPr>
          </w:p>
          <w:p w14:paraId="54D81680"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0E4151B" w14:textId="77777777" w:rsidR="004F08B5" w:rsidRDefault="004F08B5" w:rsidP="00A914D9">
            <w:pPr>
              <w:spacing w:line="259" w:lineRule="auto"/>
              <w:rPr>
                <w:rFonts w:eastAsiaTheme="minorEastAsia"/>
                <w:sz w:val="20"/>
                <w:szCs w:val="20"/>
              </w:rPr>
            </w:pPr>
            <w:r w:rsidRPr="21A2CE0C">
              <w:rPr>
                <w:rFonts w:eastAsiaTheme="minorEastAsia"/>
                <w:sz w:val="20"/>
                <w:szCs w:val="20"/>
              </w:rPr>
              <w:t>JC</w:t>
            </w:r>
          </w:p>
          <w:p w14:paraId="490A4FCD" w14:textId="77777777" w:rsidR="004F08B5" w:rsidRDefault="004F08B5"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2BA43EA5" w14:textId="77777777" w:rsidR="004F08B5" w:rsidRDefault="004F08B5" w:rsidP="00A914D9">
            <w:pPr>
              <w:spacing w:line="259" w:lineRule="auto"/>
              <w:rPr>
                <w:rFonts w:eastAsiaTheme="minorEastAsia"/>
                <w:sz w:val="20"/>
                <w:szCs w:val="20"/>
              </w:rPr>
            </w:pPr>
            <w:r w:rsidRPr="1C8356F7">
              <w:rPr>
                <w:rFonts w:eastAsiaTheme="minorEastAsia"/>
                <w:sz w:val="20"/>
                <w:szCs w:val="20"/>
              </w:rPr>
              <w:t>SE3 focus: Target setting revisited/Pebble pad and continuum</w:t>
            </w:r>
          </w:p>
        </w:tc>
        <w:tc>
          <w:tcPr>
            <w:tcW w:w="2303" w:type="dxa"/>
            <w:shd w:val="clear" w:color="auto" w:fill="D9D9D9" w:themeFill="background1" w:themeFillShade="D9"/>
          </w:tcPr>
          <w:p w14:paraId="570416B5" w14:textId="77777777" w:rsidR="004F08B5" w:rsidRDefault="004F08B5" w:rsidP="00A914D9">
            <w:pPr>
              <w:tabs>
                <w:tab w:val="left" w:pos="249"/>
              </w:tabs>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Effective professional development is likely to be sustained over time, involve expert support or coaching and opportunities for collaboration.</w:t>
            </w:r>
          </w:p>
          <w:p w14:paraId="52E804A1" w14:textId="77777777" w:rsidR="004F08B5" w:rsidRDefault="004F08B5" w:rsidP="00A914D9">
            <w:pPr>
              <w:spacing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2A067D64"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Professional Behaviours</w:t>
            </w:r>
          </w:p>
          <w:p w14:paraId="56052431" w14:textId="77777777" w:rsidR="004F08B5" w:rsidRDefault="004F08B5"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1E4A54DA" w14:textId="77777777" w:rsidR="004F08B5" w:rsidRDefault="004F08B5" w:rsidP="00A914D9">
            <w:pPr>
              <w:spacing w:line="259" w:lineRule="auto"/>
              <w:rPr>
                <w:rFonts w:ascii="Calibri" w:eastAsia="Calibri" w:hAnsi="Calibri" w:cs="Calibri"/>
                <w:color w:val="000000" w:themeColor="text1"/>
                <w:sz w:val="19"/>
                <w:szCs w:val="19"/>
              </w:rPr>
            </w:pPr>
            <w:r w:rsidRPr="1C8356F7">
              <w:rPr>
                <w:rFonts w:ascii="Calibri" w:eastAsia="Calibri" w:hAnsi="Calibri" w:cs="Calibri"/>
                <w:color w:val="000000" w:themeColor="text1"/>
                <w:sz w:val="19"/>
                <w:szCs w:val="19"/>
              </w:rPr>
              <w:t>Review and update your PebblePad and continuum.</w:t>
            </w:r>
          </w:p>
        </w:tc>
        <w:tc>
          <w:tcPr>
            <w:tcW w:w="4354" w:type="dxa"/>
            <w:shd w:val="clear" w:color="auto" w:fill="D9D9D9" w:themeFill="background1" w:themeFillShade="D9"/>
          </w:tcPr>
          <w:p w14:paraId="24A5FC00" w14:textId="77777777" w:rsidR="004F08B5" w:rsidRDefault="004F08B5" w:rsidP="00A914D9">
            <w:pPr>
              <w:spacing w:line="259" w:lineRule="auto"/>
              <w:rPr>
                <w:rFonts w:eastAsiaTheme="minorEastAsia"/>
                <w:sz w:val="20"/>
                <w:szCs w:val="20"/>
              </w:rPr>
            </w:pPr>
            <w:r w:rsidRPr="1C8356F7">
              <w:rPr>
                <w:rFonts w:eastAsiaTheme="minorEastAsia"/>
                <w:sz w:val="20"/>
                <w:szCs w:val="20"/>
              </w:rPr>
              <w:t xml:space="preserve">Reflecting on progress made, recognising strengths and weaknesses and identifying next steps for further improvement.   </w:t>
            </w:r>
          </w:p>
        </w:tc>
      </w:tr>
      <w:tr w:rsidR="004F08B5" w14:paraId="54B43BC5" w14:textId="77777777" w:rsidTr="00A914D9">
        <w:trPr>
          <w:trHeight w:val="15"/>
        </w:trPr>
        <w:tc>
          <w:tcPr>
            <w:tcW w:w="885" w:type="dxa"/>
            <w:shd w:val="clear" w:color="auto" w:fill="D9D9D9" w:themeFill="background1" w:themeFillShade="D9"/>
          </w:tcPr>
          <w:p w14:paraId="27B850F7"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lastRenderedPageBreak/>
              <w:t>Wed 21/2</w:t>
            </w:r>
          </w:p>
          <w:p w14:paraId="6506ED7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3-4.30pm</w:t>
            </w:r>
          </w:p>
          <w:p w14:paraId="55D1EBD7"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7151749D" w14:textId="77777777" w:rsidR="004F08B5" w:rsidRDefault="004F08B5" w:rsidP="00A914D9">
            <w:pPr>
              <w:spacing w:line="259" w:lineRule="auto"/>
              <w:rPr>
                <w:rFonts w:eastAsiaTheme="minorEastAsia"/>
                <w:sz w:val="20"/>
                <w:szCs w:val="20"/>
              </w:rPr>
            </w:pPr>
            <w:r>
              <w:rPr>
                <w:rFonts w:eastAsiaTheme="minorEastAsia"/>
                <w:sz w:val="20"/>
                <w:szCs w:val="20"/>
              </w:rPr>
              <w:t>DN</w:t>
            </w:r>
          </w:p>
          <w:p w14:paraId="5CF39F3F" w14:textId="77777777" w:rsidR="004F08B5" w:rsidRDefault="004F08B5"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0931299A" w14:textId="77777777" w:rsidR="004F08B5" w:rsidRDefault="004F08B5" w:rsidP="00A914D9">
            <w:pPr>
              <w:spacing w:line="259" w:lineRule="auto"/>
              <w:rPr>
                <w:rFonts w:eastAsiaTheme="minorEastAsia"/>
                <w:sz w:val="20"/>
                <w:szCs w:val="20"/>
              </w:rPr>
            </w:pPr>
            <w:r w:rsidRPr="21A2CE0C">
              <w:rPr>
                <w:rFonts w:eastAsiaTheme="minorEastAsia"/>
                <w:sz w:val="20"/>
                <w:szCs w:val="20"/>
              </w:rPr>
              <w:t>Revisiting wellbeing and workload</w:t>
            </w:r>
          </w:p>
        </w:tc>
        <w:tc>
          <w:tcPr>
            <w:tcW w:w="2303" w:type="dxa"/>
            <w:shd w:val="clear" w:color="auto" w:fill="D9D9D9" w:themeFill="background1" w:themeFillShade="D9"/>
          </w:tcPr>
          <w:p w14:paraId="3E15BA22"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Teachers have the ability to affect and improve the wellbeing, motivation and behaviour of their pupils.</w:t>
            </w:r>
          </w:p>
          <w:p w14:paraId="6292853D"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p>
          <w:p w14:paraId="2A0E5BAA"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Adapting teaching in a responsive way, including by providing targeted support to pupils who are struggling, is likely to increase pupil success.</w:t>
            </w:r>
          </w:p>
          <w:p w14:paraId="03DF4ED2"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p>
          <w:p w14:paraId="28DF7B66"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We can take steps to support our mental health. </w:t>
            </w:r>
          </w:p>
          <w:p w14:paraId="208DB8DF" w14:textId="77777777" w:rsidR="004F08B5" w:rsidRDefault="004F08B5" w:rsidP="00A914D9">
            <w:pPr>
              <w:spacing w:beforeAutospacing="1" w:afterAutospacing="1" w:line="259" w:lineRule="auto"/>
              <w:rPr>
                <w:rFonts w:ascii="Calibri" w:eastAsia="Calibri" w:hAnsi="Calibri" w:cs="Calibri"/>
                <w:color w:val="000000" w:themeColor="text1"/>
                <w:sz w:val="20"/>
                <w:szCs w:val="20"/>
              </w:rPr>
            </w:pPr>
          </w:p>
        </w:tc>
        <w:tc>
          <w:tcPr>
            <w:tcW w:w="1515" w:type="dxa"/>
            <w:shd w:val="clear" w:color="auto" w:fill="D9D9D9" w:themeFill="background1" w:themeFillShade="D9"/>
          </w:tcPr>
          <w:p w14:paraId="77F9FB0E"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Professional behaviours</w:t>
            </w:r>
          </w:p>
          <w:p w14:paraId="4C214331" w14:textId="77777777" w:rsidR="004F08B5" w:rsidRDefault="004F08B5" w:rsidP="00A914D9">
            <w:pPr>
              <w:spacing w:line="259" w:lineRule="auto"/>
              <w:rPr>
                <w:rFonts w:ascii="Calibri" w:eastAsia="Calibri" w:hAnsi="Calibri" w:cs="Calibri"/>
                <w:color w:val="000000" w:themeColor="text1"/>
                <w:sz w:val="20"/>
                <w:szCs w:val="20"/>
              </w:rPr>
            </w:pPr>
          </w:p>
          <w:p w14:paraId="331B996D"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Research engaged</w:t>
            </w:r>
          </w:p>
          <w:p w14:paraId="44D9B048" w14:textId="77777777" w:rsidR="004F08B5" w:rsidRDefault="004F08B5" w:rsidP="00A914D9">
            <w:pPr>
              <w:spacing w:line="259" w:lineRule="auto"/>
              <w:rPr>
                <w:rFonts w:ascii="Calibri" w:eastAsia="Calibri" w:hAnsi="Calibri" w:cs="Calibri"/>
                <w:color w:val="000000" w:themeColor="text1"/>
                <w:sz w:val="20"/>
                <w:szCs w:val="20"/>
              </w:rPr>
            </w:pPr>
          </w:p>
          <w:p w14:paraId="6E4C9125"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Creative, critical reflection </w:t>
            </w:r>
          </w:p>
        </w:tc>
        <w:tc>
          <w:tcPr>
            <w:tcW w:w="2981" w:type="dxa"/>
            <w:shd w:val="clear" w:color="auto" w:fill="D9D9D9" w:themeFill="background1" w:themeFillShade="D9"/>
          </w:tcPr>
          <w:p w14:paraId="0A69343A"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color w:val="000000" w:themeColor="text1"/>
                <w:sz w:val="20"/>
                <w:szCs w:val="20"/>
              </w:rPr>
              <w:t xml:space="preserve">Skaalvik, E. M., &amp; Skaalvik, S. (2017) </w:t>
            </w:r>
            <w:hyperlink r:id="rId153">
              <w:r w:rsidRPr="1C8356F7">
                <w:rPr>
                  <w:rStyle w:val="Hyperlink"/>
                  <w:rFonts w:ascii="Calibri" w:eastAsia="Calibri" w:hAnsi="Calibri" w:cs="Calibri"/>
                  <w:sz w:val="20"/>
                  <w:szCs w:val="20"/>
                </w:rPr>
                <w:t>Still motivated to teach? A study of school context variables, stress and job satisfaction among teachers in senior high school</w:t>
              </w:r>
            </w:hyperlink>
            <w:r w:rsidRPr="1C8356F7">
              <w:rPr>
                <w:rFonts w:ascii="Calibri" w:eastAsia="Calibri" w:hAnsi="Calibri" w:cs="Calibri"/>
                <w:color w:val="000000" w:themeColor="text1"/>
                <w:sz w:val="20"/>
                <w:szCs w:val="20"/>
              </w:rPr>
              <w:t xml:space="preserve">. Social Psychology of Education, 20(1), 15–37. </w:t>
            </w:r>
          </w:p>
          <w:p w14:paraId="01054B3F"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shd w:val="clear" w:color="auto" w:fill="D9D9D9" w:themeFill="background1" w:themeFillShade="D9"/>
          </w:tcPr>
          <w:p w14:paraId="43246FE0"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Make marking manageable and effective, by recording data only when it is useful for improving pupil outcomes.</w:t>
            </w:r>
          </w:p>
          <w:p w14:paraId="67E4C2DC" w14:textId="77777777" w:rsidR="004F08B5" w:rsidRDefault="004F08B5" w:rsidP="00A914D9">
            <w:pPr>
              <w:spacing w:line="259" w:lineRule="auto"/>
              <w:rPr>
                <w:rFonts w:ascii="Calibri" w:eastAsia="Calibri" w:hAnsi="Calibri" w:cs="Calibri"/>
                <w:color w:val="000000" w:themeColor="text1"/>
                <w:sz w:val="20"/>
                <w:szCs w:val="20"/>
              </w:rPr>
            </w:pPr>
          </w:p>
          <w:p w14:paraId="4E145919"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Understand that written marking is only one form of feedback</w:t>
            </w:r>
          </w:p>
          <w:p w14:paraId="7DAAF27D" w14:textId="77777777" w:rsidR="004F08B5" w:rsidRDefault="004F08B5" w:rsidP="00A914D9">
            <w:pPr>
              <w:spacing w:line="259" w:lineRule="auto"/>
              <w:rPr>
                <w:rFonts w:ascii="Calibri" w:eastAsia="Calibri" w:hAnsi="Calibri" w:cs="Calibri"/>
                <w:color w:val="000000" w:themeColor="text1"/>
                <w:sz w:val="20"/>
                <w:szCs w:val="20"/>
              </w:rPr>
            </w:pPr>
          </w:p>
          <w:p w14:paraId="2225A085"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 xml:space="preserve">Identify efficient approaches to marking and alternative approaches to providing feedback. </w:t>
            </w:r>
          </w:p>
          <w:p w14:paraId="188BD294" w14:textId="77777777" w:rsidR="004F08B5" w:rsidRDefault="004F08B5" w:rsidP="00A914D9">
            <w:pPr>
              <w:spacing w:line="259" w:lineRule="auto"/>
              <w:rPr>
                <w:rFonts w:ascii="Calibri" w:eastAsia="Calibri" w:hAnsi="Calibri" w:cs="Calibri"/>
                <w:color w:val="000000" w:themeColor="text1"/>
                <w:sz w:val="20"/>
                <w:szCs w:val="20"/>
              </w:rPr>
            </w:pPr>
          </w:p>
          <w:p w14:paraId="471A3D73"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0031BD69" w14:textId="77777777" w:rsidTr="00A914D9">
        <w:trPr>
          <w:trHeight w:val="15"/>
        </w:trPr>
        <w:tc>
          <w:tcPr>
            <w:tcW w:w="885" w:type="dxa"/>
            <w:shd w:val="clear" w:color="auto" w:fill="D9D9D9" w:themeFill="background1" w:themeFillShade="D9"/>
          </w:tcPr>
          <w:p w14:paraId="2165C9FD"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4.30-5pm</w:t>
            </w:r>
          </w:p>
          <w:p w14:paraId="5902A515"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583FCFB" w14:textId="77777777" w:rsidR="004F08B5" w:rsidRDefault="004F08B5" w:rsidP="00A914D9">
            <w:pPr>
              <w:spacing w:line="259" w:lineRule="auto"/>
              <w:rPr>
                <w:rFonts w:eastAsiaTheme="minorEastAsia"/>
                <w:sz w:val="20"/>
                <w:szCs w:val="20"/>
              </w:rPr>
            </w:pPr>
            <w:r w:rsidRPr="21A2CE0C">
              <w:rPr>
                <w:rFonts w:eastAsiaTheme="minorEastAsia"/>
                <w:sz w:val="20"/>
                <w:szCs w:val="20"/>
              </w:rPr>
              <w:t>BR</w:t>
            </w:r>
          </w:p>
          <w:p w14:paraId="438D07AB" w14:textId="77777777" w:rsidR="004F08B5" w:rsidRDefault="004F08B5" w:rsidP="00A914D9">
            <w:pPr>
              <w:spacing w:line="259" w:lineRule="auto"/>
              <w:rPr>
                <w:rFonts w:eastAsiaTheme="minorEastAsia"/>
                <w:sz w:val="20"/>
                <w:szCs w:val="20"/>
              </w:rPr>
            </w:pPr>
            <w:r w:rsidRPr="21A2CE0C">
              <w:rPr>
                <w:rFonts w:eastAsiaTheme="minorEastAsia"/>
                <w:sz w:val="20"/>
                <w:szCs w:val="20"/>
              </w:rPr>
              <w:t>Online</w:t>
            </w:r>
          </w:p>
        </w:tc>
        <w:tc>
          <w:tcPr>
            <w:tcW w:w="1594" w:type="dxa"/>
            <w:shd w:val="clear" w:color="auto" w:fill="D9D9D9" w:themeFill="background1" w:themeFillShade="D9"/>
          </w:tcPr>
          <w:p w14:paraId="146C06D6" w14:textId="77777777" w:rsidR="004F08B5" w:rsidRDefault="004F08B5" w:rsidP="00A914D9">
            <w:pPr>
              <w:spacing w:line="259" w:lineRule="auto"/>
              <w:rPr>
                <w:rFonts w:eastAsiaTheme="minorEastAsia"/>
                <w:sz w:val="20"/>
                <w:szCs w:val="20"/>
              </w:rPr>
            </w:pPr>
            <w:r w:rsidRPr="69A8E10D">
              <w:rPr>
                <w:rFonts w:eastAsiaTheme="minorEastAsia"/>
                <w:sz w:val="20"/>
                <w:szCs w:val="20"/>
              </w:rPr>
              <w:t>Assignment 2 drop in</w:t>
            </w:r>
          </w:p>
        </w:tc>
        <w:tc>
          <w:tcPr>
            <w:tcW w:w="2303" w:type="dxa"/>
            <w:shd w:val="clear" w:color="auto" w:fill="D9D9D9" w:themeFill="background1" w:themeFillShade="D9"/>
          </w:tcPr>
          <w:p w14:paraId="0F4EFFCF" w14:textId="77777777" w:rsidR="004F08B5" w:rsidRDefault="004F08B5" w:rsidP="00A914D9">
            <w:pPr>
              <w:spacing w:line="259" w:lineRule="auto"/>
              <w:rPr>
                <w:rFonts w:eastAsiaTheme="minorEastAsia"/>
                <w:sz w:val="20"/>
                <w:szCs w:val="20"/>
              </w:rPr>
            </w:pPr>
          </w:p>
        </w:tc>
        <w:tc>
          <w:tcPr>
            <w:tcW w:w="1515" w:type="dxa"/>
            <w:shd w:val="clear" w:color="auto" w:fill="D9D9D9" w:themeFill="background1" w:themeFillShade="D9"/>
          </w:tcPr>
          <w:p w14:paraId="64B86749" w14:textId="77777777" w:rsidR="004F08B5" w:rsidRDefault="004F08B5" w:rsidP="00A914D9">
            <w:pPr>
              <w:spacing w:line="259" w:lineRule="auto"/>
              <w:rPr>
                <w:rFonts w:eastAsiaTheme="minorEastAsia"/>
                <w:sz w:val="20"/>
                <w:szCs w:val="20"/>
              </w:rPr>
            </w:pPr>
          </w:p>
        </w:tc>
        <w:tc>
          <w:tcPr>
            <w:tcW w:w="2981" w:type="dxa"/>
            <w:shd w:val="clear" w:color="auto" w:fill="D9D9D9" w:themeFill="background1" w:themeFillShade="D9"/>
          </w:tcPr>
          <w:p w14:paraId="115F597A" w14:textId="77777777" w:rsidR="004F08B5" w:rsidRDefault="004F08B5" w:rsidP="00A914D9">
            <w:pPr>
              <w:spacing w:line="259" w:lineRule="auto"/>
              <w:rPr>
                <w:rFonts w:eastAsiaTheme="minorEastAsia"/>
                <w:sz w:val="20"/>
                <w:szCs w:val="20"/>
              </w:rPr>
            </w:pPr>
          </w:p>
        </w:tc>
        <w:tc>
          <w:tcPr>
            <w:tcW w:w="4354" w:type="dxa"/>
            <w:shd w:val="clear" w:color="auto" w:fill="D9D9D9" w:themeFill="background1" w:themeFillShade="D9"/>
          </w:tcPr>
          <w:p w14:paraId="11F85DC3" w14:textId="77777777" w:rsidR="004F08B5" w:rsidRDefault="004F08B5" w:rsidP="00A914D9">
            <w:pPr>
              <w:spacing w:line="259" w:lineRule="auto"/>
              <w:rPr>
                <w:rFonts w:eastAsiaTheme="minorEastAsia"/>
                <w:sz w:val="20"/>
                <w:szCs w:val="20"/>
              </w:rPr>
            </w:pPr>
          </w:p>
        </w:tc>
      </w:tr>
      <w:tr w:rsidR="004F08B5" w14:paraId="49B23C39" w14:textId="77777777" w:rsidTr="00A914D9">
        <w:trPr>
          <w:trHeight w:val="1305"/>
        </w:trPr>
        <w:tc>
          <w:tcPr>
            <w:tcW w:w="885" w:type="dxa"/>
          </w:tcPr>
          <w:p w14:paraId="0F3C2822"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28/2</w:t>
            </w:r>
          </w:p>
          <w:p w14:paraId="11DC62AB"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4EC1F273" w14:textId="77777777" w:rsidR="004F08B5" w:rsidRDefault="004F08B5" w:rsidP="00A914D9">
            <w:pPr>
              <w:spacing w:line="259" w:lineRule="auto"/>
              <w:rPr>
                <w:rFonts w:eastAsiaTheme="minorEastAsia"/>
                <w:color w:val="000000" w:themeColor="text1"/>
                <w:sz w:val="20"/>
                <w:szCs w:val="20"/>
              </w:rPr>
            </w:pPr>
          </w:p>
          <w:p w14:paraId="017EF7E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7EF85770" w14:textId="77777777" w:rsidR="004F08B5" w:rsidRDefault="004F08B5" w:rsidP="00A914D9">
            <w:pPr>
              <w:spacing w:line="259" w:lineRule="auto"/>
              <w:rPr>
                <w:rFonts w:eastAsiaTheme="minorEastAsia"/>
                <w:color w:val="000000" w:themeColor="text1"/>
                <w:sz w:val="20"/>
                <w:szCs w:val="20"/>
              </w:rPr>
            </w:pPr>
          </w:p>
        </w:tc>
        <w:tc>
          <w:tcPr>
            <w:tcW w:w="922" w:type="dxa"/>
          </w:tcPr>
          <w:p w14:paraId="183F68B0" w14:textId="77777777" w:rsidR="004F08B5" w:rsidRDefault="004F08B5" w:rsidP="00A914D9">
            <w:pPr>
              <w:spacing w:line="259" w:lineRule="auto"/>
              <w:rPr>
                <w:rFonts w:eastAsiaTheme="minorEastAsia"/>
                <w:sz w:val="20"/>
                <w:szCs w:val="20"/>
              </w:rPr>
            </w:pPr>
            <w:r w:rsidRPr="1C8356F7">
              <w:rPr>
                <w:rFonts w:eastAsiaTheme="minorEastAsia"/>
                <w:sz w:val="20"/>
                <w:szCs w:val="20"/>
              </w:rPr>
              <w:t>MKJ</w:t>
            </w:r>
          </w:p>
        </w:tc>
        <w:tc>
          <w:tcPr>
            <w:tcW w:w="1594" w:type="dxa"/>
          </w:tcPr>
          <w:p w14:paraId="539FF6D6" w14:textId="77777777" w:rsidR="004F08B5" w:rsidRDefault="004F08B5" w:rsidP="00A914D9">
            <w:pPr>
              <w:spacing w:line="259" w:lineRule="auto"/>
              <w:rPr>
                <w:rFonts w:eastAsiaTheme="minorEastAsia"/>
                <w:sz w:val="20"/>
                <w:szCs w:val="20"/>
              </w:rPr>
            </w:pPr>
            <w:r w:rsidRPr="69A8E10D">
              <w:rPr>
                <w:rFonts w:eastAsiaTheme="minorEastAsia"/>
                <w:sz w:val="20"/>
                <w:szCs w:val="20"/>
              </w:rPr>
              <w:t>Reconstructing the curriculum</w:t>
            </w:r>
          </w:p>
        </w:tc>
        <w:tc>
          <w:tcPr>
            <w:tcW w:w="2303" w:type="dxa"/>
          </w:tcPr>
          <w:p w14:paraId="3ACD53D9" w14:textId="77777777" w:rsidR="004F08B5" w:rsidRDefault="004F08B5" w:rsidP="00A914D9">
            <w:pPr>
              <w:spacing w:line="259" w:lineRule="auto"/>
              <w:rPr>
                <w:rFonts w:eastAsiaTheme="minorEastAsia"/>
                <w:sz w:val="20"/>
                <w:szCs w:val="20"/>
              </w:rPr>
            </w:pPr>
            <w:r w:rsidRPr="1C8356F7">
              <w:rPr>
                <w:rFonts w:eastAsiaTheme="minorEastAsia"/>
                <w:sz w:val="20"/>
                <w:szCs w:val="20"/>
              </w:rPr>
              <w:t xml:space="preserve">Social justice in education, </w:t>
            </w:r>
            <w:r w:rsidRPr="1C8356F7">
              <w:rPr>
                <w:rFonts w:eastAsiaTheme="minorEastAsia"/>
                <w:b/>
                <w:bCs/>
                <w:sz w:val="20"/>
                <w:szCs w:val="20"/>
              </w:rPr>
              <w:t xml:space="preserve">across the curriculum </w:t>
            </w:r>
            <w:r w:rsidRPr="1C8356F7">
              <w:rPr>
                <w:rFonts w:eastAsiaTheme="minorEastAsia"/>
                <w:sz w:val="20"/>
                <w:szCs w:val="20"/>
              </w:rPr>
              <w:t>subjects</w:t>
            </w:r>
          </w:p>
          <w:p w14:paraId="72167915" w14:textId="77777777" w:rsidR="004F08B5" w:rsidRDefault="004F08B5" w:rsidP="00A914D9">
            <w:pPr>
              <w:spacing w:line="259" w:lineRule="auto"/>
              <w:rPr>
                <w:rFonts w:eastAsiaTheme="minorEastAsia"/>
                <w:sz w:val="20"/>
                <w:szCs w:val="20"/>
              </w:rPr>
            </w:pPr>
          </w:p>
          <w:p w14:paraId="632FFEE2" w14:textId="77777777" w:rsidR="004F08B5" w:rsidRDefault="004F08B5" w:rsidP="00A914D9">
            <w:pPr>
              <w:spacing w:line="259" w:lineRule="auto"/>
              <w:rPr>
                <w:rFonts w:eastAsiaTheme="minorEastAsia"/>
                <w:sz w:val="20"/>
                <w:szCs w:val="20"/>
              </w:rPr>
            </w:pPr>
            <w:r w:rsidRPr="1C8356F7">
              <w:rPr>
                <w:rFonts w:eastAsiaTheme="minorEastAsia"/>
                <w:sz w:val="20"/>
                <w:szCs w:val="20"/>
              </w:rPr>
              <w:t>Multiculturalism and anti-racism; exploring classroom activities for children</w:t>
            </w:r>
          </w:p>
          <w:p w14:paraId="4351FF70" w14:textId="77777777" w:rsidR="004F08B5" w:rsidRDefault="004F08B5" w:rsidP="00A914D9">
            <w:pPr>
              <w:spacing w:line="259" w:lineRule="auto"/>
              <w:rPr>
                <w:rFonts w:eastAsiaTheme="minorEastAsia"/>
                <w:sz w:val="20"/>
                <w:szCs w:val="20"/>
              </w:rPr>
            </w:pPr>
          </w:p>
          <w:p w14:paraId="3BC155A3" w14:textId="77777777" w:rsidR="004F08B5" w:rsidRDefault="004F08B5" w:rsidP="00A914D9">
            <w:pPr>
              <w:spacing w:line="259" w:lineRule="auto"/>
              <w:rPr>
                <w:rFonts w:eastAsiaTheme="minorEastAsia"/>
                <w:sz w:val="20"/>
                <w:szCs w:val="20"/>
              </w:rPr>
            </w:pPr>
            <w:r w:rsidRPr="1C8356F7">
              <w:rPr>
                <w:rFonts w:eastAsiaTheme="minorEastAsia"/>
                <w:sz w:val="20"/>
                <w:szCs w:val="20"/>
              </w:rPr>
              <w:t xml:space="preserve">Linking climate and racial justice with decolonial </w:t>
            </w:r>
            <w:r w:rsidRPr="1C8356F7">
              <w:rPr>
                <w:rFonts w:eastAsiaTheme="minorEastAsia"/>
                <w:sz w:val="20"/>
                <w:szCs w:val="20"/>
              </w:rPr>
              <w:lastRenderedPageBreak/>
              <w:t xml:space="preserve">practice; opportunities for </w:t>
            </w:r>
            <w:r w:rsidRPr="1C8356F7">
              <w:rPr>
                <w:rFonts w:eastAsiaTheme="minorEastAsia"/>
                <w:b/>
                <w:bCs/>
                <w:sz w:val="20"/>
                <w:szCs w:val="20"/>
              </w:rPr>
              <w:t>cross-curricular</w:t>
            </w:r>
            <w:r w:rsidRPr="1C8356F7">
              <w:rPr>
                <w:rFonts w:eastAsiaTheme="minorEastAsia"/>
                <w:sz w:val="20"/>
                <w:szCs w:val="20"/>
              </w:rPr>
              <w:t xml:space="preserve"> work</w:t>
            </w:r>
          </w:p>
          <w:p w14:paraId="02FF21EA" w14:textId="77777777" w:rsidR="004F08B5" w:rsidRDefault="004F08B5" w:rsidP="00A914D9">
            <w:pPr>
              <w:spacing w:line="259" w:lineRule="auto"/>
              <w:rPr>
                <w:rFonts w:eastAsiaTheme="minorEastAsia"/>
                <w:sz w:val="20"/>
                <w:szCs w:val="20"/>
              </w:rPr>
            </w:pPr>
          </w:p>
          <w:p w14:paraId="10C4BD5E" w14:textId="77777777" w:rsidR="004F08B5" w:rsidRDefault="004F08B5" w:rsidP="00A914D9">
            <w:pPr>
              <w:spacing w:line="259" w:lineRule="auto"/>
              <w:rPr>
                <w:rFonts w:eastAsiaTheme="minorEastAsia"/>
                <w:sz w:val="20"/>
                <w:szCs w:val="20"/>
              </w:rPr>
            </w:pPr>
            <w:r w:rsidRPr="1C8356F7">
              <w:rPr>
                <w:rFonts w:eastAsiaTheme="minorEastAsia"/>
                <w:sz w:val="20"/>
                <w:szCs w:val="20"/>
              </w:rPr>
              <w:t xml:space="preserve">Including the voices of marginalised and under-represented groups, for example, Indigenous communities. </w:t>
            </w:r>
          </w:p>
        </w:tc>
        <w:tc>
          <w:tcPr>
            <w:tcW w:w="1515" w:type="dxa"/>
          </w:tcPr>
          <w:p w14:paraId="66A16AD5"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lastRenderedPageBreak/>
              <w:t>Professional behaviours</w:t>
            </w:r>
          </w:p>
          <w:p w14:paraId="598C5A40" w14:textId="77777777" w:rsidR="004F08B5" w:rsidRDefault="004F08B5" w:rsidP="00A914D9">
            <w:pPr>
              <w:spacing w:line="259" w:lineRule="auto"/>
              <w:rPr>
                <w:rFonts w:ascii="Calibri" w:eastAsia="Calibri" w:hAnsi="Calibri" w:cs="Calibri"/>
                <w:color w:val="000000" w:themeColor="text1"/>
                <w:sz w:val="20"/>
                <w:szCs w:val="20"/>
              </w:rPr>
            </w:pPr>
          </w:p>
          <w:p w14:paraId="786F202A"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5A31E012" w14:textId="77777777" w:rsidR="004F08B5" w:rsidRDefault="004F08B5" w:rsidP="00A914D9">
            <w:pPr>
              <w:spacing w:line="259" w:lineRule="auto"/>
              <w:rPr>
                <w:rFonts w:ascii="Calibri" w:eastAsia="Calibri" w:hAnsi="Calibri" w:cs="Calibri"/>
                <w:b/>
                <w:bCs/>
                <w:color w:val="000000" w:themeColor="text1"/>
                <w:sz w:val="20"/>
                <w:szCs w:val="20"/>
              </w:rPr>
            </w:pPr>
          </w:p>
          <w:p w14:paraId="466DF345" w14:textId="77777777" w:rsidR="004F08B5" w:rsidRDefault="004F08B5"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Pedagogy</w:t>
            </w:r>
          </w:p>
          <w:p w14:paraId="031A8B04" w14:textId="77777777" w:rsidR="004F08B5" w:rsidRDefault="004F08B5" w:rsidP="00A914D9">
            <w:pPr>
              <w:spacing w:line="259" w:lineRule="auto"/>
              <w:rPr>
                <w:rFonts w:ascii="Calibri" w:eastAsia="Calibri" w:hAnsi="Calibri" w:cs="Calibri"/>
                <w:color w:val="000000" w:themeColor="text1"/>
                <w:sz w:val="20"/>
                <w:szCs w:val="20"/>
              </w:rPr>
            </w:pPr>
          </w:p>
          <w:p w14:paraId="2C53CFFA" w14:textId="77777777" w:rsidR="004F08B5" w:rsidRDefault="004F08B5" w:rsidP="00A914D9">
            <w:pPr>
              <w:spacing w:line="259" w:lineRule="auto"/>
              <w:rPr>
                <w:rFonts w:ascii="Calibri" w:eastAsia="Calibri" w:hAnsi="Calibri" w:cs="Calibri"/>
                <w:b/>
                <w:bCs/>
                <w:color w:val="000000" w:themeColor="text1"/>
                <w:sz w:val="20"/>
                <w:szCs w:val="20"/>
              </w:rPr>
            </w:pPr>
            <w:r w:rsidRPr="1C8356F7">
              <w:rPr>
                <w:rFonts w:ascii="Calibri" w:eastAsia="Calibri" w:hAnsi="Calibri" w:cs="Calibri"/>
                <w:b/>
                <w:bCs/>
                <w:color w:val="000000" w:themeColor="text1"/>
                <w:sz w:val="20"/>
                <w:szCs w:val="20"/>
              </w:rPr>
              <w:t>Critical thinking and reflection</w:t>
            </w:r>
          </w:p>
          <w:p w14:paraId="265E7427" w14:textId="77777777" w:rsidR="004F08B5" w:rsidRDefault="004F08B5" w:rsidP="00A914D9">
            <w:pPr>
              <w:spacing w:line="259" w:lineRule="auto"/>
              <w:rPr>
                <w:rFonts w:eastAsiaTheme="minorEastAsia"/>
                <w:sz w:val="20"/>
                <w:szCs w:val="20"/>
              </w:rPr>
            </w:pPr>
          </w:p>
        </w:tc>
        <w:tc>
          <w:tcPr>
            <w:tcW w:w="2981" w:type="dxa"/>
          </w:tcPr>
          <w:p w14:paraId="109ACDD8" w14:textId="77777777" w:rsidR="004F08B5" w:rsidRDefault="0012393C" w:rsidP="00A914D9">
            <w:pPr>
              <w:spacing w:line="259" w:lineRule="auto"/>
              <w:rPr>
                <w:b/>
                <w:bCs/>
              </w:rPr>
            </w:pPr>
            <w:hyperlink r:id="rId154">
              <w:r w:rsidR="004F08B5" w:rsidRPr="1C8356F7">
                <w:rPr>
                  <w:rStyle w:val="Hyperlink"/>
                  <w:rFonts w:eastAsiaTheme="minorEastAsia"/>
                  <w:b/>
                  <w:bCs/>
                  <w:sz w:val="20"/>
                  <w:szCs w:val="20"/>
                </w:rPr>
                <w:t>https://www.lawsociety.org.uk/topics/ethnic-minority-lawyers/a-guide-to-race-and-ethnicity-terminology-and-language</w:t>
              </w:r>
            </w:hyperlink>
          </w:p>
          <w:p w14:paraId="1DD78A7F" w14:textId="77777777" w:rsidR="004F08B5" w:rsidRDefault="004F08B5" w:rsidP="00A914D9">
            <w:pPr>
              <w:spacing w:line="259" w:lineRule="auto"/>
              <w:rPr>
                <w:rFonts w:eastAsiaTheme="minorEastAsia"/>
                <w:b/>
                <w:bCs/>
                <w:sz w:val="20"/>
                <w:szCs w:val="20"/>
              </w:rPr>
            </w:pPr>
          </w:p>
          <w:p w14:paraId="70E8F85C" w14:textId="77777777" w:rsidR="004F08B5" w:rsidRDefault="0012393C" w:rsidP="00A914D9">
            <w:pPr>
              <w:spacing w:line="259" w:lineRule="auto"/>
              <w:rPr>
                <w:b/>
                <w:bCs/>
              </w:rPr>
            </w:pPr>
            <w:hyperlink r:id="rId155" w:anchor="R">
              <w:r w:rsidR="004F08B5" w:rsidRPr="28318DFA">
                <w:rPr>
                  <w:rStyle w:val="Hyperlink"/>
                  <w:rFonts w:eastAsiaTheme="minorEastAsia"/>
                  <w:b/>
                  <w:bCs/>
                  <w:sz w:val="20"/>
                  <w:szCs w:val="20"/>
                </w:rPr>
                <w:t>https://icma.org/page/glossary-terms-race-equity-and-social-justice#R</w:t>
              </w:r>
            </w:hyperlink>
          </w:p>
          <w:p w14:paraId="348CD38A" w14:textId="77777777" w:rsidR="004F08B5" w:rsidRDefault="004F08B5" w:rsidP="00A914D9">
            <w:pPr>
              <w:spacing w:line="259" w:lineRule="auto"/>
              <w:rPr>
                <w:rFonts w:eastAsiaTheme="minorEastAsia"/>
                <w:b/>
                <w:bCs/>
                <w:sz w:val="20"/>
                <w:szCs w:val="20"/>
              </w:rPr>
            </w:pPr>
          </w:p>
          <w:p w14:paraId="199C2130" w14:textId="77777777" w:rsidR="004F08B5" w:rsidRDefault="004F08B5" w:rsidP="00A914D9">
            <w:pPr>
              <w:spacing w:line="259" w:lineRule="auto"/>
              <w:rPr>
                <w:rFonts w:eastAsiaTheme="minorEastAsia"/>
                <w:b/>
                <w:bCs/>
                <w:sz w:val="20"/>
                <w:szCs w:val="20"/>
              </w:rPr>
            </w:pPr>
          </w:p>
          <w:p w14:paraId="15B1EFEE" w14:textId="77777777" w:rsidR="004F08B5" w:rsidRDefault="004F08B5" w:rsidP="00A914D9">
            <w:pPr>
              <w:spacing w:line="259" w:lineRule="auto"/>
              <w:rPr>
                <w:rFonts w:eastAsiaTheme="minorEastAsia"/>
                <w:sz w:val="20"/>
                <w:szCs w:val="20"/>
              </w:rPr>
            </w:pPr>
          </w:p>
          <w:p w14:paraId="664E277E" w14:textId="77777777" w:rsidR="004F08B5" w:rsidRDefault="004F08B5" w:rsidP="00A914D9">
            <w:pPr>
              <w:spacing w:line="259" w:lineRule="auto"/>
              <w:rPr>
                <w:rFonts w:eastAsiaTheme="minorEastAsia"/>
                <w:b/>
                <w:bCs/>
                <w:sz w:val="20"/>
                <w:szCs w:val="20"/>
              </w:rPr>
            </w:pPr>
            <w:r w:rsidRPr="1C8356F7">
              <w:rPr>
                <w:rFonts w:eastAsiaTheme="minorEastAsia"/>
                <w:b/>
                <w:bCs/>
                <w:sz w:val="20"/>
                <w:szCs w:val="20"/>
              </w:rPr>
              <w:lastRenderedPageBreak/>
              <w:t>Teacher resources:</w:t>
            </w:r>
          </w:p>
          <w:p w14:paraId="5F4E0927" w14:textId="77777777" w:rsidR="004F08B5" w:rsidRDefault="0012393C" w:rsidP="00A914D9">
            <w:pPr>
              <w:spacing w:line="259" w:lineRule="auto"/>
              <w:rPr>
                <w:rFonts w:eastAsiaTheme="minorEastAsia"/>
                <w:sz w:val="20"/>
                <w:szCs w:val="20"/>
              </w:rPr>
            </w:pPr>
            <w:hyperlink r:id="rId156">
              <w:r w:rsidR="004F08B5" w:rsidRPr="28318DFA">
                <w:rPr>
                  <w:rStyle w:val="Hyperlink"/>
                  <w:rFonts w:eastAsiaTheme="minorEastAsia"/>
                  <w:sz w:val="20"/>
                  <w:szCs w:val="20"/>
                </w:rPr>
                <w:t>https://www.ourmigrationstory.org.uk/information-for-teachers.html</w:t>
              </w:r>
            </w:hyperlink>
          </w:p>
          <w:p w14:paraId="4FC20B16" w14:textId="77777777" w:rsidR="004F08B5" w:rsidRDefault="004F08B5" w:rsidP="00A914D9">
            <w:pPr>
              <w:pStyle w:val="Heading1"/>
              <w:outlineLvl w:val="0"/>
              <w:rPr>
                <w:rFonts w:asciiTheme="minorHAnsi" w:eastAsiaTheme="minorEastAsia" w:hAnsiTheme="minorHAnsi" w:cstheme="minorBidi"/>
                <w:b w:val="0"/>
                <w:bCs/>
                <w:color w:val="1C1D1E"/>
                <w:sz w:val="20"/>
                <w:szCs w:val="20"/>
              </w:rPr>
            </w:pPr>
            <w:r w:rsidRPr="28318DFA">
              <w:rPr>
                <w:rFonts w:asciiTheme="minorHAnsi" w:eastAsiaTheme="minorEastAsia" w:hAnsiTheme="minorHAnsi" w:cstheme="minorBidi"/>
                <w:bCs/>
                <w:color w:val="1C1D1E"/>
                <w:sz w:val="20"/>
                <w:szCs w:val="20"/>
              </w:rPr>
              <w:t>Decolonisation and anti-racism: Challenges and opportunities for (teacher) education:</w:t>
            </w:r>
          </w:p>
          <w:p w14:paraId="623036BD" w14:textId="77777777" w:rsidR="004F08B5" w:rsidRDefault="0012393C" w:rsidP="00A914D9">
            <w:pPr>
              <w:spacing w:line="259" w:lineRule="auto"/>
              <w:rPr>
                <w:rFonts w:eastAsiaTheme="minorEastAsia"/>
                <w:sz w:val="20"/>
                <w:szCs w:val="20"/>
              </w:rPr>
            </w:pPr>
            <w:hyperlink r:id="rId157">
              <w:r w:rsidR="004F08B5" w:rsidRPr="28318DFA">
                <w:rPr>
                  <w:rStyle w:val="Hyperlink"/>
                  <w:rFonts w:eastAsiaTheme="minorEastAsia"/>
                  <w:sz w:val="20"/>
                  <w:szCs w:val="20"/>
                </w:rPr>
                <w:t>https://bera-journals.onlinelibrary.wiley.com/doi/10.1002/curj.193</w:t>
              </w:r>
            </w:hyperlink>
          </w:p>
          <w:p w14:paraId="6EB0D224" w14:textId="77777777" w:rsidR="004F08B5" w:rsidRDefault="004F08B5" w:rsidP="00A914D9">
            <w:pPr>
              <w:spacing w:line="259" w:lineRule="auto"/>
              <w:rPr>
                <w:rFonts w:eastAsiaTheme="minorEastAsia"/>
                <w:sz w:val="20"/>
                <w:szCs w:val="20"/>
              </w:rPr>
            </w:pPr>
          </w:p>
        </w:tc>
        <w:tc>
          <w:tcPr>
            <w:tcW w:w="4354" w:type="dxa"/>
          </w:tcPr>
          <w:p w14:paraId="107A94FC" w14:textId="77777777" w:rsidR="004F08B5" w:rsidRDefault="004F08B5" w:rsidP="00A914D9">
            <w:pPr>
              <w:spacing w:line="259" w:lineRule="auto"/>
              <w:rPr>
                <w:rFonts w:eastAsiaTheme="minorEastAsia"/>
                <w:sz w:val="20"/>
                <w:szCs w:val="20"/>
              </w:rPr>
            </w:pPr>
          </w:p>
        </w:tc>
      </w:tr>
      <w:tr w:rsidR="004F08B5" w14:paraId="0CB28AB4" w14:textId="77777777" w:rsidTr="00A914D9">
        <w:trPr>
          <w:trHeight w:val="1275"/>
        </w:trPr>
        <w:tc>
          <w:tcPr>
            <w:tcW w:w="885" w:type="dxa"/>
          </w:tcPr>
          <w:p w14:paraId="55BD24C8"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5438F0D6" w14:textId="77777777" w:rsidR="004F08B5" w:rsidRDefault="004F08B5" w:rsidP="00A914D9">
            <w:pPr>
              <w:spacing w:line="259" w:lineRule="auto"/>
              <w:rPr>
                <w:rFonts w:eastAsiaTheme="minorEastAsia"/>
                <w:color w:val="000000" w:themeColor="text1"/>
                <w:sz w:val="20"/>
                <w:szCs w:val="20"/>
              </w:rPr>
            </w:pPr>
          </w:p>
          <w:p w14:paraId="277C15F7"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E635E80" w14:textId="77777777" w:rsidR="004F08B5" w:rsidRDefault="004F08B5" w:rsidP="00A914D9">
            <w:pPr>
              <w:spacing w:line="259" w:lineRule="auto"/>
              <w:rPr>
                <w:rFonts w:eastAsiaTheme="minorEastAsia"/>
                <w:color w:val="000000" w:themeColor="text1"/>
                <w:sz w:val="20"/>
                <w:szCs w:val="20"/>
              </w:rPr>
            </w:pPr>
          </w:p>
        </w:tc>
        <w:tc>
          <w:tcPr>
            <w:tcW w:w="922" w:type="dxa"/>
          </w:tcPr>
          <w:p w14:paraId="252D3010" w14:textId="77777777" w:rsidR="004F08B5" w:rsidRDefault="004F08B5" w:rsidP="00A914D9">
            <w:pPr>
              <w:spacing w:line="259" w:lineRule="auto"/>
              <w:rPr>
                <w:rFonts w:eastAsiaTheme="minorEastAsia"/>
                <w:sz w:val="20"/>
                <w:szCs w:val="20"/>
              </w:rPr>
            </w:pPr>
            <w:r w:rsidRPr="50101E84">
              <w:rPr>
                <w:rFonts w:eastAsiaTheme="minorEastAsia"/>
                <w:sz w:val="20"/>
                <w:szCs w:val="20"/>
              </w:rPr>
              <w:t>Gill Lamb</w:t>
            </w:r>
          </w:p>
        </w:tc>
        <w:tc>
          <w:tcPr>
            <w:tcW w:w="1594" w:type="dxa"/>
          </w:tcPr>
          <w:p w14:paraId="5199AE4D" w14:textId="77777777" w:rsidR="004F08B5" w:rsidRDefault="004F08B5" w:rsidP="00A914D9">
            <w:pPr>
              <w:spacing w:line="259" w:lineRule="auto"/>
              <w:rPr>
                <w:rFonts w:eastAsiaTheme="minorEastAsia"/>
                <w:sz w:val="20"/>
                <w:szCs w:val="20"/>
              </w:rPr>
            </w:pPr>
            <w:r w:rsidRPr="21A2CE0C">
              <w:rPr>
                <w:rFonts w:eastAsiaTheme="minorEastAsia"/>
                <w:sz w:val="20"/>
                <w:szCs w:val="20"/>
              </w:rPr>
              <w:t>Managing constructive conversations with parents</w:t>
            </w:r>
          </w:p>
          <w:p w14:paraId="0FC0ADAC" w14:textId="77777777" w:rsidR="004F08B5" w:rsidRDefault="004F08B5" w:rsidP="00A914D9">
            <w:pPr>
              <w:spacing w:line="259" w:lineRule="auto"/>
              <w:rPr>
                <w:rFonts w:eastAsiaTheme="minorEastAsia"/>
                <w:sz w:val="20"/>
                <w:szCs w:val="20"/>
              </w:rPr>
            </w:pPr>
          </w:p>
        </w:tc>
        <w:tc>
          <w:tcPr>
            <w:tcW w:w="2303" w:type="dxa"/>
          </w:tcPr>
          <w:p w14:paraId="6DD34FF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Building effective relationships with parents, carers and families can improve pupils’ motivation, behaviour and academic success.</w:t>
            </w:r>
          </w:p>
        </w:tc>
        <w:tc>
          <w:tcPr>
            <w:tcW w:w="1515" w:type="dxa"/>
          </w:tcPr>
          <w:p w14:paraId="5EAF7E3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Behaviour and expectations</w:t>
            </w:r>
          </w:p>
          <w:p w14:paraId="0D89C28D" w14:textId="77777777" w:rsidR="004F08B5" w:rsidRDefault="004F08B5" w:rsidP="00A914D9">
            <w:pPr>
              <w:spacing w:line="259" w:lineRule="auto"/>
              <w:rPr>
                <w:rFonts w:ascii="Calibri" w:eastAsia="Calibri" w:hAnsi="Calibri" w:cs="Calibri"/>
                <w:color w:val="000000" w:themeColor="text1"/>
                <w:sz w:val="20"/>
                <w:szCs w:val="20"/>
              </w:rPr>
            </w:pPr>
          </w:p>
          <w:p w14:paraId="78F9420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Relationships and partnerships</w:t>
            </w:r>
          </w:p>
        </w:tc>
        <w:tc>
          <w:tcPr>
            <w:tcW w:w="2981" w:type="dxa"/>
          </w:tcPr>
          <w:p w14:paraId="0D67308F" w14:textId="77777777" w:rsidR="004F08B5" w:rsidRDefault="0012393C" w:rsidP="00A914D9">
            <w:pPr>
              <w:spacing w:line="257" w:lineRule="auto"/>
              <w:rPr>
                <w:rFonts w:ascii="Calibri" w:eastAsia="Calibri" w:hAnsi="Calibri" w:cs="Calibri"/>
                <w:color w:val="000000" w:themeColor="text1"/>
                <w:sz w:val="20"/>
                <w:szCs w:val="20"/>
              </w:rPr>
            </w:pPr>
            <w:hyperlink r:id="rId158">
              <w:r w:rsidR="004F08B5" w:rsidRPr="1C8356F7">
                <w:rPr>
                  <w:rStyle w:val="Hyperlink"/>
                  <w:rFonts w:ascii="Calibri" w:eastAsia="Calibri" w:hAnsi="Calibri" w:cs="Calibri"/>
                  <w:sz w:val="20"/>
                  <w:szCs w:val="20"/>
                </w:rPr>
                <w:t>How to involve hard-to-reach parents: encouraging meaningful parental involvement with schools</w:t>
              </w:r>
            </w:hyperlink>
          </w:p>
        </w:tc>
        <w:tc>
          <w:tcPr>
            <w:tcW w:w="4354" w:type="dxa"/>
          </w:tcPr>
          <w:p w14:paraId="4ABE96F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Communicate with parents and carers proactively and make effective use of technology, data, reporting and feedback methods to engage parents and carers in their children’s schooling.</w:t>
            </w:r>
          </w:p>
        </w:tc>
      </w:tr>
      <w:tr w:rsidR="004F08B5" w14:paraId="316ACA09" w14:textId="77777777" w:rsidTr="00A914D9">
        <w:trPr>
          <w:trHeight w:val="1185"/>
        </w:trPr>
        <w:tc>
          <w:tcPr>
            <w:tcW w:w="885" w:type="dxa"/>
            <w:shd w:val="clear" w:color="auto" w:fill="D9D9D9" w:themeFill="background1" w:themeFillShade="D9"/>
          </w:tcPr>
          <w:p w14:paraId="387FD05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Wed 6/3</w:t>
            </w:r>
          </w:p>
          <w:p w14:paraId="1A6969BD" w14:textId="77777777" w:rsidR="004F08B5" w:rsidRDefault="004F08B5" w:rsidP="00A914D9">
            <w:pPr>
              <w:spacing w:line="259" w:lineRule="auto"/>
              <w:rPr>
                <w:rFonts w:eastAsiaTheme="minorEastAsia"/>
                <w:color w:val="000000" w:themeColor="text1"/>
                <w:sz w:val="20"/>
                <w:szCs w:val="20"/>
              </w:rPr>
            </w:pPr>
          </w:p>
          <w:p w14:paraId="590A24F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7539F9FD" w14:textId="77777777" w:rsidR="004F08B5" w:rsidRDefault="004F08B5" w:rsidP="00A914D9">
            <w:pPr>
              <w:spacing w:line="259" w:lineRule="auto"/>
              <w:rPr>
                <w:rFonts w:eastAsiaTheme="minorEastAsia"/>
                <w:color w:val="000000" w:themeColor="text1"/>
                <w:sz w:val="20"/>
                <w:szCs w:val="20"/>
              </w:rPr>
            </w:pPr>
          </w:p>
          <w:p w14:paraId="4C385752"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287ABABC"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75A7EE4" w14:textId="77777777" w:rsidR="004F08B5" w:rsidRDefault="004F08B5" w:rsidP="00A914D9">
            <w:pPr>
              <w:spacing w:line="259" w:lineRule="auto"/>
              <w:rPr>
                <w:rFonts w:eastAsiaTheme="minorEastAsia"/>
                <w:sz w:val="20"/>
                <w:szCs w:val="20"/>
              </w:rPr>
            </w:pPr>
            <w:r w:rsidRPr="69A8E10D">
              <w:rPr>
                <w:rFonts w:eastAsiaTheme="minorEastAsia"/>
                <w:sz w:val="20"/>
                <w:szCs w:val="20"/>
              </w:rPr>
              <w:t>KB</w:t>
            </w:r>
          </w:p>
        </w:tc>
        <w:tc>
          <w:tcPr>
            <w:tcW w:w="1594" w:type="dxa"/>
            <w:shd w:val="clear" w:color="auto" w:fill="D9D9D9" w:themeFill="background1" w:themeFillShade="D9"/>
          </w:tcPr>
          <w:p w14:paraId="35C293F8" w14:textId="77777777" w:rsidR="004F08B5" w:rsidRDefault="004F08B5" w:rsidP="00A914D9">
            <w:pPr>
              <w:spacing w:line="259" w:lineRule="auto"/>
              <w:rPr>
                <w:rFonts w:eastAsiaTheme="minorEastAsia"/>
                <w:sz w:val="20"/>
                <w:szCs w:val="20"/>
              </w:rPr>
            </w:pPr>
            <w:r w:rsidRPr="69A8E10D">
              <w:rPr>
                <w:rFonts w:eastAsiaTheme="minorEastAsia"/>
                <w:sz w:val="20"/>
                <w:szCs w:val="20"/>
              </w:rPr>
              <w:t>Feedback in action, how to move pupils forward</w:t>
            </w:r>
          </w:p>
        </w:tc>
        <w:tc>
          <w:tcPr>
            <w:tcW w:w="2303" w:type="dxa"/>
            <w:shd w:val="clear" w:color="auto" w:fill="D9D9D9" w:themeFill="background1" w:themeFillShade="D9"/>
          </w:tcPr>
          <w:p w14:paraId="04B37234" w14:textId="77777777" w:rsidR="004F08B5" w:rsidRDefault="004F08B5" w:rsidP="00A914D9">
            <w:pPr>
              <w:spacing w:line="259" w:lineRule="auto"/>
            </w:pPr>
            <w:r w:rsidRPr="714EBD64">
              <w:rPr>
                <w:rFonts w:ascii="Calibri" w:eastAsia="Calibri" w:hAnsi="Calibri" w:cs="Calibri"/>
                <w:sz w:val="20"/>
                <w:szCs w:val="20"/>
              </w:rPr>
              <w:t xml:space="preserve">To be of value, teachers use information from assessments to inform the decisions they make; in turn, pupils must be able to act on feedback for it to have an effect. </w:t>
            </w:r>
          </w:p>
          <w:p w14:paraId="7330F7F3" w14:textId="77777777" w:rsidR="004F08B5" w:rsidRDefault="004F08B5" w:rsidP="00A914D9">
            <w:pPr>
              <w:spacing w:line="259" w:lineRule="auto"/>
              <w:rPr>
                <w:rFonts w:ascii="Calibri" w:eastAsia="Calibri" w:hAnsi="Calibri" w:cs="Calibri"/>
                <w:sz w:val="20"/>
                <w:szCs w:val="20"/>
              </w:rPr>
            </w:pPr>
          </w:p>
          <w:p w14:paraId="38A514EC" w14:textId="77777777" w:rsidR="004F08B5" w:rsidRDefault="004F08B5" w:rsidP="00A914D9">
            <w:pPr>
              <w:spacing w:line="259" w:lineRule="auto"/>
            </w:pPr>
            <w:r w:rsidRPr="714EBD64">
              <w:rPr>
                <w:rFonts w:ascii="Calibri" w:eastAsia="Calibri" w:hAnsi="Calibri" w:cs="Calibri"/>
                <w:sz w:val="20"/>
                <w:szCs w:val="20"/>
              </w:rPr>
              <w:t>High-quality feedback can be written or verbal; it is likely to be accurate and clear, encourage further effort, and provide specific guidance on how to improve.</w:t>
            </w:r>
          </w:p>
          <w:p w14:paraId="30206E16" w14:textId="77777777" w:rsidR="004F08B5" w:rsidRDefault="004F08B5" w:rsidP="00A914D9">
            <w:pPr>
              <w:spacing w:line="259" w:lineRule="auto"/>
              <w:rPr>
                <w:rFonts w:ascii="Calibri" w:eastAsia="Calibri" w:hAnsi="Calibri" w:cs="Calibri"/>
                <w:sz w:val="20"/>
                <w:szCs w:val="20"/>
              </w:rPr>
            </w:pPr>
          </w:p>
          <w:p w14:paraId="672C1F5A" w14:textId="77777777" w:rsidR="004F08B5" w:rsidRDefault="004F08B5" w:rsidP="00A914D9">
            <w:pPr>
              <w:spacing w:line="259" w:lineRule="auto"/>
            </w:pPr>
            <w:r w:rsidRPr="714EBD64">
              <w:rPr>
                <w:rFonts w:ascii="Calibri" w:eastAsia="Calibri" w:hAnsi="Calibri" w:cs="Calibri"/>
                <w:sz w:val="20"/>
                <w:szCs w:val="20"/>
              </w:rPr>
              <w:t xml:space="preserve">Over time, feedback should support pupils to </w:t>
            </w:r>
            <w:r w:rsidRPr="714EBD64">
              <w:rPr>
                <w:rFonts w:ascii="Calibri" w:eastAsia="Calibri" w:hAnsi="Calibri" w:cs="Calibri"/>
                <w:sz w:val="20"/>
                <w:szCs w:val="20"/>
              </w:rPr>
              <w:lastRenderedPageBreak/>
              <w:t>monitor and regulate their own learning.</w:t>
            </w:r>
          </w:p>
        </w:tc>
        <w:tc>
          <w:tcPr>
            <w:tcW w:w="1515" w:type="dxa"/>
            <w:shd w:val="clear" w:color="auto" w:fill="D9D9D9" w:themeFill="background1" w:themeFillShade="D9"/>
          </w:tcPr>
          <w:p w14:paraId="22BBA5F9" w14:textId="77777777" w:rsidR="004F08B5" w:rsidRDefault="004F08B5" w:rsidP="00A914D9">
            <w:pPr>
              <w:spacing w:line="259" w:lineRule="auto"/>
              <w:rPr>
                <w:rFonts w:eastAsiaTheme="minorEastAsia"/>
                <w:b/>
                <w:bCs/>
                <w:sz w:val="20"/>
                <w:szCs w:val="20"/>
              </w:rPr>
            </w:pPr>
            <w:r w:rsidRPr="714EBD64">
              <w:rPr>
                <w:rFonts w:eastAsiaTheme="minorEastAsia"/>
                <w:b/>
                <w:bCs/>
                <w:sz w:val="20"/>
                <w:szCs w:val="20"/>
              </w:rPr>
              <w:lastRenderedPageBreak/>
              <w:t>Assessment</w:t>
            </w:r>
          </w:p>
        </w:tc>
        <w:tc>
          <w:tcPr>
            <w:tcW w:w="2981" w:type="dxa"/>
            <w:shd w:val="clear" w:color="auto" w:fill="D9D9D9" w:themeFill="background1" w:themeFillShade="D9"/>
          </w:tcPr>
          <w:p w14:paraId="13DB18FA"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Hattie, J., &amp; Timperley, H. (2007) </w:t>
            </w:r>
            <w:hyperlink r:id="rId159">
              <w:r w:rsidRPr="1C8356F7">
                <w:rPr>
                  <w:rStyle w:val="Hyperlink"/>
                  <w:rFonts w:ascii="Calibri" w:eastAsia="Calibri" w:hAnsi="Calibri" w:cs="Calibri"/>
                  <w:sz w:val="20"/>
                  <w:szCs w:val="20"/>
                </w:rPr>
                <w:t>The Power of Feedback.</w:t>
              </w:r>
            </w:hyperlink>
            <w:r w:rsidRPr="1C8356F7">
              <w:rPr>
                <w:rFonts w:ascii="Calibri" w:eastAsia="Calibri" w:hAnsi="Calibri" w:cs="Calibri"/>
                <w:sz w:val="20"/>
                <w:szCs w:val="20"/>
              </w:rPr>
              <w:t xml:space="preserve"> Review of Educational Research, 77(1), 81–112. </w:t>
            </w:r>
          </w:p>
          <w:p w14:paraId="5759E84A" w14:textId="77777777" w:rsidR="004F08B5" w:rsidRDefault="004F08B5" w:rsidP="00A914D9">
            <w:pPr>
              <w:spacing w:line="259" w:lineRule="auto"/>
              <w:rPr>
                <w:rFonts w:ascii="Calibri" w:eastAsia="Calibri" w:hAnsi="Calibri" w:cs="Calibri"/>
                <w:sz w:val="20"/>
                <w:szCs w:val="20"/>
              </w:rPr>
            </w:pPr>
          </w:p>
          <w:p w14:paraId="2F3144F0"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Wiliam, D. (2017) Assessment, marking and feedback. In Hendrick, C. and McPherson, R. (Eds.) What Does This Look Like in the Classroom? Bridging the gap between research and practice. Woodbridge: John Catt</w:t>
            </w:r>
          </w:p>
          <w:p w14:paraId="102E6DCD" w14:textId="77777777" w:rsidR="004F08B5" w:rsidRDefault="004F08B5" w:rsidP="00A914D9">
            <w:pPr>
              <w:spacing w:line="259" w:lineRule="auto"/>
              <w:rPr>
                <w:rFonts w:ascii="Calibri" w:eastAsia="Calibri" w:hAnsi="Calibri" w:cs="Calibri"/>
                <w:sz w:val="20"/>
                <w:szCs w:val="20"/>
              </w:rPr>
            </w:pPr>
          </w:p>
          <w:p w14:paraId="6037174E"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Rich, P. R., Van Loon, M. H., Dunlosky, J., &amp; Zaragoza, M. S. (2017) </w:t>
            </w:r>
            <w:hyperlink r:id="rId160">
              <w:r w:rsidRPr="1C8356F7">
                <w:rPr>
                  <w:rStyle w:val="Hyperlink"/>
                  <w:rFonts w:ascii="Calibri" w:eastAsia="Calibri" w:hAnsi="Calibri" w:cs="Calibri"/>
                  <w:sz w:val="20"/>
                  <w:szCs w:val="20"/>
                </w:rPr>
                <w:t xml:space="preserve">Belief in corrective feedback for common misconceptions: Implications for </w:t>
              </w:r>
              <w:r w:rsidRPr="1C8356F7">
                <w:rPr>
                  <w:rStyle w:val="Hyperlink"/>
                  <w:rFonts w:ascii="Calibri" w:eastAsia="Calibri" w:hAnsi="Calibri" w:cs="Calibri"/>
                  <w:sz w:val="20"/>
                  <w:szCs w:val="20"/>
                </w:rPr>
                <w:lastRenderedPageBreak/>
                <w:t>knowledge revision</w:t>
              </w:r>
            </w:hyperlink>
            <w:r w:rsidRPr="1C8356F7">
              <w:rPr>
                <w:rFonts w:ascii="Calibri" w:eastAsia="Calibri" w:hAnsi="Calibri" w:cs="Calibri"/>
                <w:sz w:val="20"/>
                <w:szCs w:val="20"/>
              </w:rPr>
              <w:t xml:space="preserve">. Journal of Experimental Psychology: Learning, Memory, and Cognition, 43(3), 492-501. </w:t>
            </w:r>
          </w:p>
        </w:tc>
        <w:tc>
          <w:tcPr>
            <w:tcW w:w="4354" w:type="dxa"/>
            <w:shd w:val="clear" w:color="auto" w:fill="D9D9D9" w:themeFill="background1" w:themeFillShade="D9"/>
          </w:tcPr>
          <w:p w14:paraId="3C85F044" w14:textId="77777777" w:rsidR="004F08B5" w:rsidRDefault="004F08B5" w:rsidP="00A914D9">
            <w:pPr>
              <w:spacing w:line="259" w:lineRule="auto"/>
            </w:pPr>
            <w:r w:rsidRPr="714EBD64">
              <w:rPr>
                <w:rFonts w:ascii="Calibri" w:eastAsia="Calibri" w:hAnsi="Calibri" w:cs="Calibri"/>
                <w:sz w:val="20"/>
                <w:szCs w:val="20"/>
              </w:rPr>
              <w:lastRenderedPageBreak/>
              <w:t xml:space="preserve">Using assessments to check for prior knowledge and pre-existing misconceptions. </w:t>
            </w:r>
          </w:p>
          <w:p w14:paraId="795F2DE0" w14:textId="77777777" w:rsidR="004F08B5" w:rsidRDefault="004F08B5" w:rsidP="00A914D9">
            <w:pPr>
              <w:spacing w:line="259" w:lineRule="auto"/>
              <w:rPr>
                <w:rFonts w:ascii="Calibri" w:eastAsia="Calibri" w:hAnsi="Calibri" w:cs="Calibri"/>
                <w:sz w:val="20"/>
                <w:szCs w:val="20"/>
              </w:rPr>
            </w:pPr>
          </w:p>
          <w:p w14:paraId="536FEE06" w14:textId="77777777" w:rsidR="004F08B5" w:rsidRDefault="004F08B5" w:rsidP="00A914D9">
            <w:pPr>
              <w:spacing w:line="259" w:lineRule="auto"/>
            </w:pPr>
            <w:r w:rsidRPr="714EBD64">
              <w:rPr>
                <w:rFonts w:ascii="Calibri" w:eastAsia="Calibri" w:hAnsi="Calibri" w:cs="Calibri"/>
                <w:sz w:val="20"/>
                <w:szCs w:val="20"/>
              </w:rPr>
              <w:t>Prompting pupils to elaborate when responding to questioning to check that a correct answer stems from secure understanding.</w:t>
            </w:r>
          </w:p>
          <w:p w14:paraId="080B3B91" w14:textId="77777777" w:rsidR="004F08B5" w:rsidRDefault="004F08B5" w:rsidP="00A914D9">
            <w:pPr>
              <w:spacing w:line="259" w:lineRule="auto"/>
              <w:rPr>
                <w:rFonts w:ascii="Calibri" w:eastAsia="Calibri" w:hAnsi="Calibri" w:cs="Calibri"/>
                <w:sz w:val="20"/>
                <w:szCs w:val="20"/>
              </w:rPr>
            </w:pPr>
          </w:p>
          <w:p w14:paraId="31F8E5EB" w14:textId="77777777" w:rsidR="004F08B5" w:rsidRDefault="004F08B5" w:rsidP="00A914D9">
            <w:pPr>
              <w:spacing w:line="259" w:lineRule="auto"/>
            </w:pPr>
            <w:r w:rsidRPr="714EBD64">
              <w:rPr>
                <w:rFonts w:ascii="Calibri" w:eastAsia="Calibri" w:hAnsi="Calibri" w:cs="Calibri"/>
                <w:sz w:val="20"/>
                <w:szCs w:val="20"/>
              </w:rPr>
              <w:t>Monitoring pupil work during lessons, including checking for misconceptions</w:t>
            </w:r>
          </w:p>
          <w:p w14:paraId="349943B6" w14:textId="77777777" w:rsidR="004F08B5" w:rsidRDefault="004F08B5" w:rsidP="00A914D9">
            <w:pPr>
              <w:spacing w:line="259" w:lineRule="auto"/>
              <w:rPr>
                <w:rFonts w:ascii="Calibri" w:eastAsia="Calibri" w:hAnsi="Calibri" w:cs="Calibri"/>
                <w:sz w:val="20"/>
                <w:szCs w:val="20"/>
              </w:rPr>
            </w:pPr>
          </w:p>
          <w:p w14:paraId="76C760B3" w14:textId="77777777" w:rsidR="004F08B5" w:rsidRDefault="004F08B5" w:rsidP="00A914D9">
            <w:pPr>
              <w:spacing w:line="259" w:lineRule="auto"/>
            </w:pPr>
            <w:r w:rsidRPr="714EBD64">
              <w:rPr>
                <w:rFonts w:ascii="Calibri" w:eastAsia="Calibri" w:hAnsi="Calibri" w:cs="Calibri"/>
                <w:sz w:val="20"/>
                <w:szCs w:val="20"/>
              </w:rPr>
              <w:t>Discussing and analysing with expert colleagues how to ensure feedback is specific and helpful when using peer- or self-assessment.</w:t>
            </w:r>
          </w:p>
          <w:p w14:paraId="59D5AD16" w14:textId="77777777" w:rsidR="004F08B5" w:rsidRDefault="004F08B5" w:rsidP="00A914D9">
            <w:pPr>
              <w:spacing w:line="259" w:lineRule="auto"/>
              <w:rPr>
                <w:rFonts w:ascii="Calibri" w:eastAsia="Calibri" w:hAnsi="Calibri" w:cs="Calibri"/>
                <w:sz w:val="20"/>
                <w:szCs w:val="20"/>
              </w:rPr>
            </w:pPr>
          </w:p>
          <w:p w14:paraId="755DFAC8" w14:textId="77777777" w:rsidR="004F08B5" w:rsidRDefault="004F08B5" w:rsidP="00A914D9">
            <w:pPr>
              <w:spacing w:line="259" w:lineRule="auto"/>
            </w:pPr>
            <w:r w:rsidRPr="714EBD64">
              <w:rPr>
                <w:rFonts w:ascii="Calibri" w:eastAsia="Calibri" w:hAnsi="Calibri" w:cs="Calibri"/>
                <w:sz w:val="20"/>
                <w:szCs w:val="20"/>
              </w:rPr>
              <w:t>Focusing on specific actions for pupils and providing time for pupils to respond to feedback.</w:t>
            </w:r>
          </w:p>
        </w:tc>
      </w:tr>
      <w:tr w:rsidR="004F08B5" w14:paraId="4FB5FDCB" w14:textId="77777777" w:rsidTr="00A914D9">
        <w:trPr>
          <w:trHeight w:val="1020"/>
        </w:trPr>
        <w:tc>
          <w:tcPr>
            <w:tcW w:w="885" w:type="dxa"/>
            <w:shd w:val="clear" w:color="auto" w:fill="D9D9D9" w:themeFill="background1" w:themeFillShade="D9"/>
          </w:tcPr>
          <w:p w14:paraId="68D58D0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638FB2CF" w14:textId="77777777" w:rsidR="004F08B5" w:rsidRDefault="004F08B5" w:rsidP="00A914D9">
            <w:pPr>
              <w:spacing w:line="259" w:lineRule="auto"/>
              <w:rPr>
                <w:rFonts w:eastAsiaTheme="minorEastAsia"/>
                <w:color w:val="000000" w:themeColor="text1"/>
                <w:sz w:val="20"/>
                <w:szCs w:val="20"/>
              </w:rPr>
            </w:pPr>
          </w:p>
          <w:p w14:paraId="1ACB9FAB"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0B92F40"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2B5672B5" w14:textId="77777777" w:rsidR="004F08B5" w:rsidRDefault="004F08B5" w:rsidP="00A914D9">
            <w:pPr>
              <w:spacing w:line="259" w:lineRule="auto"/>
              <w:rPr>
                <w:rFonts w:eastAsiaTheme="minorEastAsia"/>
                <w:sz w:val="20"/>
                <w:szCs w:val="20"/>
              </w:rPr>
            </w:pPr>
            <w:r w:rsidRPr="69A8E10D">
              <w:rPr>
                <w:rFonts w:eastAsiaTheme="minorEastAsia"/>
                <w:sz w:val="20"/>
                <w:szCs w:val="20"/>
              </w:rPr>
              <w:t>BR</w:t>
            </w:r>
          </w:p>
        </w:tc>
        <w:tc>
          <w:tcPr>
            <w:tcW w:w="1594" w:type="dxa"/>
            <w:shd w:val="clear" w:color="auto" w:fill="D9D9D9" w:themeFill="background1" w:themeFillShade="D9"/>
          </w:tcPr>
          <w:p w14:paraId="2E7B5608" w14:textId="77777777" w:rsidR="004F08B5" w:rsidRDefault="004F08B5" w:rsidP="00A914D9">
            <w:pPr>
              <w:spacing w:line="259" w:lineRule="auto"/>
              <w:rPr>
                <w:rFonts w:eastAsiaTheme="minorEastAsia"/>
                <w:sz w:val="20"/>
                <w:szCs w:val="20"/>
              </w:rPr>
            </w:pPr>
            <w:r w:rsidRPr="69A8E10D">
              <w:rPr>
                <w:rFonts w:eastAsiaTheme="minorEastAsia"/>
                <w:sz w:val="20"/>
                <w:szCs w:val="20"/>
              </w:rPr>
              <w:t>Use of data to track and monitor/ progress 8</w:t>
            </w:r>
          </w:p>
        </w:tc>
        <w:tc>
          <w:tcPr>
            <w:tcW w:w="2303" w:type="dxa"/>
            <w:shd w:val="clear" w:color="auto" w:fill="D9D9D9" w:themeFill="background1" w:themeFillShade="D9"/>
          </w:tcPr>
          <w:p w14:paraId="4CA0474C" w14:textId="77777777" w:rsidR="004F08B5" w:rsidRDefault="004F08B5" w:rsidP="00A914D9">
            <w:pPr>
              <w:spacing w:line="259" w:lineRule="auto"/>
            </w:pPr>
            <w:r w:rsidRPr="714EBD64">
              <w:rPr>
                <w:rFonts w:ascii="Calibri" w:eastAsia="Calibri" w:hAnsi="Calibri" w:cs="Calibri"/>
                <w:sz w:val="20"/>
                <w:szCs w:val="20"/>
              </w:rPr>
              <w:t>Effective assessment is critical to teaching because it provides teachers with information about pupils’ understanding and needs.</w:t>
            </w:r>
          </w:p>
        </w:tc>
        <w:tc>
          <w:tcPr>
            <w:tcW w:w="1515" w:type="dxa"/>
            <w:shd w:val="clear" w:color="auto" w:fill="D9D9D9" w:themeFill="background1" w:themeFillShade="D9"/>
          </w:tcPr>
          <w:p w14:paraId="3BDC1902" w14:textId="77777777" w:rsidR="004F08B5" w:rsidRDefault="004F08B5" w:rsidP="00A914D9">
            <w:pPr>
              <w:spacing w:line="259" w:lineRule="auto"/>
              <w:rPr>
                <w:rFonts w:eastAsiaTheme="minorEastAsia"/>
                <w:b/>
                <w:bCs/>
                <w:sz w:val="20"/>
                <w:szCs w:val="20"/>
              </w:rPr>
            </w:pPr>
            <w:r w:rsidRPr="714EBD64">
              <w:rPr>
                <w:rFonts w:eastAsiaTheme="minorEastAsia"/>
                <w:b/>
                <w:bCs/>
                <w:sz w:val="20"/>
                <w:szCs w:val="20"/>
              </w:rPr>
              <w:t xml:space="preserve">Assessment </w:t>
            </w:r>
          </w:p>
        </w:tc>
        <w:tc>
          <w:tcPr>
            <w:tcW w:w="2981" w:type="dxa"/>
            <w:shd w:val="clear" w:color="auto" w:fill="D9D9D9" w:themeFill="background1" w:themeFillShade="D9"/>
          </w:tcPr>
          <w:p w14:paraId="05B838DF"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Harlen, W. &amp; James, M. (1997) </w:t>
            </w:r>
            <w:hyperlink r:id="rId161">
              <w:r w:rsidRPr="1C8356F7">
                <w:rPr>
                  <w:rStyle w:val="Hyperlink"/>
                  <w:rFonts w:ascii="Calibri" w:eastAsia="Calibri" w:hAnsi="Calibri" w:cs="Calibri"/>
                  <w:sz w:val="20"/>
                  <w:szCs w:val="20"/>
                </w:rPr>
                <w:t>Assessment and Learning: differences and relationships between formative and summative assessment</w:t>
              </w:r>
            </w:hyperlink>
            <w:r w:rsidRPr="1C8356F7">
              <w:rPr>
                <w:rFonts w:ascii="Calibri" w:eastAsia="Calibri" w:hAnsi="Calibri" w:cs="Calibri"/>
                <w:sz w:val="20"/>
                <w:szCs w:val="20"/>
              </w:rPr>
              <w:t>, Assessment in Education: Principles, Policy &amp; Practice 4:3, 365-379.</w:t>
            </w:r>
          </w:p>
          <w:p w14:paraId="076A8002" w14:textId="77777777" w:rsidR="004F08B5" w:rsidRDefault="004F08B5" w:rsidP="00A914D9">
            <w:pPr>
              <w:spacing w:line="259" w:lineRule="auto"/>
              <w:rPr>
                <w:rFonts w:ascii="Calibri" w:eastAsia="Calibri" w:hAnsi="Calibri" w:cs="Calibri"/>
                <w:sz w:val="20"/>
                <w:szCs w:val="20"/>
              </w:rPr>
            </w:pPr>
          </w:p>
          <w:p w14:paraId="1BBD7AA9" w14:textId="77777777" w:rsidR="004F08B5" w:rsidRDefault="004F08B5" w:rsidP="00A914D9">
            <w:pPr>
              <w:spacing w:line="259" w:lineRule="auto"/>
              <w:rPr>
                <w:rFonts w:ascii="Calibri" w:eastAsia="Calibri" w:hAnsi="Calibri" w:cs="Calibri"/>
                <w:sz w:val="20"/>
                <w:szCs w:val="20"/>
              </w:rPr>
            </w:pPr>
            <w:r w:rsidRPr="21A2CE0C">
              <w:rPr>
                <w:rFonts w:ascii="Calibri" w:eastAsia="Calibri" w:hAnsi="Calibri" w:cs="Calibri"/>
                <w:sz w:val="20"/>
                <w:szCs w:val="20"/>
              </w:rPr>
              <w:t xml:space="preserve">Kluger, A. N., &amp; DeNisi, A. (1996) </w:t>
            </w:r>
            <w:hyperlink r:id="rId162">
              <w:r w:rsidRPr="21A2CE0C">
                <w:rPr>
                  <w:rStyle w:val="Hyperlink"/>
                  <w:rFonts w:ascii="Calibri" w:eastAsia="Calibri" w:hAnsi="Calibri" w:cs="Calibri"/>
                  <w:sz w:val="20"/>
                  <w:szCs w:val="20"/>
                </w:rPr>
                <w:t>The effects of feedback interventions on performance: A historical review, a meta-analysis, and a preliminary feedback intervention theory</w:t>
              </w:r>
            </w:hyperlink>
            <w:r w:rsidRPr="21A2CE0C">
              <w:rPr>
                <w:rFonts w:ascii="Calibri" w:eastAsia="Calibri" w:hAnsi="Calibri" w:cs="Calibri"/>
                <w:sz w:val="20"/>
                <w:szCs w:val="20"/>
              </w:rPr>
              <w:t xml:space="preserve">. Psychological Bulletin, 119(2), 254–284. </w:t>
            </w:r>
          </w:p>
        </w:tc>
        <w:tc>
          <w:tcPr>
            <w:tcW w:w="4354" w:type="dxa"/>
            <w:shd w:val="clear" w:color="auto" w:fill="D9D9D9" w:themeFill="background1" w:themeFillShade="D9"/>
          </w:tcPr>
          <w:p w14:paraId="4F176622" w14:textId="77777777" w:rsidR="004F08B5" w:rsidRDefault="004F08B5" w:rsidP="00A914D9">
            <w:pPr>
              <w:spacing w:line="259" w:lineRule="auto"/>
            </w:pPr>
            <w:r w:rsidRPr="714EBD64">
              <w:rPr>
                <w:rFonts w:ascii="Calibri" w:eastAsia="Calibri" w:hAnsi="Calibri" w:cs="Calibri"/>
                <w:sz w:val="20"/>
                <w:szCs w:val="20"/>
              </w:rPr>
              <w:t>Drawing conclusions about what pupils have learned by looking at patterns of performance over a number of assessments with support and scaffolding from expert colleagues (e.g. appreciating that assessments draw inferences about learning from performance).</w:t>
            </w:r>
          </w:p>
        </w:tc>
      </w:tr>
      <w:tr w:rsidR="004F08B5" w14:paraId="4B75FC92" w14:textId="77777777" w:rsidTr="00A914D9">
        <w:trPr>
          <w:trHeight w:val="1393"/>
        </w:trPr>
        <w:tc>
          <w:tcPr>
            <w:tcW w:w="885" w:type="dxa"/>
            <w:shd w:val="clear" w:color="auto" w:fill="FFE599" w:themeFill="accent4" w:themeFillTint="66"/>
          </w:tcPr>
          <w:p w14:paraId="13D62D9D"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 13/3</w:t>
            </w:r>
          </w:p>
          <w:p w14:paraId="1AA0A3D9"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 xml:space="preserve">9-4 </w:t>
            </w:r>
          </w:p>
          <w:p w14:paraId="1FBA7E12" w14:textId="77777777" w:rsidR="004F08B5" w:rsidRDefault="004F08B5" w:rsidP="00A914D9">
            <w:pPr>
              <w:spacing w:line="259" w:lineRule="auto"/>
              <w:rPr>
                <w:rFonts w:eastAsiaTheme="minorEastAsia"/>
                <w:color w:val="000000" w:themeColor="text1"/>
                <w:sz w:val="20"/>
                <w:szCs w:val="20"/>
              </w:rPr>
            </w:pPr>
            <w:r w:rsidRPr="06CEBB43">
              <w:rPr>
                <w:rFonts w:eastAsiaTheme="minorEastAsia"/>
                <w:color w:val="000000" w:themeColor="text1"/>
                <w:sz w:val="20"/>
                <w:szCs w:val="20"/>
              </w:rPr>
              <w:t>See room info</w:t>
            </w:r>
          </w:p>
        </w:tc>
        <w:tc>
          <w:tcPr>
            <w:tcW w:w="922" w:type="dxa"/>
            <w:shd w:val="clear" w:color="auto" w:fill="FFE599" w:themeFill="accent4" w:themeFillTint="66"/>
          </w:tcPr>
          <w:p w14:paraId="508341E5" w14:textId="77777777" w:rsidR="004F08B5" w:rsidRDefault="004F08B5" w:rsidP="00A914D9">
            <w:pPr>
              <w:spacing w:line="259" w:lineRule="auto"/>
              <w:rPr>
                <w:rFonts w:eastAsiaTheme="minorEastAsia"/>
                <w:sz w:val="20"/>
                <w:szCs w:val="20"/>
              </w:rPr>
            </w:pPr>
            <w:r w:rsidRPr="74D6CB2D">
              <w:rPr>
                <w:rFonts w:eastAsiaTheme="minorEastAsia"/>
                <w:sz w:val="20"/>
                <w:szCs w:val="20"/>
              </w:rPr>
              <w:t>Subject staff</w:t>
            </w:r>
          </w:p>
          <w:p w14:paraId="5683C15C" w14:textId="77777777" w:rsidR="004F08B5" w:rsidRDefault="004F08B5" w:rsidP="00A914D9">
            <w:pPr>
              <w:spacing w:line="259" w:lineRule="auto"/>
              <w:rPr>
                <w:rFonts w:eastAsiaTheme="minorEastAsia"/>
                <w:sz w:val="20"/>
                <w:szCs w:val="20"/>
              </w:rPr>
            </w:pPr>
          </w:p>
          <w:p w14:paraId="179DD817" w14:textId="77777777" w:rsidR="004F08B5" w:rsidRDefault="004F08B5" w:rsidP="00A914D9">
            <w:pPr>
              <w:spacing w:line="259" w:lineRule="auto"/>
              <w:rPr>
                <w:rFonts w:eastAsiaTheme="minorEastAsia"/>
                <w:sz w:val="20"/>
                <w:szCs w:val="20"/>
              </w:rPr>
            </w:pPr>
          </w:p>
          <w:p w14:paraId="1D77B2E3" w14:textId="77777777" w:rsidR="004F08B5" w:rsidRDefault="004F08B5"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41681B7" w14:textId="77777777" w:rsidR="004F08B5" w:rsidRDefault="004F08B5" w:rsidP="00A914D9">
            <w:pPr>
              <w:spacing w:beforeAutospacing="1" w:afterAutospacing="1"/>
              <w:jc w:val="center"/>
              <w:rPr>
                <w:rFonts w:eastAsiaTheme="minorEastAsia"/>
                <w:sz w:val="20"/>
                <w:szCs w:val="20"/>
              </w:rPr>
            </w:pPr>
            <w:r w:rsidRPr="74D6CB2D">
              <w:rPr>
                <w:rStyle w:val="normaltextrun"/>
                <w:rFonts w:eastAsiaTheme="minorEastAsia"/>
                <w:sz w:val="20"/>
                <w:szCs w:val="20"/>
              </w:rPr>
              <w:t>PGC7007M</w:t>
            </w:r>
          </w:p>
          <w:p w14:paraId="3E7AF564" w14:textId="77777777" w:rsidR="004F08B5" w:rsidRDefault="004F08B5" w:rsidP="00A914D9">
            <w:pPr>
              <w:spacing w:beforeAutospacing="1" w:afterAutospacing="1"/>
              <w:rPr>
                <w:rStyle w:val="eop"/>
                <w:rFonts w:eastAsiaTheme="minorEastAsia"/>
                <w:sz w:val="20"/>
                <w:szCs w:val="20"/>
              </w:rPr>
            </w:pPr>
          </w:p>
          <w:p w14:paraId="0E24C1BE" w14:textId="77777777" w:rsidR="004F08B5" w:rsidRDefault="004F08B5" w:rsidP="00A914D9">
            <w:pPr>
              <w:spacing w:beforeAutospacing="1" w:afterAutospacing="1"/>
              <w:rPr>
                <w:rFonts w:eastAsiaTheme="minorEastAsia"/>
                <w:sz w:val="20"/>
                <w:szCs w:val="20"/>
              </w:rPr>
            </w:pPr>
            <w:r w:rsidRPr="69A8E10D">
              <w:rPr>
                <w:rFonts w:eastAsiaTheme="minorEastAsia"/>
                <w:sz w:val="20"/>
                <w:szCs w:val="20"/>
              </w:rPr>
              <w:t>Sessions 13-16</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3294348" w14:textId="77777777" w:rsidR="004F08B5" w:rsidRDefault="004F08B5" w:rsidP="00A914D9">
            <w:pPr>
              <w:spacing w:beforeAutospacing="1" w:afterAutospacing="1"/>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106EFE8" w14:textId="77777777" w:rsidR="004F08B5" w:rsidRDefault="004F08B5"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22E6D74" w14:textId="77777777" w:rsidR="004F08B5" w:rsidRDefault="004F08B5" w:rsidP="00A914D9">
            <w:pPr>
              <w:spacing w:beforeAutospacing="1" w:afterAutospacing="1"/>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A29AA46" w14:textId="77777777" w:rsidR="004F08B5" w:rsidRDefault="004F08B5" w:rsidP="00A914D9">
            <w:pPr>
              <w:spacing w:beforeAutospacing="1" w:afterAutospacing="1"/>
              <w:rPr>
                <w:rStyle w:val="eop"/>
                <w:rFonts w:eastAsiaTheme="minorEastAsia"/>
                <w:sz w:val="20"/>
                <w:szCs w:val="20"/>
              </w:rPr>
            </w:pPr>
          </w:p>
        </w:tc>
      </w:tr>
      <w:tr w:rsidR="004F08B5" w14:paraId="2F0FFC31" w14:textId="77777777" w:rsidTr="00A914D9">
        <w:trPr>
          <w:trHeight w:val="793"/>
        </w:trPr>
        <w:tc>
          <w:tcPr>
            <w:tcW w:w="885" w:type="dxa"/>
            <w:shd w:val="clear" w:color="auto" w:fill="FFE599" w:themeFill="accent4" w:themeFillTint="66"/>
          </w:tcPr>
          <w:p w14:paraId="08674F46" w14:textId="77777777" w:rsidR="004F08B5" w:rsidRDefault="004F08B5" w:rsidP="00A914D9">
            <w:pPr>
              <w:spacing w:line="259" w:lineRule="auto"/>
              <w:rPr>
                <w:rFonts w:eastAsiaTheme="minorEastAsia"/>
                <w:color w:val="000000" w:themeColor="text1"/>
                <w:sz w:val="20"/>
                <w:szCs w:val="20"/>
              </w:rPr>
            </w:pPr>
            <w:r w:rsidRPr="2A76762D">
              <w:rPr>
                <w:rFonts w:eastAsiaTheme="minorEastAsia"/>
                <w:color w:val="000000" w:themeColor="text1"/>
                <w:sz w:val="20"/>
                <w:szCs w:val="20"/>
              </w:rPr>
              <w:t xml:space="preserve">4-5 </w:t>
            </w:r>
          </w:p>
        </w:tc>
        <w:tc>
          <w:tcPr>
            <w:tcW w:w="922" w:type="dxa"/>
            <w:shd w:val="clear" w:color="auto" w:fill="FFE599" w:themeFill="accent4" w:themeFillTint="66"/>
          </w:tcPr>
          <w:p w14:paraId="7E58E8EC" w14:textId="77777777" w:rsidR="004F08B5" w:rsidRDefault="004F08B5" w:rsidP="00A914D9">
            <w:pPr>
              <w:spacing w:line="259" w:lineRule="auto"/>
              <w:rPr>
                <w:rFonts w:eastAsiaTheme="minorEastAsia"/>
                <w:sz w:val="20"/>
                <w:szCs w:val="20"/>
              </w:rPr>
            </w:pPr>
          </w:p>
        </w:tc>
        <w:tc>
          <w:tcPr>
            <w:tcW w:w="159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33ECA44A" w14:textId="77777777" w:rsidR="004F08B5" w:rsidRDefault="004F08B5" w:rsidP="00A914D9">
            <w:pPr>
              <w:spacing w:line="259" w:lineRule="auto"/>
              <w:rPr>
                <w:rStyle w:val="normaltextrun"/>
                <w:rFonts w:eastAsiaTheme="minorEastAsia"/>
                <w:sz w:val="20"/>
                <w:szCs w:val="20"/>
              </w:rPr>
            </w:pPr>
            <w:r w:rsidRPr="030E1644">
              <w:rPr>
                <w:rStyle w:val="normaltextrun"/>
                <w:rFonts w:eastAsiaTheme="minorEastAsia"/>
                <w:sz w:val="20"/>
                <w:szCs w:val="20"/>
              </w:rPr>
              <w:t xml:space="preserve">Independent study </w:t>
            </w:r>
          </w:p>
        </w:tc>
        <w:tc>
          <w:tcPr>
            <w:tcW w:w="2303"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18677CC8" w14:textId="77777777" w:rsidR="004F08B5" w:rsidRDefault="004F08B5" w:rsidP="00A914D9">
            <w:pPr>
              <w:rPr>
                <w:rStyle w:val="normaltextrun"/>
                <w:rFonts w:eastAsiaTheme="minorEastAsia"/>
                <w:sz w:val="20"/>
                <w:szCs w:val="20"/>
              </w:rPr>
            </w:pPr>
          </w:p>
        </w:tc>
        <w:tc>
          <w:tcPr>
            <w:tcW w:w="1515"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552ACC96" w14:textId="77777777" w:rsidR="004F08B5" w:rsidRDefault="004F08B5" w:rsidP="00A914D9">
            <w:pPr>
              <w:spacing w:line="259" w:lineRule="auto"/>
              <w:rPr>
                <w:rStyle w:val="normaltextrun"/>
                <w:rFonts w:eastAsiaTheme="minorEastAsia"/>
                <w:sz w:val="20"/>
                <w:szCs w:val="20"/>
              </w:rPr>
            </w:pPr>
          </w:p>
        </w:tc>
        <w:tc>
          <w:tcPr>
            <w:tcW w:w="2981"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5F77EB7" w14:textId="77777777" w:rsidR="004F08B5" w:rsidRDefault="004F08B5" w:rsidP="00A914D9">
            <w:pPr>
              <w:spacing w:line="259" w:lineRule="auto"/>
              <w:rPr>
                <w:rStyle w:val="normaltextrun"/>
                <w:rFonts w:eastAsiaTheme="minorEastAsia"/>
                <w:sz w:val="20"/>
                <w:szCs w:val="20"/>
              </w:rPr>
            </w:pPr>
          </w:p>
        </w:tc>
        <w:tc>
          <w:tcPr>
            <w:tcW w:w="4354" w:type="dxa"/>
            <w:tcBorders>
              <w:top w:val="single" w:sz="6" w:space="0" w:color="auto"/>
              <w:left w:val="single" w:sz="6" w:space="0" w:color="auto"/>
              <w:bottom w:val="single" w:sz="6" w:space="0" w:color="auto"/>
              <w:right w:val="single" w:sz="6" w:space="0" w:color="auto"/>
            </w:tcBorders>
            <w:shd w:val="clear" w:color="auto" w:fill="FFE599" w:themeFill="accent4" w:themeFillTint="66"/>
          </w:tcPr>
          <w:p w14:paraId="62C525B8" w14:textId="77777777" w:rsidR="004F08B5" w:rsidRDefault="004F08B5" w:rsidP="00A914D9">
            <w:pPr>
              <w:spacing w:line="259" w:lineRule="auto"/>
              <w:rPr>
                <w:rFonts w:ascii="Calibri" w:eastAsia="Calibri" w:hAnsi="Calibri" w:cs="Calibri"/>
                <w:sz w:val="20"/>
                <w:szCs w:val="20"/>
              </w:rPr>
            </w:pPr>
            <w:r w:rsidRPr="7020E459">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4044EB9F" w14:textId="77777777" w:rsidR="004F08B5" w:rsidRDefault="004F08B5" w:rsidP="00A914D9">
            <w:pPr>
              <w:rPr>
                <w:rStyle w:val="eop"/>
                <w:rFonts w:eastAsiaTheme="minorEastAsia"/>
                <w:sz w:val="20"/>
                <w:szCs w:val="20"/>
              </w:rPr>
            </w:pPr>
          </w:p>
        </w:tc>
      </w:tr>
      <w:tr w:rsidR="004F08B5" w14:paraId="24825EAE" w14:textId="77777777" w:rsidTr="00A914D9">
        <w:trPr>
          <w:trHeight w:val="15"/>
        </w:trPr>
        <w:tc>
          <w:tcPr>
            <w:tcW w:w="885" w:type="dxa"/>
          </w:tcPr>
          <w:p w14:paraId="134ABDF1"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Wed</w:t>
            </w:r>
          </w:p>
          <w:p w14:paraId="35658DBC"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20/3</w:t>
            </w:r>
          </w:p>
          <w:p w14:paraId="13FB2E35"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628509E" w14:textId="77777777" w:rsidR="004F08B5" w:rsidRDefault="004F08B5" w:rsidP="00A914D9">
            <w:pPr>
              <w:spacing w:line="259" w:lineRule="auto"/>
              <w:rPr>
                <w:rFonts w:eastAsiaTheme="minorEastAsia"/>
                <w:color w:val="000000" w:themeColor="text1"/>
                <w:sz w:val="20"/>
                <w:szCs w:val="20"/>
              </w:rPr>
            </w:pPr>
          </w:p>
          <w:p w14:paraId="73A97B10" w14:textId="77777777" w:rsidR="004F08B5" w:rsidRDefault="004F08B5" w:rsidP="00A914D9">
            <w:pPr>
              <w:spacing w:line="259" w:lineRule="auto"/>
              <w:rPr>
                <w:rFonts w:eastAsiaTheme="minorEastAsia"/>
                <w:sz w:val="20"/>
                <w:szCs w:val="20"/>
              </w:rPr>
            </w:pPr>
            <w:r>
              <w:rPr>
                <w:rFonts w:eastAsiaTheme="minorEastAsia"/>
                <w:sz w:val="20"/>
                <w:szCs w:val="20"/>
              </w:rPr>
              <w:lastRenderedPageBreak/>
              <w:t>DG124</w:t>
            </w:r>
          </w:p>
          <w:p w14:paraId="47E30175" w14:textId="77777777" w:rsidR="004F08B5" w:rsidRDefault="004F08B5" w:rsidP="00A914D9">
            <w:pPr>
              <w:spacing w:line="259" w:lineRule="auto"/>
              <w:rPr>
                <w:rFonts w:eastAsiaTheme="minorEastAsia"/>
                <w:color w:val="000000" w:themeColor="text1"/>
                <w:sz w:val="20"/>
                <w:szCs w:val="20"/>
              </w:rPr>
            </w:pPr>
          </w:p>
        </w:tc>
        <w:tc>
          <w:tcPr>
            <w:tcW w:w="922" w:type="dxa"/>
          </w:tcPr>
          <w:p w14:paraId="6ABBCE07" w14:textId="77777777" w:rsidR="004F08B5" w:rsidRDefault="004F08B5" w:rsidP="00A914D9">
            <w:pPr>
              <w:spacing w:line="259" w:lineRule="auto"/>
              <w:rPr>
                <w:rFonts w:eastAsiaTheme="minorEastAsia"/>
                <w:sz w:val="20"/>
                <w:szCs w:val="20"/>
              </w:rPr>
            </w:pPr>
            <w:r w:rsidRPr="69A8E10D">
              <w:rPr>
                <w:rFonts w:eastAsiaTheme="minorEastAsia"/>
                <w:sz w:val="20"/>
                <w:szCs w:val="20"/>
              </w:rPr>
              <w:lastRenderedPageBreak/>
              <w:t>RM</w:t>
            </w:r>
          </w:p>
        </w:tc>
        <w:tc>
          <w:tcPr>
            <w:tcW w:w="1594" w:type="dxa"/>
          </w:tcPr>
          <w:p w14:paraId="41DBCB4B" w14:textId="77777777" w:rsidR="004F08B5" w:rsidRDefault="004F08B5" w:rsidP="00A914D9">
            <w:pPr>
              <w:spacing w:line="259" w:lineRule="auto"/>
              <w:rPr>
                <w:rFonts w:eastAsiaTheme="minorEastAsia"/>
                <w:sz w:val="20"/>
                <w:szCs w:val="20"/>
              </w:rPr>
            </w:pPr>
            <w:r w:rsidRPr="21A2CE0C">
              <w:rPr>
                <w:rFonts w:eastAsiaTheme="minorEastAsia"/>
                <w:sz w:val="20"/>
                <w:szCs w:val="20"/>
              </w:rPr>
              <w:t>SE3 briefing</w:t>
            </w:r>
          </w:p>
          <w:p w14:paraId="2812D38A" w14:textId="77777777" w:rsidR="004F08B5" w:rsidRDefault="004F08B5" w:rsidP="00A914D9">
            <w:pPr>
              <w:spacing w:line="259" w:lineRule="auto"/>
              <w:rPr>
                <w:rFonts w:eastAsiaTheme="minorEastAsia"/>
                <w:sz w:val="20"/>
                <w:szCs w:val="20"/>
              </w:rPr>
            </w:pPr>
            <w:r w:rsidRPr="21A2CE0C">
              <w:rPr>
                <w:rFonts w:eastAsiaTheme="minorEastAsia"/>
                <w:sz w:val="20"/>
                <w:szCs w:val="20"/>
              </w:rPr>
              <w:t>and lesson plan proformas</w:t>
            </w:r>
          </w:p>
        </w:tc>
        <w:tc>
          <w:tcPr>
            <w:tcW w:w="2303" w:type="dxa"/>
          </w:tcPr>
          <w:p w14:paraId="754A200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School-based tasks and subject specific school-based tasks can be </w:t>
            </w:r>
            <w:r w:rsidRPr="714EBD64">
              <w:rPr>
                <w:rFonts w:ascii="Calibri" w:eastAsia="Calibri" w:hAnsi="Calibri" w:cs="Calibri"/>
                <w:color w:val="000000" w:themeColor="text1"/>
                <w:sz w:val="20"/>
                <w:szCs w:val="20"/>
              </w:rPr>
              <w:lastRenderedPageBreak/>
              <w:t>tailored to your needs in SE3.</w:t>
            </w:r>
          </w:p>
          <w:p w14:paraId="37BCD1DE" w14:textId="77777777" w:rsidR="004F08B5" w:rsidRDefault="004F08B5" w:rsidP="00A914D9">
            <w:pPr>
              <w:spacing w:line="259" w:lineRule="auto"/>
              <w:rPr>
                <w:rFonts w:ascii="Calibri" w:eastAsia="Calibri" w:hAnsi="Calibri" w:cs="Calibri"/>
                <w:color w:val="000000" w:themeColor="text1"/>
                <w:sz w:val="20"/>
                <w:szCs w:val="20"/>
              </w:rPr>
            </w:pPr>
          </w:p>
          <w:p w14:paraId="61CBF33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development is a continuous cycle of reflection and planning.  </w:t>
            </w:r>
          </w:p>
        </w:tc>
        <w:tc>
          <w:tcPr>
            <w:tcW w:w="1515" w:type="dxa"/>
          </w:tcPr>
          <w:p w14:paraId="683E35F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lastRenderedPageBreak/>
              <w:t>Professional Behaviours</w:t>
            </w:r>
          </w:p>
          <w:p w14:paraId="35A9D672" w14:textId="77777777" w:rsidR="004F08B5" w:rsidRDefault="004F08B5" w:rsidP="00A914D9">
            <w:pPr>
              <w:spacing w:line="259" w:lineRule="auto"/>
              <w:rPr>
                <w:rFonts w:ascii="Calibri" w:eastAsia="Calibri" w:hAnsi="Calibri" w:cs="Calibri"/>
                <w:color w:val="000000" w:themeColor="text1"/>
                <w:sz w:val="20"/>
                <w:szCs w:val="20"/>
              </w:rPr>
            </w:pPr>
          </w:p>
          <w:p w14:paraId="4F949B5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Critical reflection and thinking </w:t>
            </w:r>
          </w:p>
          <w:p w14:paraId="13186732" w14:textId="77777777" w:rsidR="004F08B5" w:rsidRDefault="004F08B5" w:rsidP="00A914D9">
            <w:pPr>
              <w:spacing w:line="259" w:lineRule="auto"/>
              <w:rPr>
                <w:rFonts w:ascii="Calibri" w:eastAsia="Calibri" w:hAnsi="Calibri" w:cs="Calibri"/>
                <w:color w:val="000000" w:themeColor="text1"/>
                <w:sz w:val="20"/>
                <w:szCs w:val="20"/>
              </w:rPr>
            </w:pPr>
          </w:p>
          <w:p w14:paraId="2A3BB60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Being a professional </w:t>
            </w:r>
          </w:p>
        </w:tc>
        <w:tc>
          <w:tcPr>
            <w:tcW w:w="2981" w:type="dxa"/>
          </w:tcPr>
          <w:p w14:paraId="4FC3856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lastRenderedPageBreak/>
              <w:t xml:space="preserve">List any questions you have about SE3 and bring them to this session. </w:t>
            </w:r>
          </w:p>
          <w:p w14:paraId="1AE1D694"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tcPr>
          <w:p w14:paraId="64F19F8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Reflect on progress made, recognising strengths and weaknesses and identifying next steps for further improvement.</w:t>
            </w:r>
          </w:p>
        </w:tc>
      </w:tr>
      <w:tr w:rsidR="004F08B5" w14:paraId="1DC5B789" w14:textId="77777777" w:rsidTr="00A914D9">
        <w:trPr>
          <w:trHeight w:val="15"/>
        </w:trPr>
        <w:tc>
          <w:tcPr>
            <w:tcW w:w="885" w:type="dxa"/>
          </w:tcPr>
          <w:p w14:paraId="3877021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899089F" w14:textId="77777777" w:rsidR="004F08B5" w:rsidRDefault="004F08B5" w:rsidP="00A914D9">
            <w:pPr>
              <w:spacing w:line="259" w:lineRule="auto"/>
              <w:rPr>
                <w:rFonts w:eastAsiaTheme="minorEastAsia"/>
                <w:color w:val="000000" w:themeColor="text1"/>
                <w:sz w:val="20"/>
                <w:szCs w:val="20"/>
              </w:rPr>
            </w:pPr>
          </w:p>
          <w:p w14:paraId="31EC9FCB"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DBAF507" w14:textId="77777777" w:rsidR="004F08B5" w:rsidRDefault="004F08B5" w:rsidP="00A914D9">
            <w:pPr>
              <w:spacing w:line="259" w:lineRule="auto"/>
              <w:rPr>
                <w:rFonts w:eastAsiaTheme="minorEastAsia"/>
                <w:color w:val="000000" w:themeColor="text1"/>
                <w:sz w:val="20"/>
                <w:szCs w:val="20"/>
              </w:rPr>
            </w:pPr>
          </w:p>
        </w:tc>
        <w:tc>
          <w:tcPr>
            <w:tcW w:w="922" w:type="dxa"/>
          </w:tcPr>
          <w:p w14:paraId="6856F5EA" w14:textId="77777777" w:rsidR="004F08B5" w:rsidRDefault="004F08B5" w:rsidP="00A914D9">
            <w:pPr>
              <w:spacing w:line="259" w:lineRule="auto"/>
              <w:rPr>
                <w:rFonts w:eastAsiaTheme="minorEastAsia"/>
                <w:sz w:val="20"/>
                <w:szCs w:val="20"/>
              </w:rPr>
            </w:pPr>
            <w:r w:rsidRPr="69A8E10D">
              <w:rPr>
                <w:rFonts w:eastAsiaTheme="minorEastAsia"/>
                <w:sz w:val="20"/>
                <w:szCs w:val="20"/>
              </w:rPr>
              <w:t>BR</w:t>
            </w:r>
          </w:p>
        </w:tc>
        <w:tc>
          <w:tcPr>
            <w:tcW w:w="1594" w:type="dxa"/>
          </w:tcPr>
          <w:p w14:paraId="6B25132F" w14:textId="77777777" w:rsidR="004F08B5" w:rsidRDefault="004F08B5" w:rsidP="00A914D9">
            <w:pPr>
              <w:spacing w:line="259" w:lineRule="auto"/>
              <w:rPr>
                <w:rFonts w:eastAsiaTheme="minorEastAsia"/>
                <w:sz w:val="20"/>
                <w:szCs w:val="20"/>
              </w:rPr>
            </w:pPr>
            <w:r w:rsidRPr="69A8E10D">
              <w:rPr>
                <w:rFonts w:eastAsiaTheme="minorEastAsia"/>
                <w:sz w:val="20"/>
                <w:szCs w:val="20"/>
              </w:rPr>
              <w:t>Assignment 2 - presentations</w:t>
            </w:r>
          </w:p>
        </w:tc>
        <w:tc>
          <w:tcPr>
            <w:tcW w:w="2303" w:type="dxa"/>
          </w:tcPr>
          <w:p w14:paraId="085DD19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Presentation skills are an important aspect of continued professional development. </w:t>
            </w:r>
          </w:p>
          <w:p w14:paraId="123F17EE" w14:textId="77777777" w:rsidR="004F08B5" w:rsidRDefault="004F08B5" w:rsidP="00A914D9">
            <w:pPr>
              <w:spacing w:line="259" w:lineRule="auto"/>
              <w:rPr>
                <w:rFonts w:ascii="Calibri" w:eastAsia="Calibri" w:hAnsi="Calibri" w:cs="Calibri"/>
                <w:color w:val="000000" w:themeColor="text1"/>
                <w:sz w:val="20"/>
                <w:szCs w:val="20"/>
              </w:rPr>
            </w:pPr>
          </w:p>
          <w:p w14:paraId="1985B92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A successful research project culminates in the presentation of findings.</w:t>
            </w:r>
          </w:p>
        </w:tc>
        <w:tc>
          <w:tcPr>
            <w:tcW w:w="1515" w:type="dxa"/>
          </w:tcPr>
          <w:p w14:paraId="3A1D407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0F3F2EFD" w14:textId="77777777" w:rsidR="004F08B5" w:rsidRDefault="004F08B5" w:rsidP="00A914D9">
            <w:pPr>
              <w:spacing w:line="259" w:lineRule="auto"/>
              <w:rPr>
                <w:rFonts w:ascii="Calibri" w:eastAsia="Calibri" w:hAnsi="Calibri" w:cs="Calibri"/>
                <w:color w:val="000000" w:themeColor="text1"/>
                <w:sz w:val="20"/>
                <w:szCs w:val="20"/>
              </w:rPr>
            </w:pPr>
          </w:p>
          <w:p w14:paraId="05FA48E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6DCB60BD" w14:textId="77777777" w:rsidR="004F08B5" w:rsidRDefault="004F08B5" w:rsidP="00A914D9">
            <w:pPr>
              <w:spacing w:line="259" w:lineRule="auto"/>
              <w:rPr>
                <w:rFonts w:ascii="Calibri" w:eastAsia="Calibri" w:hAnsi="Calibri" w:cs="Calibri"/>
                <w:color w:val="000000" w:themeColor="text1"/>
                <w:sz w:val="20"/>
                <w:szCs w:val="20"/>
              </w:rPr>
            </w:pPr>
          </w:p>
          <w:p w14:paraId="2E4B33E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16135839"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Come to the session ready with questions you need answering. </w:t>
            </w:r>
          </w:p>
        </w:tc>
        <w:tc>
          <w:tcPr>
            <w:tcW w:w="4354" w:type="dxa"/>
          </w:tcPr>
          <w:p w14:paraId="7F2C4FB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Integrate research and findings into concise and effective presentations. </w:t>
            </w:r>
          </w:p>
          <w:p w14:paraId="61FBAEA5" w14:textId="77777777" w:rsidR="004F08B5" w:rsidRDefault="004F08B5" w:rsidP="00A914D9">
            <w:pPr>
              <w:spacing w:line="259" w:lineRule="auto"/>
              <w:rPr>
                <w:rFonts w:ascii="Calibri" w:eastAsia="Calibri" w:hAnsi="Calibri" w:cs="Calibri"/>
                <w:color w:val="000000" w:themeColor="text1"/>
                <w:sz w:val="20"/>
                <w:szCs w:val="20"/>
              </w:rPr>
            </w:pPr>
          </w:p>
          <w:p w14:paraId="0F67D79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Present to peers and research engaged experts.</w:t>
            </w:r>
          </w:p>
        </w:tc>
      </w:tr>
      <w:tr w:rsidR="004F08B5" w14:paraId="5010B9F2" w14:textId="77777777" w:rsidTr="00A914D9">
        <w:trPr>
          <w:trHeight w:val="15"/>
        </w:trPr>
        <w:tc>
          <w:tcPr>
            <w:tcW w:w="14554" w:type="dxa"/>
            <w:gridSpan w:val="7"/>
          </w:tcPr>
          <w:p w14:paraId="451EBECA" w14:textId="77777777" w:rsidR="004F08B5" w:rsidRDefault="004F08B5" w:rsidP="00A914D9">
            <w:pPr>
              <w:spacing w:line="259" w:lineRule="auto"/>
              <w:jc w:val="center"/>
              <w:rPr>
                <w:rFonts w:eastAsiaTheme="minorEastAsia"/>
                <w:b/>
                <w:bCs/>
                <w:color w:val="000000" w:themeColor="text1"/>
                <w:sz w:val="20"/>
                <w:szCs w:val="20"/>
              </w:rPr>
            </w:pPr>
            <w:r w:rsidRPr="69A8E10D">
              <w:rPr>
                <w:rFonts w:eastAsiaTheme="minorEastAsia"/>
                <w:b/>
                <w:bCs/>
                <w:color w:val="000000" w:themeColor="text1"/>
                <w:sz w:val="20"/>
                <w:szCs w:val="20"/>
              </w:rPr>
              <w:t>Easter Break Monday 25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 5</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 or Monday 1</w:t>
            </w:r>
            <w:r w:rsidRPr="69A8E10D">
              <w:rPr>
                <w:rFonts w:eastAsiaTheme="minorEastAsia"/>
                <w:b/>
                <w:bCs/>
                <w:color w:val="000000" w:themeColor="text1"/>
                <w:sz w:val="20"/>
                <w:szCs w:val="20"/>
                <w:vertAlign w:val="superscript"/>
              </w:rPr>
              <w:t>st</w:t>
            </w:r>
            <w:r w:rsidRPr="69A8E10D">
              <w:rPr>
                <w:rFonts w:eastAsiaTheme="minorEastAsia"/>
                <w:b/>
                <w:bCs/>
                <w:color w:val="000000" w:themeColor="text1"/>
                <w:sz w:val="20"/>
                <w:szCs w:val="20"/>
              </w:rPr>
              <w:t xml:space="preserve"> April to 12</w:t>
            </w:r>
            <w:r w:rsidRPr="69A8E10D">
              <w:rPr>
                <w:rFonts w:eastAsiaTheme="minorEastAsia"/>
                <w:b/>
                <w:bCs/>
                <w:color w:val="000000" w:themeColor="text1"/>
                <w:sz w:val="20"/>
                <w:szCs w:val="20"/>
                <w:vertAlign w:val="superscript"/>
              </w:rPr>
              <w:t>th</w:t>
            </w:r>
            <w:r w:rsidRPr="69A8E10D">
              <w:rPr>
                <w:rFonts w:eastAsiaTheme="minorEastAsia"/>
                <w:b/>
                <w:bCs/>
                <w:color w:val="000000" w:themeColor="text1"/>
                <w:sz w:val="20"/>
                <w:szCs w:val="20"/>
              </w:rPr>
              <w:t xml:space="preserve"> April</w:t>
            </w:r>
          </w:p>
          <w:p w14:paraId="478A11D1" w14:textId="77777777" w:rsidR="004F08B5" w:rsidRDefault="004F08B5" w:rsidP="00A914D9">
            <w:pPr>
              <w:spacing w:line="259" w:lineRule="auto"/>
              <w:jc w:val="center"/>
              <w:rPr>
                <w:rFonts w:eastAsiaTheme="minorEastAsia"/>
                <w:b/>
                <w:bCs/>
                <w:color w:val="000000" w:themeColor="text1"/>
                <w:sz w:val="20"/>
                <w:szCs w:val="20"/>
              </w:rPr>
            </w:pPr>
          </w:p>
          <w:p w14:paraId="16DA4EE1" w14:textId="77777777" w:rsidR="004F08B5" w:rsidRDefault="004F08B5" w:rsidP="00A914D9">
            <w:pPr>
              <w:spacing w:line="259" w:lineRule="auto"/>
              <w:jc w:val="center"/>
              <w:rPr>
                <w:rFonts w:eastAsiaTheme="minorEastAsia"/>
                <w:b/>
                <w:bCs/>
                <w:color w:val="000000" w:themeColor="text1"/>
                <w:sz w:val="20"/>
                <w:szCs w:val="20"/>
              </w:rPr>
            </w:pPr>
          </w:p>
        </w:tc>
      </w:tr>
      <w:tr w:rsidR="004F08B5" w14:paraId="11DE9602" w14:textId="77777777" w:rsidTr="00A914D9">
        <w:trPr>
          <w:trHeight w:val="15"/>
        </w:trPr>
        <w:tc>
          <w:tcPr>
            <w:tcW w:w="14554" w:type="dxa"/>
            <w:gridSpan w:val="7"/>
          </w:tcPr>
          <w:p w14:paraId="2CBA5933" w14:textId="77777777" w:rsidR="004F08B5" w:rsidRDefault="004F08B5" w:rsidP="00A914D9">
            <w:pPr>
              <w:spacing w:line="259" w:lineRule="auto"/>
              <w:rPr>
                <w:rFonts w:eastAsiaTheme="minorEastAsia"/>
                <w:b/>
                <w:bCs/>
                <w:color w:val="000000" w:themeColor="text1"/>
                <w:sz w:val="20"/>
                <w:szCs w:val="20"/>
              </w:rPr>
            </w:pPr>
            <w:r w:rsidRPr="50101E84">
              <w:rPr>
                <w:rFonts w:eastAsiaTheme="minorEastAsia"/>
                <w:b/>
                <w:bCs/>
                <w:color w:val="000000" w:themeColor="text1"/>
                <w:sz w:val="20"/>
                <w:szCs w:val="20"/>
              </w:rPr>
              <w:t xml:space="preserve">                                                                          Wed 3</w:t>
            </w:r>
            <w:r w:rsidRPr="50101E84">
              <w:rPr>
                <w:rFonts w:eastAsiaTheme="minorEastAsia"/>
                <w:b/>
                <w:bCs/>
                <w:color w:val="000000" w:themeColor="text1"/>
                <w:sz w:val="20"/>
                <w:szCs w:val="20"/>
                <w:vertAlign w:val="superscript"/>
              </w:rPr>
              <w:t>rd</w:t>
            </w:r>
            <w:r w:rsidRPr="50101E84">
              <w:rPr>
                <w:rFonts w:eastAsiaTheme="minorEastAsia"/>
                <w:b/>
                <w:bCs/>
                <w:color w:val="000000" w:themeColor="text1"/>
                <w:sz w:val="20"/>
                <w:szCs w:val="20"/>
              </w:rPr>
              <w:t xml:space="preserve"> April or Wed 10</w:t>
            </w:r>
            <w:r w:rsidRPr="50101E84">
              <w:rPr>
                <w:rFonts w:eastAsiaTheme="minorEastAsia"/>
                <w:b/>
                <w:bCs/>
                <w:color w:val="000000" w:themeColor="text1"/>
                <w:sz w:val="20"/>
                <w:szCs w:val="20"/>
                <w:vertAlign w:val="superscript"/>
              </w:rPr>
              <w:t>th</w:t>
            </w:r>
            <w:r w:rsidRPr="50101E84">
              <w:rPr>
                <w:rFonts w:eastAsiaTheme="minorEastAsia"/>
                <w:b/>
                <w:bCs/>
                <w:color w:val="000000" w:themeColor="text1"/>
                <w:sz w:val="20"/>
                <w:szCs w:val="20"/>
              </w:rPr>
              <w:t xml:space="preserve"> April - Independent study – to work on research presentation</w:t>
            </w:r>
          </w:p>
          <w:p w14:paraId="03FCBCAB" w14:textId="77777777" w:rsidR="004F08B5" w:rsidRDefault="004F08B5" w:rsidP="00A914D9">
            <w:pPr>
              <w:spacing w:line="259" w:lineRule="auto"/>
              <w:rPr>
                <w:rFonts w:eastAsiaTheme="minorEastAsia"/>
                <w:b/>
                <w:bCs/>
                <w:color w:val="000000" w:themeColor="text1"/>
                <w:sz w:val="20"/>
                <w:szCs w:val="20"/>
              </w:rPr>
            </w:pPr>
          </w:p>
        </w:tc>
      </w:tr>
      <w:tr w:rsidR="004F08B5" w14:paraId="0F405B90" w14:textId="77777777" w:rsidTr="00A914D9">
        <w:trPr>
          <w:trHeight w:val="15"/>
        </w:trPr>
        <w:tc>
          <w:tcPr>
            <w:tcW w:w="885" w:type="dxa"/>
          </w:tcPr>
          <w:p w14:paraId="232D92CF"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Wed </w:t>
            </w:r>
          </w:p>
          <w:p w14:paraId="2665DF00"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17/4</w:t>
            </w:r>
          </w:p>
          <w:p w14:paraId="2D28C7A3" w14:textId="77777777" w:rsidR="004F08B5" w:rsidRDefault="004F08B5" w:rsidP="00A914D9">
            <w:pPr>
              <w:spacing w:line="259" w:lineRule="auto"/>
              <w:rPr>
                <w:rFonts w:eastAsiaTheme="minorEastAsia"/>
                <w:color w:val="000000" w:themeColor="text1"/>
                <w:sz w:val="20"/>
                <w:szCs w:val="20"/>
              </w:rPr>
            </w:pPr>
          </w:p>
          <w:p w14:paraId="107F7A61"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w:t>
            </w:r>
          </w:p>
          <w:p w14:paraId="05869DA1" w14:textId="77777777" w:rsidR="004F08B5" w:rsidRDefault="004F08B5" w:rsidP="00A914D9">
            <w:pPr>
              <w:spacing w:line="259" w:lineRule="auto"/>
              <w:rPr>
                <w:rFonts w:eastAsiaTheme="minorEastAsia"/>
                <w:color w:val="000000" w:themeColor="text1"/>
                <w:sz w:val="20"/>
                <w:szCs w:val="20"/>
              </w:rPr>
            </w:pPr>
          </w:p>
          <w:p w14:paraId="1859DA6B" w14:textId="77777777" w:rsidR="004F08B5" w:rsidRDefault="004F08B5" w:rsidP="00A914D9">
            <w:pPr>
              <w:spacing w:line="259" w:lineRule="auto"/>
            </w:pPr>
            <w:r w:rsidRPr="1C8356F7">
              <w:rPr>
                <w:rFonts w:eastAsiaTheme="minorEastAsia"/>
                <w:sz w:val="20"/>
                <w:szCs w:val="20"/>
              </w:rPr>
              <w:t>Various Rooms TBC</w:t>
            </w:r>
          </w:p>
          <w:p w14:paraId="4A1D05CD" w14:textId="77777777" w:rsidR="004F08B5" w:rsidRDefault="004F08B5" w:rsidP="00A914D9">
            <w:pPr>
              <w:spacing w:line="259" w:lineRule="auto"/>
              <w:rPr>
                <w:rFonts w:eastAsiaTheme="minorEastAsia"/>
                <w:color w:val="000000" w:themeColor="text1"/>
                <w:sz w:val="20"/>
                <w:szCs w:val="20"/>
              </w:rPr>
            </w:pPr>
          </w:p>
          <w:p w14:paraId="56745586" w14:textId="77777777" w:rsidR="004F08B5" w:rsidRDefault="004F08B5" w:rsidP="00A914D9">
            <w:pPr>
              <w:spacing w:line="259" w:lineRule="auto"/>
              <w:rPr>
                <w:rFonts w:eastAsiaTheme="minorEastAsia"/>
                <w:color w:val="000000" w:themeColor="text1"/>
                <w:sz w:val="20"/>
                <w:szCs w:val="20"/>
              </w:rPr>
            </w:pPr>
          </w:p>
          <w:p w14:paraId="4801DD88" w14:textId="77777777" w:rsidR="004F08B5" w:rsidRDefault="004F08B5" w:rsidP="00A914D9">
            <w:pPr>
              <w:spacing w:line="259" w:lineRule="auto"/>
              <w:rPr>
                <w:rFonts w:eastAsiaTheme="minorEastAsia"/>
                <w:color w:val="000000" w:themeColor="text1"/>
                <w:sz w:val="20"/>
                <w:szCs w:val="20"/>
              </w:rPr>
            </w:pPr>
          </w:p>
        </w:tc>
        <w:tc>
          <w:tcPr>
            <w:tcW w:w="922" w:type="dxa"/>
          </w:tcPr>
          <w:p w14:paraId="0A9C7ACF" w14:textId="77777777" w:rsidR="004F08B5" w:rsidRDefault="004F08B5" w:rsidP="00A914D9">
            <w:pPr>
              <w:spacing w:line="259" w:lineRule="auto"/>
              <w:rPr>
                <w:rFonts w:eastAsiaTheme="minorEastAsia"/>
                <w:sz w:val="20"/>
                <w:szCs w:val="20"/>
              </w:rPr>
            </w:pPr>
            <w:r w:rsidRPr="048740E3">
              <w:rPr>
                <w:rFonts w:eastAsiaTheme="minorEastAsia"/>
                <w:sz w:val="20"/>
                <w:szCs w:val="20"/>
              </w:rPr>
              <w:t>RM JC KB BR MJ KP</w:t>
            </w:r>
          </w:p>
          <w:p w14:paraId="302006DB" w14:textId="77777777" w:rsidR="004F08B5" w:rsidRDefault="004F08B5" w:rsidP="00A914D9">
            <w:pPr>
              <w:spacing w:line="259" w:lineRule="auto"/>
              <w:rPr>
                <w:rFonts w:eastAsiaTheme="minorEastAsia"/>
                <w:sz w:val="20"/>
                <w:szCs w:val="20"/>
              </w:rPr>
            </w:pPr>
          </w:p>
        </w:tc>
        <w:tc>
          <w:tcPr>
            <w:tcW w:w="1594" w:type="dxa"/>
          </w:tcPr>
          <w:p w14:paraId="57B3C71D"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PGC7008M</w:t>
            </w:r>
          </w:p>
          <w:p w14:paraId="26EA8F49" w14:textId="77777777" w:rsidR="004F08B5" w:rsidRDefault="004F08B5" w:rsidP="00A914D9">
            <w:pPr>
              <w:spacing w:line="259" w:lineRule="auto"/>
              <w:rPr>
                <w:rFonts w:eastAsiaTheme="minorEastAsia"/>
                <w:sz w:val="20"/>
                <w:szCs w:val="20"/>
              </w:rPr>
            </w:pPr>
            <w:r w:rsidRPr="74D6CB2D">
              <w:rPr>
                <w:rFonts w:eastAsiaTheme="minorEastAsia"/>
                <w:sz w:val="20"/>
                <w:szCs w:val="20"/>
              </w:rPr>
              <w:t>Research presentations</w:t>
            </w:r>
          </w:p>
          <w:p w14:paraId="0F879EA4" w14:textId="77777777" w:rsidR="004F08B5" w:rsidRDefault="004F08B5" w:rsidP="00A914D9">
            <w:pPr>
              <w:spacing w:line="259" w:lineRule="auto"/>
              <w:rPr>
                <w:rFonts w:eastAsiaTheme="minorEastAsia"/>
                <w:sz w:val="20"/>
                <w:szCs w:val="20"/>
                <w:highlight w:val="yellow"/>
              </w:rPr>
            </w:pPr>
          </w:p>
        </w:tc>
        <w:tc>
          <w:tcPr>
            <w:tcW w:w="2303" w:type="dxa"/>
          </w:tcPr>
          <w:p w14:paraId="60DDB91E"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Evaluation of appropriate research processes and methodologies of educational enquiry are integral to the development of the profession. </w:t>
            </w:r>
          </w:p>
          <w:p w14:paraId="35138EF0" w14:textId="77777777" w:rsidR="004F08B5" w:rsidRDefault="004F08B5" w:rsidP="00A914D9">
            <w:pPr>
              <w:spacing w:line="259" w:lineRule="auto"/>
              <w:rPr>
                <w:rFonts w:ascii="Calibri" w:eastAsia="Calibri" w:hAnsi="Calibri" w:cs="Calibri"/>
                <w:color w:val="000000" w:themeColor="text1"/>
                <w:sz w:val="20"/>
                <w:szCs w:val="20"/>
              </w:rPr>
            </w:pPr>
          </w:p>
          <w:p w14:paraId="4A5F5B4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We can learn from the enquiry of other practitioners, whatever stages of their career. </w:t>
            </w:r>
          </w:p>
          <w:p w14:paraId="473CFD85" w14:textId="77777777" w:rsidR="004F08B5" w:rsidRDefault="004F08B5" w:rsidP="00A914D9">
            <w:pPr>
              <w:spacing w:line="259" w:lineRule="auto"/>
              <w:rPr>
                <w:rFonts w:ascii="Calibri" w:eastAsia="Calibri" w:hAnsi="Calibri" w:cs="Calibri"/>
                <w:color w:val="000000" w:themeColor="text1"/>
                <w:sz w:val="20"/>
                <w:szCs w:val="20"/>
              </w:rPr>
            </w:pPr>
          </w:p>
          <w:p w14:paraId="09D6AB8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Professional learning and future practice is informed by critical analysis. </w:t>
            </w:r>
          </w:p>
        </w:tc>
        <w:tc>
          <w:tcPr>
            <w:tcW w:w="1515" w:type="dxa"/>
          </w:tcPr>
          <w:p w14:paraId="0B7F86E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Professional Behaviours</w:t>
            </w:r>
          </w:p>
          <w:p w14:paraId="3667277B" w14:textId="77777777" w:rsidR="004F08B5" w:rsidRDefault="004F08B5" w:rsidP="00A914D9">
            <w:pPr>
              <w:spacing w:line="259" w:lineRule="auto"/>
              <w:rPr>
                <w:rFonts w:ascii="Calibri" w:eastAsia="Calibri" w:hAnsi="Calibri" w:cs="Calibri"/>
                <w:color w:val="000000" w:themeColor="text1"/>
                <w:sz w:val="20"/>
                <w:szCs w:val="20"/>
              </w:rPr>
            </w:pPr>
          </w:p>
          <w:p w14:paraId="2E62722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reflection</w:t>
            </w:r>
          </w:p>
          <w:p w14:paraId="11C2EFAF" w14:textId="77777777" w:rsidR="004F08B5" w:rsidRDefault="004F08B5" w:rsidP="00A914D9">
            <w:pPr>
              <w:spacing w:line="259" w:lineRule="auto"/>
              <w:rPr>
                <w:rFonts w:ascii="Calibri" w:eastAsia="Calibri" w:hAnsi="Calibri" w:cs="Calibri"/>
                <w:color w:val="000000" w:themeColor="text1"/>
                <w:sz w:val="20"/>
                <w:szCs w:val="20"/>
              </w:rPr>
            </w:pPr>
          </w:p>
          <w:p w14:paraId="7E71BD0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Research engaged </w:t>
            </w:r>
          </w:p>
        </w:tc>
        <w:tc>
          <w:tcPr>
            <w:tcW w:w="2981" w:type="dxa"/>
          </w:tcPr>
          <w:p w14:paraId="6C6E899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Prepare a 15min presentation and handout – see info on Moodle</w:t>
            </w:r>
          </w:p>
        </w:tc>
        <w:tc>
          <w:tcPr>
            <w:tcW w:w="4354" w:type="dxa"/>
          </w:tcPr>
          <w:p w14:paraId="67A0649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Respond to and question the research of peers to inform your practice and wider debates about educational policy and pedagogy.</w:t>
            </w:r>
          </w:p>
        </w:tc>
      </w:tr>
      <w:tr w:rsidR="004F08B5" w14:paraId="08AAF8A7" w14:textId="77777777" w:rsidTr="00A914D9">
        <w:trPr>
          <w:trHeight w:val="15"/>
        </w:trPr>
        <w:tc>
          <w:tcPr>
            <w:tcW w:w="885" w:type="dxa"/>
            <w:shd w:val="clear" w:color="auto" w:fill="FFE599" w:themeFill="accent4" w:themeFillTint="66"/>
          </w:tcPr>
          <w:p w14:paraId="33056134"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lastRenderedPageBreak/>
              <w:t xml:space="preserve">Wed </w:t>
            </w:r>
          </w:p>
          <w:p w14:paraId="706EE313"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24/4 </w:t>
            </w:r>
          </w:p>
          <w:p w14:paraId="690A5246"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See room info</w:t>
            </w:r>
          </w:p>
        </w:tc>
        <w:tc>
          <w:tcPr>
            <w:tcW w:w="922" w:type="dxa"/>
            <w:shd w:val="clear" w:color="auto" w:fill="FFE599" w:themeFill="accent4" w:themeFillTint="66"/>
          </w:tcPr>
          <w:p w14:paraId="4C0349BB" w14:textId="77777777" w:rsidR="004F08B5" w:rsidRDefault="004F08B5" w:rsidP="00A914D9">
            <w:pPr>
              <w:spacing w:line="259" w:lineRule="auto"/>
              <w:rPr>
                <w:rFonts w:eastAsiaTheme="minorEastAsia"/>
                <w:sz w:val="20"/>
                <w:szCs w:val="20"/>
              </w:rPr>
            </w:pPr>
            <w:r w:rsidRPr="69A8E10D">
              <w:rPr>
                <w:rFonts w:eastAsiaTheme="minorEastAsia"/>
                <w:sz w:val="20"/>
                <w:szCs w:val="20"/>
              </w:rPr>
              <w:t>Subject staff</w:t>
            </w:r>
          </w:p>
          <w:p w14:paraId="35305FE7" w14:textId="77777777" w:rsidR="004F08B5" w:rsidRDefault="004F08B5" w:rsidP="00A914D9">
            <w:pPr>
              <w:spacing w:line="259" w:lineRule="auto"/>
              <w:rPr>
                <w:rFonts w:eastAsiaTheme="minorEastAsia"/>
                <w:sz w:val="20"/>
                <w:szCs w:val="20"/>
              </w:rPr>
            </w:pPr>
          </w:p>
          <w:p w14:paraId="1BDBFA03" w14:textId="77777777" w:rsidR="004F08B5" w:rsidRDefault="004F08B5" w:rsidP="00A914D9">
            <w:pPr>
              <w:spacing w:line="259" w:lineRule="auto"/>
              <w:rPr>
                <w:rFonts w:eastAsiaTheme="minorEastAsia"/>
                <w:sz w:val="20"/>
                <w:szCs w:val="20"/>
              </w:rPr>
            </w:pPr>
          </w:p>
          <w:p w14:paraId="6112F771" w14:textId="77777777" w:rsidR="004F08B5" w:rsidRDefault="004F08B5" w:rsidP="00A914D9">
            <w:pPr>
              <w:spacing w:line="259" w:lineRule="auto"/>
              <w:rPr>
                <w:rFonts w:eastAsiaTheme="minorEastAsia"/>
                <w:sz w:val="20"/>
                <w:szCs w:val="20"/>
              </w:rPr>
            </w:pPr>
          </w:p>
        </w:tc>
        <w:tc>
          <w:tcPr>
            <w:tcW w:w="1594" w:type="dxa"/>
            <w:shd w:val="clear" w:color="auto" w:fill="FFE599" w:themeFill="accent4" w:themeFillTint="66"/>
          </w:tcPr>
          <w:p w14:paraId="2FAB864A" w14:textId="77777777" w:rsidR="004F08B5" w:rsidRDefault="004F08B5" w:rsidP="00A914D9">
            <w:pPr>
              <w:spacing w:beforeAutospacing="1" w:afterAutospacing="1"/>
              <w:jc w:val="center"/>
              <w:rPr>
                <w:rFonts w:eastAsiaTheme="minorEastAsia"/>
                <w:sz w:val="20"/>
                <w:szCs w:val="20"/>
              </w:rPr>
            </w:pPr>
            <w:r w:rsidRPr="69A8E10D">
              <w:rPr>
                <w:rStyle w:val="normaltextrun"/>
                <w:rFonts w:eastAsiaTheme="minorEastAsia"/>
                <w:sz w:val="20"/>
                <w:szCs w:val="20"/>
              </w:rPr>
              <w:t>PGC7007M</w:t>
            </w:r>
          </w:p>
          <w:p w14:paraId="624B8F5C" w14:textId="77777777" w:rsidR="004F08B5" w:rsidRDefault="004F08B5" w:rsidP="00A914D9">
            <w:pPr>
              <w:spacing w:beforeAutospacing="1" w:afterAutospacing="1"/>
              <w:rPr>
                <w:rStyle w:val="eop"/>
                <w:rFonts w:eastAsiaTheme="minorEastAsia"/>
                <w:sz w:val="20"/>
                <w:szCs w:val="20"/>
              </w:rPr>
            </w:pPr>
          </w:p>
          <w:p w14:paraId="07C7AB65" w14:textId="77777777" w:rsidR="004F08B5" w:rsidRDefault="004F08B5" w:rsidP="00A914D9">
            <w:pPr>
              <w:spacing w:beforeAutospacing="1" w:afterAutospacing="1"/>
              <w:rPr>
                <w:rFonts w:eastAsiaTheme="minorEastAsia"/>
                <w:sz w:val="20"/>
                <w:szCs w:val="20"/>
              </w:rPr>
            </w:pPr>
            <w:r w:rsidRPr="69A8E10D">
              <w:rPr>
                <w:rFonts w:eastAsiaTheme="minorEastAsia"/>
                <w:sz w:val="20"/>
                <w:szCs w:val="20"/>
              </w:rPr>
              <w:t>Sessions 17-20</w:t>
            </w:r>
          </w:p>
        </w:tc>
        <w:tc>
          <w:tcPr>
            <w:tcW w:w="2303" w:type="dxa"/>
            <w:shd w:val="clear" w:color="auto" w:fill="FFE599" w:themeFill="accent4" w:themeFillTint="66"/>
          </w:tcPr>
          <w:p w14:paraId="1206F58B" w14:textId="77777777" w:rsidR="004F08B5" w:rsidRDefault="004F08B5" w:rsidP="00A914D9">
            <w:pPr>
              <w:spacing w:beforeAutospacing="1" w:afterAutospacing="1"/>
              <w:rPr>
                <w:rStyle w:val="normaltextrun"/>
                <w:rFonts w:eastAsiaTheme="minorEastAsia"/>
                <w:sz w:val="20"/>
                <w:szCs w:val="20"/>
              </w:rPr>
            </w:pPr>
          </w:p>
        </w:tc>
        <w:tc>
          <w:tcPr>
            <w:tcW w:w="1515" w:type="dxa"/>
            <w:shd w:val="clear" w:color="auto" w:fill="FFE599" w:themeFill="accent4" w:themeFillTint="66"/>
          </w:tcPr>
          <w:p w14:paraId="3006A3A6" w14:textId="77777777" w:rsidR="004F08B5" w:rsidRDefault="004F08B5"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09C0DC18" w14:textId="77777777" w:rsidR="004F08B5" w:rsidRDefault="004F08B5" w:rsidP="00A914D9">
            <w:pPr>
              <w:spacing w:beforeAutospacing="1" w:afterAutospacing="1"/>
              <w:rPr>
                <w:rStyle w:val="normaltextrun"/>
                <w:rFonts w:eastAsiaTheme="minorEastAsia"/>
                <w:sz w:val="20"/>
                <w:szCs w:val="20"/>
              </w:rPr>
            </w:pPr>
          </w:p>
        </w:tc>
        <w:tc>
          <w:tcPr>
            <w:tcW w:w="4354" w:type="dxa"/>
            <w:shd w:val="clear" w:color="auto" w:fill="FFE599" w:themeFill="accent4" w:themeFillTint="66"/>
          </w:tcPr>
          <w:p w14:paraId="46C82E74" w14:textId="77777777" w:rsidR="004F08B5" w:rsidRDefault="004F08B5" w:rsidP="00A914D9">
            <w:pPr>
              <w:spacing w:beforeAutospacing="1" w:afterAutospacing="1"/>
              <w:rPr>
                <w:rStyle w:val="eop"/>
                <w:rFonts w:eastAsiaTheme="minorEastAsia"/>
                <w:sz w:val="20"/>
                <w:szCs w:val="20"/>
              </w:rPr>
            </w:pPr>
          </w:p>
        </w:tc>
      </w:tr>
      <w:tr w:rsidR="004F08B5" w14:paraId="25B97A6B" w14:textId="77777777" w:rsidTr="00A914D9">
        <w:trPr>
          <w:trHeight w:val="15"/>
        </w:trPr>
        <w:tc>
          <w:tcPr>
            <w:tcW w:w="885" w:type="dxa"/>
            <w:shd w:val="clear" w:color="auto" w:fill="FFE599" w:themeFill="accent4" w:themeFillTint="66"/>
          </w:tcPr>
          <w:p w14:paraId="2211D059"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 xml:space="preserve">4-5 </w:t>
            </w:r>
          </w:p>
        </w:tc>
        <w:tc>
          <w:tcPr>
            <w:tcW w:w="922" w:type="dxa"/>
            <w:shd w:val="clear" w:color="auto" w:fill="FFE599" w:themeFill="accent4" w:themeFillTint="66"/>
          </w:tcPr>
          <w:p w14:paraId="2072AA38" w14:textId="77777777" w:rsidR="004F08B5" w:rsidRDefault="004F08B5" w:rsidP="00A914D9">
            <w:pPr>
              <w:spacing w:line="259" w:lineRule="auto"/>
              <w:rPr>
                <w:rFonts w:eastAsiaTheme="minorEastAsia"/>
                <w:sz w:val="20"/>
                <w:szCs w:val="20"/>
              </w:rPr>
            </w:pPr>
          </w:p>
        </w:tc>
        <w:tc>
          <w:tcPr>
            <w:tcW w:w="1594" w:type="dxa"/>
            <w:shd w:val="clear" w:color="auto" w:fill="FFE599" w:themeFill="accent4" w:themeFillTint="66"/>
          </w:tcPr>
          <w:p w14:paraId="69F8EF8C" w14:textId="77777777" w:rsidR="004F08B5" w:rsidRDefault="004F08B5" w:rsidP="00A914D9">
            <w:pPr>
              <w:spacing w:line="259" w:lineRule="auto"/>
              <w:rPr>
                <w:rStyle w:val="normaltextrun"/>
                <w:rFonts w:eastAsiaTheme="minorEastAsia"/>
                <w:sz w:val="20"/>
                <w:szCs w:val="20"/>
              </w:rPr>
            </w:pPr>
            <w:r w:rsidRPr="69A8E10D">
              <w:rPr>
                <w:rStyle w:val="normaltextrun"/>
                <w:rFonts w:eastAsiaTheme="minorEastAsia"/>
                <w:sz w:val="20"/>
                <w:szCs w:val="20"/>
              </w:rPr>
              <w:t xml:space="preserve">Independent study </w:t>
            </w:r>
          </w:p>
        </w:tc>
        <w:tc>
          <w:tcPr>
            <w:tcW w:w="2303" w:type="dxa"/>
            <w:shd w:val="clear" w:color="auto" w:fill="FFE599" w:themeFill="accent4" w:themeFillTint="66"/>
          </w:tcPr>
          <w:p w14:paraId="0E0AB976" w14:textId="77777777" w:rsidR="004F08B5" w:rsidRDefault="004F08B5" w:rsidP="00A914D9">
            <w:pPr>
              <w:rPr>
                <w:rStyle w:val="normaltextrun"/>
                <w:rFonts w:eastAsiaTheme="minorEastAsia"/>
                <w:sz w:val="20"/>
                <w:szCs w:val="20"/>
              </w:rPr>
            </w:pPr>
          </w:p>
        </w:tc>
        <w:tc>
          <w:tcPr>
            <w:tcW w:w="1515" w:type="dxa"/>
            <w:shd w:val="clear" w:color="auto" w:fill="FFE599" w:themeFill="accent4" w:themeFillTint="66"/>
          </w:tcPr>
          <w:p w14:paraId="4C79910C" w14:textId="77777777" w:rsidR="004F08B5" w:rsidRDefault="004F08B5" w:rsidP="00A914D9">
            <w:pPr>
              <w:spacing w:line="259" w:lineRule="auto"/>
              <w:rPr>
                <w:rStyle w:val="normaltextrun"/>
                <w:rFonts w:eastAsiaTheme="minorEastAsia"/>
                <w:sz w:val="20"/>
                <w:szCs w:val="20"/>
              </w:rPr>
            </w:pPr>
          </w:p>
        </w:tc>
        <w:tc>
          <w:tcPr>
            <w:tcW w:w="2981" w:type="dxa"/>
            <w:shd w:val="clear" w:color="auto" w:fill="FFE599" w:themeFill="accent4" w:themeFillTint="66"/>
          </w:tcPr>
          <w:p w14:paraId="6EBE6780" w14:textId="77777777" w:rsidR="004F08B5" w:rsidRDefault="004F08B5" w:rsidP="00A914D9">
            <w:pPr>
              <w:spacing w:line="259" w:lineRule="auto"/>
              <w:rPr>
                <w:rStyle w:val="normaltextrun"/>
                <w:rFonts w:eastAsiaTheme="minorEastAsia"/>
                <w:sz w:val="20"/>
                <w:szCs w:val="20"/>
              </w:rPr>
            </w:pPr>
          </w:p>
        </w:tc>
        <w:tc>
          <w:tcPr>
            <w:tcW w:w="4354" w:type="dxa"/>
            <w:shd w:val="clear" w:color="auto" w:fill="FFE599" w:themeFill="accent4" w:themeFillTint="66"/>
          </w:tcPr>
          <w:p w14:paraId="19959A28" w14:textId="77777777" w:rsidR="004F08B5" w:rsidRDefault="004F08B5" w:rsidP="00A914D9">
            <w:pPr>
              <w:spacing w:line="259" w:lineRule="auto"/>
              <w:rPr>
                <w:rFonts w:ascii="Calibri" w:eastAsia="Calibri" w:hAnsi="Calibri" w:cs="Calibri"/>
                <w:sz w:val="20"/>
                <w:szCs w:val="20"/>
              </w:rPr>
            </w:pPr>
            <w:r w:rsidRPr="69A8E10D">
              <w:rPr>
                <w:rStyle w:val="normaltextrun"/>
                <w:rFonts w:ascii="Calibri" w:eastAsia="Calibri" w:hAnsi="Calibri" w:cs="Calibri"/>
                <w:color w:val="000000" w:themeColor="text1"/>
                <w:sz w:val="20"/>
                <w:szCs w:val="20"/>
              </w:rPr>
              <w:t>Subject based tasks to complete and reflect upon through the weekly reflection page on pebblepad. Discuss these tasks with your school mentor and how they will support your subject knowledge.</w:t>
            </w:r>
          </w:p>
          <w:p w14:paraId="1B479F5D" w14:textId="77777777" w:rsidR="004F08B5" w:rsidRDefault="004F08B5" w:rsidP="00A914D9">
            <w:pPr>
              <w:rPr>
                <w:rStyle w:val="eop"/>
                <w:rFonts w:eastAsiaTheme="minorEastAsia"/>
                <w:sz w:val="20"/>
                <w:szCs w:val="20"/>
              </w:rPr>
            </w:pPr>
          </w:p>
        </w:tc>
      </w:tr>
      <w:tr w:rsidR="004F08B5" w14:paraId="230624DB" w14:textId="77777777" w:rsidTr="00A914D9">
        <w:trPr>
          <w:trHeight w:val="15"/>
        </w:trPr>
        <w:tc>
          <w:tcPr>
            <w:tcW w:w="885" w:type="dxa"/>
            <w:shd w:val="clear" w:color="auto" w:fill="D9D9D9" w:themeFill="background1" w:themeFillShade="D9"/>
          </w:tcPr>
          <w:p w14:paraId="579A2739"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 xml:space="preserve">Wed </w:t>
            </w:r>
          </w:p>
          <w:p w14:paraId="4FDF9311"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w:t>
            </w:r>
          </w:p>
          <w:p w14:paraId="4F19D974"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2DB80EA9" w14:textId="77777777" w:rsidR="004F08B5" w:rsidRDefault="004F08B5" w:rsidP="00A914D9">
            <w:pPr>
              <w:spacing w:line="259" w:lineRule="auto"/>
              <w:rPr>
                <w:rFonts w:eastAsiaTheme="minorEastAsia"/>
                <w:color w:val="000000" w:themeColor="text1"/>
                <w:sz w:val="20"/>
                <w:szCs w:val="20"/>
              </w:rPr>
            </w:pPr>
          </w:p>
          <w:p w14:paraId="091722DE"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57A15E56"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64ACF237" w14:textId="77777777" w:rsidR="004F08B5" w:rsidRDefault="004F08B5"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59D5142D" w14:textId="77777777" w:rsidR="004F08B5" w:rsidRDefault="004F08B5" w:rsidP="00A914D9">
            <w:pPr>
              <w:spacing w:line="259" w:lineRule="auto"/>
              <w:rPr>
                <w:rFonts w:eastAsiaTheme="minorEastAsia"/>
                <w:sz w:val="20"/>
                <w:szCs w:val="20"/>
              </w:rPr>
            </w:pPr>
            <w:r w:rsidRPr="69A8E10D">
              <w:rPr>
                <w:rFonts w:eastAsiaTheme="minorEastAsia"/>
                <w:sz w:val="20"/>
                <w:szCs w:val="20"/>
              </w:rPr>
              <w:t>Visual tools for thinking</w:t>
            </w:r>
          </w:p>
        </w:tc>
        <w:tc>
          <w:tcPr>
            <w:tcW w:w="2303" w:type="dxa"/>
            <w:shd w:val="clear" w:color="auto" w:fill="D9D9D9" w:themeFill="background1" w:themeFillShade="D9"/>
          </w:tcPr>
          <w:p w14:paraId="5E73E746"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Visual learning enables students to recognise how their learning is organised and connected.</w:t>
            </w:r>
          </w:p>
          <w:p w14:paraId="1F7C5BF9" w14:textId="77777777" w:rsidR="004F08B5" w:rsidRDefault="004F08B5" w:rsidP="00A914D9">
            <w:pPr>
              <w:spacing w:line="259" w:lineRule="auto"/>
              <w:rPr>
                <w:rFonts w:ascii="Calibri" w:eastAsia="Calibri" w:hAnsi="Calibri" w:cs="Calibri"/>
                <w:color w:val="000000" w:themeColor="text1"/>
                <w:sz w:val="20"/>
                <w:szCs w:val="20"/>
              </w:rPr>
            </w:pPr>
          </w:p>
          <w:p w14:paraId="00E11662"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New concepts are more easily integrated with prior learning, and aspects of critical thinking can be explored, discussed and exemplified. </w:t>
            </w:r>
          </w:p>
        </w:tc>
        <w:tc>
          <w:tcPr>
            <w:tcW w:w="1515" w:type="dxa"/>
            <w:shd w:val="clear" w:color="auto" w:fill="D9D9D9" w:themeFill="background1" w:themeFillShade="D9"/>
          </w:tcPr>
          <w:p w14:paraId="5624668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Pedagogy </w:t>
            </w:r>
          </w:p>
          <w:p w14:paraId="4D7EE47F" w14:textId="77777777" w:rsidR="004F08B5" w:rsidRDefault="004F08B5" w:rsidP="00A914D9">
            <w:pPr>
              <w:spacing w:line="259" w:lineRule="auto"/>
              <w:rPr>
                <w:rFonts w:ascii="Calibri" w:eastAsia="Calibri" w:hAnsi="Calibri" w:cs="Calibri"/>
                <w:color w:val="000000" w:themeColor="text1"/>
                <w:sz w:val="20"/>
                <w:szCs w:val="20"/>
              </w:rPr>
            </w:pPr>
          </w:p>
          <w:p w14:paraId="1810C71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Assessment</w:t>
            </w:r>
          </w:p>
          <w:p w14:paraId="56B16C01" w14:textId="77777777" w:rsidR="004F08B5" w:rsidRDefault="004F08B5" w:rsidP="00A914D9">
            <w:pPr>
              <w:spacing w:line="259" w:lineRule="auto"/>
              <w:rPr>
                <w:rFonts w:ascii="Calibri" w:eastAsia="Calibri" w:hAnsi="Calibri" w:cs="Calibri"/>
                <w:color w:val="000000" w:themeColor="text1"/>
                <w:sz w:val="20"/>
                <w:szCs w:val="20"/>
              </w:rPr>
            </w:pPr>
          </w:p>
          <w:p w14:paraId="6F894F3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Curriculum</w:t>
            </w:r>
          </w:p>
          <w:p w14:paraId="01B187B8" w14:textId="77777777" w:rsidR="004F08B5" w:rsidRDefault="004F08B5" w:rsidP="00A914D9">
            <w:pPr>
              <w:spacing w:line="259" w:lineRule="auto"/>
              <w:rPr>
                <w:rFonts w:ascii="Calibri" w:eastAsia="Calibri" w:hAnsi="Calibri" w:cs="Calibri"/>
                <w:color w:val="000000" w:themeColor="text1"/>
                <w:sz w:val="20"/>
                <w:szCs w:val="20"/>
              </w:rPr>
            </w:pPr>
          </w:p>
          <w:p w14:paraId="12B045EF"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Research</w:t>
            </w:r>
            <w:r>
              <w:rPr>
                <w:rFonts w:ascii="Calibri" w:eastAsia="Calibri" w:hAnsi="Calibri" w:cs="Calibri"/>
                <w:color w:val="000000" w:themeColor="text1"/>
                <w:sz w:val="20"/>
                <w:szCs w:val="20"/>
              </w:rPr>
              <w:t>-</w:t>
            </w:r>
            <w:r w:rsidRPr="714EBD64">
              <w:rPr>
                <w:rFonts w:ascii="Calibri" w:eastAsia="Calibri" w:hAnsi="Calibri" w:cs="Calibri"/>
                <w:color w:val="000000" w:themeColor="text1"/>
                <w:sz w:val="20"/>
                <w:szCs w:val="20"/>
              </w:rPr>
              <w:t xml:space="preserve"> engaged. </w:t>
            </w:r>
          </w:p>
          <w:p w14:paraId="0F779C20" w14:textId="77777777" w:rsidR="004F08B5" w:rsidRDefault="004F08B5" w:rsidP="00A914D9">
            <w:pPr>
              <w:spacing w:line="259" w:lineRule="auto"/>
              <w:rPr>
                <w:rFonts w:ascii="Calibri" w:eastAsia="Calibri" w:hAnsi="Calibri" w:cs="Calibri"/>
                <w:color w:val="000000" w:themeColor="text1"/>
                <w:sz w:val="20"/>
                <w:szCs w:val="20"/>
              </w:rPr>
            </w:pPr>
          </w:p>
          <w:p w14:paraId="7AAD27E0"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Critical thinking</w:t>
            </w:r>
          </w:p>
          <w:p w14:paraId="5FDFBBAD" w14:textId="77777777" w:rsidR="004F08B5" w:rsidRDefault="004F08B5" w:rsidP="00A914D9">
            <w:pPr>
              <w:spacing w:line="259" w:lineRule="auto"/>
              <w:rPr>
                <w:rFonts w:ascii="Calibri" w:eastAsia="Calibri" w:hAnsi="Calibri" w:cs="Calibri"/>
                <w:color w:val="000000" w:themeColor="text1"/>
                <w:sz w:val="20"/>
                <w:szCs w:val="20"/>
              </w:rPr>
            </w:pPr>
          </w:p>
        </w:tc>
        <w:tc>
          <w:tcPr>
            <w:tcW w:w="2981" w:type="dxa"/>
            <w:shd w:val="clear" w:color="auto" w:fill="D9D9D9" w:themeFill="background1" w:themeFillShade="D9"/>
          </w:tcPr>
          <w:p w14:paraId="252FCD11" w14:textId="77777777" w:rsidR="004F08B5" w:rsidRDefault="004F08B5" w:rsidP="00A914D9">
            <w:pPr>
              <w:spacing w:line="259" w:lineRule="auto"/>
              <w:rPr>
                <w:rFonts w:ascii="Calibri" w:eastAsia="Calibri" w:hAnsi="Calibri" w:cs="Calibri"/>
                <w:color w:val="000000" w:themeColor="text1"/>
                <w:sz w:val="20"/>
                <w:szCs w:val="20"/>
              </w:rPr>
            </w:pPr>
            <w:r w:rsidRPr="00506EBF">
              <w:rPr>
                <w:rFonts w:ascii="Calibri" w:eastAsia="Calibri" w:hAnsi="Calibri" w:cs="Calibri"/>
                <w:color w:val="000000" w:themeColor="text1"/>
                <w:sz w:val="20"/>
                <w:szCs w:val="20"/>
              </w:rPr>
              <w:t>Clark, R., Nguyen, F. &amp; Sweller, J. (2006) Efficiency in Learning: Evidence-Based Guidelines to Manage Cognitive Load. John Wiley &amp; Sons.</w:t>
            </w:r>
          </w:p>
          <w:p w14:paraId="35DACA43" w14:textId="77777777" w:rsidR="004F08B5" w:rsidRDefault="004F08B5" w:rsidP="00A914D9">
            <w:pPr>
              <w:spacing w:line="259" w:lineRule="auto"/>
              <w:rPr>
                <w:rFonts w:ascii="Calibri" w:eastAsia="Calibri" w:hAnsi="Calibri" w:cs="Calibri"/>
                <w:color w:val="000000" w:themeColor="text1"/>
                <w:sz w:val="20"/>
                <w:szCs w:val="20"/>
              </w:rPr>
            </w:pPr>
          </w:p>
          <w:p w14:paraId="258E31F3"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 xml:space="preserve">Renfro, C. (2017). </w:t>
            </w:r>
            <w:hyperlink r:id="rId163">
              <w:r w:rsidRPr="1C8356F7">
                <w:rPr>
                  <w:rStyle w:val="Hyperlink"/>
                  <w:rFonts w:ascii="Calibri" w:eastAsia="Calibri" w:hAnsi="Calibri" w:cs="Calibri"/>
                  <w:sz w:val="20"/>
                  <w:szCs w:val="20"/>
                </w:rPr>
                <w:t>The Use of Visual Tools in the Academic Research Process:</w:t>
              </w:r>
            </w:hyperlink>
            <w:r w:rsidRPr="1C8356F7">
              <w:rPr>
                <w:rFonts w:ascii="Calibri" w:eastAsia="Calibri" w:hAnsi="Calibri" w:cs="Calibri"/>
                <w:color w:val="000000" w:themeColor="text1"/>
                <w:sz w:val="20"/>
                <w:szCs w:val="20"/>
              </w:rPr>
              <w:t xml:space="preserve"> A Literature Review. The Journal of Academic Librarianship, 43 (2), 95-99</w:t>
            </w:r>
          </w:p>
        </w:tc>
        <w:tc>
          <w:tcPr>
            <w:tcW w:w="4354" w:type="dxa"/>
            <w:shd w:val="clear" w:color="auto" w:fill="D9D9D9" w:themeFill="background1" w:themeFillShade="D9"/>
          </w:tcPr>
          <w:p w14:paraId="5B1F074D"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Utilise visual learning strategies in the classroom.</w:t>
            </w:r>
          </w:p>
          <w:p w14:paraId="5067EE83" w14:textId="77777777" w:rsidR="004F08B5" w:rsidRDefault="004F08B5" w:rsidP="00A914D9">
            <w:pPr>
              <w:spacing w:line="259" w:lineRule="auto"/>
              <w:rPr>
                <w:rFonts w:ascii="Calibri" w:eastAsia="Calibri" w:hAnsi="Calibri" w:cs="Calibri"/>
                <w:color w:val="000000" w:themeColor="text1"/>
                <w:sz w:val="20"/>
                <w:szCs w:val="20"/>
              </w:rPr>
            </w:pPr>
          </w:p>
          <w:p w14:paraId="3E35F3C1"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Integrate aspects of prior learning and new concepts.</w:t>
            </w:r>
          </w:p>
          <w:p w14:paraId="36D4F6A0" w14:textId="77777777" w:rsidR="004F08B5" w:rsidRDefault="004F08B5" w:rsidP="00A914D9">
            <w:pPr>
              <w:spacing w:line="259" w:lineRule="auto"/>
              <w:rPr>
                <w:rFonts w:ascii="Calibri" w:eastAsia="Calibri" w:hAnsi="Calibri" w:cs="Calibri"/>
                <w:color w:val="000000" w:themeColor="text1"/>
                <w:sz w:val="20"/>
                <w:szCs w:val="20"/>
              </w:rPr>
            </w:pPr>
          </w:p>
        </w:tc>
      </w:tr>
      <w:tr w:rsidR="004F08B5" w14:paraId="12900BEC" w14:textId="77777777" w:rsidTr="00A914D9">
        <w:trPr>
          <w:trHeight w:val="15"/>
        </w:trPr>
        <w:tc>
          <w:tcPr>
            <w:tcW w:w="885" w:type="dxa"/>
            <w:shd w:val="clear" w:color="auto" w:fill="D9D9D9" w:themeFill="background1" w:themeFillShade="D9"/>
          </w:tcPr>
          <w:p w14:paraId="3DC09909"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20BBBFF2" w14:textId="77777777" w:rsidR="004F08B5" w:rsidRDefault="004F08B5" w:rsidP="00A914D9">
            <w:pPr>
              <w:spacing w:line="259" w:lineRule="auto"/>
              <w:rPr>
                <w:rFonts w:eastAsiaTheme="minorEastAsia"/>
                <w:color w:val="000000" w:themeColor="text1"/>
                <w:sz w:val="20"/>
                <w:szCs w:val="20"/>
              </w:rPr>
            </w:pPr>
          </w:p>
          <w:p w14:paraId="5DBF59F0"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0EA40C7"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05C3DE0D" w14:textId="77777777" w:rsidR="004F08B5" w:rsidRDefault="004F08B5" w:rsidP="00A914D9">
            <w:pPr>
              <w:spacing w:line="259" w:lineRule="auto"/>
              <w:rPr>
                <w:rFonts w:eastAsiaTheme="minorEastAsia"/>
                <w:sz w:val="20"/>
                <w:szCs w:val="20"/>
              </w:rPr>
            </w:pPr>
            <w:r w:rsidRPr="030E1644">
              <w:rPr>
                <w:rFonts w:eastAsiaTheme="minorEastAsia"/>
                <w:sz w:val="20"/>
                <w:szCs w:val="20"/>
              </w:rPr>
              <w:t>KB</w:t>
            </w:r>
          </w:p>
        </w:tc>
        <w:tc>
          <w:tcPr>
            <w:tcW w:w="1594" w:type="dxa"/>
            <w:shd w:val="clear" w:color="auto" w:fill="D9D9D9" w:themeFill="background1" w:themeFillShade="D9"/>
          </w:tcPr>
          <w:p w14:paraId="462A3E56" w14:textId="77777777" w:rsidR="004F08B5" w:rsidRDefault="004F08B5" w:rsidP="00A914D9">
            <w:pPr>
              <w:spacing w:line="259" w:lineRule="auto"/>
              <w:rPr>
                <w:rFonts w:eastAsiaTheme="minorEastAsia"/>
                <w:sz w:val="20"/>
                <w:szCs w:val="20"/>
              </w:rPr>
            </w:pPr>
            <w:r w:rsidRPr="030E1644">
              <w:rPr>
                <w:rFonts w:eastAsiaTheme="minorEastAsia"/>
                <w:sz w:val="20"/>
                <w:szCs w:val="20"/>
              </w:rPr>
              <w:t>PGC7007M</w:t>
            </w:r>
          </w:p>
          <w:p w14:paraId="5DA64A1F" w14:textId="77777777" w:rsidR="004F08B5" w:rsidRDefault="004F08B5" w:rsidP="00A914D9">
            <w:pPr>
              <w:spacing w:line="259" w:lineRule="auto"/>
              <w:rPr>
                <w:rFonts w:eastAsiaTheme="minorEastAsia"/>
                <w:sz w:val="20"/>
                <w:szCs w:val="20"/>
              </w:rPr>
            </w:pPr>
            <w:r w:rsidRPr="030E1644">
              <w:rPr>
                <w:rFonts w:eastAsiaTheme="minorEastAsia"/>
                <w:sz w:val="20"/>
                <w:szCs w:val="20"/>
              </w:rPr>
              <w:t>Engagement strategies</w:t>
            </w:r>
          </w:p>
          <w:p w14:paraId="4F768225" w14:textId="77777777" w:rsidR="004F08B5" w:rsidRDefault="004F08B5" w:rsidP="00A914D9">
            <w:pPr>
              <w:spacing w:line="259" w:lineRule="auto"/>
              <w:rPr>
                <w:rFonts w:eastAsiaTheme="minorEastAsia"/>
                <w:sz w:val="20"/>
                <w:szCs w:val="20"/>
              </w:rPr>
            </w:pPr>
          </w:p>
        </w:tc>
        <w:tc>
          <w:tcPr>
            <w:tcW w:w="2303" w:type="dxa"/>
            <w:shd w:val="clear" w:color="auto" w:fill="D9D9D9" w:themeFill="background1" w:themeFillShade="D9"/>
          </w:tcPr>
          <w:p w14:paraId="106B9B16" w14:textId="77777777" w:rsidR="004F08B5" w:rsidRDefault="004F08B5"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Engagement is the gatekeeper to mental readiness, consisting of four parts: paying attention, being energised, being intrigued and being inspired. </w:t>
            </w:r>
          </w:p>
        </w:tc>
        <w:tc>
          <w:tcPr>
            <w:tcW w:w="1515" w:type="dxa"/>
            <w:shd w:val="clear" w:color="auto" w:fill="D9D9D9" w:themeFill="background1" w:themeFillShade="D9"/>
          </w:tcPr>
          <w:p w14:paraId="0B296613" w14:textId="77777777" w:rsidR="004F08B5" w:rsidRDefault="004F08B5" w:rsidP="00A914D9">
            <w:pPr>
              <w:spacing w:line="259" w:lineRule="auto"/>
              <w:rPr>
                <w:rFonts w:eastAsiaTheme="minorEastAsia"/>
                <w:sz w:val="20"/>
                <w:szCs w:val="20"/>
              </w:rPr>
            </w:pPr>
            <w:r w:rsidRPr="030E1644">
              <w:rPr>
                <w:rFonts w:eastAsiaTheme="minorEastAsia"/>
                <w:b/>
                <w:bCs/>
                <w:sz w:val="20"/>
                <w:szCs w:val="20"/>
              </w:rPr>
              <w:t xml:space="preserve">Pedagogy </w:t>
            </w:r>
          </w:p>
          <w:p w14:paraId="4E3D9A87" w14:textId="77777777" w:rsidR="004F08B5" w:rsidRDefault="004F08B5" w:rsidP="00A914D9">
            <w:pPr>
              <w:spacing w:line="259" w:lineRule="auto"/>
              <w:rPr>
                <w:rFonts w:eastAsiaTheme="minorEastAsia"/>
                <w:b/>
                <w:bCs/>
                <w:sz w:val="20"/>
                <w:szCs w:val="20"/>
              </w:rPr>
            </w:pPr>
          </w:p>
          <w:p w14:paraId="2C5E0CA7" w14:textId="77777777" w:rsidR="004F08B5" w:rsidRDefault="004F08B5" w:rsidP="00A914D9">
            <w:pPr>
              <w:spacing w:line="259" w:lineRule="auto"/>
              <w:rPr>
                <w:rFonts w:eastAsiaTheme="minorEastAsia"/>
                <w:b/>
                <w:bCs/>
                <w:sz w:val="20"/>
                <w:szCs w:val="20"/>
              </w:rPr>
            </w:pPr>
            <w:r w:rsidRPr="030E1644">
              <w:rPr>
                <w:rFonts w:eastAsiaTheme="minorEastAsia"/>
                <w:b/>
                <w:bCs/>
                <w:sz w:val="20"/>
                <w:szCs w:val="20"/>
              </w:rPr>
              <w:t>Assessment</w:t>
            </w:r>
          </w:p>
          <w:p w14:paraId="2F1833D1" w14:textId="77777777" w:rsidR="004F08B5" w:rsidRDefault="004F08B5" w:rsidP="00A914D9">
            <w:pPr>
              <w:spacing w:line="259" w:lineRule="auto"/>
              <w:rPr>
                <w:rFonts w:eastAsiaTheme="minorEastAsia"/>
                <w:b/>
                <w:bCs/>
                <w:sz w:val="20"/>
                <w:szCs w:val="20"/>
              </w:rPr>
            </w:pPr>
          </w:p>
          <w:p w14:paraId="4E88A7E6" w14:textId="77777777" w:rsidR="004F08B5" w:rsidRDefault="004F08B5" w:rsidP="00A914D9">
            <w:pPr>
              <w:spacing w:line="259" w:lineRule="auto"/>
              <w:rPr>
                <w:rFonts w:eastAsiaTheme="minorEastAsia"/>
                <w:b/>
                <w:bCs/>
                <w:sz w:val="20"/>
                <w:szCs w:val="20"/>
              </w:rPr>
            </w:pPr>
            <w:r w:rsidRPr="030E1644">
              <w:rPr>
                <w:rFonts w:eastAsiaTheme="minorEastAsia"/>
                <w:b/>
                <w:bCs/>
                <w:sz w:val="20"/>
                <w:szCs w:val="20"/>
              </w:rPr>
              <w:t>Curriculum</w:t>
            </w:r>
          </w:p>
          <w:p w14:paraId="6B9E0DA0" w14:textId="77777777" w:rsidR="004F08B5" w:rsidRDefault="004F08B5" w:rsidP="00A914D9">
            <w:pPr>
              <w:spacing w:line="259" w:lineRule="auto"/>
              <w:rPr>
                <w:rFonts w:eastAsiaTheme="minorEastAsia"/>
                <w:b/>
                <w:bCs/>
                <w:sz w:val="20"/>
                <w:szCs w:val="20"/>
              </w:rPr>
            </w:pPr>
          </w:p>
          <w:p w14:paraId="297DA29F" w14:textId="77777777" w:rsidR="004F08B5" w:rsidRDefault="004F08B5" w:rsidP="00A914D9">
            <w:pPr>
              <w:spacing w:line="259" w:lineRule="auto"/>
              <w:rPr>
                <w:rFonts w:eastAsiaTheme="minorEastAsia"/>
                <w:b/>
                <w:bCs/>
                <w:sz w:val="20"/>
                <w:szCs w:val="20"/>
              </w:rPr>
            </w:pPr>
            <w:r w:rsidRPr="030E1644">
              <w:rPr>
                <w:rFonts w:eastAsiaTheme="minorEastAsia"/>
                <w:sz w:val="20"/>
                <w:szCs w:val="20"/>
              </w:rPr>
              <w:t>Research</w:t>
            </w:r>
            <w:r>
              <w:rPr>
                <w:rFonts w:eastAsiaTheme="minorEastAsia"/>
                <w:sz w:val="20"/>
                <w:szCs w:val="20"/>
              </w:rPr>
              <w:t>-</w:t>
            </w:r>
            <w:r w:rsidRPr="030E1644">
              <w:rPr>
                <w:rFonts w:eastAsiaTheme="minorEastAsia"/>
                <w:sz w:val="20"/>
                <w:szCs w:val="20"/>
              </w:rPr>
              <w:t xml:space="preserve"> engaged </w:t>
            </w:r>
          </w:p>
          <w:p w14:paraId="53D46C07" w14:textId="77777777" w:rsidR="004F08B5" w:rsidRDefault="004F08B5" w:rsidP="00A914D9">
            <w:pPr>
              <w:spacing w:line="259" w:lineRule="auto"/>
              <w:rPr>
                <w:rFonts w:eastAsiaTheme="minorEastAsia"/>
                <w:sz w:val="20"/>
                <w:szCs w:val="20"/>
              </w:rPr>
            </w:pPr>
          </w:p>
          <w:p w14:paraId="17412036" w14:textId="77777777" w:rsidR="004F08B5" w:rsidRDefault="004F08B5" w:rsidP="00A914D9">
            <w:pPr>
              <w:spacing w:line="259" w:lineRule="auto"/>
              <w:rPr>
                <w:rFonts w:eastAsiaTheme="minorEastAsia"/>
                <w:sz w:val="20"/>
                <w:szCs w:val="20"/>
              </w:rPr>
            </w:pPr>
            <w:r w:rsidRPr="030E1644">
              <w:rPr>
                <w:rFonts w:eastAsiaTheme="minorEastAsia"/>
                <w:sz w:val="20"/>
                <w:szCs w:val="20"/>
              </w:rPr>
              <w:t xml:space="preserve">Critical thinking </w:t>
            </w:r>
          </w:p>
        </w:tc>
        <w:tc>
          <w:tcPr>
            <w:tcW w:w="2981" w:type="dxa"/>
            <w:shd w:val="clear" w:color="auto" w:fill="D9D9D9" w:themeFill="background1" w:themeFillShade="D9"/>
          </w:tcPr>
          <w:p w14:paraId="387D7F06" w14:textId="77777777" w:rsidR="004F08B5" w:rsidRDefault="004F08B5" w:rsidP="00A914D9">
            <w:pPr>
              <w:spacing w:line="259" w:lineRule="auto"/>
              <w:rPr>
                <w:rFonts w:eastAsiaTheme="minorEastAsia"/>
                <w:sz w:val="20"/>
                <w:szCs w:val="20"/>
              </w:rPr>
            </w:pPr>
            <w:r w:rsidRPr="00376CC5">
              <w:rPr>
                <w:rFonts w:eastAsiaTheme="minorEastAsia"/>
                <w:sz w:val="20"/>
                <w:szCs w:val="20"/>
              </w:rPr>
              <w:t>Rosenshine, B. (2012) Principles of Instruction: Research-based strategies that all teachers should know. American Educator, 12–20.</w:t>
            </w:r>
          </w:p>
          <w:p w14:paraId="417EE6FD" w14:textId="77777777" w:rsidR="004F08B5" w:rsidRDefault="004F08B5" w:rsidP="00A914D9">
            <w:pPr>
              <w:spacing w:line="259" w:lineRule="auto"/>
              <w:rPr>
                <w:rFonts w:eastAsiaTheme="minorEastAsia"/>
                <w:sz w:val="20"/>
                <w:szCs w:val="20"/>
              </w:rPr>
            </w:pPr>
          </w:p>
          <w:p w14:paraId="3C7061A2" w14:textId="77777777" w:rsidR="004F08B5" w:rsidRDefault="004F08B5" w:rsidP="00A914D9">
            <w:pPr>
              <w:spacing w:line="259" w:lineRule="auto"/>
              <w:rPr>
                <w:rFonts w:eastAsiaTheme="minorEastAsia"/>
                <w:sz w:val="20"/>
                <w:szCs w:val="20"/>
                <w:highlight w:val="yellow"/>
              </w:rPr>
            </w:pPr>
            <w:r w:rsidRPr="1C8356F7">
              <w:rPr>
                <w:rFonts w:eastAsiaTheme="minorEastAsia"/>
                <w:sz w:val="20"/>
                <w:szCs w:val="20"/>
              </w:rPr>
              <w:t>Tips from ‘The Highly Engaged Classroom’ (Marzano, 2010)</w:t>
            </w:r>
            <w:r>
              <w:t xml:space="preserve"> </w:t>
            </w:r>
            <w:hyperlink r:id="rId164">
              <w:r w:rsidRPr="1C8356F7">
                <w:rPr>
                  <w:rStyle w:val="Hyperlink"/>
                  <w:rFonts w:eastAsiaTheme="minorEastAsia"/>
                  <w:sz w:val="20"/>
                  <w:szCs w:val="20"/>
                </w:rPr>
                <w:t>https://www.marzanoresources.com/resources/tips/hec_tips_archive/</w:t>
              </w:r>
            </w:hyperlink>
            <w:r w:rsidRPr="1C8356F7">
              <w:rPr>
                <w:rFonts w:eastAsiaTheme="minorEastAsia"/>
                <w:sz w:val="20"/>
                <w:szCs w:val="20"/>
              </w:rPr>
              <w:t xml:space="preserve"> </w:t>
            </w:r>
          </w:p>
        </w:tc>
        <w:tc>
          <w:tcPr>
            <w:tcW w:w="4354" w:type="dxa"/>
            <w:shd w:val="clear" w:color="auto" w:fill="D9D9D9" w:themeFill="background1" w:themeFillShade="D9"/>
          </w:tcPr>
          <w:p w14:paraId="3E5E6901" w14:textId="77777777" w:rsidR="004F08B5" w:rsidRDefault="004F08B5" w:rsidP="00A914D9">
            <w:pPr>
              <w:spacing w:line="259" w:lineRule="auto"/>
              <w:rPr>
                <w:rFonts w:ascii="Calibri" w:eastAsia="Calibri" w:hAnsi="Calibri" w:cs="Calibri"/>
                <w:sz w:val="20"/>
                <w:szCs w:val="20"/>
              </w:rPr>
            </w:pPr>
            <w:r w:rsidRPr="030E1644">
              <w:rPr>
                <w:rFonts w:ascii="Calibri" w:eastAsia="Calibri" w:hAnsi="Calibri" w:cs="Calibri"/>
                <w:sz w:val="20"/>
                <w:szCs w:val="20"/>
              </w:rPr>
              <w:t>Create a culture of respect and trust in the classroom that supports all pupils to succeed.</w:t>
            </w:r>
          </w:p>
          <w:p w14:paraId="46EF2D72" w14:textId="77777777" w:rsidR="004F08B5" w:rsidRDefault="004F08B5" w:rsidP="00A914D9">
            <w:pPr>
              <w:spacing w:line="259" w:lineRule="auto"/>
              <w:rPr>
                <w:rFonts w:ascii="Calibri" w:eastAsia="Calibri" w:hAnsi="Calibri" w:cs="Calibri"/>
                <w:sz w:val="20"/>
                <w:szCs w:val="20"/>
              </w:rPr>
            </w:pPr>
          </w:p>
          <w:p w14:paraId="60AF3F56" w14:textId="77777777" w:rsidR="004F08B5" w:rsidRDefault="004F08B5" w:rsidP="00A914D9">
            <w:pPr>
              <w:spacing w:line="259" w:lineRule="auto"/>
              <w:rPr>
                <w:rFonts w:ascii="Calibri" w:eastAsia="Calibri" w:hAnsi="Calibri" w:cs="Calibri"/>
                <w:sz w:val="20"/>
                <w:szCs w:val="20"/>
              </w:rPr>
            </w:pPr>
            <w:r w:rsidRPr="030E1644">
              <w:rPr>
                <w:rFonts w:ascii="Calibri" w:eastAsia="Calibri" w:hAnsi="Calibri" w:cs="Calibri"/>
                <w:sz w:val="20"/>
                <w:szCs w:val="20"/>
              </w:rPr>
              <w:t>Develop strategies to inspire readiness and intellectual curiosity.</w:t>
            </w:r>
          </w:p>
          <w:p w14:paraId="3E1DA6AD" w14:textId="77777777" w:rsidR="004F08B5" w:rsidRDefault="004F08B5" w:rsidP="00A914D9">
            <w:pPr>
              <w:spacing w:line="259" w:lineRule="auto"/>
              <w:rPr>
                <w:rFonts w:ascii="Calibri" w:eastAsia="Calibri" w:hAnsi="Calibri" w:cs="Calibri"/>
                <w:sz w:val="20"/>
                <w:szCs w:val="20"/>
              </w:rPr>
            </w:pPr>
          </w:p>
        </w:tc>
      </w:tr>
      <w:tr w:rsidR="004F08B5" w14:paraId="515E670C" w14:textId="77777777" w:rsidTr="00A914D9">
        <w:trPr>
          <w:trHeight w:val="15"/>
        </w:trPr>
        <w:tc>
          <w:tcPr>
            <w:tcW w:w="885" w:type="dxa"/>
          </w:tcPr>
          <w:p w14:paraId="3B2624BE" w14:textId="77777777" w:rsidR="004F08B5" w:rsidRDefault="004F08B5" w:rsidP="00A914D9">
            <w:pPr>
              <w:spacing w:line="259" w:lineRule="auto"/>
              <w:rPr>
                <w:rFonts w:eastAsiaTheme="minorEastAsia"/>
                <w:color w:val="000000" w:themeColor="text1"/>
                <w:sz w:val="20"/>
                <w:szCs w:val="20"/>
              </w:rPr>
            </w:pPr>
            <w:r w:rsidRPr="21A2CE0C">
              <w:rPr>
                <w:rFonts w:eastAsiaTheme="minorEastAsia"/>
                <w:color w:val="000000" w:themeColor="text1"/>
                <w:sz w:val="20"/>
                <w:szCs w:val="20"/>
              </w:rPr>
              <w:t>8/5</w:t>
            </w:r>
          </w:p>
          <w:p w14:paraId="415C55DB"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0E567B51" w14:textId="77777777" w:rsidR="004F08B5" w:rsidRDefault="004F08B5" w:rsidP="00A914D9">
            <w:pPr>
              <w:spacing w:line="259" w:lineRule="auto"/>
              <w:rPr>
                <w:rFonts w:eastAsiaTheme="minorEastAsia"/>
                <w:color w:val="000000" w:themeColor="text1"/>
                <w:sz w:val="20"/>
                <w:szCs w:val="20"/>
              </w:rPr>
            </w:pPr>
          </w:p>
          <w:p w14:paraId="26C59437"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04D3C7E4" w14:textId="77777777" w:rsidR="004F08B5" w:rsidRDefault="004F08B5" w:rsidP="00A914D9">
            <w:pPr>
              <w:spacing w:line="259" w:lineRule="auto"/>
              <w:rPr>
                <w:rFonts w:eastAsiaTheme="minorEastAsia"/>
                <w:color w:val="000000" w:themeColor="text1"/>
                <w:sz w:val="20"/>
                <w:szCs w:val="20"/>
              </w:rPr>
            </w:pPr>
          </w:p>
        </w:tc>
        <w:tc>
          <w:tcPr>
            <w:tcW w:w="922" w:type="dxa"/>
          </w:tcPr>
          <w:p w14:paraId="4BA83B5C" w14:textId="77777777" w:rsidR="004F08B5" w:rsidRDefault="004F08B5" w:rsidP="00A914D9">
            <w:pPr>
              <w:spacing w:line="259" w:lineRule="auto"/>
              <w:rPr>
                <w:rFonts w:eastAsiaTheme="minorEastAsia"/>
                <w:sz w:val="20"/>
                <w:szCs w:val="20"/>
              </w:rPr>
            </w:pPr>
            <w:r w:rsidRPr="21A2CE0C">
              <w:rPr>
                <w:rFonts w:eastAsiaTheme="minorEastAsia"/>
                <w:sz w:val="20"/>
                <w:szCs w:val="20"/>
              </w:rPr>
              <w:lastRenderedPageBreak/>
              <w:t>BR/KP</w:t>
            </w:r>
          </w:p>
          <w:p w14:paraId="0FFA27D8" w14:textId="77777777" w:rsidR="004F08B5" w:rsidRDefault="004F08B5" w:rsidP="00A914D9">
            <w:pPr>
              <w:spacing w:line="259" w:lineRule="auto"/>
              <w:rPr>
                <w:rFonts w:eastAsiaTheme="minorEastAsia"/>
                <w:sz w:val="20"/>
                <w:szCs w:val="20"/>
              </w:rPr>
            </w:pPr>
          </w:p>
          <w:p w14:paraId="0AD740C5" w14:textId="77777777" w:rsidR="004F08B5" w:rsidRDefault="004F08B5" w:rsidP="00A914D9">
            <w:pPr>
              <w:spacing w:line="259" w:lineRule="auto"/>
              <w:rPr>
                <w:rFonts w:eastAsiaTheme="minorEastAsia"/>
                <w:sz w:val="20"/>
                <w:szCs w:val="20"/>
              </w:rPr>
            </w:pPr>
          </w:p>
        </w:tc>
        <w:tc>
          <w:tcPr>
            <w:tcW w:w="1594" w:type="dxa"/>
          </w:tcPr>
          <w:p w14:paraId="7EDC7AFD" w14:textId="77777777" w:rsidR="004F08B5" w:rsidRDefault="004F08B5" w:rsidP="00A914D9">
            <w:pPr>
              <w:spacing w:line="259" w:lineRule="auto"/>
              <w:rPr>
                <w:rFonts w:eastAsiaTheme="minorEastAsia"/>
                <w:sz w:val="20"/>
                <w:szCs w:val="20"/>
              </w:rPr>
            </w:pPr>
            <w:r w:rsidRPr="21A2CE0C">
              <w:rPr>
                <w:rFonts w:eastAsiaTheme="minorEastAsia"/>
                <w:sz w:val="20"/>
                <w:szCs w:val="20"/>
              </w:rPr>
              <w:t>National and local policy</w:t>
            </w:r>
          </w:p>
        </w:tc>
        <w:tc>
          <w:tcPr>
            <w:tcW w:w="2303" w:type="dxa"/>
          </w:tcPr>
          <w:p w14:paraId="6B67294E"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Engaging with national policies is a vital part of effective practice.</w:t>
            </w:r>
          </w:p>
          <w:p w14:paraId="6FA876AA" w14:textId="77777777" w:rsidR="004F08B5" w:rsidRDefault="004F08B5" w:rsidP="00A914D9">
            <w:pPr>
              <w:spacing w:line="259" w:lineRule="auto"/>
              <w:rPr>
                <w:rFonts w:ascii="Calibri" w:eastAsia="Calibri" w:hAnsi="Calibri" w:cs="Calibri"/>
                <w:color w:val="000000" w:themeColor="text1"/>
                <w:sz w:val="20"/>
                <w:szCs w:val="20"/>
              </w:rPr>
            </w:pPr>
          </w:p>
        </w:tc>
        <w:tc>
          <w:tcPr>
            <w:tcW w:w="1515" w:type="dxa"/>
          </w:tcPr>
          <w:p w14:paraId="2CDD562A"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b/>
                <w:bCs/>
                <w:color w:val="000000" w:themeColor="text1"/>
                <w:sz w:val="20"/>
                <w:szCs w:val="20"/>
              </w:rPr>
              <w:t xml:space="preserve">Professional behaviours </w:t>
            </w:r>
          </w:p>
          <w:p w14:paraId="423F4D38" w14:textId="77777777" w:rsidR="004F08B5" w:rsidRDefault="004F08B5" w:rsidP="00A914D9">
            <w:pPr>
              <w:spacing w:line="259" w:lineRule="auto"/>
              <w:rPr>
                <w:rFonts w:ascii="Calibri" w:eastAsia="Calibri" w:hAnsi="Calibri" w:cs="Calibri"/>
                <w:color w:val="000000" w:themeColor="text1"/>
                <w:sz w:val="20"/>
                <w:szCs w:val="20"/>
              </w:rPr>
            </w:pPr>
          </w:p>
          <w:p w14:paraId="11822D85"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Relationships and Partnerships</w:t>
            </w:r>
          </w:p>
          <w:p w14:paraId="4A19086E" w14:textId="77777777" w:rsidR="004F08B5" w:rsidRDefault="004F08B5" w:rsidP="00A914D9">
            <w:pPr>
              <w:spacing w:line="259" w:lineRule="auto"/>
              <w:rPr>
                <w:rFonts w:ascii="Calibri" w:eastAsia="Calibri" w:hAnsi="Calibri" w:cs="Calibri"/>
                <w:color w:val="000000" w:themeColor="text1"/>
                <w:sz w:val="20"/>
                <w:szCs w:val="20"/>
              </w:rPr>
            </w:pPr>
          </w:p>
          <w:p w14:paraId="3D6537E2"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Being a professional</w:t>
            </w:r>
          </w:p>
        </w:tc>
        <w:tc>
          <w:tcPr>
            <w:tcW w:w="2981" w:type="dxa"/>
          </w:tcPr>
          <w:p w14:paraId="6F1D9D5C"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Check these websites to keep up to date with educational issues:</w:t>
            </w:r>
          </w:p>
          <w:p w14:paraId="5E2ABE78"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65">
              <w:r w:rsidR="004F08B5" w:rsidRPr="21A2CE0C">
                <w:rPr>
                  <w:rStyle w:val="Hyperlink"/>
                  <w:rFonts w:ascii="Calibri" w:eastAsia="Calibri" w:hAnsi="Calibri" w:cs="Calibri"/>
                  <w:sz w:val="20"/>
                  <w:szCs w:val="20"/>
                </w:rPr>
                <w:t>BBC - Education</w:t>
              </w:r>
            </w:hyperlink>
          </w:p>
          <w:p w14:paraId="28D9D8BD"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66">
              <w:r w:rsidR="004F08B5" w:rsidRPr="21A2CE0C">
                <w:rPr>
                  <w:rStyle w:val="Hyperlink"/>
                  <w:rFonts w:ascii="Calibri" w:eastAsia="Calibri" w:hAnsi="Calibri" w:cs="Calibri"/>
                  <w:sz w:val="20"/>
                  <w:szCs w:val="20"/>
                </w:rPr>
                <w:t>The Guardian - Education</w:t>
              </w:r>
            </w:hyperlink>
          </w:p>
          <w:p w14:paraId="485C87A7"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67">
              <w:r w:rsidR="004F08B5" w:rsidRPr="21A2CE0C">
                <w:rPr>
                  <w:rStyle w:val="Hyperlink"/>
                  <w:rFonts w:ascii="Calibri" w:eastAsia="Calibri" w:hAnsi="Calibri" w:cs="Calibri"/>
                  <w:sz w:val="20"/>
                  <w:szCs w:val="20"/>
                </w:rPr>
                <w:t>GOV.UK - Education, training and skills</w:t>
              </w:r>
            </w:hyperlink>
          </w:p>
          <w:p w14:paraId="20CCE5F7"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68">
              <w:r w:rsidR="004F08B5" w:rsidRPr="21A2CE0C">
                <w:rPr>
                  <w:rStyle w:val="Hyperlink"/>
                  <w:rFonts w:ascii="Calibri" w:eastAsia="Calibri" w:hAnsi="Calibri" w:cs="Calibri"/>
                  <w:sz w:val="20"/>
                  <w:szCs w:val="20"/>
                </w:rPr>
                <w:t>TES</w:t>
              </w:r>
            </w:hyperlink>
          </w:p>
          <w:p w14:paraId="6F9EF577"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69">
              <w:r w:rsidR="004F08B5" w:rsidRPr="21A2CE0C">
                <w:rPr>
                  <w:rStyle w:val="Hyperlink"/>
                  <w:rFonts w:ascii="Calibri" w:eastAsia="Calibri" w:hAnsi="Calibri" w:cs="Calibri"/>
                  <w:sz w:val="20"/>
                  <w:szCs w:val="20"/>
                </w:rPr>
                <w:t>The Independent</w:t>
              </w:r>
            </w:hyperlink>
          </w:p>
          <w:p w14:paraId="403BD409"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70">
              <w:r w:rsidR="004F08B5" w:rsidRPr="21A2CE0C">
                <w:rPr>
                  <w:rStyle w:val="Hyperlink"/>
                  <w:rFonts w:ascii="Calibri" w:eastAsia="Calibri" w:hAnsi="Calibri" w:cs="Calibri"/>
                  <w:sz w:val="20"/>
                  <w:szCs w:val="20"/>
                </w:rPr>
                <w:t>The Glossary of Education Reform</w:t>
              </w:r>
            </w:hyperlink>
          </w:p>
          <w:p w14:paraId="52423635" w14:textId="77777777" w:rsidR="004F08B5" w:rsidRDefault="0012393C" w:rsidP="00E36344">
            <w:pPr>
              <w:pStyle w:val="ListParagraph"/>
              <w:numPr>
                <w:ilvl w:val="0"/>
                <w:numId w:val="21"/>
              </w:numPr>
              <w:tabs>
                <w:tab w:val="left" w:pos="720"/>
              </w:tabs>
              <w:spacing w:line="257" w:lineRule="auto"/>
              <w:rPr>
                <w:rFonts w:ascii="Calibri" w:eastAsia="Calibri" w:hAnsi="Calibri" w:cs="Calibri"/>
                <w:color w:val="000000" w:themeColor="text1"/>
                <w:sz w:val="20"/>
                <w:szCs w:val="20"/>
              </w:rPr>
            </w:pPr>
            <w:hyperlink r:id="rId171">
              <w:r w:rsidR="004F08B5" w:rsidRPr="1C8356F7">
                <w:rPr>
                  <w:rStyle w:val="Hyperlink"/>
                  <w:rFonts w:ascii="Calibri" w:eastAsia="Calibri" w:hAnsi="Calibri" w:cs="Calibri"/>
                  <w:sz w:val="20"/>
                  <w:szCs w:val="20"/>
                </w:rPr>
                <w:t>UK Parliament</w:t>
              </w:r>
            </w:hyperlink>
          </w:p>
          <w:p w14:paraId="51268065" w14:textId="77777777" w:rsidR="004F08B5" w:rsidRDefault="004F08B5" w:rsidP="00A914D9">
            <w:pPr>
              <w:tabs>
                <w:tab w:val="left" w:pos="720"/>
              </w:tabs>
              <w:spacing w:line="257" w:lineRule="auto"/>
              <w:rPr>
                <w:rFonts w:ascii="Calibri" w:eastAsia="Calibri" w:hAnsi="Calibri" w:cs="Calibri"/>
                <w:color w:val="000000" w:themeColor="text1"/>
                <w:sz w:val="20"/>
                <w:szCs w:val="20"/>
              </w:rPr>
            </w:pPr>
          </w:p>
          <w:p w14:paraId="4D18872B" w14:textId="77777777" w:rsidR="004F08B5" w:rsidRDefault="004F08B5" w:rsidP="00A914D9">
            <w:pPr>
              <w:spacing w:line="257"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t>Read chapter 3:</w:t>
            </w:r>
          </w:p>
          <w:p w14:paraId="41066CB7" w14:textId="77777777" w:rsidR="004F08B5" w:rsidRDefault="0012393C" w:rsidP="00A914D9">
            <w:pPr>
              <w:spacing w:line="259" w:lineRule="auto"/>
              <w:rPr>
                <w:rFonts w:ascii="Calibri" w:eastAsia="Calibri" w:hAnsi="Calibri" w:cs="Calibri"/>
                <w:color w:val="000000" w:themeColor="text1"/>
                <w:sz w:val="20"/>
                <w:szCs w:val="20"/>
              </w:rPr>
            </w:pPr>
            <w:hyperlink r:id="rId172">
              <w:r w:rsidR="004F08B5" w:rsidRPr="21A2CE0C">
                <w:rPr>
                  <w:rStyle w:val="Hyperlink"/>
                  <w:rFonts w:ascii="Calibri" w:eastAsia="Calibri" w:hAnsi="Calibri" w:cs="Calibri"/>
                  <w:sz w:val="20"/>
                  <w:szCs w:val="20"/>
                </w:rPr>
                <w:t>Brooks, Valerie, et al. Preparing To Teach In Secondary Schools : A Student Teacher's Guide To Professional Issues In Secondary Education, McGraw-Hill Education, 2012.</w:t>
              </w:r>
            </w:hyperlink>
            <w:r w:rsidR="004F08B5" w:rsidRPr="21A2CE0C">
              <w:rPr>
                <w:rFonts w:ascii="Calibri" w:eastAsia="Calibri" w:hAnsi="Calibri" w:cs="Calibri"/>
                <w:color w:val="000000" w:themeColor="text1"/>
                <w:sz w:val="20"/>
                <w:szCs w:val="20"/>
              </w:rPr>
              <w:t xml:space="preserve"> </w:t>
            </w:r>
          </w:p>
        </w:tc>
        <w:tc>
          <w:tcPr>
            <w:tcW w:w="4354" w:type="dxa"/>
          </w:tcPr>
          <w:p w14:paraId="2E857821" w14:textId="77777777" w:rsidR="004F08B5" w:rsidRDefault="004F08B5" w:rsidP="00A914D9">
            <w:pPr>
              <w:spacing w:line="259" w:lineRule="auto"/>
              <w:rPr>
                <w:rFonts w:ascii="Calibri" w:eastAsia="Calibri" w:hAnsi="Calibri" w:cs="Calibri"/>
                <w:color w:val="000000" w:themeColor="text1"/>
                <w:sz w:val="20"/>
                <w:szCs w:val="20"/>
              </w:rPr>
            </w:pPr>
            <w:r w:rsidRPr="21A2CE0C">
              <w:rPr>
                <w:rFonts w:ascii="Calibri" w:eastAsia="Calibri" w:hAnsi="Calibri" w:cs="Calibri"/>
                <w:color w:val="000000" w:themeColor="text1"/>
                <w:sz w:val="20"/>
                <w:szCs w:val="20"/>
              </w:rPr>
              <w:lastRenderedPageBreak/>
              <w:t>Develop as a professional by receiving clear, consistent and effective mentoring on the duties relating to Part 2 of the Teachers’ Standards.</w:t>
            </w:r>
          </w:p>
        </w:tc>
      </w:tr>
      <w:tr w:rsidR="004F08B5" w14:paraId="46007323" w14:textId="77777777" w:rsidTr="00A914D9">
        <w:trPr>
          <w:trHeight w:val="15"/>
        </w:trPr>
        <w:tc>
          <w:tcPr>
            <w:tcW w:w="885" w:type="dxa"/>
          </w:tcPr>
          <w:p w14:paraId="2DA42821"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0DA43BA1" w14:textId="77777777" w:rsidR="004F08B5" w:rsidRDefault="004F08B5" w:rsidP="00A914D9">
            <w:pPr>
              <w:spacing w:line="259" w:lineRule="auto"/>
              <w:rPr>
                <w:rFonts w:eastAsiaTheme="minorEastAsia"/>
                <w:color w:val="000000" w:themeColor="text1"/>
                <w:sz w:val="20"/>
                <w:szCs w:val="20"/>
              </w:rPr>
            </w:pPr>
          </w:p>
          <w:p w14:paraId="70904775"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A1247A4" w14:textId="77777777" w:rsidR="004F08B5" w:rsidRDefault="004F08B5" w:rsidP="00A914D9">
            <w:pPr>
              <w:spacing w:line="259" w:lineRule="auto"/>
              <w:rPr>
                <w:rFonts w:eastAsiaTheme="minorEastAsia"/>
                <w:color w:val="000000" w:themeColor="text1"/>
                <w:sz w:val="20"/>
                <w:szCs w:val="20"/>
              </w:rPr>
            </w:pPr>
          </w:p>
        </w:tc>
        <w:tc>
          <w:tcPr>
            <w:tcW w:w="922" w:type="dxa"/>
          </w:tcPr>
          <w:p w14:paraId="5A534D65" w14:textId="77777777" w:rsidR="004F08B5" w:rsidRDefault="004F08B5" w:rsidP="00A914D9">
            <w:pPr>
              <w:spacing w:line="259" w:lineRule="auto"/>
              <w:rPr>
                <w:rFonts w:eastAsiaTheme="minorEastAsia"/>
                <w:sz w:val="20"/>
                <w:szCs w:val="20"/>
              </w:rPr>
            </w:pPr>
            <w:r w:rsidRPr="030E1644">
              <w:rPr>
                <w:rFonts w:eastAsiaTheme="minorEastAsia"/>
                <w:sz w:val="20"/>
                <w:szCs w:val="20"/>
              </w:rPr>
              <w:t>KB</w:t>
            </w:r>
          </w:p>
        </w:tc>
        <w:tc>
          <w:tcPr>
            <w:tcW w:w="1594" w:type="dxa"/>
          </w:tcPr>
          <w:p w14:paraId="48CD0E55" w14:textId="77777777" w:rsidR="004F08B5" w:rsidRDefault="004F08B5" w:rsidP="00A914D9">
            <w:pPr>
              <w:spacing w:line="259" w:lineRule="auto"/>
              <w:rPr>
                <w:rFonts w:eastAsiaTheme="minorEastAsia"/>
                <w:sz w:val="20"/>
                <w:szCs w:val="20"/>
              </w:rPr>
            </w:pPr>
            <w:r w:rsidRPr="030E1644">
              <w:rPr>
                <w:rFonts w:eastAsiaTheme="minorEastAsia"/>
                <w:sz w:val="20"/>
                <w:szCs w:val="20"/>
              </w:rPr>
              <w:t>Checking for understanding</w:t>
            </w:r>
          </w:p>
          <w:p w14:paraId="7DABA945" w14:textId="77777777" w:rsidR="004F08B5" w:rsidRDefault="004F08B5" w:rsidP="00A914D9">
            <w:pPr>
              <w:spacing w:line="259" w:lineRule="auto"/>
              <w:rPr>
                <w:rFonts w:eastAsiaTheme="minorEastAsia"/>
                <w:sz w:val="20"/>
                <w:szCs w:val="20"/>
              </w:rPr>
            </w:pPr>
          </w:p>
        </w:tc>
        <w:tc>
          <w:tcPr>
            <w:tcW w:w="2303" w:type="dxa"/>
          </w:tcPr>
          <w:p w14:paraId="3D89A677" w14:textId="77777777" w:rsidR="004F08B5" w:rsidRDefault="004F08B5"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There are a range of diagnostic formative approaches that help provide teachers and their pupils with information about their factual, procedural and conceptual knowledge in order for next steps to be taken.</w:t>
            </w:r>
          </w:p>
        </w:tc>
        <w:tc>
          <w:tcPr>
            <w:tcW w:w="1515" w:type="dxa"/>
          </w:tcPr>
          <w:p w14:paraId="64C3FA5F" w14:textId="77777777" w:rsidR="004F08B5" w:rsidRDefault="004F08B5" w:rsidP="00A914D9">
            <w:pPr>
              <w:spacing w:line="259" w:lineRule="auto"/>
              <w:rPr>
                <w:rFonts w:eastAsiaTheme="minorEastAsia"/>
                <w:sz w:val="20"/>
                <w:szCs w:val="20"/>
              </w:rPr>
            </w:pPr>
            <w:r w:rsidRPr="42E0C522">
              <w:rPr>
                <w:rFonts w:eastAsiaTheme="minorEastAsia"/>
                <w:b/>
                <w:bCs/>
                <w:sz w:val="20"/>
                <w:szCs w:val="20"/>
              </w:rPr>
              <w:t xml:space="preserve">Pedagogy </w:t>
            </w:r>
          </w:p>
          <w:p w14:paraId="4D68F1DE" w14:textId="77777777" w:rsidR="004F08B5" w:rsidRDefault="004F08B5" w:rsidP="00A914D9">
            <w:pPr>
              <w:spacing w:line="259" w:lineRule="auto"/>
              <w:rPr>
                <w:rFonts w:eastAsiaTheme="minorEastAsia"/>
                <w:b/>
                <w:bCs/>
                <w:sz w:val="20"/>
                <w:szCs w:val="20"/>
              </w:rPr>
            </w:pPr>
          </w:p>
          <w:p w14:paraId="4E13A5F1" w14:textId="77777777" w:rsidR="004F08B5" w:rsidRDefault="004F08B5" w:rsidP="00A914D9">
            <w:pPr>
              <w:spacing w:line="259" w:lineRule="auto"/>
              <w:rPr>
                <w:rFonts w:eastAsiaTheme="minorEastAsia"/>
                <w:b/>
                <w:bCs/>
                <w:sz w:val="20"/>
                <w:szCs w:val="20"/>
              </w:rPr>
            </w:pPr>
            <w:r w:rsidRPr="42E0C522">
              <w:rPr>
                <w:rFonts w:eastAsiaTheme="minorEastAsia"/>
                <w:b/>
                <w:bCs/>
                <w:sz w:val="20"/>
                <w:szCs w:val="20"/>
              </w:rPr>
              <w:t>Assessment</w:t>
            </w:r>
          </w:p>
          <w:p w14:paraId="62D1F5A6" w14:textId="77777777" w:rsidR="004F08B5" w:rsidRDefault="004F08B5" w:rsidP="00A914D9">
            <w:pPr>
              <w:spacing w:line="259" w:lineRule="auto"/>
              <w:rPr>
                <w:rFonts w:eastAsiaTheme="minorEastAsia"/>
                <w:b/>
                <w:bCs/>
                <w:sz w:val="20"/>
                <w:szCs w:val="20"/>
              </w:rPr>
            </w:pPr>
          </w:p>
          <w:p w14:paraId="2BC9DF1C" w14:textId="77777777" w:rsidR="004F08B5" w:rsidRDefault="004F08B5" w:rsidP="00A914D9">
            <w:pPr>
              <w:spacing w:line="259" w:lineRule="auto"/>
              <w:rPr>
                <w:rFonts w:eastAsiaTheme="minorEastAsia"/>
                <w:b/>
                <w:bCs/>
                <w:sz w:val="20"/>
                <w:szCs w:val="20"/>
              </w:rPr>
            </w:pPr>
            <w:r w:rsidRPr="42E0C522">
              <w:rPr>
                <w:rFonts w:eastAsiaTheme="minorEastAsia"/>
                <w:b/>
                <w:bCs/>
                <w:sz w:val="20"/>
                <w:szCs w:val="20"/>
              </w:rPr>
              <w:t>Curriculum</w:t>
            </w:r>
          </w:p>
          <w:p w14:paraId="7A810E09" w14:textId="77777777" w:rsidR="004F08B5" w:rsidRDefault="004F08B5" w:rsidP="00A914D9">
            <w:pPr>
              <w:spacing w:line="259" w:lineRule="auto"/>
              <w:rPr>
                <w:rFonts w:eastAsiaTheme="minorEastAsia"/>
                <w:b/>
                <w:bCs/>
                <w:sz w:val="20"/>
                <w:szCs w:val="20"/>
              </w:rPr>
            </w:pPr>
          </w:p>
          <w:p w14:paraId="44045971" w14:textId="77777777" w:rsidR="004F08B5" w:rsidRDefault="004F08B5" w:rsidP="00A914D9">
            <w:pPr>
              <w:spacing w:line="259" w:lineRule="auto"/>
              <w:rPr>
                <w:rFonts w:eastAsiaTheme="minorEastAsia"/>
                <w:b/>
                <w:bCs/>
                <w:sz w:val="20"/>
                <w:szCs w:val="20"/>
              </w:rPr>
            </w:pPr>
            <w:r w:rsidRPr="42E0C522">
              <w:rPr>
                <w:rFonts w:eastAsiaTheme="minorEastAsia"/>
                <w:sz w:val="20"/>
                <w:szCs w:val="20"/>
              </w:rPr>
              <w:t xml:space="preserve">Research engaged </w:t>
            </w:r>
          </w:p>
          <w:p w14:paraId="75E82CB9" w14:textId="77777777" w:rsidR="004F08B5" w:rsidRDefault="004F08B5" w:rsidP="00A914D9">
            <w:pPr>
              <w:spacing w:line="259" w:lineRule="auto"/>
              <w:rPr>
                <w:rFonts w:eastAsiaTheme="minorEastAsia"/>
                <w:sz w:val="20"/>
                <w:szCs w:val="20"/>
              </w:rPr>
            </w:pPr>
          </w:p>
          <w:p w14:paraId="6708ABE4" w14:textId="77777777" w:rsidR="004F08B5" w:rsidRDefault="004F08B5" w:rsidP="00A914D9">
            <w:pPr>
              <w:spacing w:line="259" w:lineRule="auto"/>
              <w:rPr>
                <w:rFonts w:eastAsiaTheme="minorEastAsia"/>
                <w:sz w:val="20"/>
                <w:szCs w:val="20"/>
              </w:rPr>
            </w:pPr>
            <w:r w:rsidRPr="030E1644">
              <w:rPr>
                <w:rFonts w:eastAsiaTheme="minorEastAsia"/>
                <w:sz w:val="20"/>
                <w:szCs w:val="20"/>
              </w:rPr>
              <w:t>Critical thinking</w:t>
            </w:r>
          </w:p>
        </w:tc>
        <w:tc>
          <w:tcPr>
            <w:tcW w:w="2981" w:type="dxa"/>
          </w:tcPr>
          <w:p w14:paraId="52B73F3D" w14:textId="77777777" w:rsidR="004F08B5" w:rsidRDefault="004F08B5" w:rsidP="00A914D9">
            <w:pPr>
              <w:spacing w:line="259" w:lineRule="auto"/>
              <w:rPr>
                <w:rFonts w:eastAsiaTheme="minorEastAsia"/>
                <w:sz w:val="20"/>
                <w:szCs w:val="20"/>
              </w:rPr>
            </w:pPr>
            <w:r w:rsidRPr="00930408">
              <w:rPr>
                <w:rFonts w:eastAsiaTheme="minorEastAsia"/>
                <w:sz w:val="20"/>
                <w:szCs w:val="20"/>
              </w:rPr>
              <w:t>Alexander R.J. (2020) A Dialogic Teaching Companion, London: Routledge.</w:t>
            </w:r>
          </w:p>
          <w:p w14:paraId="5B01F933" w14:textId="77777777" w:rsidR="004F08B5" w:rsidRDefault="004F08B5" w:rsidP="00A914D9">
            <w:pPr>
              <w:spacing w:line="259" w:lineRule="auto"/>
              <w:rPr>
                <w:rFonts w:eastAsiaTheme="minorEastAsia"/>
                <w:sz w:val="20"/>
                <w:szCs w:val="20"/>
              </w:rPr>
            </w:pPr>
          </w:p>
          <w:p w14:paraId="75C204E6" w14:textId="77777777" w:rsidR="004F08B5" w:rsidRDefault="004F08B5" w:rsidP="00A914D9">
            <w:pPr>
              <w:spacing w:line="259" w:lineRule="auto"/>
              <w:rPr>
                <w:rFonts w:eastAsiaTheme="minorEastAsia"/>
                <w:sz w:val="20"/>
                <w:szCs w:val="20"/>
              </w:rPr>
            </w:pPr>
            <w:r w:rsidRPr="00376CC5">
              <w:rPr>
                <w:rFonts w:eastAsiaTheme="minorEastAsia"/>
                <w:sz w:val="20"/>
                <w:szCs w:val="20"/>
              </w:rPr>
              <w:t>Rosenshine, B. (2012) Principles of Instruction: Research-based strategies that all teachers should know. American Educator, 12–20.</w:t>
            </w:r>
          </w:p>
          <w:p w14:paraId="2F42D08F" w14:textId="77777777" w:rsidR="004F08B5" w:rsidRDefault="004F08B5" w:rsidP="00A914D9">
            <w:pPr>
              <w:spacing w:line="259" w:lineRule="auto"/>
              <w:rPr>
                <w:rFonts w:eastAsiaTheme="minorEastAsia"/>
                <w:sz w:val="20"/>
                <w:szCs w:val="20"/>
              </w:rPr>
            </w:pPr>
          </w:p>
          <w:p w14:paraId="3147D218" w14:textId="77777777" w:rsidR="004F08B5" w:rsidRDefault="0012393C" w:rsidP="00A914D9">
            <w:pPr>
              <w:spacing w:line="259" w:lineRule="auto"/>
              <w:rPr>
                <w:rFonts w:eastAsiaTheme="minorEastAsia"/>
                <w:sz w:val="20"/>
                <w:szCs w:val="20"/>
                <w:highlight w:val="yellow"/>
              </w:rPr>
            </w:pPr>
            <w:hyperlink r:id="rId173">
              <w:r w:rsidR="004F08B5" w:rsidRPr="1C8356F7">
                <w:rPr>
                  <w:rStyle w:val="Hyperlink"/>
                  <w:rFonts w:eastAsiaTheme="minorEastAsia"/>
                  <w:sz w:val="20"/>
                  <w:szCs w:val="20"/>
                </w:rPr>
                <w:t>https://teacherhead.com/2021/12/02/five-ways-to-check-for-understanding/</w:t>
              </w:r>
            </w:hyperlink>
          </w:p>
        </w:tc>
        <w:tc>
          <w:tcPr>
            <w:tcW w:w="4354" w:type="dxa"/>
          </w:tcPr>
          <w:p w14:paraId="2B53BBE3" w14:textId="77777777" w:rsidR="004F08B5" w:rsidRDefault="004F08B5" w:rsidP="00A914D9">
            <w:pPr>
              <w:spacing w:line="259" w:lineRule="auto"/>
              <w:rPr>
                <w:rFonts w:ascii="Calibri" w:eastAsia="Calibri" w:hAnsi="Calibri" w:cs="Calibri"/>
                <w:sz w:val="20"/>
                <w:szCs w:val="20"/>
              </w:rPr>
            </w:pPr>
            <w:r w:rsidRPr="030E1644">
              <w:rPr>
                <w:rFonts w:ascii="Calibri" w:eastAsia="Calibri" w:hAnsi="Calibri" w:cs="Calibri"/>
                <w:sz w:val="20"/>
                <w:szCs w:val="20"/>
              </w:rPr>
              <w:t>Prompt pupils to elaborate when responding to questioning to check that a correct answer stems from secure understanding.</w:t>
            </w:r>
          </w:p>
          <w:p w14:paraId="465BACC9" w14:textId="77777777" w:rsidR="004F08B5" w:rsidRDefault="004F08B5" w:rsidP="00A914D9">
            <w:pPr>
              <w:spacing w:line="259" w:lineRule="auto"/>
              <w:rPr>
                <w:rFonts w:ascii="Calibri" w:eastAsia="Calibri" w:hAnsi="Calibri" w:cs="Calibri"/>
                <w:sz w:val="20"/>
                <w:szCs w:val="20"/>
              </w:rPr>
            </w:pPr>
          </w:p>
        </w:tc>
      </w:tr>
      <w:tr w:rsidR="004F08B5" w14:paraId="46031930" w14:textId="77777777" w:rsidTr="00A914D9">
        <w:trPr>
          <w:trHeight w:val="15"/>
        </w:trPr>
        <w:tc>
          <w:tcPr>
            <w:tcW w:w="885" w:type="dxa"/>
            <w:shd w:val="clear" w:color="auto" w:fill="D9D9D9" w:themeFill="background1" w:themeFillShade="D9"/>
          </w:tcPr>
          <w:p w14:paraId="1A4DD092"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36473620"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15/5</w:t>
            </w:r>
          </w:p>
          <w:p w14:paraId="64F42F3B"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06C4E0D3" w14:textId="77777777" w:rsidR="004F08B5" w:rsidRDefault="004F08B5" w:rsidP="00A914D9">
            <w:pPr>
              <w:spacing w:line="259" w:lineRule="auto"/>
              <w:rPr>
                <w:rFonts w:eastAsiaTheme="minorEastAsia"/>
                <w:color w:val="000000" w:themeColor="text1"/>
                <w:sz w:val="20"/>
                <w:szCs w:val="20"/>
              </w:rPr>
            </w:pPr>
          </w:p>
          <w:p w14:paraId="49F1B1D4"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83FEE2D" w14:textId="77777777" w:rsidR="004F08B5" w:rsidRDefault="004F08B5" w:rsidP="00A914D9">
            <w:pPr>
              <w:spacing w:line="259" w:lineRule="auto"/>
              <w:rPr>
                <w:rFonts w:eastAsiaTheme="minorEastAsia"/>
                <w:sz w:val="20"/>
                <w:szCs w:val="20"/>
              </w:rPr>
            </w:pPr>
            <w:r w:rsidRPr="030E1644">
              <w:rPr>
                <w:rFonts w:eastAsiaTheme="minorEastAsia"/>
                <w:sz w:val="20"/>
                <w:szCs w:val="20"/>
              </w:rPr>
              <w:t>RM/JC</w:t>
            </w:r>
          </w:p>
          <w:p w14:paraId="27A11E39" w14:textId="77777777" w:rsidR="004F08B5" w:rsidRDefault="004F08B5" w:rsidP="00A914D9">
            <w:pPr>
              <w:spacing w:line="259" w:lineRule="auto"/>
              <w:rPr>
                <w:rFonts w:eastAsiaTheme="minorEastAsia"/>
                <w:sz w:val="20"/>
                <w:szCs w:val="20"/>
              </w:rPr>
            </w:pPr>
          </w:p>
          <w:p w14:paraId="6B113D6E" w14:textId="77777777" w:rsidR="004F08B5" w:rsidRDefault="004F08B5" w:rsidP="00A914D9">
            <w:pPr>
              <w:spacing w:line="259" w:lineRule="auto"/>
              <w:rPr>
                <w:rFonts w:eastAsiaTheme="minorEastAsia"/>
                <w:sz w:val="20"/>
                <w:szCs w:val="20"/>
              </w:rPr>
            </w:pPr>
            <w:r w:rsidRPr="69A8E10D">
              <w:rPr>
                <w:rFonts w:eastAsiaTheme="minorEastAsia"/>
                <w:sz w:val="20"/>
                <w:szCs w:val="20"/>
              </w:rPr>
              <w:t>Minster visit</w:t>
            </w:r>
          </w:p>
        </w:tc>
        <w:tc>
          <w:tcPr>
            <w:tcW w:w="1594" w:type="dxa"/>
            <w:shd w:val="clear" w:color="auto" w:fill="D9D9D9" w:themeFill="background1" w:themeFillShade="D9"/>
          </w:tcPr>
          <w:p w14:paraId="0F6EA52B" w14:textId="77777777" w:rsidR="004F08B5" w:rsidRDefault="004F08B5" w:rsidP="00A914D9">
            <w:pPr>
              <w:spacing w:line="259" w:lineRule="auto"/>
              <w:rPr>
                <w:rFonts w:eastAsiaTheme="minorEastAsia"/>
                <w:sz w:val="20"/>
                <w:szCs w:val="20"/>
              </w:rPr>
            </w:pPr>
            <w:r w:rsidRPr="030E1644">
              <w:rPr>
                <w:rFonts w:eastAsiaTheme="minorEastAsia"/>
                <w:sz w:val="20"/>
                <w:szCs w:val="20"/>
              </w:rPr>
              <w:t xml:space="preserve">Cross Curricular Teaching </w:t>
            </w:r>
          </w:p>
        </w:tc>
        <w:tc>
          <w:tcPr>
            <w:tcW w:w="2303" w:type="dxa"/>
            <w:shd w:val="clear" w:color="auto" w:fill="D9D9D9" w:themeFill="background1" w:themeFillShade="D9"/>
          </w:tcPr>
          <w:p w14:paraId="22C30E02" w14:textId="77777777" w:rsidR="004F08B5" w:rsidRDefault="004F08B5" w:rsidP="00A914D9">
            <w:pPr>
              <w:spacing w:line="259" w:lineRule="auto"/>
              <w:rPr>
                <w:rFonts w:eastAsiaTheme="minorEastAsia"/>
                <w:color w:val="000000" w:themeColor="text1"/>
                <w:sz w:val="20"/>
                <w:szCs w:val="20"/>
              </w:rPr>
            </w:pPr>
            <w:r w:rsidRPr="030E1644">
              <w:rPr>
                <w:rFonts w:eastAsiaTheme="minorEastAsia"/>
                <w:color w:val="000000" w:themeColor="text1"/>
                <w:sz w:val="20"/>
                <w:szCs w:val="20"/>
              </w:rPr>
              <w:t xml:space="preserve">Collaborating across departments and learning from other subjects and disciplines is a key part of teacher development. </w:t>
            </w:r>
          </w:p>
        </w:tc>
        <w:tc>
          <w:tcPr>
            <w:tcW w:w="1515" w:type="dxa"/>
            <w:shd w:val="clear" w:color="auto" w:fill="D9D9D9" w:themeFill="background1" w:themeFillShade="D9"/>
          </w:tcPr>
          <w:p w14:paraId="2FFD1CB9" w14:textId="77777777" w:rsidR="004F08B5" w:rsidRDefault="004F08B5" w:rsidP="00A914D9">
            <w:pPr>
              <w:spacing w:line="259" w:lineRule="auto"/>
              <w:rPr>
                <w:rFonts w:eastAsiaTheme="minorEastAsia"/>
                <w:sz w:val="20"/>
                <w:szCs w:val="20"/>
              </w:rPr>
            </w:pPr>
            <w:r w:rsidRPr="42E0C522">
              <w:rPr>
                <w:rFonts w:eastAsiaTheme="minorEastAsia"/>
                <w:b/>
                <w:bCs/>
                <w:sz w:val="20"/>
                <w:szCs w:val="20"/>
              </w:rPr>
              <w:t>Professional Behaviours</w:t>
            </w:r>
          </w:p>
          <w:p w14:paraId="1C43AF50" w14:textId="77777777" w:rsidR="004F08B5" w:rsidRDefault="004F08B5" w:rsidP="00A914D9">
            <w:pPr>
              <w:spacing w:line="259" w:lineRule="auto"/>
              <w:rPr>
                <w:rFonts w:eastAsiaTheme="minorEastAsia"/>
                <w:b/>
                <w:bCs/>
                <w:sz w:val="20"/>
                <w:szCs w:val="20"/>
              </w:rPr>
            </w:pPr>
          </w:p>
          <w:p w14:paraId="6BA95C30" w14:textId="77777777" w:rsidR="004F08B5" w:rsidRDefault="004F08B5" w:rsidP="00A914D9">
            <w:pPr>
              <w:spacing w:line="259" w:lineRule="auto"/>
              <w:rPr>
                <w:rFonts w:eastAsiaTheme="minorEastAsia"/>
                <w:b/>
                <w:bCs/>
                <w:sz w:val="20"/>
                <w:szCs w:val="20"/>
              </w:rPr>
            </w:pPr>
            <w:r w:rsidRPr="42E0C522">
              <w:rPr>
                <w:rFonts w:eastAsiaTheme="minorEastAsia"/>
                <w:b/>
                <w:bCs/>
                <w:sz w:val="20"/>
                <w:szCs w:val="20"/>
              </w:rPr>
              <w:t>Pedagogy</w:t>
            </w:r>
          </w:p>
          <w:p w14:paraId="5B428C41" w14:textId="77777777" w:rsidR="004F08B5" w:rsidRDefault="004F08B5" w:rsidP="00A914D9">
            <w:pPr>
              <w:spacing w:line="259" w:lineRule="auto"/>
              <w:rPr>
                <w:rFonts w:eastAsiaTheme="minorEastAsia"/>
                <w:b/>
                <w:bCs/>
                <w:sz w:val="20"/>
                <w:szCs w:val="20"/>
              </w:rPr>
            </w:pPr>
          </w:p>
          <w:p w14:paraId="230B8C55" w14:textId="77777777" w:rsidR="004F08B5" w:rsidRDefault="004F08B5" w:rsidP="00A914D9">
            <w:pPr>
              <w:spacing w:line="259" w:lineRule="auto"/>
              <w:rPr>
                <w:rFonts w:eastAsiaTheme="minorEastAsia"/>
                <w:sz w:val="20"/>
                <w:szCs w:val="20"/>
              </w:rPr>
            </w:pPr>
            <w:r w:rsidRPr="030E1644">
              <w:rPr>
                <w:rFonts w:eastAsiaTheme="minorEastAsia"/>
                <w:sz w:val="20"/>
                <w:szCs w:val="20"/>
              </w:rPr>
              <w:t xml:space="preserve">Relationships/ partnerships </w:t>
            </w:r>
          </w:p>
          <w:p w14:paraId="0D134FE1" w14:textId="77777777" w:rsidR="004F08B5" w:rsidRDefault="004F08B5" w:rsidP="00A914D9">
            <w:pPr>
              <w:spacing w:line="259" w:lineRule="auto"/>
              <w:rPr>
                <w:rFonts w:eastAsiaTheme="minorEastAsia"/>
                <w:sz w:val="20"/>
                <w:szCs w:val="20"/>
              </w:rPr>
            </w:pPr>
          </w:p>
          <w:p w14:paraId="38EC2AA7" w14:textId="77777777" w:rsidR="004F08B5" w:rsidRDefault="004F08B5" w:rsidP="00A914D9">
            <w:pPr>
              <w:spacing w:line="259" w:lineRule="auto"/>
              <w:rPr>
                <w:rFonts w:eastAsiaTheme="minorEastAsia"/>
                <w:sz w:val="20"/>
                <w:szCs w:val="20"/>
              </w:rPr>
            </w:pPr>
            <w:r w:rsidRPr="030E1644">
              <w:rPr>
                <w:rFonts w:eastAsiaTheme="minorEastAsia"/>
                <w:sz w:val="20"/>
                <w:szCs w:val="20"/>
              </w:rPr>
              <w:lastRenderedPageBreak/>
              <w:t xml:space="preserve">Research engaged  </w:t>
            </w:r>
          </w:p>
        </w:tc>
        <w:tc>
          <w:tcPr>
            <w:tcW w:w="2981" w:type="dxa"/>
            <w:shd w:val="clear" w:color="auto" w:fill="D9D9D9" w:themeFill="background1" w:themeFillShade="D9"/>
          </w:tcPr>
          <w:p w14:paraId="572D202F" w14:textId="77777777" w:rsidR="004F08B5" w:rsidRDefault="004F08B5" w:rsidP="00A914D9">
            <w:pPr>
              <w:spacing w:line="259" w:lineRule="auto"/>
              <w:rPr>
                <w:rFonts w:eastAsiaTheme="minorEastAsia"/>
                <w:sz w:val="20"/>
                <w:szCs w:val="20"/>
              </w:rPr>
            </w:pPr>
            <w:r w:rsidRPr="030E1644">
              <w:rPr>
                <w:rFonts w:eastAsiaTheme="minorEastAsia"/>
                <w:sz w:val="20"/>
                <w:szCs w:val="20"/>
              </w:rPr>
              <w:lastRenderedPageBreak/>
              <w:t xml:space="preserve">Bring ideas to this session as to what aspects of your subject you would like to teach those from different departments. </w:t>
            </w:r>
          </w:p>
        </w:tc>
        <w:tc>
          <w:tcPr>
            <w:tcW w:w="4354" w:type="dxa"/>
            <w:shd w:val="clear" w:color="auto" w:fill="D9D9D9" w:themeFill="background1" w:themeFillShade="D9"/>
          </w:tcPr>
          <w:p w14:paraId="79388AE8" w14:textId="77777777" w:rsidR="004F08B5" w:rsidRDefault="004F08B5" w:rsidP="00A914D9">
            <w:pPr>
              <w:rPr>
                <w:rFonts w:eastAsiaTheme="minorEastAsia"/>
                <w:sz w:val="20"/>
                <w:szCs w:val="20"/>
              </w:rPr>
            </w:pPr>
            <w:r w:rsidRPr="030E1644">
              <w:rPr>
                <w:rFonts w:eastAsiaTheme="minorEastAsia"/>
                <w:sz w:val="20"/>
                <w:szCs w:val="20"/>
              </w:rPr>
              <w:t>Work together to produce effective CPD and to inspire others when sharing practice.</w:t>
            </w:r>
          </w:p>
          <w:p w14:paraId="0935CC56" w14:textId="77777777" w:rsidR="004F08B5" w:rsidRDefault="004F08B5" w:rsidP="00A914D9">
            <w:pPr>
              <w:spacing w:line="259" w:lineRule="auto"/>
              <w:rPr>
                <w:rFonts w:eastAsiaTheme="minorEastAsia"/>
                <w:sz w:val="20"/>
                <w:szCs w:val="20"/>
              </w:rPr>
            </w:pPr>
          </w:p>
          <w:p w14:paraId="6FECC200" w14:textId="77777777" w:rsidR="004F08B5" w:rsidRDefault="004F08B5" w:rsidP="00A914D9">
            <w:pPr>
              <w:spacing w:line="259" w:lineRule="auto"/>
              <w:rPr>
                <w:rFonts w:eastAsiaTheme="minorEastAsia"/>
                <w:sz w:val="20"/>
                <w:szCs w:val="20"/>
              </w:rPr>
            </w:pPr>
            <w:r w:rsidRPr="030E1644">
              <w:rPr>
                <w:rFonts w:eastAsiaTheme="minorEastAsia"/>
                <w:sz w:val="20"/>
                <w:szCs w:val="20"/>
              </w:rPr>
              <w:t>Network with colleagues.</w:t>
            </w:r>
          </w:p>
          <w:p w14:paraId="68DB7422" w14:textId="77777777" w:rsidR="004F08B5" w:rsidRDefault="004F08B5" w:rsidP="00A914D9">
            <w:pPr>
              <w:spacing w:line="259" w:lineRule="auto"/>
              <w:rPr>
                <w:rFonts w:ascii="Calibri" w:eastAsia="Calibri" w:hAnsi="Calibri" w:cs="Calibri"/>
                <w:sz w:val="20"/>
                <w:szCs w:val="20"/>
              </w:rPr>
            </w:pPr>
          </w:p>
        </w:tc>
      </w:tr>
      <w:tr w:rsidR="004F08B5" w14:paraId="42312A7E" w14:textId="77777777" w:rsidTr="00A914D9">
        <w:trPr>
          <w:trHeight w:val="15"/>
        </w:trPr>
        <w:tc>
          <w:tcPr>
            <w:tcW w:w="885" w:type="dxa"/>
            <w:shd w:val="clear" w:color="auto" w:fill="D9D9D9" w:themeFill="background1" w:themeFillShade="D9"/>
          </w:tcPr>
          <w:p w14:paraId="7FEA224C"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22/5</w:t>
            </w:r>
          </w:p>
          <w:p w14:paraId="5432B1F9"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1-2.30</w:t>
            </w:r>
          </w:p>
          <w:p w14:paraId="37E27ABE" w14:textId="77777777" w:rsidR="004F08B5" w:rsidRDefault="004F08B5" w:rsidP="00A914D9">
            <w:pPr>
              <w:spacing w:line="259" w:lineRule="auto"/>
              <w:rPr>
                <w:rFonts w:eastAsiaTheme="minorEastAsia"/>
                <w:color w:val="000000" w:themeColor="text1"/>
                <w:sz w:val="20"/>
                <w:szCs w:val="20"/>
              </w:rPr>
            </w:pPr>
          </w:p>
          <w:p w14:paraId="068BAA56"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7125A84"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56275969" w14:textId="77777777" w:rsidR="004F08B5" w:rsidRDefault="004F08B5" w:rsidP="00A914D9">
            <w:pPr>
              <w:spacing w:line="259" w:lineRule="auto"/>
              <w:rPr>
                <w:rFonts w:eastAsiaTheme="minorEastAsia"/>
                <w:sz w:val="20"/>
                <w:szCs w:val="20"/>
              </w:rPr>
            </w:pPr>
            <w:r w:rsidRPr="69A8E10D">
              <w:rPr>
                <w:rFonts w:eastAsiaTheme="minorEastAsia"/>
                <w:sz w:val="20"/>
                <w:szCs w:val="20"/>
              </w:rPr>
              <w:t>RM</w:t>
            </w:r>
          </w:p>
        </w:tc>
        <w:tc>
          <w:tcPr>
            <w:tcW w:w="1594" w:type="dxa"/>
            <w:shd w:val="clear" w:color="auto" w:fill="D9D9D9" w:themeFill="background1" w:themeFillShade="D9"/>
          </w:tcPr>
          <w:p w14:paraId="3E9DFAB8" w14:textId="77777777" w:rsidR="004F08B5" w:rsidRDefault="004F08B5" w:rsidP="00A914D9">
            <w:pPr>
              <w:spacing w:line="259" w:lineRule="auto"/>
              <w:rPr>
                <w:rFonts w:eastAsiaTheme="minorEastAsia"/>
                <w:sz w:val="20"/>
                <w:szCs w:val="20"/>
              </w:rPr>
            </w:pPr>
            <w:r w:rsidRPr="50101E84">
              <w:rPr>
                <w:rFonts w:eastAsiaTheme="minorEastAsia"/>
                <w:sz w:val="20"/>
                <w:szCs w:val="20"/>
              </w:rPr>
              <w:t>RSHE policy</w:t>
            </w:r>
          </w:p>
        </w:tc>
        <w:tc>
          <w:tcPr>
            <w:tcW w:w="2303" w:type="dxa"/>
            <w:vMerge w:val="restart"/>
            <w:shd w:val="clear" w:color="auto" w:fill="D9D9D9" w:themeFill="background1" w:themeFillShade="D9"/>
          </w:tcPr>
          <w:p w14:paraId="4DA83C0F"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The responsibility of the subject specialist extends to other curriculum areas.</w:t>
            </w:r>
          </w:p>
          <w:p w14:paraId="4A14F5C6" w14:textId="77777777" w:rsidR="004F08B5" w:rsidRDefault="004F08B5" w:rsidP="00A914D9">
            <w:pPr>
              <w:spacing w:line="259" w:lineRule="auto"/>
              <w:rPr>
                <w:rFonts w:ascii="Calibri" w:eastAsia="Calibri" w:hAnsi="Calibri" w:cs="Calibri"/>
                <w:color w:val="000000" w:themeColor="text1"/>
                <w:sz w:val="20"/>
                <w:szCs w:val="20"/>
              </w:rPr>
            </w:pPr>
          </w:p>
          <w:p w14:paraId="21257D1B" w14:textId="77777777" w:rsidR="004F08B5" w:rsidRDefault="004F08B5"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RSE is compulsory in every secondary school. </w:t>
            </w:r>
          </w:p>
          <w:p w14:paraId="363D35EC" w14:textId="77777777" w:rsidR="004F08B5" w:rsidRDefault="004F08B5" w:rsidP="00A914D9">
            <w:pPr>
              <w:spacing w:line="259" w:lineRule="auto"/>
              <w:rPr>
                <w:rFonts w:ascii="Calibri" w:eastAsia="Calibri" w:hAnsi="Calibri" w:cs="Calibri"/>
                <w:color w:val="000000" w:themeColor="text1"/>
                <w:sz w:val="20"/>
                <w:szCs w:val="20"/>
              </w:rPr>
            </w:pPr>
          </w:p>
          <w:p w14:paraId="654A72A7" w14:textId="77777777" w:rsidR="004F08B5" w:rsidRDefault="004F08B5" w:rsidP="00A914D9">
            <w:pPr>
              <w:spacing w:line="259" w:lineRule="auto"/>
              <w:rPr>
                <w:rFonts w:ascii="Calibri" w:eastAsia="Calibri" w:hAnsi="Calibri" w:cs="Calibri"/>
                <w:color w:val="000000" w:themeColor="text1"/>
                <w:sz w:val="20"/>
                <w:szCs w:val="20"/>
              </w:rPr>
            </w:pPr>
            <w:r w:rsidRPr="50101E8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741D5B4A"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Professional behaviours </w:t>
            </w:r>
          </w:p>
          <w:p w14:paraId="254411EE" w14:textId="77777777" w:rsidR="004F08B5" w:rsidRDefault="004F08B5" w:rsidP="00A914D9">
            <w:pPr>
              <w:spacing w:line="259" w:lineRule="auto"/>
              <w:rPr>
                <w:rFonts w:ascii="Calibri" w:eastAsia="Calibri" w:hAnsi="Calibri" w:cs="Calibri"/>
                <w:color w:val="000000" w:themeColor="text1"/>
                <w:sz w:val="20"/>
                <w:szCs w:val="20"/>
              </w:rPr>
            </w:pPr>
          </w:p>
          <w:p w14:paraId="3F70AE9A"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 xml:space="preserve">Curriculum </w:t>
            </w:r>
          </w:p>
          <w:p w14:paraId="60E72D4C" w14:textId="77777777" w:rsidR="004F08B5" w:rsidRDefault="004F08B5" w:rsidP="00A914D9">
            <w:pPr>
              <w:spacing w:line="259" w:lineRule="auto"/>
              <w:rPr>
                <w:rFonts w:ascii="Calibri" w:eastAsia="Calibri" w:hAnsi="Calibri" w:cs="Calibri"/>
                <w:color w:val="000000" w:themeColor="text1"/>
                <w:sz w:val="20"/>
                <w:szCs w:val="20"/>
              </w:rPr>
            </w:pPr>
          </w:p>
          <w:p w14:paraId="1FC1B745"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Relationships and partnerships</w:t>
            </w:r>
          </w:p>
        </w:tc>
        <w:tc>
          <w:tcPr>
            <w:tcW w:w="2981" w:type="dxa"/>
            <w:vMerge w:val="restart"/>
            <w:shd w:val="clear" w:color="auto" w:fill="D9D9D9" w:themeFill="background1" w:themeFillShade="D9"/>
          </w:tcPr>
          <w:p w14:paraId="65A092CD"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RSHE framework</w:t>
            </w:r>
          </w:p>
          <w:p w14:paraId="5C2CC047" w14:textId="77777777" w:rsidR="004F08B5" w:rsidRDefault="0012393C" w:rsidP="00A914D9">
            <w:pPr>
              <w:spacing w:line="257" w:lineRule="auto"/>
              <w:rPr>
                <w:rFonts w:ascii="Calibri" w:eastAsia="Calibri" w:hAnsi="Calibri" w:cs="Calibri"/>
                <w:color w:val="000000" w:themeColor="text1"/>
              </w:rPr>
            </w:pPr>
            <w:hyperlink r:id="rId174">
              <w:r w:rsidR="004F08B5" w:rsidRPr="1C8356F7">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3BD93CA9"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vMerge w:val="restart"/>
            <w:shd w:val="clear" w:color="auto" w:fill="D9D9D9" w:themeFill="background1" w:themeFillShade="D9"/>
          </w:tcPr>
          <w:p w14:paraId="17F8E335" w14:textId="77777777" w:rsidR="004F08B5" w:rsidRDefault="004F08B5" w:rsidP="00A914D9">
            <w:pPr>
              <w:rPr>
                <w:rFonts w:ascii="Calibri" w:eastAsia="Calibri" w:hAnsi="Calibri" w:cs="Calibri"/>
                <w:color w:val="000000" w:themeColor="text1"/>
                <w:sz w:val="20"/>
                <w:szCs w:val="20"/>
              </w:rPr>
            </w:pPr>
            <w:r w:rsidRPr="1C8356F7">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4F08B5" w14:paraId="3006AAE5" w14:textId="77777777" w:rsidTr="00A914D9">
        <w:trPr>
          <w:trHeight w:val="15"/>
        </w:trPr>
        <w:tc>
          <w:tcPr>
            <w:tcW w:w="885" w:type="dxa"/>
            <w:shd w:val="clear" w:color="auto" w:fill="D9D9D9" w:themeFill="background1" w:themeFillShade="D9"/>
          </w:tcPr>
          <w:p w14:paraId="7337ED20"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3-4.30</w:t>
            </w:r>
          </w:p>
          <w:p w14:paraId="4390DE29" w14:textId="77777777" w:rsidR="004F08B5" w:rsidRDefault="004F08B5" w:rsidP="00A914D9">
            <w:pPr>
              <w:spacing w:line="259" w:lineRule="auto"/>
              <w:rPr>
                <w:rFonts w:eastAsiaTheme="minorEastAsia"/>
                <w:color w:val="000000" w:themeColor="text1"/>
                <w:sz w:val="20"/>
                <w:szCs w:val="20"/>
              </w:rPr>
            </w:pPr>
          </w:p>
          <w:p w14:paraId="27A79659"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33FAACC" w14:textId="77777777" w:rsidR="004F08B5" w:rsidRDefault="004F08B5" w:rsidP="00A914D9">
            <w:pPr>
              <w:spacing w:line="259" w:lineRule="auto"/>
              <w:rPr>
                <w:rFonts w:eastAsiaTheme="minorEastAsia"/>
                <w:color w:val="000000" w:themeColor="text1"/>
                <w:sz w:val="20"/>
                <w:szCs w:val="20"/>
              </w:rPr>
            </w:pPr>
          </w:p>
        </w:tc>
        <w:tc>
          <w:tcPr>
            <w:tcW w:w="922" w:type="dxa"/>
            <w:shd w:val="clear" w:color="auto" w:fill="D9D9D9" w:themeFill="background1" w:themeFillShade="D9"/>
          </w:tcPr>
          <w:p w14:paraId="1C88457A" w14:textId="77777777" w:rsidR="004F08B5" w:rsidRDefault="004F08B5" w:rsidP="00A914D9">
            <w:pPr>
              <w:spacing w:line="259" w:lineRule="auto"/>
              <w:rPr>
                <w:rFonts w:eastAsiaTheme="minorEastAsia"/>
                <w:sz w:val="20"/>
                <w:szCs w:val="20"/>
              </w:rPr>
            </w:pPr>
            <w:r w:rsidRPr="69A8E10D">
              <w:rPr>
                <w:rFonts w:eastAsiaTheme="minorEastAsia"/>
                <w:sz w:val="20"/>
                <w:szCs w:val="20"/>
              </w:rPr>
              <w:t>HSLT</w:t>
            </w:r>
          </w:p>
        </w:tc>
        <w:tc>
          <w:tcPr>
            <w:tcW w:w="1594" w:type="dxa"/>
            <w:shd w:val="clear" w:color="auto" w:fill="D9D9D9" w:themeFill="background1" w:themeFillShade="D9"/>
          </w:tcPr>
          <w:p w14:paraId="32DE2C58" w14:textId="77777777" w:rsidR="004F08B5" w:rsidRDefault="004F08B5" w:rsidP="00A914D9">
            <w:pPr>
              <w:spacing w:line="259" w:lineRule="auto"/>
              <w:rPr>
                <w:rFonts w:eastAsiaTheme="minorEastAsia"/>
                <w:sz w:val="20"/>
                <w:szCs w:val="20"/>
              </w:rPr>
            </w:pPr>
            <w:r w:rsidRPr="50101E84">
              <w:rPr>
                <w:rFonts w:eastAsiaTheme="minorEastAsia"/>
                <w:sz w:val="20"/>
                <w:szCs w:val="20"/>
              </w:rPr>
              <w:t xml:space="preserve">RSHE practice </w:t>
            </w:r>
          </w:p>
          <w:p w14:paraId="1057E957" w14:textId="77777777" w:rsidR="004F08B5" w:rsidRDefault="004F08B5" w:rsidP="00A914D9">
            <w:pPr>
              <w:spacing w:line="259" w:lineRule="auto"/>
              <w:rPr>
                <w:rFonts w:eastAsiaTheme="minorEastAsia"/>
                <w:sz w:val="20"/>
                <w:szCs w:val="20"/>
              </w:rPr>
            </w:pPr>
          </w:p>
          <w:p w14:paraId="179F5905" w14:textId="77777777" w:rsidR="004F08B5" w:rsidRDefault="004F08B5" w:rsidP="00A914D9">
            <w:pPr>
              <w:spacing w:line="259" w:lineRule="auto"/>
              <w:rPr>
                <w:rFonts w:eastAsiaTheme="minorEastAsia"/>
                <w:sz w:val="20"/>
                <w:szCs w:val="20"/>
              </w:rPr>
            </w:pPr>
            <w:r w:rsidRPr="50101E84">
              <w:rPr>
                <w:rFonts w:eastAsiaTheme="minorEastAsia"/>
                <w:sz w:val="20"/>
                <w:szCs w:val="20"/>
              </w:rPr>
              <w:t>Lawrence Rab</w:t>
            </w:r>
          </w:p>
        </w:tc>
        <w:tc>
          <w:tcPr>
            <w:tcW w:w="2303" w:type="dxa"/>
            <w:vMerge/>
          </w:tcPr>
          <w:p w14:paraId="5726C0F3"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The responsibility of the subject specialist extends to other curriculum areas.</w:t>
            </w:r>
          </w:p>
          <w:p w14:paraId="04C50399" w14:textId="77777777" w:rsidR="004F08B5" w:rsidRDefault="004F08B5" w:rsidP="00A914D9">
            <w:pPr>
              <w:spacing w:line="259" w:lineRule="auto"/>
              <w:rPr>
                <w:rFonts w:ascii="Calibri" w:eastAsia="Calibri" w:hAnsi="Calibri" w:cs="Calibri"/>
                <w:color w:val="000000" w:themeColor="text1"/>
                <w:sz w:val="20"/>
                <w:szCs w:val="20"/>
              </w:rPr>
            </w:pPr>
          </w:p>
          <w:p w14:paraId="1527A57A"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RSE is compulsory in every secondary school. </w:t>
            </w:r>
          </w:p>
          <w:p w14:paraId="2D040932" w14:textId="77777777" w:rsidR="004F08B5" w:rsidRDefault="004F08B5" w:rsidP="00A914D9">
            <w:pPr>
              <w:spacing w:line="259" w:lineRule="auto"/>
              <w:rPr>
                <w:rFonts w:ascii="Calibri" w:eastAsia="Calibri" w:hAnsi="Calibri" w:cs="Calibri"/>
                <w:color w:val="000000" w:themeColor="text1"/>
                <w:sz w:val="20"/>
                <w:szCs w:val="20"/>
              </w:rPr>
            </w:pPr>
          </w:p>
          <w:p w14:paraId="0EE18EC5"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RSHE is compulsory in every state funded secondary school. </w:t>
            </w:r>
          </w:p>
        </w:tc>
        <w:tc>
          <w:tcPr>
            <w:tcW w:w="1515" w:type="dxa"/>
            <w:shd w:val="clear" w:color="auto" w:fill="D9D9D9" w:themeFill="background1" w:themeFillShade="D9"/>
          </w:tcPr>
          <w:p w14:paraId="7E2ED99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Professional behaviours </w:t>
            </w:r>
          </w:p>
          <w:p w14:paraId="665EF86E" w14:textId="77777777" w:rsidR="004F08B5" w:rsidRDefault="004F08B5" w:rsidP="00A914D9">
            <w:pPr>
              <w:spacing w:line="259" w:lineRule="auto"/>
              <w:rPr>
                <w:rFonts w:ascii="Calibri" w:eastAsia="Calibri" w:hAnsi="Calibri" w:cs="Calibri"/>
                <w:color w:val="000000" w:themeColor="text1"/>
                <w:sz w:val="20"/>
                <w:szCs w:val="20"/>
              </w:rPr>
            </w:pPr>
          </w:p>
          <w:p w14:paraId="646D8E2B"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b/>
                <w:bCs/>
                <w:color w:val="000000" w:themeColor="text1"/>
                <w:sz w:val="20"/>
                <w:szCs w:val="20"/>
              </w:rPr>
              <w:t xml:space="preserve">Curriculum </w:t>
            </w:r>
          </w:p>
          <w:p w14:paraId="59F3EB46" w14:textId="77777777" w:rsidR="004F08B5" w:rsidRDefault="004F08B5" w:rsidP="00A914D9">
            <w:pPr>
              <w:spacing w:line="259" w:lineRule="auto"/>
              <w:rPr>
                <w:rFonts w:ascii="Calibri" w:eastAsia="Calibri" w:hAnsi="Calibri" w:cs="Calibri"/>
                <w:color w:val="000000" w:themeColor="text1"/>
                <w:sz w:val="20"/>
                <w:szCs w:val="20"/>
              </w:rPr>
            </w:pPr>
          </w:p>
          <w:p w14:paraId="7D95CC98"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 xml:space="preserve">Relationships and partnerships </w:t>
            </w:r>
          </w:p>
        </w:tc>
        <w:tc>
          <w:tcPr>
            <w:tcW w:w="2981" w:type="dxa"/>
            <w:vMerge/>
          </w:tcPr>
          <w:p w14:paraId="76D6E032" w14:textId="77777777" w:rsidR="004F08B5" w:rsidRDefault="004F08B5" w:rsidP="00A914D9">
            <w:pPr>
              <w:spacing w:line="257"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RSHE framework</w:t>
            </w:r>
          </w:p>
          <w:p w14:paraId="2C63DD78" w14:textId="77777777" w:rsidR="004F08B5" w:rsidRDefault="0012393C" w:rsidP="00A914D9">
            <w:pPr>
              <w:spacing w:line="257" w:lineRule="auto"/>
              <w:rPr>
                <w:rFonts w:ascii="Calibri" w:eastAsia="Calibri" w:hAnsi="Calibri" w:cs="Calibri"/>
                <w:color w:val="000000" w:themeColor="text1"/>
              </w:rPr>
            </w:pPr>
            <w:hyperlink r:id="rId175">
              <w:r w:rsidR="004F08B5" w:rsidRPr="714EBD64">
                <w:rPr>
                  <w:rStyle w:val="Hyperlink"/>
                  <w:rFonts w:ascii="Calibri" w:eastAsia="Calibri" w:hAnsi="Calibri" w:cs="Calibri"/>
                  <w:sz w:val="20"/>
                  <w:szCs w:val="20"/>
                </w:rPr>
                <w:t>https://assets.publishing.service.gov.uk/government/uploads/system/uploads/attachment_data/file/908013/Relationships_Education__Relationships_and_Sex_Education__RSE__and_Health_Education.pdf</w:t>
              </w:r>
            </w:hyperlink>
          </w:p>
          <w:p w14:paraId="0E340F73" w14:textId="77777777" w:rsidR="004F08B5" w:rsidRDefault="004F08B5" w:rsidP="00A914D9">
            <w:pPr>
              <w:spacing w:line="259" w:lineRule="auto"/>
              <w:rPr>
                <w:rFonts w:ascii="Calibri" w:eastAsia="Calibri" w:hAnsi="Calibri" w:cs="Calibri"/>
                <w:color w:val="000000" w:themeColor="text1"/>
                <w:sz w:val="20"/>
                <w:szCs w:val="20"/>
              </w:rPr>
            </w:pPr>
          </w:p>
        </w:tc>
        <w:tc>
          <w:tcPr>
            <w:tcW w:w="4354" w:type="dxa"/>
            <w:vMerge/>
          </w:tcPr>
          <w:p w14:paraId="7E4173DC" w14:textId="77777777" w:rsidR="004F08B5" w:rsidRDefault="004F08B5" w:rsidP="00A914D9">
            <w:pPr>
              <w:spacing w:line="259" w:lineRule="auto"/>
              <w:rPr>
                <w:rFonts w:ascii="Calibri" w:eastAsia="Calibri" w:hAnsi="Calibri" w:cs="Calibri"/>
                <w:color w:val="000000" w:themeColor="text1"/>
                <w:sz w:val="20"/>
                <w:szCs w:val="20"/>
              </w:rPr>
            </w:pPr>
            <w:r w:rsidRPr="714EBD64">
              <w:rPr>
                <w:rFonts w:ascii="Calibri" w:eastAsia="Calibri" w:hAnsi="Calibri" w:cs="Calibri"/>
                <w:color w:val="000000" w:themeColor="text1"/>
                <w:sz w:val="20"/>
                <w:szCs w:val="20"/>
              </w:rPr>
              <w:t>Develop pupils’ understanding of relationships, sex and health by observing and discussing with expert colleagues how to integrate this purposefully into subjects and curriculum.</w:t>
            </w:r>
          </w:p>
        </w:tc>
      </w:tr>
      <w:tr w:rsidR="004F08B5" w14:paraId="06C9CA5F" w14:textId="77777777" w:rsidTr="00A914D9">
        <w:trPr>
          <w:trHeight w:val="15"/>
        </w:trPr>
        <w:tc>
          <w:tcPr>
            <w:tcW w:w="14554" w:type="dxa"/>
            <w:gridSpan w:val="7"/>
          </w:tcPr>
          <w:p w14:paraId="0AD6E34B" w14:textId="77777777" w:rsidR="004F08B5" w:rsidRDefault="004F08B5" w:rsidP="00A914D9">
            <w:pPr>
              <w:spacing w:line="259" w:lineRule="auto"/>
              <w:jc w:val="center"/>
              <w:rPr>
                <w:rFonts w:eastAsiaTheme="minorEastAsia"/>
                <w:b/>
                <w:bCs/>
                <w:sz w:val="20"/>
                <w:szCs w:val="20"/>
              </w:rPr>
            </w:pPr>
            <w:r w:rsidRPr="69A8E10D">
              <w:rPr>
                <w:rFonts w:eastAsiaTheme="minorEastAsia"/>
                <w:b/>
                <w:bCs/>
                <w:sz w:val="20"/>
                <w:szCs w:val="20"/>
              </w:rPr>
              <w:t>Half term 27</w:t>
            </w:r>
            <w:r w:rsidRPr="69A8E10D">
              <w:rPr>
                <w:rFonts w:eastAsiaTheme="minorEastAsia"/>
                <w:b/>
                <w:bCs/>
                <w:sz w:val="20"/>
                <w:szCs w:val="20"/>
                <w:vertAlign w:val="superscript"/>
              </w:rPr>
              <w:t>th</w:t>
            </w:r>
            <w:r w:rsidRPr="69A8E10D">
              <w:rPr>
                <w:rFonts w:eastAsiaTheme="minorEastAsia"/>
                <w:b/>
                <w:bCs/>
                <w:sz w:val="20"/>
                <w:szCs w:val="20"/>
              </w:rPr>
              <w:t xml:space="preserve"> May – 31</w:t>
            </w:r>
            <w:r w:rsidRPr="69A8E10D">
              <w:rPr>
                <w:rFonts w:eastAsiaTheme="minorEastAsia"/>
                <w:b/>
                <w:bCs/>
                <w:sz w:val="20"/>
                <w:szCs w:val="20"/>
                <w:vertAlign w:val="superscript"/>
              </w:rPr>
              <w:t>st</w:t>
            </w:r>
            <w:r w:rsidRPr="69A8E10D">
              <w:rPr>
                <w:rFonts w:eastAsiaTheme="minorEastAsia"/>
                <w:b/>
                <w:bCs/>
                <w:sz w:val="20"/>
                <w:szCs w:val="20"/>
              </w:rPr>
              <w:t xml:space="preserve"> may, 2024</w:t>
            </w:r>
          </w:p>
          <w:p w14:paraId="70DA6E63" w14:textId="77777777" w:rsidR="004F08B5" w:rsidRDefault="004F08B5" w:rsidP="00A914D9">
            <w:pPr>
              <w:spacing w:line="259" w:lineRule="auto"/>
              <w:jc w:val="center"/>
              <w:rPr>
                <w:rFonts w:eastAsiaTheme="minorEastAsia"/>
                <w:sz w:val="20"/>
                <w:szCs w:val="20"/>
              </w:rPr>
            </w:pPr>
          </w:p>
        </w:tc>
      </w:tr>
      <w:tr w:rsidR="004F08B5" w14:paraId="225515E6" w14:textId="77777777" w:rsidTr="00A914D9">
        <w:trPr>
          <w:trHeight w:val="15"/>
        </w:trPr>
        <w:tc>
          <w:tcPr>
            <w:tcW w:w="885" w:type="dxa"/>
          </w:tcPr>
          <w:p w14:paraId="0665627A"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5/6</w:t>
            </w:r>
          </w:p>
          <w:p w14:paraId="7A7F8C21"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1-4.30</w:t>
            </w:r>
          </w:p>
          <w:p w14:paraId="0A2FB578" w14:textId="77777777" w:rsidR="004F08B5" w:rsidRDefault="004F08B5" w:rsidP="00A914D9">
            <w:pPr>
              <w:spacing w:line="259" w:lineRule="auto"/>
              <w:rPr>
                <w:rFonts w:eastAsiaTheme="minorEastAsia"/>
                <w:color w:val="000000" w:themeColor="text1"/>
                <w:sz w:val="20"/>
                <w:szCs w:val="20"/>
              </w:rPr>
            </w:pPr>
          </w:p>
          <w:p w14:paraId="63516A39"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4564FE4C" w14:textId="77777777" w:rsidR="004F08B5" w:rsidRDefault="004F08B5" w:rsidP="00A914D9">
            <w:pPr>
              <w:spacing w:line="259" w:lineRule="auto"/>
              <w:rPr>
                <w:rFonts w:eastAsiaTheme="minorEastAsia"/>
                <w:color w:val="000000" w:themeColor="text1"/>
                <w:sz w:val="20"/>
                <w:szCs w:val="20"/>
              </w:rPr>
            </w:pPr>
          </w:p>
        </w:tc>
        <w:tc>
          <w:tcPr>
            <w:tcW w:w="922" w:type="dxa"/>
          </w:tcPr>
          <w:p w14:paraId="4E7C9189" w14:textId="77777777" w:rsidR="004F08B5" w:rsidRDefault="004F08B5" w:rsidP="00A914D9">
            <w:pPr>
              <w:spacing w:line="259" w:lineRule="auto"/>
              <w:rPr>
                <w:rFonts w:eastAsiaTheme="minorEastAsia"/>
                <w:sz w:val="20"/>
                <w:szCs w:val="20"/>
              </w:rPr>
            </w:pPr>
            <w:r w:rsidRPr="50A31928">
              <w:rPr>
                <w:rFonts w:eastAsiaTheme="minorEastAsia"/>
                <w:sz w:val="20"/>
                <w:szCs w:val="20"/>
              </w:rPr>
              <w:t>KB</w:t>
            </w:r>
          </w:p>
          <w:p w14:paraId="1BE80C23" w14:textId="77777777" w:rsidR="004F08B5" w:rsidRDefault="004F08B5" w:rsidP="00A914D9">
            <w:pPr>
              <w:spacing w:line="259" w:lineRule="auto"/>
              <w:rPr>
                <w:rFonts w:eastAsiaTheme="minorEastAsia"/>
                <w:sz w:val="20"/>
                <w:szCs w:val="20"/>
              </w:rPr>
            </w:pPr>
          </w:p>
          <w:p w14:paraId="30266C9D" w14:textId="77777777" w:rsidR="004F08B5" w:rsidRDefault="004F08B5" w:rsidP="00A914D9">
            <w:pPr>
              <w:spacing w:line="259" w:lineRule="auto"/>
              <w:rPr>
                <w:rFonts w:eastAsiaTheme="minorEastAsia"/>
                <w:sz w:val="20"/>
                <w:szCs w:val="20"/>
              </w:rPr>
            </w:pPr>
            <w:r w:rsidRPr="21A2CE0C">
              <w:rPr>
                <w:rFonts w:eastAsiaTheme="minorEastAsia"/>
                <w:sz w:val="20"/>
                <w:szCs w:val="20"/>
              </w:rPr>
              <w:t>JC/RM</w:t>
            </w:r>
          </w:p>
        </w:tc>
        <w:tc>
          <w:tcPr>
            <w:tcW w:w="1594" w:type="dxa"/>
          </w:tcPr>
          <w:p w14:paraId="4D218AF7" w14:textId="77777777" w:rsidR="004F08B5" w:rsidRDefault="004F08B5" w:rsidP="00A914D9">
            <w:pPr>
              <w:spacing w:line="259" w:lineRule="auto"/>
              <w:rPr>
                <w:rFonts w:eastAsiaTheme="minorEastAsia"/>
                <w:sz w:val="20"/>
                <w:szCs w:val="20"/>
                <w:highlight w:val="yellow"/>
              </w:rPr>
            </w:pPr>
            <w:r w:rsidRPr="1C8356F7">
              <w:rPr>
                <w:rFonts w:eastAsiaTheme="minorEastAsia"/>
                <w:sz w:val="20"/>
                <w:szCs w:val="20"/>
              </w:rPr>
              <w:t xml:space="preserve">Review of ITAPs </w:t>
            </w:r>
          </w:p>
          <w:p w14:paraId="1ADD0DF5" w14:textId="77777777" w:rsidR="004F08B5" w:rsidRDefault="004F08B5" w:rsidP="00A914D9">
            <w:pPr>
              <w:spacing w:line="259" w:lineRule="auto"/>
              <w:rPr>
                <w:rFonts w:eastAsiaTheme="minorEastAsia"/>
                <w:sz w:val="20"/>
                <w:szCs w:val="20"/>
              </w:rPr>
            </w:pPr>
          </w:p>
          <w:p w14:paraId="2D6D3CE2" w14:textId="77777777" w:rsidR="004F08B5" w:rsidRDefault="004F08B5" w:rsidP="00A914D9">
            <w:pPr>
              <w:spacing w:line="259" w:lineRule="auto"/>
              <w:rPr>
                <w:rFonts w:eastAsiaTheme="minorEastAsia"/>
                <w:sz w:val="20"/>
                <w:szCs w:val="20"/>
              </w:rPr>
            </w:pPr>
            <w:r w:rsidRPr="50A31928">
              <w:rPr>
                <w:rFonts w:eastAsiaTheme="minorEastAsia"/>
                <w:sz w:val="20"/>
                <w:szCs w:val="20"/>
              </w:rPr>
              <w:t xml:space="preserve">Cross-curricular learning transfer  </w:t>
            </w:r>
          </w:p>
        </w:tc>
        <w:tc>
          <w:tcPr>
            <w:tcW w:w="2303" w:type="dxa"/>
          </w:tcPr>
          <w:p w14:paraId="52C56B83" w14:textId="77777777" w:rsidR="004F08B5" w:rsidRDefault="004F08B5"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are likely to struggle to transfer what has been learnt in one discipline to a new or unfamiliar context.</w:t>
            </w:r>
          </w:p>
          <w:p w14:paraId="7ABA7061" w14:textId="77777777" w:rsidR="004F08B5" w:rsidRDefault="004F08B5" w:rsidP="00A914D9">
            <w:pPr>
              <w:tabs>
                <w:tab w:val="left" w:pos="0"/>
                <w:tab w:val="left" w:pos="720"/>
              </w:tabs>
              <w:spacing w:line="259" w:lineRule="auto"/>
              <w:rPr>
                <w:rFonts w:ascii="Calibri" w:eastAsia="Calibri" w:hAnsi="Calibri" w:cs="Calibri"/>
                <w:sz w:val="20"/>
                <w:szCs w:val="20"/>
              </w:rPr>
            </w:pPr>
          </w:p>
          <w:p w14:paraId="5D7639BD" w14:textId="77777777" w:rsidR="004F08B5" w:rsidRDefault="004F08B5"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Pupils do not always transfer what has been learnt in one subject to another.</w:t>
            </w:r>
          </w:p>
          <w:p w14:paraId="1B91F548" w14:textId="77777777" w:rsidR="004F08B5" w:rsidRDefault="004F08B5" w:rsidP="00A914D9">
            <w:pPr>
              <w:tabs>
                <w:tab w:val="left" w:pos="0"/>
                <w:tab w:val="left" w:pos="720"/>
              </w:tabs>
              <w:spacing w:line="259" w:lineRule="auto"/>
              <w:rPr>
                <w:rFonts w:ascii="Calibri" w:eastAsia="Calibri" w:hAnsi="Calibri" w:cs="Calibri"/>
                <w:sz w:val="20"/>
                <w:szCs w:val="20"/>
              </w:rPr>
            </w:pPr>
          </w:p>
          <w:p w14:paraId="497B9B08" w14:textId="77777777" w:rsidR="004F08B5" w:rsidRDefault="004F08B5" w:rsidP="00A914D9">
            <w:pPr>
              <w:tabs>
                <w:tab w:val="left" w:pos="0"/>
                <w:tab w:val="left" w:pos="720"/>
              </w:tabs>
              <w:spacing w:line="259" w:lineRule="auto"/>
              <w:rPr>
                <w:rFonts w:ascii="Calibri" w:eastAsia="Calibri" w:hAnsi="Calibri" w:cs="Calibri"/>
                <w:sz w:val="20"/>
                <w:szCs w:val="20"/>
              </w:rPr>
            </w:pPr>
          </w:p>
        </w:tc>
        <w:tc>
          <w:tcPr>
            <w:tcW w:w="1515" w:type="dxa"/>
          </w:tcPr>
          <w:p w14:paraId="25F74D83" w14:textId="77777777" w:rsidR="004F08B5" w:rsidRDefault="004F08B5" w:rsidP="00A914D9">
            <w:pPr>
              <w:spacing w:line="259" w:lineRule="auto"/>
              <w:rPr>
                <w:rFonts w:ascii="Calibri" w:eastAsia="Calibri" w:hAnsi="Calibri" w:cs="Calibri"/>
                <w:color w:val="000000" w:themeColor="text1"/>
                <w:sz w:val="20"/>
                <w:szCs w:val="20"/>
              </w:rPr>
            </w:pPr>
            <w:r w:rsidRPr="1C8356F7">
              <w:rPr>
                <w:rFonts w:ascii="Calibri" w:eastAsia="Calibri" w:hAnsi="Calibri" w:cs="Calibri"/>
                <w:b/>
                <w:bCs/>
                <w:color w:val="000000" w:themeColor="text1"/>
                <w:sz w:val="20"/>
                <w:szCs w:val="20"/>
              </w:rPr>
              <w:t>Pedagogy</w:t>
            </w:r>
          </w:p>
          <w:p w14:paraId="1B6558A2" w14:textId="77777777" w:rsidR="004F08B5" w:rsidRDefault="004F08B5" w:rsidP="00A914D9">
            <w:pPr>
              <w:spacing w:line="259" w:lineRule="auto"/>
              <w:rPr>
                <w:rFonts w:ascii="Calibri" w:eastAsia="Calibri" w:hAnsi="Calibri" w:cs="Calibri"/>
                <w:color w:val="000000" w:themeColor="text1"/>
                <w:sz w:val="20"/>
                <w:szCs w:val="20"/>
              </w:rPr>
            </w:pPr>
          </w:p>
          <w:p w14:paraId="1A06019E" w14:textId="77777777" w:rsidR="004F08B5" w:rsidRDefault="004F08B5" w:rsidP="00A914D9">
            <w:pPr>
              <w:spacing w:line="259" w:lineRule="auto"/>
              <w:rPr>
                <w:rFonts w:eastAsiaTheme="minorEastAsia"/>
                <w:sz w:val="20"/>
                <w:szCs w:val="20"/>
              </w:rPr>
            </w:pPr>
            <w:r w:rsidRPr="1C8356F7">
              <w:rPr>
                <w:rFonts w:eastAsiaTheme="minorEastAsia"/>
                <w:sz w:val="20"/>
                <w:szCs w:val="20"/>
              </w:rPr>
              <w:t>Critical thinking</w:t>
            </w:r>
          </w:p>
          <w:p w14:paraId="7378B7CD" w14:textId="77777777" w:rsidR="004F08B5" w:rsidRDefault="004F08B5" w:rsidP="00A914D9">
            <w:pPr>
              <w:spacing w:line="259" w:lineRule="auto"/>
              <w:rPr>
                <w:rFonts w:eastAsiaTheme="minorEastAsia"/>
                <w:b/>
                <w:bCs/>
                <w:sz w:val="20"/>
                <w:szCs w:val="20"/>
              </w:rPr>
            </w:pPr>
          </w:p>
          <w:p w14:paraId="79303685" w14:textId="77777777" w:rsidR="004F08B5" w:rsidRDefault="004F08B5" w:rsidP="00A914D9">
            <w:pPr>
              <w:spacing w:line="259" w:lineRule="auto"/>
              <w:rPr>
                <w:rFonts w:eastAsiaTheme="minorEastAsia"/>
                <w:b/>
                <w:bCs/>
                <w:sz w:val="20"/>
                <w:szCs w:val="20"/>
              </w:rPr>
            </w:pPr>
          </w:p>
        </w:tc>
        <w:tc>
          <w:tcPr>
            <w:tcW w:w="2981" w:type="dxa"/>
          </w:tcPr>
          <w:p w14:paraId="49A880AE"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Pan, A. Agarwal, (2018)  P. Retrieval Practice and Transfer of Learning: Fostering Student’s Application of Knowledge </w:t>
            </w:r>
            <w:hyperlink r:id="rId176">
              <w:r w:rsidRPr="1C8356F7">
                <w:rPr>
                  <w:rStyle w:val="Hyperlink"/>
                  <w:rFonts w:ascii="Calibri" w:eastAsia="Calibri" w:hAnsi="Calibri" w:cs="Calibri"/>
                  <w:sz w:val="20"/>
                  <w:szCs w:val="20"/>
                </w:rPr>
                <w:t>http://pdf.retrievalpractice.org/TransferGuide.pdf</w:t>
              </w:r>
            </w:hyperlink>
            <w:r w:rsidRPr="1C8356F7">
              <w:rPr>
                <w:rFonts w:ascii="Calibri" w:eastAsia="Calibri" w:hAnsi="Calibri" w:cs="Calibri"/>
                <w:sz w:val="20"/>
                <w:szCs w:val="20"/>
              </w:rPr>
              <w:t xml:space="preserve"> [accessed April 2023]</w:t>
            </w:r>
          </w:p>
          <w:p w14:paraId="605D707F" w14:textId="77777777" w:rsidR="004F08B5" w:rsidRDefault="004F08B5" w:rsidP="00A914D9">
            <w:pPr>
              <w:spacing w:line="259" w:lineRule="auto"/>
              <w:rPr>
                <w:rFonts w:ascii="Calibri" w:eastAsia="Calibri" w:hAnsi="Calibri" w:cs="Calibri"/>
                <w:sz w:val="20"/>
                <w:szCs w:val="20"/>
              </w:rPr>
            </w:pPr>
          </w:p>
          <w:p w14:paraId="7BB19771" w14:textId="77777777" w:rsidR="004F08B5" w:rsidRDefault="004F08B5" w:rsidP="00A914D9">
            <w:pPr>
              <w:spacing w:line="259" w:lineRule="auto"/>
              <w:rPr>
                <w:rFonts w:ascii="Calibri" w:eastAsia="Calibri" w:hAnsi="Calibri" w:cs="Calibri"/>
                <w:sz w:val="20"/>
                <w:szCs w:val="20"/>
              </w:rPr>
            </w:pPr>
            <w:r w:rsidRPr="1C8356F7">
              <w:rPr>
                <w:rFonts w:ascii="Calibri" w:eastAsia="Calibri" w:hAnsi="Calibri" w:cs="Calibri"/>
                <w:sz w:val="20"/>
                <w:szCs w:val="20"/>
              </w:rPr>
              <w:t xml:space="preserve">Willingham, D. T. (2002) Ask the Cognitive Scientist. Inflexible Knowledge: The First Step to Expertise. American Educator, 26(4), 31-33 </w:t>
            </w:r>
            <w:hyperlink r:id="rId177">
              <w:r w:rsidRPr="1C8356F7">
                <w:rPr>
                  <w:rStyle w:val="Hyperlink"/>
                  <w:rFonts w:ascii="Calibri" w:eastAsia="Calibri" w:hAnsi="Calibri" w:cs="Calibri"/>
                  <w:sz w:val="20"/>
                  <w:szCs w:val="20"/>
                </w:rPr>
                <w:t>https://www.aft.org/periodical/american-educator/winter-2002/ask-cognitive-scientist-inflexible-knowledge-first-step</w:t>
              </w:r>
            </w:hyperlink>
          </w:p>
        </w:tc>
        <w:tc>
          <w:tcPr>
            <w:tcW w:w="4354" w:type="dxa"/>
          </w:tcPr>
          <w:p w14:paraId="670BCC0D" w14:textId="77777777" w:rsidR="004F08B5" w:rsidRDefault="004F08B5"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 xml:space="preserve">In all subject areas, pupils learn new ideas by linking those ideas to existing knowledge, organising this knowledge into increasingly complex mental models (or “schemata”). </w:t>
            </w:r>
          </w:p>
          <w:p w14:paraId="4A9FEE42" w14:textId="77777777" w:rsidR="004F08B5" w:rsidRDefault="004F08B5" w:rsidP="00A914D9">
            <w:pPr>
              <w:tabs>
                <w:tab w:val="left" w:pos="0"/>
                <w:tab w:val="left" w:pos="720"/>
              </w:tabs>
              <w:spacing w:line="259" w:lineRule="auto"/>
              <w:rPr>
                <w:rFonts w:ascii="Calibri" w:eastAsia="Calibri" w:hAnsi="Calibri" w:cs="Calibri"/>
                <w:sz w:val="20"/>
                <w:szCs w:val="20"/>
              </w:rPr>
            </w:pPr>
          </w:p>
          <w:p w14:paraId="74842427" w14:textId="77777777" w:rsidR="004F08B5" w:rsidRDefault="004F08B5" w:rsidP="00A914D9">
            <w:pPr>
              <w:tabs>
                <w:tab w:val="left" w:pos="0"/>
                <w:tab w:val="left" w:pos="720"/>
              </w:tabs>
              <w:spacing w:line="259" w:lineRule="auto"/>
              <w:rPr>
                <w:rFonts w:ascii="Calibri" w:eastAsia="Calibri" w:hAnsi="Calibri" w:cs="Calibri"/>
                <w:sz w:val="20"/>
                <w:szCs w:val="20"/>
              </w:rPr>
            </w:pPr>
            <w:r w:rsidRPr="1C8356F7">
              <w:rPr>
                <w:rFonts w:ascii="Calibri" w:eastAsia="Calibri" w:hAnsi="Calibri" w:cs="Calibri"/>
                <w:sz w:val="20"/>
                <w:szCs w:val="20"/>
              </w:rPr>
              <w:t>Working collegially across departments and disciplines can be an effective learning process.</w:t>
            </w:r>
          </w:p>
          <w:p w14:paraId="0C6BE5A1" w14:textId="77777777" w:rsidR="004F08B5" w:rsidRDefault="004F08B5" w:rsidP="00A914D9">
            <w:pPr>
              <w:spacing w:line="259" w:lineRule="auto"/>
              <w:rPr>
                <w:rFonts w:ascii="Calibri" w:eastAsia="Calibri" w:hAnsi="Calibri" w:cs="Calibri"/>
                <w:sz w:val="20"/>
                <w:szCs w:val="20"/>
              </w:rPr>
            </w:pPr>
          </w:p>
        </w:tc>
      </w:tr>
      <w:tr w:rsidR="004F08B5" w14:paraId="791ADEE4" w14:textId="77777777" w:rsidTr="00A914D9">
        <w:trPr>
          <w:trHeight w:val="15"/>
        </w:trPr>
        <w:tc>
          <w:tcPr>
            <w:tcW w:w="14554" w:type="dxa"/>
            <w:gridSpan w:val="7"/>
          </w:tcPr>
          <w:p w14:paraId="3535EC2D" w14:textId="77777777" w:rsidR="004F08B5" w:rsidRDefault="004F08B5" w:rsidP="00A914D9">
            <w:pPr>
              <w:spacing w:line="259" w:lineRule="auto"/>
              <w:jc w:val="center"/>
              <w:rPr>
                <w:rFonts w:eastAsiaTheme="minorEastAsia"/>
                <w:b/>
                <w:bCs/>
                <w:color w:val="000000" w:themeColor="text1"/>
                <w:sz w:val="20"/>
                <w:szCs w:val="20"/>
              </w:rPr>
            </w:pPr>
          </w:p>
          <w:p w14:paraId="70B24918" w14:textId="77777777" w:rsidR="004F08B5" w:rsidRDefault="004F08B5" w:rsidP="00A914D9">
            <w:pPr>
              <w:spacing w:line="259" w:lineRule="auto"/>
              <w:jc w:val="center"/>
              <w:rPr>
                <w:rFonts w:eastAsiaTheme="minorEastAsia"/>
                <w:b/>
                <w:bCs/>
                <w:color w:val="000000" w:themeColor="text1"/>
                <w:sz w:val="20"/>
                <w:szCs w:val="20"/>
              </w:rPr>
            </w:pPr>
            <w:r w:rsidRPr="1C8356F7">
              <w:rPr>
                <w:rFonts w:eastAsiaTheme="minorEastAsia"/>
                <w:b/>
                <w:bCs/>
                <w:color w:val="000000" w:themeColor="text1"/>
                <w:sz w:val="20"/>
                <w:szCs w:val="20"/>
              </w:rPr>
              <w:t>School based enrichment week 10/6/24 - 15/6/24</w:t>
            </w:r>
          </w:p>
          <w:p w14:paraId="02AB1A41" w14:textId="77777777" w:rsidR="004F08B5" w:rsidRDefault="004F08B5" w:rsidP="00A914D9">
            <w:pPr>
              <w:spacing w:line="259" w:lineRule="auto"/>
              <w:jc w:val="center"/>
              <w:rPr>
                <w:rFonts w:eastAsiaTheme="minorEastAsia"/>
                <w:color w:val="000000" w:themeColor="text1"/>
                <w:sz w:val="20"/>
                <w:szCs w:val="20"/>
              </w:rPr>
            </w:pPr>
          </w:p>
        </w:tc>
      </w:tr>
      <w:tr w:rsidR="004F08B5" w14:paraId="2E7B7F26" w14:textId="77777777" w:rsidTr="00A914D9">
        <w:trPr>
          <w:trHeight w:val="15"/>
        </w:trPr>
        <w:tc>
          <w:tcPr>
            <w:tcW w:w="885" w:type="dxa"/>
          </w:tcPr>
          <w:p w14:paraId="16E5C246"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Mon 17/6</w:t>
            </w:r>
          </w:p>
          <w:p w14:paraId="075AC223" w14:textId="77777777" w:rsidR="004F08B5" w:rsidRDefault="004F08B5" w:rsidP="00A914D9">
            <w:pPr>
              <w:spacing w:line="259" w:lineRule="auto"/>
              <w:rPr>
                <w:rFonts w:eastAsiaTheme="minorEastAsia"/>
                <w:color w:val="000000" w:themeColor="text1"/>
                <w:sz w:val="20"/>
                <w:szCs w:val="20"/>
              </w:rPr>
            </w:pPr>
          </w:p>
          <w:p w14:paraId="3FD66FDD"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9-10</w:t>
            </w:r>
          </w:p>
          <w:p w14:paraId="208E3F23" w14:textId="77777777" w:rsidR="004F08B5" w:rsidRDefault="004F08B5" w:rsidP="00A914D9">
            <w:pPr>
              <w:spacing w:line="259" w:lineRule="auto"/>
              <w:rPr>
                <w:rFonts w:eastAsiaTheme="minorEastAsia"/>
                <w:color w:val="000000" w:themeColor="text1"/>
                <w:sz w:val="20"/>
                <w:szCs w:val="20"/>
              </w:rPr>
            </w:pPr>
          </w:p>
          <w:p w14:paraId="0C18F0FE"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33E1FA7E" w14:textId="77777777" w:rsidR="004F08B5" w:rsidRDefault="004F08B5" w:rsidP="00A914D9">
            <w:pPr>
              <w:spacing w:line="259" w:lineRule="auto"/>
              <w:rPr>
                <w:rFonts w:eastAsiaTheme="minorEastAsia"/>
                <w:color w:val="000000" w:themeColor="text1"/>
                <w:sz w:val="20"/>
                <w:szCs w:val="20"/>
              </w:rPr>
            </w:pPr>
          </w:p>
        </w:tc>
        <w:tc>
          <w:tcPr>
            <w:tcW w:w="922" w:type="dxa"/>
          </w:tcPr>
          <w:p w14:paraId="7F5392C7" w14:textId="77777777" w:rsidR="004F08B5" w:rsidRDefault="004F08B5" w:rsidP="00A914D9">
            <w:pPr>
              <w:spacing w:line="259" w:lineRule="auto"/>
              <w:rPr>
                <w:rFonts w:eastAsiaTheme="minorEastAsia"/>
                <w:sz w:val="20"/>
                <w:szCs w:val="20"/>
              </w:rPr>
            </w:pPr>
            <w:r w:rsidRPr="030E1644">
              <w:rPr>
                <w:rFonts w:eastAsiaTheme="minorEastAsia"/>
                <w:sz w:val="20"/>
                <w:szCs w:val="20"/>
              </w:rPr>
              <w:t>BR</w:t>
            </w:r>
          </w:p>
        </w:tc>
        <w:tc>
          <w:tcPr>
            <w:tcW w:w="1594" w:type="dxa"/>
          </w:tcPr>
          <w:p w14:paraId="4432E8C9" w14:textId="77777777" w:rsidR="004F08B5" w:rsidRDefault="004F08B5" w:rsidP="00A914D9">
            <w:pPr>
              <w:spacing w:line="259" w:lineRule="auto"/>
              <w:rPr>
                <w:rFonts w:eastAsiaTheme="minorEastAsia"/>
                <w:sz w:val="20"/>
                <w:szCs w:val="20"/>
              </w:rPr>
            </w:pPr>
            <w:r w:rsidRPr="42E0C522">
              <w:rPr>
                <w:rFonts w:eastAsiaTheme="minorEastAsia"/>
                <w:sz w:val="20"/>
                <w:szCs w:val="20"/>
              </w:rPr>
              <w:t>PGC7007/8M</w:t>
            </w:r>
          </w:p>
          <w:p w14:paraId="701930AC" w14:textId="77777777" w:rsidR="004F08B5" w:rsidRDefault="004F08B5" w:rsidP="00A914D9">
            <w:pPr>
              <w:spacing w:line="259" w:lineRule="auto"/>
              <w:rPr>
                <w:rFonts w:eastAsiaTheme="minorEastAsia"/>
                <w:sz w:val="20"/>
                <w:szCs w:val="20"/>
              </w:rPr>
            </w:pPr>
          </w:p>
          <w:p w14:paraId="116D2588" w14:textId="77777777" w:rsidR="004F08B5" w:rsidRDefault="004F08B5" w:rsidP="00A914D9">
            <w:pPr>
              <w:spacing w:line="259" w:lineRule="auto"/>
              <w:rPr>
                <w:rFonts w:eastAsiaTheme="minorEastAsia"/>
                <w:sz w:val="20"/>
                <w:szCs w:val="20"/>
              </w:rPr>
            </w:pPr>
            <w:r w:rsidRPr="030E1644">
              <w:rPr>
                <w:rFonts w:eastAsiaTheme="minorEastAsia"/>
                <w:sz w:val="20"/>
                <w:szCs w:val="20"/>
              </w:rPr>
              <w:t xml:space="preserve">Reflecting on the year and enrichment week </w:t>
            </w:r>
          </w:p>
        </w:tc>
        <w:tc>
          <w:tcPr>
            <w:tcW w:w="2303" w:type="dxa"/>
          </w:tcPr>
          <w:p w14:paraId="23458D60" w14:textId="77777777" w:rsidR="004F08B5" w:rsidRDefault="004F08B5" w:rsidP="00A914D9">
            <w:pPr>
              <w:spacing w:line="259" w:lineRule="auto"/>
              <w:rPr>
                <w:rFonts w:ascii="Calibri" w:eastAsia="Calibri" w:hAnsi="Calibri" w:cs="Calibri"/>
                <w:sz w:val="20"/>
                <w:szCs w:val="20"/>
              </w:rPr>
            </w:pPr>
            <w:r w:rsidRPr="030E1644">
              <w:rPr>
                <w:rFonts w:ascii="Calibri" w:eastAsia="Calibri" w:hAnsi="Calibri" w:cs="Calibri"/>
                <w:sz w:val="20"/>
                <w:szCs w:val="20"/>
              </w:rPr>
              <w:t xml:space="preserve">Enrichment opportunities should continue throughout your career. </w:t>
            </w:r>
          </w:p>
        </w:tc>
        <w:tc>
          <w:tcPr>
            <w:tcW w:w="1515" w:type="dxa"/>
          </w:tcPr>
          <w:p w14:paraId="3E4D73D7" w14:textId="77777777" w:rsidR="004F08B5" w:rsidRDefault="004F08B5" w:rsidP="00A914D9">
            <w:pPr>
              <w:spacing w:line="259" w:lineRule="auto"/>
              <w:rPr>
                <w:rFonts w:eastAsiaTheme="minorEastAsia"/>
                <w:sz w:val="20"/>
                <w:szCs w:val="20"/>
              </w:rPr>
            </w:pPr>
            <w:r w:rsidRPr="42E0C522">
              <w:rPr>
                <w:rFonts w:eastAsiaTheme="minorEastAsia"/>
                <w:b/>
                <w:bCs/>
                <w:sz w:val="20"/>
                <w:szCs w:val="20"/>
              </w:rPr>
              <w:t xml:space="preserve">Professional behaviours </w:t>
            </w:r>
          </w:p>
          <w:p w14:paraId="3C61E263" w14:textId="77777777" w:rsidR="004F08B5" w:rsidRDefault="004F08B5" w:rsidP="00A914D9">
            <w:pPr>
              <w:spacing w:line="259" w:lineRule="auto"/>
              <w:rPr>
                <w:rFonts w:eastAsiaTheme="minorEastAsia"/>
                <w:b/>
                <w:bCs/>
                <w:sz w:val="20"/>
                <w:szCs w:val="20"/>
              </w:rPr>
            </w:pPr>
          </w:p>
          <w:p w14:paraId="1236BD4B" w14:textId="77777777" w:rsidR="004F08B5" w:rsidRDefault="004F08B5" w:rsidP="00A914D9">
            <w:pPr>
              <w:spacing w:line="259" w:lineRule="auto"/>
              <w:rPr>
                <w:rFonts w:eastAsiaTheme="minorEastAsia"/>
                <w:sz w:val="20"/>
                <w:szCs w:val="20"/>
              </w:rPr>
            </w:pPr>
            <w:r w:rsidRPr="030E1644">
              <w:rPr>
                <w:rFonts w:eastAsiaTheme="minorEastAsia"/>
                <w:b/>
                <w:bCs/>
                <w:sz w:val="20"/>
                <w:szCs w:val="20"/>
              </w:rPr>
              <w:t xml:space="preserve">Pedagogy </w:t>
            </w:r>
          </w:p>
        </w:tc>
        <w:tc>
          <w:tcPr>
            <w:tcW w:w="2981" w:type="dxa"/>
          </w:tcPr>
          <w:p w14:paraId="5908AB1B" w14:textId="77777777" w:rsidR="004F08B5" w:rsidRDefault="004F08B5" w:rsidP="00A914D9">
            <w:pPr>
              <w:spacing w:line="259" w:lineRule="auto"/>
              <w:rPr>
                <w:rFonts w:eastAsiaTheme="minorEastAsia"/>
                <w:sz w:val="20"/>
                <w:szCs w:val="20"/>
              </w:rPr>
            </w:pPr>
            <w:r w:rsidRPr="7020E459">
              <w:rPr>
                <w:rFonts w:eastAsiaTheme="minorEastAsia"/>
                <w:sz w:val="20"/>
                <w:szCs w:val="20"/>
              </w:rPr>
              <w:t>Reflect on your enrichment week</w:t>
            </w:r>
          </w:p>
          <w:p w14:paraId="3C9901E0" w14:textId="77777777" w:rsidR="004F08B5" w:rsidRDefault="004F08B5" w:rsidP="00A914D9">
            <w:pPr>
              <w:spacing w:line="259" w:lineRule="auto"/>
              <w:rPr>
                <w:rFonts w:eastAsiaTheme="minorEastAsia"/>
                <w:sz w:val="20"/>
                <w:szCs w:val="20"/>
              </w:rPr>
            </w:pPr>
          </w:p>
          <w:p w14:paraId="54E9CAC3" w14:textId="77777777" w:rsidR="004F08B5" w:rsidRDefault="004F08B5" w:rsidP="00A914D9">
            <w:pPr>
              <w:spacing w:line="259" w:lineRule="auto"/>
              <w:rPr>
                <w:rFonts w:eastAsiaTheme="minorEastAsia"/>
                <w:sz w:val="20"/>
                <w:szCs w:val="20"/>
              </w:rPr>
            </w:pPr>
            <w:r w:rsidRPr="7020E459">
              <w:rPr>
                <w:rFonts w:eastAsiaTheme="minorEastAsia"/>
                <w:sz w:val="20"/>
                <w:szCs w:val="20"/>
              </w:rPr>
              <w:t xml:space="preserve">Reflect on the last year, what have been your strengths and development areas. </w:t>
            </w:r>
          </w:p>
        </w:tc>
        <w:tc>
          <w:tcPr>
            <w:tcW w:w="4354" w:type="dxa"/>
          </w:tcPr>
          <w:p w14:paraId="28147342" w14:textId="77777777" w:rsidR="004F08B5" w:rsidRDefault="004F08B5" w:rsidP="00A914D9">
            <w:pPr>
              <w:spacing w:line="259" w:lineRule="auto"/>
            </w:pPr>
            <w:r w:rsidRPr="7020E459">
              <w:rPr>
                <w:rFonts w:ascii="Calibri" w:eastAsia="Calibri" w:hAnsi="Calibri" w:cs="Calibri"/>
                <w:sz w:val="20"/>
                <w:szCs w:val="20"/>
              </w:rPr>
              <w:t>Strengthen pedagogical and subject knowledge by participating in wider networks.</w:t>
            </w:r>
          </w:p>
          <w:p w14:paraId="33966B57" w14:textId="77777777" w:rsidR="004F08B5" w:rsidRDefault="004F08B5" w:rsidP="00A914D9">
            <w:pPr>
              <w:spacing w:line="259" w:lineRule="auto"/>
              <w:rPr>
                <w:rFonts w:ascii="Calibri" w:eastAsia="Calibri" w:hAnsi="Calibri" w:cs="Calibri"/>
                <w:sz w:val="20"/>
                <w:szCs w:val="20"/>
              </w:rPr>
            </w:pPr>
          </w:p>
          <w:p w14:paraId="2CA0C392" w14:textId="77777777" w:rsidR="004F08B5" w:rsidRDefault="004F08B5"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4F08B5" w14:paraId="05398711" w14:textId="77777777" w:rsidTr="00A914D9">
        <w:trPr>
          <w:trHeight w:val="15"/>
        </w:trPr>
        <w:tc>
          <w:tcPr>
            <w:tcW w:w="885" w:type="dxa"/>
          </w:tcPr>
          <w:p w14:paraId="52C996BE"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10-12</w:t>
            </w:r>
          </w:p>
          <w:p w14:paraId="1AA8CADF" w14:textId="77777777" w:rsidR="004F08B5" w:rsidRDefault="004F08B5" w:rsidP="00A914D9">
            <w:pPr>
              <w:spacing w:line="259" w:lineRule="auto"/>
              <w:rPr>
                <w:rFonts w:eastAsiaTheme="minorEastAsia"/>
                <w:color w:val="000000" w:themeColor="text1"/>
                <w:sz w:val="20"/>
                <w:szCs w:val="20"/>
              </w:rPr>
            </w:pPr>
          </w:p>
          <w:p w14:paraId="587B8A4D"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16759C25" w14:textId="77777777" w:rsidR="004F08B5" w:rsidRDefault="004F08B5" w:rsidP="00A914D9">
            <w:pPr>
              <w:spacing w:line="259" w:lineRule="auto"/>
              <w:rPr>
                <w:rFonts w:eastAsiaTheme="minorEastAsia"/>
                <w:color w:val="000000" w:themeColor="text1"/>
                <w:sz w:val="20"/>
                <w:szCs w:val="20"/>
              </w:rPr>
            </w:pPr>
          </w:p>
        </w:tc>
        <w:tc>
          <w:tcPr>
            <w:tcW w:w="922" w:type="dxa"/>
          </w:tcPr>
          <w:p w14:paraId="38F3E7B2" w14:textId="77777777" w:rsidR="004F08B5" w:rsidRDefault="004F08B5" w:rsidP="00A914D9">
            <w:pPr>
              <w:spacing w:line="259" w:lineRule="auto"/>
              <w:rPr>
                <w:rFonts w:eastAsiaTheme="minorEastAsia"/>
                <w:sz w:val="20"/>
                <w:szCs w:val="20"/>
              </w:rPr>
            </w:pPr>
            <w:r w:rsidRPr="69A8E10D">
              <w:rPr>
                <w:rFonts w:eastAsiaTheme="minorEastAsia"/>
                <w:sz w:val="20"/>
                <w:szCs w:val="20"/>
              </w:rPr>
              <w:t>RM</w:t>
            </w:r>
          </w:p>
          <w:p w14:paraId="000C709C" w14:textId="77777777" w:rsidR="004F08B5" w:rsidRDefault="004F08B5" w:rsidP="00A914D9">
            <w:pPr>
              <w:spacing w:line="259" w:lineRule="auto"/>
              <w:rPr>
                <w:rFonts w:eastAsiaTheme="minorEastAsia"/>
                <w:sz w:val="20"/>
                <w:szCs w:val="20"/>
              </w:rPr>
            </w:pPr>
          </w:p>
        </w:tc>
        <w:tc>
          <w:tcPr>
            <w:tcW w:w="1594" w:type="dxa"/>
          </w:tcPr>
          <w:p w14:paraId="7848B515" w14:textId="77777777" w:rsidR="004F08B5" w:rsidRDefault="004F08B5" w:rsidP="00A914D9">
            <w:pPr>
              <w:spacing w:line="259" w:lineRule="auto"/>
              <w:rPr>
                <w:rFonts w:eastAsiaTheme="minorEastAsia"/>
                <w:sz w:val="20"/>
                <w:szCs w:val="20"/>
              </w:rPr>
            </w:pPr>
            <w:r w:rsidRPr="74D6CB2D">
              <w:rPr>
                <w:rFonts w:eastAsiaTheme="minorEastAsia"/>
                <w:sz w:val="20"/>
                <w:szCs w:val="20"/>
              </w:rPr>
              <w:t>PGC7008M</w:t>
            </w:r>
          </w:p>
          <w:p w14:paraId="1857F17A" w14:textId="77777777" w:rsidR="004F08B5" w:rsidRDefault="004F08B5" w:rsidP="00A914D9">
            <w:pPr>
              <w:spacing w:line="259" w:lineRule="auto"/>
              <w:rPr>
                <w:rFonts w:eastAsiaTheme="minorEastAsia"/>
                <w:sz w:val="20"/>
                <w:szCs w:val="20"/>
              </w:rPr>
            </w:pPr>
          </w:p>
          <w:p w14:paraId="00D78667" w14:textId="77777777" w:rsidR="004F08B5" w:rsidRDefault="004F08B5" w:rsidP="00A914D9">
            <w:pPr>
              <w:spacing w:line="259" w:lineRule="auto"/>
              <w:rPr>
                <w:rFonts w:eastAsiaTheme="minorEastAsia"/>
                <w:sz w:val="20"/>
                <w:szCs w:val="20"/>
              </w:rPr>
            </w:pPr>
            <w:r w:rsidRPr="74D6CB2D">
              <w:rPr>
                <w:rFonts w:eastAsiaTheme="minorEastAsia"/>
                <w:sz w:val="20"/>
                <w:szCs w:val="20"/>
              </w:rPr>
              <w:t>Early Career teacher transition session</w:t>
            </w:r>
          </w:p>
          <w:p w14:paraId="674BCFEB" w14:textId="77777777" w:rsidR="004F08B5" w:rsidRDefault="004F08B5" w:rsidP="00A914D9">
            <w:pPr>
              <w:spacing w:line="259" w:lineRule="auto"/>
              <w:rPr>
                <w:rFonts w:eastAsiaTheme="minorEastAsia"/>
                <w:sz w:val="20"/>
                <w:szCs w:val="20"/>
              </w:rPr>
            </w:pPr>
          </w:p>
        </w:tc>
        <w:tc>
          <w:tcPr>
            <w:tcW w:w="2303" w:type="dxa"/>
          </w:tcPr>
          <w:p w14:paraId="6274548B" w14:textId="77777777" w:rsidR="004F08B5" w:rsidRDefault="004F08B5" w:rsidP="00A914D9">
            <w:pPr>
              <w:spacing w:line="259" w:lineRule="auto"/>
              <w:rPr>
                <w:rFonts w:eastAsiaTheme="minorEastAsia"/>
                <w:sz w:val="20"/>
                <w:szCs w:val="20"/>
              </w:rPr>
            </w:pPr>
            <w:r w:rsidRPr="2A76762D">
              <w:rPr>
                <w:rFonts w:eastAsiaTheme="minorEastAsia"/>
                <w:sz w:val="20"/>
                <w:szCs w:val="20"/>
              </w:rPr>
              <w:t xml:space="preserve">YSJ will help you in your transition to your ECT years. </w:t>
            </w:r>
          </w:p>
          <w:p w14:paraId="23DC4C90" w14:textId="77777777" w:rsidR="004F08B5" w:rsidRDefault="004F08B5" w:rsidP="00A914D9">
            <w:pPr>
              <w:spacing w:line="259" w:lineRule="auto"/>
              <w:rPr>
                <w:rFonts w:eastAsiaTheme="minorEastAsia"/>
                <w:sz w:val="20"/>
                <w:szCs w:val="20"/>
              </w:rPr>
            </w:pPr>
          </w:p>
          <w:p w14:paraId="5571F1A6" w14:textId="77777777" w:rsidR="004F08B5" w:rsidRDefault="004F08B5" w:rsidP="00A914D9">
            <w:pPr>
              <w:spacing w:line="259" w:lineRule="auto"/>
              <w:rPr>
                <w:rFonts w:eastAsiaTheme="minorEastAsia"/>
                <w:sz w:val="20"/>
                <w:szCs w:val="20"/>
              </w:rPr>
            </w:pPr>
            <w:r w:rsidRPr="2A76762D">
              <w:rPr>
                <w:rFonts w:eastAsiaTheme="minorEastAsia"/>
                <w:sz w:val="20"/>
                <w:szCs w:val="20"/>
              </w:rPr>
              <w:t xml:space="preserve">YSJ will continue to support your development in your ECT years. </w:t>
            </w:r>
          </w:p>
        </w:tc>
        <w:tc>
          <w:tcPr>
            <w:tcW w:w="1515" w:type="dxa"/>
          </w:tcPr>
          <w:p w14:paraId="0F505622" w14:textId="77777777" w:rsidR="004F08B5" w:rsidRDefault="004F08B5" w:rsidP="00A914D9">
            <w:pPr>
              <w:spacing w:line="259" w:lineRule="auto"/>
              <w:rPr>
                <w:rFonts w:eastAsiaTheme="minorEastAsia"/>
                <w:sz w:val="20"/>
                <w:szCs w:val="20"/>
              </w:rPr>
            </w:pPr>
            <w:r w:rsidRPr="2A76762D">
              <w:rPr>
                <w:rFonts w:eastAsiaTheme="minorEastAsia"/>
                <w:b/>
                <w:bCs/>
                <w:sz w:val="20"/>
                <w:szCs w:val="20"/>
              </w:rPr>
              <w:t>Professional behaviours</w:t>
            </w:r>
          </w:p>
          <w:p w14:paraId="18050E40" w14:textId="77777777" w:rsidR="004F08B5" w:rsidRDefault="004F08B5" w:rsidP="00A914D9">
            <w:pPr>
              <w:spacing w:line="259" w:lineRule="auto"/>
              <w:rPr>
                <w:rFonts w:eastAsiaTheme="minorEastAsia"/>
                <w:sz w:val="20"/>
                <w:szCs w:val="20"/>
              </w:rPr>
            </w:pPr>
          </w:p>
        </w:tc>
        <w:tc>
          <w:tcPr>
            <w:tcW w:w="2981" w:type="dxa"/>
          </w:tcPr>
          <w:p w14:paraId="1500740F" w14:textId="77777777" w:rsidR="004F08B5" w:rsidRDefault="004F08B5" w:rsidP="00A914D9">
            <w:pPr>
              <w:spacing w:line="259" w:lineRule="auto"/>
              <w:rPr>
                <w:rFonts w:eastAsiaTheme="minorEastAsia"/>
                <w:sz w:val="20"/>
                <w:szCs w:val="20"/>
              </w:rPr>
            </w:pPr>
            <w:r w:rsidRPr="7020E459">
              <w:rPr>
                <w:rFonts w:eastAsiaTheme="minorEastAsia"/>
                <w:sz w:val="20"/>
                <w:szCs w:val="20"/>
              </w:rPr>
              <w:t>You will need your final report from pebblepad and 3 ECT targets</w:t>
            </w:r>
          </w:p>
          <w:p w14:paraId="4D712FE0" w14:textId="77777777" w:rsidR="004F08B5" w:rsidRDefault="004F08B5" w:rsidP="00A914D9">
            <w:pPr>
              <w:spacing w:line="259" w:lineRule="auto"/>
              <w:rPr>
                <w:rFonts w:eastAsiaTheme="minorEastAsia"/>
                <w:sz w:val="20"/>
                <w:szCs w:val="20"/>
              </w:rPr>
            </w:pPr>
          </w:p>
        </w:tc>
        <w:tc>
          <w:tcPr>
            <w:tcW w:w="4354" w:type="dxa"/>
          </w:tcPr>
          <w:p w14:paraId="0A4688B5" w14:textId="77777777" w:rsidR="004F08B5" w:rsidRDefault="004F08B5" w:rsidP="00A914D9">
            <w:pPr>
              <w:spacing w:line="259" w:lineRule="auto"/>
            </w:pPr>
            <w:r w:rsidRPr="7020E459">
              <w:rPr>
                <w:rFonts w:ascii="Calibri" w:eastAsia="Calibri" w:hAnsi="Calibri" w:cs="Calibri"/>
                <w:sz w:val="20"/>
                <w:szCs w:val="20"/>
              </w:rPr>
              <w:t>Seek challenge, feedback and critique from mentors and other colleagues in an open and trusting working environment.</w:t>
            </w:r>
          </w:p>
          <w:p w14:paraId="4EF7438C" w14:textId="77777777" w:rsidR="004F08B5" w:rsidRDefault="004F08B5" w:rsidP="00A914D9">
            <w:pPr>
              <w:spacing w:line="259" w:lineRule="auto"/>
              <w:rPr>
                <w:rFonts w:ascii="Calibri" w:eastAsia="Calibri" w:hAnsi="Calibri" w:cs="Calibri"/>
                <w:sz w:val="20"/>
                <w:szCs w:val="20"/>
              </w:rPr>
            </w:pPr>
          </w:p>
          <w:p w14:paraId="7EE729BF" w14:textId="77777777" w:rsidR="004F08B5" w:rsidRDefault="004F08B5"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4F08B5" w14:paraId="6838FC42" w14:textId="77777777" w:rsidTr="00A914D9">
        <w:trPr>
          <w:trHeight w:val="15"/>
        </w:trPr>
        <w:tc>
          <w:tcPr>
            <w:tcW w:w="885" w:type="dxa"/>
          </w:tcPr>
          <w:p w14:paraId="0AFF4243"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 xml:space="preserve">1-3 </w:t>
            </w:r>
          </w:p>
          <w:p w14:paraId="7D9DC8D2" w14:textId="77777777" w:rsidR="004F08B5" w:rsidRDefault="004F08B5" w:rsidP="00A914D9">
            <w:pPr>
              <w:spacing w:line="259" w:lineRule="auto"/>
              <w:rPr>
                <w:rFonts w:eastAsiaTheme="minorEastAsia"/>
                <w:color w:val="000000" w:themeColor="text1"/>
                <w:sz w:val="20"/>
                <w:szCs w:val="20"/>
              </w:rPr>
            </w:pPr>
          </w:p>
          <w:p w14:paraId="292E213E" w14:textId="77777777" w:rsidR="004F08B5" w:rsidRDefault="004F08B5" w:rsidP="00A914D9">
            <w:pPr>
              <w:spacing w:line="259" w:lineRule="auto"/>
              <w:rPr>
                <w:rFonts w:eastAsiaTheme="minorEastAsia"/>
                <w:sz w:val="20"/>
                <w:szCs w:val="20"/>
              </w:rPr>
            </w:pPr>
            <w:r>
              <w:rPr>
                <w:rFonts w:eastAsiaTheme="minorEastAsia"/>
                <w:sz w:val="20"/>
                <w:szCs w:val="20"/>
              </w:rPr>
              <w:t>DG124</w:t>
            </w:r>
          </w:p>
          <w:p w14:paraId="69BE123A" w14:textId="77777777" w:rsidR="004F08B5" w:rsidRDefault="004F08B5" w:rsidP="00A914D9">
            <w:pPr>
              <w:spacing w:line="259" w:lineRule="auto"/>
              <w:rPr>
                <w:rFonts w:eastAsiaTheme="minorEastAsia"/>
                <w:color w:val="000000" w:themeColor="text1"/>
                <w:sz w:val="20"/>
                <w:szCs w:val="20"/>
              </w:rPr>
            </w:pPr>
          </w:p>
          <w:p w14:paraId="3BCE1895" w14:textId="77777777" w:rsidR="004F08B5" w:rsidRDefault="004F08B5" w:rsidP="00A914D9">
            <w:pPr>
              <w:spacing w:line="259" w:lineRule="auto"/>
              <w:rPr>
                <w:rFonts w:eastAsiaTheme="minorEastAsia"/>
                <w:color w:val="000000" w:themeColor="text1"/>
                <w:sz w:val="20"/>
                <w:szCs w:val="20"/>
              </w:rPr>
            </w:pPr>
          </w:p>
        </w:tc>
        <w:tc>
          <w:tcPr>
            <w:tcW w:w="922" w:type="dxa"/>
          </w:tcPr>
          <w:p w14:paraId="6C91D9FA" w14:textId="77777777" w:rsidR="004F08B5" w:rsidRDefault="004F08B5" w:rsidP="00A914D9">
            <w:pPr>
              <w:spacing w:line="259" w:lineRule="auto"/>
              <w:rPr>
                <w:rFonts w:eastAsiaTheme="minorEastAsia"/>
                <w:sz w:val="20"/>
                <w:szCs w:val="20"/>
              </w:rPr>
            </w:pPr>
            <w:r w:rsidRPr="21A2CE0C">
              <w:rPr>
                <w:rFonts w:eastAsiaTheme="minorEastAsia"/>
                <w:sz w:val="20"/>
                <w:szCs w:val="20"/>
              </w:rPr>
              <w:t>JC</w:t>
            </w:r>
          </w:p>
          <w:p w14:paraId="32644175" w14:textId="77777777" w:rsidR="004F08B5" w:rsidRDefault="004F08B5" w:rsidP="00A914D9">
            <w:pPr>
              <w:spacing w:line="259" w:lineRule="auto"/>
              <w:rPr>
                <w:rFonts w:eastAsiaTheme="minorEastAsia"/>
                <w:sz w:val="20"/>
                <w:szCs w:val="20"/>
              </w:rPr>
            </w:pPr>
          </w:p>
        </w:tc>
        <w:tc>
          <w:tcPr>
            <w:tcW w:w="1594" w:type="dxa"/>
          </w:tcPr>
          <w:p w14:paraId="4B30063C" w14:textId="77777777" w:rsidR="004F08B5" w:rsidRDefault="004F08B5" w:rsidP="00A914D9">
            <w:pPr>
              <w:spacing w:line="259" w:lineRule="auto"/>
              <w:rPr>
                <w:rFonts w:eastAsiaTheme="minorEastAsia"/>
                <w:sz w:val="20"/>
                <w:szCs w:val="20"/>
              </w:rPr>
            </w:pPr>
            <w:r w:rsidRPr="42E0C522">
              <w:rPr>
                <w:rFonts w:eastAsiaTheme="minorEastAsia"/>
                <w:sz w:val="20"/>
                <w:szCs w:val="20"/>
              </w:rPr>
              <w:t>PGC7008M</w:t>
            </w:r>
          </w:p>
          <w:p w14:paraId="0C6C18BF" w14:textId="77777777" w:rsidR="004F08B5" w:rsidRDefault="004F08B5" w:rsidP="00A914D9">
            <w:pPr>
              <w:spacing w:line="259" w:lineRule="auto"/>
              <w:rPr>
                <w:rFonts w:eastAsiaTheme="minorEastAsia"/>
                <w:sz w:val="20"/>
                <w:szCs w:val="20"/>
              </w:rPr>
            </w:pPr>
            <w:r w:rsidRPr="28CE12FF">
              <w:rPr>
                <w:rFonts w:eastAsiaTheme="minorEastAsia"/>
                <w:sz w:val="20"/>
                <w:szCs w:val="20"/>
              </w:rPr>
              <w:t>CPD task</w:t>
            </w:r>
          </w:p>
        </w:tc>
        <w:tc>
          <w:tcPr>
            <w:tcW w:w="2303" w:type="dxa"/>
          </w:tcPr>
          <w:p w14:paraId="29FE0EE9" w14:textId="77777777" w:rsidR="004F08B5" w:rsidRDefault="004F08B5" w:rsidP="00A914D9">
            <w:pPr>
              <w:spacing w:line="259" w:lineRule="auto"/>
              <w:rPr>
                <w:rFonts w:eastAsiaTheme="minorEastAsia"/>
                <w:sz w:val="20"/>
                <w:szCs w:val="20"/>
              </w:rPr>
            </w:pPr>
            <w:r w:rsidRPr="2A76762D">
              <w:rPr>
                <w:rFonts w:eastAsiaTheme="minorEastAsia"/>
                <w:sz w:val="20"/>
                <w:szCs w:val="20"/>
              </w:rPr>
              <w:t xml:space="preserve">CPD continues throughout your career. </w:t>
            </w:r>
          </w:p>
          <w:p w14:paraId="128ECAFA" w14:textId="77777777" w:rsidR="004F08B5" w:rsidRDefault="004F08B5" w:rsidP="00A914D9">
            <w:pPr>
              <w:spacing w:line="259" w:lineRule="auto"/>
              <w:rPr>
                <w:rFonts w:eastAsiaTheme="minorEastAsia"/>
                <w:sz w:val="20"/>
                <w:szCs w:val="20"/>
              </w:rPr>
            </w:pPr>
          </w:p>
          <w:p w14:paraId="0B0D937E" w14:textId="77777777" w:rsidR="004F08B5" w:rsidRDefault="004F08B5" w:rsidP="00A914D9">
            <w:pPr>
              <w:spacing w:line="259" w:lineRule="auto"/>
              <w:rPr>
                <w:rFonts w:eastAsiaTheme="minorEastAsia"/>
                <w:sz w:val="20"/>
                <w:szCs w:val="20"/>
              </w:rPr>
            </w:pPr>
            <w:r w:rsidRPr="2A76762D">
              <w:rPr>
                <w:rFonts w:eastAsiaTheme="minorEastAsia"/>
                <w:sz w:val="20"/>
                <w:szCs w:val="20"/>
              </w:rPr>
              <w:t>CEDPs can help identify next steps and priorities.</w:t>
            </w:r>
          </w:p>
        </w:tc>
        <w:tc>
          <w:tcPr>
            <w:tcW w:w="1515" w:type="dxa"/>
          </w:tcPr>
          <w:p w14:paraId="22E004DE" w14:textId="77777777" w:rsidR="004F08B5" w:rsidRDefault="004F08B5" w:rsidP="00A914D9">
            <w:pPr>
              <w:spacing w:line="259" w:lineRule="auto"/>
              <w:rPr>
                <w:rFonts w:eastAsiaTheme="minorEastAsia"/>
                <w:sz w:val="20"/>
                <w:szCs w:val="20"/>
              </w:rPr>
            </w:pPr>
            <w:r w:rsidRPr="1C8356F7">
              <w:rPr>
                <w:rFonts w:eastAsiaTheme="minorEastAsia"/>
                <w:b/>
                <w:bCs/>
                <w:sz w:val="20"/>
                <w:szCs w:val="20"/>
              </w:rPr>
              <w:t>Professional behaviours</w:t>
            </w:r>
          </w:p>
          <w:p w14:paraId="0727860E" w14:textId="77777777" w:rsidR="004F08B5" w:rsidRDefault="004F08B5" w:rsidP="00A914D9">
            <w:pPr>
              <w:spacing w:line="259" w:lineRule="auto"/>
              <w:rPr>
                <w:rFonts w:eastAsiaTheme="minorEastAsia"/>
                <w:b/>
                <w:bCs/>
                <w:sz w:val="20"/>
                <w:szCs w:val="20"/>
              </w:rPr>
            </w:pPr>
          </w:p>
          <w:p w14:paraId="124E6C8E" w14:textId="77777777" w:rsidR="004F08B5" w:rsidRDefault="004F08B5" w:rsidP="00A914D9">
            <w:pPr>
              <w:spacing w:line="259" w:lineRule="auto"/>
              <w:rPr>
                <w:rFonts w:eastAsiaTheme="minorEastAsia"/>
                <w:sz w:val="20"/>
                <w:szCs w:val="20"/>
              </w:rPr>
            </w:pPr>
          </w:p>
        </w:tc>
        <w:tc>
          <w:tcPr>
            <w:tcW w:w="2981" w:type="dxa"/>
          </w:tcPr>
          <w:p w14:paraId="65A7302B" w14:textId="77777777" w:rsidR="004F08B5" w:rsidRDefault="004F08B5" w:rsidP="00A914D9">
            <w:pPr>
              <w:spacing w:line="259" w:lineRule="auto"/>
              <w:rPr>
                <w:rFonts w:eastAsiaTheme="minorEastAsia"/>
                <w:sz w:val="20"/>
                <w:szCs w:val="20"/>
              </w:rPr>
            </w:pPr>
            <w:r w:rsidRPr="7020E459">
              <w:rPr>
                <w:rFonts w:eastAsiaTheme="minorEastAsia"/>
                <w:sz w:val="20"/>
                <w:szCs w:val="20"/>
              </w:rPr>
              <w:t>Working through the ECT content and expectations</w:t>
            </w:r>
          </w:p>
        </w:tc>
        <w:tc>
          <w:tcPr>
            <w:tcW w:w="4354" w:type="dxa"/>
          </w:tcPr>
          <w:p w14:paraId="59EFBE62" w14:textId="77777777" w:rsidR="004F08B5" w:rsidRDefault="004F08B5" w:rsidP="00A914D9">
            <w:pPr>
              <w:spacing w:line="259" w:lineRule="auto"/>
            </w:pPr>
            <w:r w:rsidRPr="1C8356F7">
              <w:rPr>
                <w:rFonts w:ascii="Calibri" w:eastAsia="Calibri" w:hAnsi="Calibri" w:cs="Calibri"/>
                <w:sz w:val="20"/>
                <w:szCs w:val="20"/>
              </w:rPr>
              <w:t>Reflect on progress made, recognise strengths and weaknesses and identify next steps for further improvement.</w:t>
            </w:r>
          </w:p>
          <w:p w14:paraId="5D678A7E" w14:textId="77777777" w:rsidR="004F08B5" w:rsidRDefault="004F08B5" w:rsidP="00A914D9">
            <w:pPr>
              <w:spacing w:line="259" w:lineRule="auto"/>
              <w:rPr>
                <w:rFonts w:eastAsiaTheme="minorEastAsia"/>
                <w:sz w:val="20"/>
                <w:szCs w:val="20"/>
              </w:rPr>
            </w:pPr>
          </w:p>
        </w:tc>
      </w:tr>
      <w:tr w:rsidR="004F08B5" w14:paraId="4A9DE2C8" w14:textId="77777777" w:rsidTr="00A914D9">
        <w:trPr>
          <w:trHeight w:val="15"/>
        </w:trPr>
        <w:tc>
          <w:tcPr>
            <w:tcW w:w="885" w:type="dxa"/>
          </w:tcPr>
          <w:p w14:paraId="6D324CCF"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3-5</w:t>
            </w:r>
          </w:p>
          <w:p w14:paraId="3DB9A36D" w14:textId="77777777" w:rsidR="004F08B5" w:rsidRDefault="004F08B5" w:rsidP="00A914D9">
            <w:pPr>
              <w:spacing w:line="259" w:lineRule="auto"/>
              <w:rPr>
                <w:rFonts w:eastAsiaTheme="minorEastAsia"/>
                <w:color w:val="000000" w:themeColor="text1"/>
                <w:sz w:val="20"/>
                <w:szCs w:val="20"/>
              </w:rPr>
            </w:pPr>
          </w:p>
          <w:p w14:paraId="15BF5AC0" w14:textId="77777777" w:rsidR="004F08B5" w:rsidRDefault="004F08B5" w:rsidP="00A914D9">
            <w:pPr>
              <w:spacing w:line="259" w:lineRule="auto"/>
              <w:rPr>
                <w:rFonts w:eastAsiaTheme="minorEastAsia"/>
                <w:sz w:val="20"/>
                <w:szCs w:val="20"/>
              </w:rPr>
            </w:pPr>
            <w:r>
              <w:rPr>
                <w:rFonts w:eastAsiaTheme="minorEastAsia"/>
                <w:sz w:val="20"/>
                <w:szCs w:val="20"/>
              </w:rPr>
              <w:t>FT112/113</w:t>
            </w:r>
          </w:p>
          <w:p w14:paraId="69093C88" w14:textId="77777777" w:rsidR="004F08B5" w:rsidRDefault="004F08B5" w:rsidP="00A914D9">
            <w:pPr>
              <w:spacing w:line="259" w:lineRule="auto"/>
              <w:rPr>
                <w:rFonts w:eastAsiaTheme="minorEastAsia"/>
                <w:color w:val="000000" w:themeColor="text1"/>
                <w:sz w:val="20"/>
                <w:szCs w:val="20"/>
              </w:rPr>
            </w:pPr>
          </w:p>
        </w:tc>
        <w:tc>
          <w:tcPr>
            <w:tcW w:w="922" w:type="dxa"/>
          </w:tcPr>
          <w:p w14:paraId="226423DF" w14:textId="77777777" w:rsidR="004F08B5" w:rsidRDefault="004F08B5" w:rsidP="00A914D9">
            <w:pPr>
              <w:spacing w:line="259" w:lineRule="auto"/>
              <w:rPr>
                <w:rFonts w:eastAsiaTheme="minorEastAsia"/>
                <w:sz w:val="20"/>
                <w:szCs w:val="20"/>
              </w:rPr>
            </w:pPr>
            <w:r w:rsidRPr="030E1644">
              <w:rPr>
                <w:rFonts w:eastAsiaTheme="minorEastAsia"/>
                <w:sz w:val="20"/>
                <w:szCs w:val="20"/>
              </w:rPr>
              <w:t>RM/JC</w:t>
            </w:r>
          </w:p>
        </w:tc>
        <w:tc>
          <w:tcPr>
            <w:tcW w:w="1594" w:type="dxa"/>
          </w:tcPr>
          <w:p w14:paraId="76C0DC27" w14:textId="77777777" w:rsidR="004F08B5" w:rsidRDefault="004F08B5" w:rsidP="00A914D9">
            <w:pPr>
              <w:spacing w:line="259" w:lineRule="auto"/>
              <w:rPr>
                <w:rFonts w:eastAsiaTheme="minorEastAsia"/>
                <w:sz w:val="20"/>
                <w:szCs w:val="20"/>
              </w:rPr>
            </w:pPr>
            <w:r w:rsidRPr="69A8E10D">
              <w:rPr>
                <w:rFonts w:eastAsiaTheme="minorEastAsia"/>
                <w:sz w:val="20"/>
                <w:szCs w:val="20"/>
              </w:rPr>
              <w:t>CEDPs</w:t>
            </w:r>
          </w:p>
        </w:tc>
        <w:tc>
          <w:tcPr>
            <w:tcW w:w="2303" w:type="dxa"/>
          </w:tcPr>
          <w:p w14:paraId="5FCAC292" w14:textId="77777777" w:rsidR="004F08B5" w:rsidRDefault="004F08B5" w:rsidP="00A914D9">
            <w:pPr>
              <w:spacing w:line="259" w:lineRule="auto"/>
              <w:rPr>
                <w:rFonts w:eastAsiaTheme="minorEastAsia"/>
                <w:sz w:val="20"/>
                <w:szCs w:val="20"/>
              </w:rPr>
            </w:pPr>
          </w:p>
        </w:tc>
        <w:tc>
          <w:tcPr>
            <w:tcW w:w="1515" w:type="dxa"/>
          </w:tcPr>
          <w:p w14:paraId="0097455E" w14:textId="77777777" w:rsidR="004F08B5" w:rsidRDefault="004F08B5" w:rsidP="00A914D9">
            <w:pPr>
              <w:spacing w:line="259" w:lineRule="auto"/>
              <w:rPr>
                <w:rFonts w:eastAsiaTheme="minorEastAsia"/>
                <w:sz w:val="20"/>
                <w:szCs w:val="20"/>
              </w:rPr>
            </w:pPr>
            <w:r w:rsidRPr="2A76762D">
              <w:rPr>
                <w:rFonts w:eastAsiaTheme="minorEastAsia"/>
                <w:b/>
                <w:bCs/>
                <w:sz w:val="20"/>
                <w:szCs w:val="20"/>
              </w:rPr>
              <w:t>Professional behaviours</w:t>
            </w:r>
          </w:p>
          <w:p w14:paraId="464CD0F5" w14:textId="77777777" w:rsidR="004F08B5" w:rsidRDefault="004F08B5" w:rsidP="00A914D9">
            <w:pPr>
              <w:spacing w:line="259" w:lineRule="auto"/>
              <w:rPr>
                <w:rFonts w:eastAsiaTheme="minorEastAsia"/>
                <w:sz w:val="20"/>
                <w:szCs w:val="20"/>
              </w:rPr>
            </w:pPr>
          </w:p>
        </w:tc>
        <w:tc>
          <w:tcPr>
            <w:tcW w:w="2981" w:type="dxa"/>
          </w:tcPr>
          <w:p w14:paraId="0BF92E7C" w14:textId="77777777" w:rsidR="004F08B5" w:rsidRDefault="004F08B5" w:rsidP="00A914D9">
            <w:pPr>
              <w:spacing w:line="259" w:lineRule="auto"/>
              <w:rPr>
                <w:rFonts w:eastAsiaTheme="minorEastAsia"/>
                <w:sz w:val="20"/>
                <w:szCs w:val="20"/>
              </w:rPr>
            </w:pPr>
            <w:r w:rsidRPr="714EBD64">
              <w:rPr>
                <w:rFonts w:eastAsiaTheme="minorEastAsia"/>
                <w:sz w:val="20"/>
                <w:szCs w:val="20"/>
              </w:rPr>
              <w:t>Time to complete your CEDP</w:t>
            </w:r>
          </w:p>
        </w:tc>
        <w:tc>
          <w:tcPr>
            <w:tcW w:w="4354" w:type="dxa"/>
          </w:tcPr>
          <w:p w14:paraId="71790411" w14:textId="77777777" w:rsidR="004F08B5" w:rsidRDefault="004F08B5" w:rsidP="00A914D9">
            <w:pPr>
              <w:spacing w:line="259" w:lineRule="auto"/>
            </w:pPr>
            <w:r w:rsidRPr="7020E459">
              <w:rPr>
                <w:rFonts w:ascii="Calibri" w:eastAsia="Calibri" w:hAnsi="Calibri" w:cs="Calibri"/>
                <w:sz w:val="20"/>
                <w:szCs w:val="20"/>
              </w:rPr>
              <w:t>Reflect on progress made, recognise strengths and weaknesses and identify next steps for further improvement.</w:t>
            </w:r>
          </w:p>
        </w:tc>
      </w:tr>
      <w:tr w:rsidR="004F08B5" w14:paraId="270E4EC4" w14:textId="77777777" w:rsidTr="00A914D9">
        <w:trPr>
          <w:trHeight w:val="15"/>
        </w:trPr>
        <w:tc>
          <w:tcPr>
            <w:tcW w:w="885" w:type="dxa"/>
          </w:tcPr>
          <w:p w14:paraId="2611EDFF"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Tues 18/6</w:t>
            </w:r>
          </w:p>
          <w:p w14:paraId="18E4133A" w14:textId="77777777" w:rsidR="004F08B5" w:rsidRDefault="004F08B5" w:rsidP="00A914D9">
            <w:pPr>
              <w:spacing w:line="259" w:lineRule="auto"/>
              <w:rPr>
                <w:rFonts w:eastAsiaTheme="minorEastAsia"/>
                <w:color w:val="000000" w:themeColor="text1"/>
                <w:sz w:val="20"/>
                <w:szCs w:val="20"/>
              </w:rPr>
            </w:pPr>
            <w:r w:rsidRPr="1C8356F7">
              <w:rPr>
                <w:rFonts w:eastAsiaTheme="minorEastAsia"/>
                <w:color w:val="000000" w:themeColor="text1"/>
                <w:sz w:val="20"/>
                <w:szCs w:val="20"/>
              </w:rPr>
              <w:t>9-4pm</w:t>
            </w:r>
          </w:p>
        </w:tc>
        <w:tc>
          <w:tcPr>
            <w:tcW w:w="922" w:type="dxa"/>
          </w:tcPr>
          <w:p w14:paraId="00C24568" w14:textId="77777777" w:rsidR="004F08B5" w:rsidRDefault="004F08B5" w:rsidP="00A914D9">
            <w:pPr>
              <w:spacing w:line="259" w:lineRule="auto"/>
              <w:rPr>
                <w:rFonts w:eastAsiaTheme="minorEastAsia"/>
                <w:sz w:val="20"/>
                <w:szCs w:val="20"/>
              </w:rPr>
            </w:pPr>
            <w:r w:rsidRPr="06CEBB43">
              <w:rPr>
                <w:rFonts w:eastAsiaTheme="minorEastAsia"/>
                <w:sz w:val="20"/>
                <w:szCs w:val="20"/>
              </w:rPr>
              <w:t>RM/JC</w:t>
            </w:r>
          </w:p>
        </w:tc>
        <w:tc>
          <w:tcPr>
            <w:tcW w:w="12747" w:type="dxa"/>
            <w:gridSpan w:val="5"/>
            <w:vAlign w:val="center"/>
          </w:tcPr>
          <w:p w14:paraId="37ED5623" w14:textId="77777777" w:rsidR="004F08B5" w:rsidRDefault="004F08B5" w:rsidP="00A914D9">
            <w:pPr>
              <w:spacing w:line="259" w:lineRule="auto"/>
              <w:jc w:val="center"/>
              <w:rPr>
                <w:rFonts w:eastAsiaTheme="minorEastAsia"/>
                <w:sz w:val="20"/>
                <w:szCs w:val="20"/>
              </w:rPr>
            </w:pPr>
            <w:r w:rsidRPr="69A8E10D">
              <w:rPr>
                <w:rFonts w:eastAsiaTheme="minorEastAsia"/>
                <w:sz w:val="20"/>
                <w:szCs w:val="20"/>
              </w:rPr>
              <w:t>University based – cross curricular day TBC</w:t>
            </w:r>
          </w:p>
        </w:tc>
      </w:tr>
      <w:tr w:rsidR="004F08B5" w14:paraId="58D8BB6F" w14:textId="77777777" w:rsidTr="00A914D9">
        <w:trPr>
          <w:trHeight w:val="15"/>
        </w:trPr>
        <w:tc>
          <w:tcPr>
            <w:tcW w:w="885" w:type="dxa"/>
          </w:tcPr>
          <w:p w14:paraId="6AF0702B"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Wed</w:t>
            </w:r>
          </w:p>
          <w:p w14:paraId="250C1FF4"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19/6</w:t>
            </w:r>
          </w:p>
        </w:tc>
        <w:tc>
          <w:tcPr>
            <w:tcW w:w="922" w:type="dxa"/>
          </w:tcPr>
          <w:p w14:paraId="5D3290B5" w14:textId="77777777" w:rsidR="004F08B5" w:rsidRDefault="004F08B5" w:rsidP="00A914D9">
            <w:pPr>
              <w:spacing w:line="259" w:lineRule="auto"/>
              <w:rPr>
                <w:rFonts w:eastAsiaTheme="minorEastAsia"/>
                <w:sz w:val="20"/>
                <w:szCs w:val="20"/>
              </w:rPr>
            </w:pPr>
          </w:p>
        </w:tc>
        <w:tc>
          <w:tcPr>
            <w:tcW w:w="12747" w:type="dxa"/>
            <w:gridSpan w:val="5"/>
            <w:vAlign w:val="center"/>
          </w:tcPr>
          <w:p w14:paraId="77E64B03" w14:textId="77777777" w:rsidR="004F08B5" w:rsidRDefault="004F08B5" w:rsidP="00A914D9">
            <w:pPr>
              <w:spacing w:line="259" w:lineRule="auto"/>
              <w:jc w:val="center"/>
              <w:rPr>
                <w:rFonts w:eastAsiaTheme="minorEastAsia"/>
                <w:sz w:val="20"/>
                <w:szCs w:val="20"/>
              </w:rPr>
            </w:pPr>
            <w:r w:rsidRPr="28CE12FF">
              <w:rPr>
                <w:rFonts w:eastAsiaTheme="minorEastAsia"/>
                <w:sz w:val="20"/>
                <w:szCs w:val="20"/>
              </w:rPr>
              <w:t>University – presentation prep</w:t>
            </w:r>
          </w:p>
        </w:tc>
      </w:tr>
      <w:tr w:rsidR="004F08B5" w14:paraId="023ED266" w14:textId="77777777" w:rsidTr="00A914D9">
        <w:trPr>
          <w:trHeight w:val="15"/>
        </w:trPr>
        <w:tc>
          <w:tcPr>
            <w:tcW w:w="885" w:type="dxa"/>
          </w:tcPr>
          <w:p w14:paraId="0D9B6938" w14:textId="77777777" w:rsidR="004F08B5" w:rsidRDefault="004F08B5" w:rsidP="00A914D9">
            <w:pPr>
              <w:spacing w:line="259" w:lineRule="auto"/>
              <w:rPr>
                <w:rFonts w:eastAsiaTheme="minorEastAsia"/>
                <w:color w:val="000000" w:themeColor="text1"/>
                <w:sz w:val="20"/>
                <w:szCs w:val="20"/>
              </w:rPr>
            </w:pPr>
            <w:r w:rsidRPr="74D6CB2D">
              <w:rPr>
                <w:rFonts w:eastAsiaTheme="minorEastAsia"/>
                <w:color w:val="000000" w:themeColor="text1"/>
                <w:sz w:val="20"/>
                <w:szCs w:val="20"/>
              </w:rPr>
              <w:t>Thus</w:t>
            </w:r>
          </w:p>
          <w:p w14:paraId="1E203F4B"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20/6</w:t>
            </w:r>
          </w:p>
        </w:tc>
        <w:tc>
          <w:tcPr>
            <w:tcW w:w="922" w:type="dxa"/>
          </w:tcPr>
          <w:p w14:paraId="5628F1B1" w14:textId="77777777" w:rsidR="004F08B5" w:rsidRDefault="004F08B5" w:rsidP="00A914D9">
            <w:pPr>
              <w:spacing w:line="259" w:lineRule="auto"/>
              <w:rPr>
                <w:rFonts w:eastAsiaTheme="minorEastAsia"/>
                <w:sz w:val="20"/>
                <w:szCs w:val="20"/>
              </w:rPr>
            </w:pPr>
          </w:p>
        </w:tc>
        <w:tc>
          <w:tcPr>
            <w:tcW w:w="12747" w:type="dxa"/>
            <w:gridSpan w:val="5"/>
            <w:vAlign w:val="center"/>
          </w:tcPr>
          <w:p w14:paraId="7BCCFE25" w14:textId="77777777" w:rsidR="004F08B5" w:rsidRDefault="004F08B5" w:rsidP="00A914D9">
            <w:pPr>
              <w:spacing w:line="259" w:lineRule="auto"/>
              <w:jc w:val="center"/>
              <w:rPr>
                <w:rFonts w:eastAsiaTheme="minorEastAsia"/>
                <w:sz w:val="20"/>
                <w:szCs w:val="20"/>
              </w:rPr>
            </w:pPr>
            <w:r w:rsidRPr="28CE12FF">
              <w:rPr>
                <w:rFonts w:eastAsiaTheme="minorEastAsia"/>
                <w:sz w:val="20"/>
                <w:szCs w:val="20"/>
              </w:rPr>
              <w:t>University- presentation prep</w:t>
            </w:r>
          </w:p>
        </w:tc>
      </w:tr>
      <w:tr w:rsidR="004F08B5" w14:paraId="7C320CBF" w14:textId="77777777" w:rsidTr="00A914D9">
        <w:trPr>
          <w:trHeight w:val="15"/>
        </w:trPr>
        <w:tc>
          <w:tcPr>
            <w:tcW w:w="885" w:type="dxa"/>
          </w:tcPr>
          <w:p w14:paraId="3F1A3765" w14:textId="77777777" w:rsidR="004F08B5" w:rsidRDefault="004F08B5" w:rsidP="00A914D9">
            <w:pPr>
              <w:spacing w:line="259" w:lineRule="auto"/>
              <w:rPr>
                <w:rFonts w:eastAsiaTheme="minorEastAsia"/>
                <w:color w:val="000000" w:themeColor="text1"/>
                <w:sz w:val="20"/>
                <w:szCs w:val="20"/>
              </w:rPr>
            </w:pPr>
            <w:r w:rsidRPr="69A8E10D">
              <w:rPr>
                <w:rFonts w:eastAsiaTheme="minorEastAsia"/>
                <w:color w:val="000000" w:themeColor="text1"/>
                <w:sz w:val="20"/>
                <w:szCs w:val="20"/>
              </w:rPr>
              <w:t>Fri 21/6</w:t>
            </w:r>
          </w:p>
          <w:p w14:paraId="6BCBFB34" w14:textId="77777777" w:rsidR="004F08B5" w:rsidRDefault="004F08B5"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lastRenderedPageBreak/>
              <w:t>Temple Hall</w:t>
            </w:r>
          </w:p>
          <w:p w14:paraId="0B70DEBF" w14:textId="77777777" w:rsidR="004F08B5" w:rsidRDefault="004F08B5"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9-12</w:t>
            </w:r>
          </w:p>
        </w:tc>
        <w:tc>
          <w:tcPr>
            <w:tcW w:w="922" w:type="dxa"/>
          </w:tcPr>
          <w:p w14:paraId="041E0BC0" w14:textId="77777777" w:rsidR="004F08B5" w:rsidRDefault="004F08B5" w:rsidP="00A914D9">
            <w:pPr>
              <w:spacing w:line="259" w:lineRule="auto"/>
              <w:rPr>
                <w:rFonts w:eastAsiaTheme="minorEastAsia"/>
                <w:sz w:val="20"/>
                <w:szCs w:val="20"/>
              </w:rPr>
            </w:pPr>
          </w:p>
          <w:p w14:paraId="0FB5675F" w14:textId="77777777" w:rsidR="004F08B5" w:rsidRDefault="004F08B5" w:rsidP="00A914D9">
            <w:pPr>
              <w:spacing w:line="259" w:lineRule="auto"/>
              <w:rPr>
                <w:rFonts w:eastAsiaTheme="minorEastAsia"/>
                <w:sz w:val="20"/>
                <w:szCs w:val="20"/>
              </w:rPr>
            </w:pPr>
            <w:r w:rsidRPr="2530F6AD">
              <w:rPr>
                <w:rFonts w:eastAsiaTheme="minorEastAsia"/>
                <w:sz w:val="20"/>
                <w:szCs w:val="20"/>
              </w:rPr>
              <w:t>RM</w:t>
            </w:r>
          </w:p>
        </w:tc>
        <w:tc>
          <w:tcPr>
            <w:tcW w:w="12747" w:type="dxa"/>
            <w:gridSpan w:val="5"/>
            <w:vAlign w:val="center"/>
          </w:tcPr>
          <w:p w14:paraId="3D4B57D7" w14:textId="77777777" w:rsidR="004F08B5" w:rsidRDefault="004F08B5" w:rsidP="00A914D9">
            <w:pPr>
              <w:spacing w:line="259" w:lineRule="auto"/>
              <w:jc w:val="center"/>
              <w:rPr>
                <w:rFonts w:eastAsiaTheme="minorEastAsia"/>
                <w:sz w:val="20"/>
                <w:szCs w:val="20"/>
              </w:rPr>
            </w:pPr>
          </w:p>
          <w:p w14:paraId="0E75B304" w14:textId="77777777" w:rsidR="004F08B5" w:rsidRDefault="004F08B5" w:rsidP="00A914D9">
            <w:pPr>
              <w:spacing w:line="259" w:lineRule="auto"/>
              <w:jc w:val="center"/>
              <w:rPr>
                <w:rFonts w:eastAsiaTheme="minorEastAsia"/>
                <w:sz w:val="20"/>
                <w:szCs w:val="20"/>
              </w:rPr>
            </w:pPr>
            <w:r w:rsidRPr="28CE12FF">
              <w:rPr>
                <w:rFonts w:eastAsiaTheme="minorEastAsia"/>
                <w:sz w:val="20"/>
                <w:szCs w:val="20"/>
              </w:rPr>
              <w:t>Presentation set up</w:t>
            </w:r>
          </w:p>
          <w:p w14:paraId="5461671C" w14:textId="77777777" w:rsidR="004F08B5" w:rsidRDefault="004F08B5" w:rsidP="00A914D9">
            <w:pPr>
              <w:spacing w:line="259" w:lineRule="auto"/>
              <w:jc w:val="center"/>
              <w:rPr>
                <w:rFonts w:eastAsiaTheme="minorEastAsia"/>
                <w:sz w:val="20"/>
                <w:szCs w:val="20"/>
              </w:rPr>
            </w:pPr>
            <w:r w:rsidRPr="28CE12FF">
              <w:rPr>
                <w:rFonts w:eastAsiaTheme="minorEastAsia"/>
                <w:sz w:val="20"/>
                <w:szCs w:val="20"/>
              </w:rPr>
              <w:lastRenderedPageBreak/>
              <w:t>CPD presentations</w:t>
            </w:r>
          </w:p>
          <w:p w14:paraId="37BD8207" w14:textId="77777777" w:rsidR="004F08B5" w:rsidRDefault="004F08B5" w:rsidP="00A914D9">
            <w:pPr>
              <w:spacing w:line="259" w:lineRule="auto"/>
              <w:jc w:val="center"/>
              <w:rPr>
                <w:rFonts w:eastAsiaTheme="minorEastAsia"/>
                <w:sz w:val="20"/>
                <w:szCs w:val="20"/>
              </w:rPr>
            </w:pPr>
          </w:p>
        </w:tc>
      </w:tr>
      <w:tr w:rsidR="004F08B5" w14:paraId="50DE59BB" w14:textId="77777777" w:rsidTr="00A914D9">
        <w:trPr>
          <w:trHeight w:val="1050"/>
        </w:trPr>
        <w:tc>
          <w:tcPr>
            <w:tcW w:w="885" w:type="dxa"/>
          </w:tcPr>
          <w:p w14:paraId="27200329" w14:textId="77777777" w:rsidR="004F08B5" w:rsidRDefault="004F08B5"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lastRenderedPageBreak/>
              <w:t xml:space="preserve">Temple Hall </w:t>
            </w:r>
          </w:p>
          <w:p w14:paraId="1225F478" w14:textId="77777777" w:rsidR="004F08B5" w:rsidRDefault="004F08B5" w:rsidP="00A914D9">
            <w:pPr>
              <w:spacing w:line="259" w:lineRule="auto"/>
              <w:rPr>
                <w:rFonts w:eastAsiaTheme="minorEastAsia"/>
                <w:color w:val="000000" w:themeColor="text1"/>
                <w:sz w:val="20"/>
                <w:szCs w:val="20"/>
              </w:rPr>
            </w:pPr>
            <w:r w:rsidRPr="7020E459">
              <w:rPr>
                <w:rFonts w:eastAsiaTheme="minorEastAsia"/>
                <w:color w:val="000000" w:themeColor="text1"/>
                <w:sz w:val="20"/>
                <w:szCs w:val="20"/>
              </w:rPr>
              <w:t>1-4pm</w:t>
            </w:r>
          </w:p>
        </w:tc>
        <w:tc>
          <w:tcPr>
            <w:tcW w:w="922" w:type="dxa"/>
          </w:tcPr>
          <w:p w14:paraId="55205863" w14:textId="77777777" w:rsidR="004F08B5" w:rsidRDefault="004F08B5" w:rsidP="00A914D9">
            <w:pPr>
              <w:spacing w:line="259" w:lineRule="auto"/>
              <w:rPr>
                <w:rFonts w:eastAsiaTheme="minorEastAsia"/>
                <w:sz w:val="20"/>
                <w:szCs w:val="20"/>
              </w:rPr>
            </w:pPr>
            <w:r w:rsidRPr="28CE12FF">
              <w:rPr>
                <w:rFonts w:eastAsiaTheme="minorEastAsia"/>
                <w:sz w:val="20"/>
                <w:szCs w:val="20"/>
              </w:rPr>
              <w:t>RM</w:t>
            </w:r>
          </w:p>
          <w:p w14:paraId="54EBC207" w14:textId="77777777" w:rsidR="004F08B5" w:rsidRDefault="004F08B5" w:rsidP="00A914D9">
            <w:pPr>
              <w:spacing w:line="259" w:lineRule="auto"/>
              <w:rPr>
                <w:rFonts w:eastAsiaTheme="minorEastAsia"/>
                <w:sz w:val="20"/>
                <w:szCs w:val="20"/>
              </w:rPr>
            </w:pPr>
            <w:r w:rsidRPr="74D6CB2D">
              <w:rPr>
                <w:rFonts w:eastAsiaTheme="minorEastAsia"/>
                <w:sz w:val="20"/>
                <w:szCs w:val="20"/>
              </w:rPr>
              <w:t>All staff</w:t>
            </w:r>
          </w:p>
          <w:p w14:paraId="737F6E3E" w14:textId="77777777" w:rsidR="004F08B5" w:rsidRDefault="004F08B5" w:rsidP="00A914D9">
            <w:pPr>
              <w:spacing w:line="259" w:lineRule="auto"/>
              <w:rPr>
                <w:rFonts w:eastAsiaTheme="minorEastAsia"/>
                <w:sz w:val="20"/>
                <w:szCs w:val="20"/>
              </w:rPr>
            </w:pPr>
            <w:r w:rsidRPr="7020E459">
              <w:rPr>
                <w:rFonts w:eastAsiaTheme="minorEastAsia"/>
                <w:sz w:val="20"/>
                <w:szCs w:val="20"/>
              </w:rPr>
              <w:t>Alliance staff</w:t>
            </w:r>
          </w:p>
        </w:tc>
        <w:tc>
          <w:tcPr>
            <w:tcW w:w="12747" w:type="dxa"/>
            <w:gridSpan w:val="5"/>
          </w:tcPr>
          <w:p w14:paraId="7AB52958" w14:textId="77777777" w:rsidR="004F08B5" w:rsidRDefault="004F08B5" w:rsidP="00A914D9">
            <w:pPr>
              <w:spacing w:line="259" w:lineRule="auto"/>
              <w:jc w:val="center"/>
              <w:rPr>
                <w:rFonts w:eastAsiaTheme="minorEastAsia"/>
                <w:sz w:val="20"/>
                <w:szCs w:val="20"/>
              </w:rPr>
            </w:pPr>
          </w:p>
          <w:p w14:paraId="130019AB" w14:textId="77777777" w:rsidR="004F08B5" w:rsidRDefault="004F08B5" w:rsidP="00A914D9">
            <w:pPr>
              <w:spacing w:line="259" w:lineRule="auto"/>
              <w:jc w:val="center"/>
              <w:rPr>
                <w:rFonts w:eastAsiaTheme="minorEastAsia"/>
                <w:sz w:val="20"/>
                <w:szCs w:val="20"/>
              </w:rPr>
            </w:pPr>
            <w:r w:rsidRPr="28CE12FF">
              <w:rPr>
                <w:rFonts w:eastAsiaTheme="minorEastAsia"/>
                <w:sz w:val="20"/>
                <w:szCs w:val="20"/>
              </w:rPr>
              <w:t>Guest speaker</w:t>
            </w:r>
          </w:p>
          <w:p w14:paraId="05E582FA" w14:textId="77777777" w:rsidR="004F08B5" w:rsidRDefault="004F08B5" w:rsidP="00A914D9">
            <w:pPr>
              <w:spacing w:line="259" w:lineRule="auto"/>
              <w:jc w:val="center"/>
              <w:rPr>
                <w:rFonts w:eastAsiaTheme="minorEastAsia"/>
                <w:sz w:val="20"/>
                <w:szCs w:val="20"/>
              </w:rPr>
            </w:pPr>
            <w:r w:rsidRPr="2530F6AD">
              <w:rPr>
                <w:rFonts w:eastAsiaTheme="minorEastAsia"/>
                <w:sz w:val="20"/>
                <w:szCs w:val="20"/>
              </w:rPr>
              <w:t>Final celebration afternoon</w:t>
            </w:r>
          </w:p>
        </w:tc>
      </w:tr>
    </w:tbl>
    <w:p w14:paraId="7D253B83" w14:textId="77777777" w:rsidR="004F08B5" w:rsidRDefault="004F08B5" w:rsidP="004F08B5">
      <w:pPr>
        <w:rPr>
          <w:rFonts w:eastAsiaTheme="minorEastAsia"/>
        </w:rPr>
      </w:pPr>
    </w:p>
    <w:p w14:paraId="186915F7" w14:textId="77777777" w:rsidR="004F08B5" w:rsidRDefault="004F08B5" w:rsidP="004F08B5">
      <w:pPr>
        <w:rPr>
          <w:rFonts w:eastAsiaTheme="minorEastAsia"/>
        </w:rPr>
      </w:pPr>
    </w:p>
    <w:p w14:paraId="127C647F" w14:textId="77777777" w:rsidR="004F08B5" w:rsidRDefault="004F08B5" w:rsidP="004F08B5">
      <w:pPr>
        <w:rPr>
          <w:rFonts w:eastAsiaTheme="minorEastAsia"/>
          <w:color w:val="000000" w:themeColor="text1"/>
          <w:sz w:val="20"/>
          <w:szCs w:val="20"/>
        </w:rPr>
      </w:pPr>
    </w:p>
    <w:p w14:paraId="492825B7" w14:textId="77777777" w:rsidR="004F08B5" w:rsidRDefault="004F08B5" w:rsidP="004F08B5">
      <w:pPr>
        <w:rPr>
          <w:rFonts w:eastAsiaTheme="minorEastAsia"/>
        </w:rPr>
      </w:pPr>
    </w:p>
    <w:p w14:paraId="678CFC74" w14:textId="60A4D6CC" w:rsidR="00D24343" w:rsidRDefault="00D24343" w:rsidP="00D24343">
      <w:pPr>
        <w:tabs>
          <w:tab w:val="center" w:pos="7699"/>
          <w:tab w:val="left" w:pos="9988"/>
        </w:tabs>
        <w:rPr>
          <w:rFonts w:eastAsiaTheme="minorEastAsia"/>
          <w:color w:val="000000" w:themeColor="text1"/>
          <w:sz w:val="20"/>
          <w:szCs w:val="20"/>
        </w:rPr>
      </w:pPr>
    </w:p>
    <w:p w14:paraId="18794DBC" w14:textId="77777777" w:rsidR="00D24343" w:rsidRDefault="00D24343" w:rsidP="00D24343">
      <w:pPr>
        <w:rPr>
          <w:rFonts w:eastAsiaTheme="minorEastAsia"/>
        </w:rPr>
      </w:pPr>
    </w:p>
    <w:p w14:paraId="102B204D" w14:textId="77777777" w:rsidR="003C3FEA" w:rsidRDefault="003C3FEA" w:rsidP="001412A4">
      <w:pPr>
        <w:rPr>
          <w:rFonts w:ascii="Arial" w:hAnsi="Arial" w:cs="Arial"/>
          <w:color w:val="000000" w:themeColor="text1"/>
          <w:sz w:val="20"/>
          <w:szCs w:val="20"/>
        </w:rPr>
      </w:pPr>
    </w:p>
    <w:p w14:paraId="76FFF938" w14:textId="77777777" w:rsidR="003C3FEA" w:rsidRDefault="003C3FEA" w:rsidP="001412A4">
      <w:pPr>
        <w:rPr>
          <w:rFonts w:ascii="Arial" w:hAnsi="Arial" w:cs="Arial"/>
          <w:color w:val="000000" w:themeColor="text1"/>
          <w:sz w:val="20"/>
          <w:szCs w:val="20"/>
        </w:rPr>
      </w:pPr>
    </w:p>
    <w:p w14:paraId="4DE534BF" w14:textId="77777777" w:rsidR="003C3FEA" w:rsidRDefault="003C3FEA" w:rsidP="001412A4">
      <w:pPr>
        <w:rPr>
          <w:rFonts w:ascii="Arial" w:hAnsi="Arial" w:cs="Arial"/>
          <w:color w:val="000000" w:themeColor="text1"/>
          <w:sz w:val="20"/>
          <w:szCs w:val="20"/>
        </w:rPr>
      </w:pPr>
    </w:p>
    <w:p w14:paraId="01C98246" w14:textId="5A1D51A0" w:rsidR="003C3FEA" w:rsidRPr="00CC78A8" w:rsidRDefault="003C3FEA" w:rsidP="001412A4">
      <w:pPr>
        <w:rPr>
          <w:rFonts w:ascii="Arial" w:hAnsi="Arial" w:cs="Arial"/>
          <w:color w:val="000000" w:themeColor="text1"/>
          <w:sz w:val="20"/>
          <w:szCs w:val="20"/>
        </w:rPr>
        <w:sectPr w:rsidR="003C3FEA" w:rsidRPr="00CC78A8" w:rsidSect="000E16C5">
          <w:pgSz w:w="16840" w:h="11900" w:orient="landscape"/>
          <w:pgMar w:top="720" w:right="720" w:bottom="720" w:left="720" w:header="708" w:footer="708" w:gutter="0"/>
          <w:cols w:space="708"/>
          <w:docGrid w:linePitch="360"/>
        </w:sectPr>
      </w:pPr>
    </w:p>
    <w:p w14:paraId="730EEA4C" w14:textId="77777777" w:rsidR="006133CD" w:rsidRDefault="006133CD" w:rsidP="4A2505F2">
      <w:pPr>
        <w:pStyle w:val="Heading1"/>
      </w:pPr>
    </w:p>
    <w:p w14:paraId="79772EAD" w14:textId="58B0982D" w:rsidR="006133CD" w:rsidRPr="005F1404" w:rsidRDefault="006133CD" w:rsidP="006133CD">
      <w:pPr>
        <w:pStyle w:val="Heading1"/>
        <w:ind w:left="360"/>
      </w:pPr>
      <w:bookmarkStart w:id="10" w:name="_Toc139878352"/>
      <w:r>
        <w:t>7.</w:t>
      </w:r>
      <w:r w:rsidR="008954E6">
        <w:t xml:space="preserve">1 </w:t>
      </w:r>
      <w:r>
        <w:t xml:space="preserve">Subject knowledge development and </w:t>
      </w:r>
      <w:r w:rsidR="00EF18D4">
        <w:t>subject</w:t>
      </w:r>
      <w:r>
        <w:t xml:space="preserve"> days</w:t>
      </w:r>
      <w:bookmarkEnd w:id="10"/>
      <w:r>
        <w:t xml:space="preserve">  </w:t>
      </w:r>
    </w:p>
    <w:p w14:paraId="6C469915" w14:textId="77777777" w:rsidR="006133CD" w:rsidRDefault="006133CD" w:rsidP="006133CD">
      <w:r>
        <w:rPr>
          <w:noProof/>
        </w:rPr>
        <mc:AlternateContent>
          <mc:Choice Requires="wps">
            <w:drawing>
              <wp:anchor distT="0" distB="0" distL="114300" distR="114300" simplePos="0" relativeHeight="251658243" behindDoc="0" locked="0" layoutInCell="1" allowOverlap="1" wp14:anchorId="11E61A19" wp14:editId="4383F7D0">
                <wp:simplePos x="0" y="0"/>
                <wp:positionH relativeFrom="page">
                  <wp:align>center</wp:align>
                </wp:positionH>
                <wp:positionV relativeFrom="paragraph">
                  <wp:posOffset>1190625</wp:posOffset>
                </wp:positionV>
                <wp:extent cx="6517758" cy="3444948"/>
                <wp:effectExtent l="0" t="0" r="16510" b="22225"/>
                <wp:wrapNone/>
                <wp:docPr id="23" name="Text Box 23"/>
                <wp:cNvGraphicFramePr/>
                <a:graphic xmlns:a="http://schemas.openxmlformats.org/drawingml/2006/main">
                  <a:graphicData uri="http://schemas.microsoft.com/office/word/2010/wordprocessingShape">
                    <wps:wsp>
                      <wps:cNvSpPr txBox="1"/>
                      <wps:spPr>
                        <a:xfrm>
                          <a:off x="0" y="0"/>
                          <a:ext cx="6517758" cy="3444948"/>
                        </a:xfrm>
                        <a:prstGeom prst="rect">
                          <a:avLst/>
                        </a:prstGeom>
                        <a:solidFill>
                          <a:schemeClr val="lt1"/>
                        </a:solidFill>
                        <a:ln w="6350">
                          <a:solidFill>
                            <a:prstClr val="black"/>
                          </a:solidFill>
                        </a:ln>
                      </wps:spPr>
                      <wps:txbx>
                        <w:txbxContent>
                          <w:p w14:paraId="2B591D5E" w14:textId="77777777" w:rsidR="006133CD" w:rsidRPr="00532839" w:rsidRDefault="006133CD" w:rsidP="006133CD">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4C86F2D" w14:textId="77777777" w:rsidR="006133CD" w:rsidRPr="00C349DD" w:rsidRDefault="006133CD" w:rsidP="00D24343">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It is important to </w:t>
                            </w:r>
                            <w:r w:rsidRPr="00C349DD">
                              <w:rPr>
                                <w:rFonts w:asciiTheme="minorHAnsi" w:hAnsiTheme="minorHAnsi" w:cstheme="minorHAnsi"/>
                                <w:b/>
                                <w:bCs/>
                                <w:sz w:val="28"/>
                                <w:szCs w:val="28"/>
                              </w:rPr>
                              <w:t>continually review </w:t>
                            </w:r>
                            <w:r w:rsidRPr="00C349DD">
                              <w:rPr>
                                <w:rFonts w:asciiTheme="minorHAnsi" w:hAnsiTheme="minorHAnsi" w:cstheme="minorHAnsi"/>
                                <w:sz w:val="28"/>
                                <w:szCs w:val="28"/>
                              </w:rPr>
                              <w:t>subject knowledge to increase confidence in both teaching and assessment practice. </w:t>
                            </w:r>
                          </w:p>
                          <w:p w14:paraId="685DC486" w14:textId="77777777" w:rsidR="006133CD" w:rsidRPr="00C349DD" w:rsidRDefault="006133CD" w:rsidP="00D24343">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 xml:space="preserve">By </w:t>
                            </w:r>
                            <w:r w:rsidRPr="00C349DD">
                              <w:rPr>
                                <w:rFonts w:asciiTheme="minorHAnsi" w:hAnsiTheme="minorHAnsi" w:cstheme="minorHAnsi"/>
                                <w:b/>
                                <w:bCs/>
                                <w:sz w:val="28"/>
                                <w:szCs w:val="28"/>
                              </w:rPr>
                              <w:t xml:space="preserve">systematically improving </w:t>
                            </w:r>
                            <w:r w:rsidRPr="00C349DD">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04924D7" w14:textId="77777777" w:rsidR="006133CD" w:rsidRPr="002F4846" w:rsidRDefault="006133CD" w:rsidP="006133CD">
                            <w:pPr>
                              <w:jc w:val="both"/>
                            </w:pPr>
                          </w:p>
                          <w:p w14:paraId="411735FB" w14:textId="77777777" w:rsidR="006133CD" w:rsidRDefault="006133CD" w:rsidP="006133C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1A19" id="Text Box 23" o:spid="_x0000_s1029" type="#_x0000_t202" style="position:absolute;margin-left:0;margin-top:93.75pt;width:513.2pt;height:271.25pt;z-index:251658243;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" fillcolor="white [3201]" strokeweight=".5pt">
                <v:textbox>
                  <w:txbxContent>
                    <w:p w14:paraId="2B591D5E" w14:textId="77777777" w:rsidR="006133CD" w:rsidRPr="00532839" w:rsidRDefault="006133CD" w:rsidP="006133CD">
                      <w:pPr>
                        <w:spacing w:after="0"/>
                        <w:jc w:val="both"/>
                        <w:rPr>
                          <w:sz w:val="28"/>
                          <w:szCs w:val="28"/>
                        </w:rPr>
                      </w:pPr>
                      <w:r w:rsidRPr="00532839">
                        <w:rPr>
                          <w:sz w:val="28"/>
                          <w:szCs w:val="28"/>
                        </w:rPr>
                        <w:t>York St John places great importance on student teachers</w:t>
                      </w:r>
                      <w:r>
                        <w:rPr>
                          <w:sz w:val="28"/>
                          <w:szCs w:val="28"/>
                        </w:rPr>
                        <w:t>’</w:t>
                      </w:r>
                      <w:r w:rsidRPr="00532839">
                        <w:rPr>
                          <w:sz w:val="28"/>
                          <w:szCs w:val="28"/>
                        </w:rPr>
                        <w:t xml:space="preserve"> subject knowledge development and the auditing process to ensure that student teachers develop as confident, competent and reflective practitioners who meet the high expectations of subject knowledge demanded to teach</w:t>
                      </w:r>
                      <w:r>
                        <w:rPr>
                          <w:sz w:val="28"/>
                          <w:szCs w:val="28"/>
                        </w:rPr>
                        <w:t xml:space="preserve"> your subject(s)</w:t>
                      </w:r>
                      <w:r w:rsidRPr="00532839">
                        <w:rPr>
                          <w:sz w:val="28"/>
                          <w:szCs w:val="28"/>
                        </w:rPr>
                        <w:t xml:space="preserve"> across the full </w:t>
                      </w:r>
                      <w:r>
                        <w:rPr>
                          <w:sz w:val="28"/>
                          <w:szCs w:val="28"/>
                        </w:rPr>
                        <w:t xml:space="preserve">secondary </w:t>
                      </w:r>
                      <w:r w:rsidRPr="00532839">
                        <w:rPr>
                          <w:sz w:val="28"/>
                          <w:szCs w:val="28"/>
                        </w:rPr>
                        <w:t>age range. Core principles and values underpin all curriculum decisions</w:t>
                      </w:r>
                      <w:r>
                        <w:rPr>
                          <w:sz w:val="28"/>
                          <w:szCs w:val="28"/>
                        </w:rPr>
                        <w:t xml:space="preserve">.  The </w:t>
                      </w:r>
                      <w:r w:rsidRPr="00532839">
                        <w:rPr>
                          <w:sz w:val="28"/>
                          <w:szCs w:val="28"/>
                        </w:rPr>
                        <w:t>auditing process</w:t>
                      </w:r>
                      <w:r>
                        <w:rPr>
                          <w:sz w:val="28"/>
                          <w:szCs w:val="28"/>
                        </w:rPr>
                        <w:t xml:space="preserve"> for your </w:t>
                      </w:r>
                      <w:r w:rsidRPr="00532839">
                        <w:rPr>
                          <w:sz w:val="28"/>
                          <w:szCs w:val="28"/>
                        </w:rPr>
                        <w:t xml:space="preserve">subject knowledge is a formative process that encourages </w:t>
                      </w:r>
                      <w:r>
                        <w:rPr>
                          <w:sz w:val="28"/>
                          <w:szCs w:val="28"/>
                        </w:rPr>
                        <w:t>you, the</w:t>
                      </w:r>
                      <w:r w:rsidRPr="00532839">
                        <w:rPr>
                          <w:sz w:val="28"/>
                          <w:szCs w:val="28"/>
                        </w:rPr>
                        <w:t xml:space="preserve"> student teacher</w:t>
                      </w:r>
                      <w:r>
                        <w:rPr>
                          <w:sz w:val="28"/>
                          <w:szCs w:val="28"/>
                        </w:rPr>
                        <w:t>,</w:t>
                      </w:r>
                      <w:r w:rsidRPr="00532839">
                        <w:rPr>
                          <w:sz w:val="28"/>
                          <w:szCs w:val="28"/>
                        </w:rPr>
                        <w:t xml:space="preserve"> to take ownership through ongoing self-assessment, review and reflection</w:t>
                      </w:r>
                      <w:r>
                        <w:rPr>
                          <w:sz w:val="28"/>
                          <w:szCs w:val="28"/>
                        </w:rPr>
                        <w:t xml:space="preserve">, and to share this process with your subject tutor (ST), school mentor (SM) and Academic Tutor (AT). </w:t>
                      </w:r>
                    </w:p>
                    <w:p w14:paraId="14C86F2D" w14:textId="77777777" w:rsidR="006133CD" w:rsidRPr="00C349DD" w:rsidRDefault="006133CD" w:rsidP="00D24343">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It is important to </w:t>
                      </w:r>
                      <w:r w:rsidRPr="00C349DD">
                        <w:rPr>
                          <w:rFonts w:asciiTheme="minorHAnsi" w:hAnsiTheme="minorHAnsi" w:cstheme="minorHAnsi"/>
                          <w:b/>
                          <w:bCs/>
                          <w:sz w:val="28"/>
                          <w:szCs w:val="28"/>
                        </w:rPr>
                        <w:t>continually review </w:t>
                      </w:r>
                      <w:r w:rsidRPr="00C349DD">
                        <w:rPr>
                          <w:rFonts w:asciiTheme="minorHAnsi" w:hAnsiTheme="minorHAnsi" w:cstheme="minorHAnsi"/>
                          <w:sz w:val="28"/>
                          <w:szCs w:val="28"/>
                        </w:rPr>
                        <w:t>subject knowledge to increase confidence in both teaching and assessment practice. </w:t>
                      </w:r>
                    </w:p>
                    <w:p w14:paraId="685DC486" w14:textId="77777777" w:rsidR="006133CD" w:rsidRPr="00C349DD" w:rsidRDefault="006133CD" w:rsidP="00D24343">
                      <w:pPr>
                        <w:pStyle w:val="ListParagraph"/>
                        <w:numPr>
                          <w:ilvl w:val="0"/>
                          <w:numId w:val="14"/>
                        </w:numPr>
                        <w:spacing w:line="259" w:lineRule="auto"/>
                        <w:rPr>
                          <w:rFonts w:asciiTheme="minorHAnsi" w:hAnsiTheme="minorHAnsi" w:cstheme="minorHAnsi"/>
                          <w:sz w:val="28"/>
                          <w:szCs w:val="28"/>
                        </w:rPr>
                      </w:pPr>
                      <w:r w:rsidRPr="00C349DD">
                        <w:rPr>
                          <w:rFonts w:asciiTheme="minorHAnsi" w:hAnsiTheme="minorHAnsi" w:cstheme="minorHAnsi"/>
                          <w:sz w:val="28"/>
                          <w:szCs w:val="28"/>
                        </w:rPr>
                        <w:t xml:space="preserve">By </w:t>
                      </w:r>
                      <w:r w:rsidRPr="00C349DD">
                        <w:rPr>
                          <w:rFonts w:asciiTheme="minorHAnsi" w:hAnsiTheme="minorHAnsi" w:cstheme="minorHAnsi"/>
                          <w:b/>
                          <w:bCs/>
                          <w:sz w:val="28"/>
                          <w:szCs w:val="28"/>
                        </w:rPr>
                        <w:t xml:space="preserve">systematically improving </w:t>
                      </w:r>
                      <w:r w:rsidRPr="00C349DD">
                        <w:rPr>
                          <w:rFonts w:asciiTheme="minorHAnsi" w:hAnsiTheme="minorHAnsi" w:cstheme="minorHAnsi"/>
                          <w:sz w:val="28"/>
                          <w:szCs w:val="28"/>
                        </w:rPr>
                        <w:t>subject knowledge student teachers will be in a stronger position to provide appropriate challenge and next steps for all children, impacting positively on pupil progress. </w:t>
                      </w:r>
                    </w:p>
                    <w:p w14:paraId="704924D7" w14:textId="77777777" w:rsidR="006133CD" w:rsidRPr="002F4846" w:rsidRDefault="006133CD" w:rsidP="006133CD">
                      <w:pPr>
                        <w:jc w:val="both"/>
                      </w:pPr>
                    </w:p>
                    <w:p w14:paraId="411735FB" w14:textId="77777777" w:rsidR="006133CD" w:rsidRDefault="006133CD" w:rsidP="006133CD">
                      <w:pPr>
                        <w:jc w:val="both"/>
                      </w:pPr>
                    </w:p>
                  </w:txbxContent>
                </v:textbox>
                <w10:wrap anchorx="page"/>
              </v:shape>
            </w:pict>
          </mc:Fallback>
        </mc:AlternateContent>
      </w:r>
      <w:r>
        <w:rPr>
          <w:rFonts w:ascii="Calibri" w:hAnsi="Calibri" w:cs="Calibri"/>
          <w:noProof/>
          <w:color w:val="000000"/>
        </w:rPr>
        <mc:AlternateContent>
          <mc:Choice Requires="wps">
            <w:drawing>
              <wp:anchor distT="0" distB="0" distL="114300" distR="114300" simplePos="0" relativeHeight="251658242" behindDoc="0" locked="0" layoutInCell="1" allowOverlap="1" wp14:anchorId="38C6D263" wp14:editId="3E81E20D">
                <wp:simplePos x="0" y="0"/>
                <wp:positionH relativeFrom="margin">
                  <wp:align>right</wp:align>
                </wp:positionH>
                <wp:positionV relativeFrom="paragraph">
                  <wp:posOffset>238125</wp:posOffset>
                </wp:positionV>
                <wp:extent cx="6650990" cy="425302"/>
                <wp:effectExtent l="0" t="0" r="16510" b="13335"/>
                <wp:wrapNone/>
                <wp:docPr id="13" name="Text Box 13"/>
                <wp:cNvGraphicFramePr/>
                <a:graphic xmlns:a="http://schemas.openxmlformats.org/drawingml/2006/main">
                  <a:graphicData uri="http://schemas.microsoft.com/office/word/2010/wordprocessingShape">
                    <wps:wsp>
                      <wps:cNvSpPr txBox="1"/>
                      <wps:spPr>
                        <a:xfrm>
                          <a:off x="0" y="0"/>
                          <a:ext cx="6650990" cy="425302"/>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4072665B" w14:textId="77777777" w:rsidR="006133CD" w:rsidRPr="002F4846" w:rsidRDefault="006133CD" w:rsidP="006133CD">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6D263" id="Text Box 13" o:spid="_x0000_s1030" type="#_x0000_t202" style="position:absolute;margin-left:472.5pt;margin-top:18.75pt;width:523.7pt;height:33.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" fillcolor="#0070c0" strokecolor="#4472c4 [3204]" strokeweight="1.5pt">
                <v:textbox>
                  <w:txbxContent>
                    <w:p w14:paraId="4072665B" w14:textId="77777777" w:rsidR="006133CD" w:rsidRPr="002F4846" w:rsidRDefault="006133CD" w:rsidP="006133CD">
                      <w:pPr>
                        <w:jc w:val="center"/>
                        <w:rPr>
                          <w:b/>
                          <w:color w:val="FFFFFF" w:themeColor="background1"/>
                          <w:sz w:val="40"/>
                          <w:szCs w:val="40"/>
                        </w:rPr>
                      </w:pPr>
                      <w:r>
                        <w:rPr>
                          <w:b/>
                          <w:color w:val="FFFFFF" w:themeColor="background1"/>
                          <w:sz w:val="40"/>
                          <w:szCs w:val="40"/>
                        </w:rPr>
                        <w:t xml:space="preserve">7.1 </w:t>
                      </w: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 xml:space="preserve">PGCE Secondary </w:t>
                      </w:r>
                    </w:p>
                  </w:txbxContent>
                </v:textbox>
                <w10:wrap anchorx="margin"/>
              </v:shape>
            </w:pict>
          </mc:Fallback>
        </mc:AlternateContent>
      </w:r>
      <w:r>
        <w:rPr>
          <w:noProof/>
        </w:rPr>
        <w:drawing>
          <wp:anchor distT="0" distB="0" distL="114300" distR="114300" simplePos="0" relativeHeight="251658244" behindDoc="1" locked="0" layoutInCell="1" allowOverlap="1" wp14:anchorId="17C9EE82" wp14:editId="38CFA647">
            <wp:simplePos x="0" y="0"/>
            <wp:positionH relativeFrom="margin">
              <wp:posOffset>986790</wp:posOffset>
            </wp:positionH>
            <wp:positionV relativeFrom="paragraph">
              <wp:posOffset>5420995</wp:posOffset>
            </wp:positionV>
            <wp:extent cx="5017135" cy="2912110"/>
            <wp:effectExtent l="0" t="0" r="0" b="2540"/>
            <wp:wrapTight wrapText="bothSides">
              <wp:wrapPolygon edited="0">
                <wp:start x="0" y="0"/>
                <wp:lineTo x="0" y="21478"/>
                <wp:lineTo x="21488" y="21478"/>
                <wp:lineTo x="21488" y="0"/>
                <wp:lineTo x="0" y="0"/>
              </wp:wrapPolygon>
            </wp:wrapTight>
            <wp:docPr id="29" name="Picture 29" descr="C:\Users\l.mason\AppData\Local\Microsoft\Windows\INetCache\Content.MSO\19517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ason\AppData\Local\Microsoft\Windows\INetCache\Content.MSO\195174E8.tmp"/>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017135"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B6BACBE" w14:textId="77777777" w:rsidR="006133CD" w:rsidRDefault="006133CD" w:rsidP="006133CD">
      <w:r>
        <w:rPr>
          <w:rFonts w:ascii="Calibri" w:hAnsi="Calibri" w:cs="Calibri"/>
          <w:noProof/>
          <w:color w:val="000000"/>
        </w:rPr>
        <w:lastRenderedPageBreak/>
        <mc:AlternateContent>
          <mc:Choice Requires="wps">
            <w:drawing>
              <wp:anchor distT="0" distB="0" distL="114300" distR="114300" simplePos="0" relativeHeight="251658246" behindDoc="0" locked="0" layoutInCell="1" allowOverlap="1" wp14:anchorId="112ABC5A" wp14:editId="2F8871E8">
                <wp:simplePos x="0" y="0"/>
                <wp:positionH relativeFrom="margin">
                  <wp:posOffset>422910</wp:posOffset>
                </wp:positionH>
                <wp:positionV relativeFrom="paragraph">
                  <wp:posOffset>229235</wp:posOffset>
                </wp:positionV>
                <wp:extent cx="6400800" cy="9620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6400800" cy="962025"/>
                        </a:xfrm>
                        <a:prstGeom prst="rect">
                          <a:avLst/>
                        </a:prstGeom>
                        <a:solidFill>
                          <a:schemeClr val="lt1"/>
                        </a:solidFill>
                        <a:ln w="6350">
                          <a:solidFill>
                            <a:prstClr val="black"/>
                          </a:solidFill>
                        </a:ln>
                      </wps:spPr>
                      <wps:txbx>
                        <w:txbxContent>
                          <w:p w14:paraId="097F0071" w14:textId="77777777" w:rsidR="006133CD" w:rsidRPr="009005BD" w:rsidRDefault="006133CD" w:rsidP="00D24343">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6840938A" w14:textId="77777777" w:rsidR="006133CD" w:rsidRPr="009005BD" w:rsidRDefault="006133CD" w:rsidP="00D24343">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10690095" w14:textId="77777777" w:rsidR="006133CD" w:rsidRPr="009005BD" w:rsidRDefault="006133CD" w:rsidP="006133CD">
                            <w:pPr>
                              <w:jc w:val="both"/>
                              <w:rPr>
                                <w:rFonts w:ascii="Calibri" w:hAnsi="Calibri" w:cs="Calibr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BC5A" id="Text Box 6" o:spid="_x0000_s1031" type="#_x0000_t202" style="position:absolute;margin-left:33.3pt;margin-top:18.05pt;width:7in;height:7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" fillcolor="white [3201]" strokeweight=".5pt">
                <v:textbox>
                  <w:txbxContent>
                    <w:p w14:paraId="097F0071" w14:textId="77777777" w:rsidR="006133CD" w:rsidRPr="009005BD" w:rsidRDefault="006133CD" w:rsidP="00D24343">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Initial/Baseline Subject Knowledge Audits </w:t>
                      </w:r>
                      <w:r w:rsidRPr="009005BD">
                        <w:rPr>
                          <w:rFonts w:ascii="Calibri" w:hAnsi="Calibri" w:cs="Calibri"/>
                          <w:sz w:val="22"/>
                          <w:szCs w:val="22"/>
                        </w:rPr>
                        <w:t xml:space="preserve">completed; share these </w:t>
                      </w:r>
                      <w:r w:rsidRPr="009005BD">
                        <w:rPr>
                          <w:rFonts w:ascii="Calibri" w:hAnsi="Calibri" w:cs="Calibri"/>
                          <w:b/>
                          <w:sz w:val="22"/>
                          <w:szCs w:val="22"/>
                          <w:u w:val="single"/>
                        </w:rPr>
                        <w:t>via email/Pebble Pad</w:t>
                      </w:r>
                      <w:r w:rsidRPr="009005BD">
                        <w:rPr>
                          <w:rFonts w:ascii="Calibri" w:hAnsi="Calibri" w:cs="Calibri"/>
                          <w:sz w:val="22"/>
                          <w:szCs w:val="22"/>
                        </w:rPr>
                        <w:t xml:space="preserve"> with your ST, AT and SM. </w:t>
                      </w:r>
                    </w:p>
                    <w:p w14:paraId="6840938A" w14:textId="77777777" w:rsidR="006133CD" w:rsidRPr="009005BD" w:rsidRDefault="006133CD" w:rsidP="00D24343">
                      <w:pPr>
                        <w:pStyle w:val="ListParagraph"/>
                        <w:numPr>
                          <w:ilvl w:val="0"/>
                          <w:numId w:val="17"/>
                        </w:numPr>
                        <w:jc w:val="both"/>
                        <w:rPr>
                          <w:rFonts w:ascii="Calibri" w:hAnsi="Calibri" w:cs="Calibri"/>
                          <w:sz w:val="22"/>
                          <w:szCs w:val="22"/>
                        </w:rPr>
                      </w:pPr>
                      <w:r w:rsidRPr="009005BD">
                        <w:rPr>
                          <w:rFonts w:ascii="Calibri" w:hAnsi="Calibri" w:cs="Calibri"/>
                          <w:b/>
                          <w:bCs/>
                          <w:sz w:val="22"/>
                          <w:szCs w:val="22"/>
                        </w:rPr>
                        <w:t xml:space="preserve">Independent Study </w:t>
                      </w:r>
                      <w:r w:rsidRPr="009005BD">
                        <w:rPr>
                          <w:rFonts w:ascii="Calibri" w:hAnsi="Calibri" w:cs="Calibri"/>
                          <w:sz w:val="22"/>
                          <w:szCs w:val="22"/>
                        </w:rPr>
                        <w:t xml:space="preserve">– Identify your gaps and create an Action Plan. ST and SM will be able to help you establish priorities and direct you to subject/topic specific resources, reading lists and Subject Associations. </w:t>
                      </w:r>
                    </w:p>
                    <w:p w14:paraId="10690095" w14:textId="77777777" w:rsidR="006133CD" w:rsidRPr="009005BD" w:rsidRDefault="006133CD" w:rsidP="006133CD">
                      <w:pPr>
                        <w:jc w:val="both"/>
                        <w:rPr>
                          <w:rFonts w:ascii="Calibri" w:hAnsi="Calibri" w:cs="Calibri"/>
                          <w:sz w:val="20"/>
                          <w:szCs w:val="20"/>
                        </w:rPr>
                      </w:pP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45" behindDoc="0" locked="0" layoutInCell="1" allowOverlap="1" wp14:anchorId="2086A760" wp14:editId="68CFDC66">
                <wp:simplePos x="0" y="0"/>
                <wp:positionH relativeFrom="margin">
                  <wp:posOffset>-3842</wp:posOffset>
                </wp:positionH>
                <wp:positionV relativeFrom="paragraph">
                  <wp:posOffset>-257415</wp:posOffset>
                </wp:positionV>
                <wp:extent cx="6992396" cy="424815"/>
                <wp:effectExtent l="0" t="0" r="18415" b="13335"/>
                <wp:wrapNone/>
                <wp:docPr id="27" name="Text Box 27"/>
                <wp:cNvGraphicFramePr/>
                <a:graphic xmlns:a="http://schemas.openxmlformats.org/drawingml/2006/main">
                  <a:graphicData uri="http://schemas.microsoft.com/office/word/2010/wordprocessingShape">
                    <wps:wsp>
                      <wps:cNvSpPr txBox="1"/>
                      <wps:spPr>
                        <a:xfrm>
                          <a:off x="0" y="0"/>
                          <a:ext cx="6992396" cy="424815"/>
                        </a:xfrm>
                        <a:prstGeom prst="rect">
                          <a:avLst/>
                        </a:prstGeom>
                        <a:solidFill>
                          <a:srgbClr val="0070C0"/>
                        </a:solidFill>
                        <a:ln w="19050"/>
                      </wps:spPr>
                      <wps:style>
                        <a:lnRef idx="2">
                          <a:schemeClr val="accent1"/>
                        </a:lnRef>
                        <a:fillRef idx="1">
                          <a:schemeClr val="lt1"/>
                        </a:fillRef>
                        <a:effectRef idx="0">
                          <a:schemeClr val="accent1"/>
                        </a:effectRef>
                        <a:fontRef idx="minor">
                          <a:schemeClr val="dk1"/>
                        </a:fontRef>
                      </wps:style>
                      <wps:txbx>
                        <w:txbxContent>
                          <w:p w14:paraId="141037B0" w14:textId="77777777" w:rsidR="006133CD" w:rsidRPr="002F4846" w:rsidRDefault="006133CD" w:rsidP="006133C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A760" id="Text Box 27" o:spid="_x0000_s1032" type="#_x0000_t202" style="position:absolute;margin-left:-.3pt;margin-top:-20.25pt;width:550.6pt;height:33.4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" fillcolor="#0070c0" strokecolor="#4472c4 [3204]" strokeweight="1.5pt">
                <v:textbox>
                  <w:txbxContent>
                    <w:p w14:paraId="141037B0" w14:textId="77777777" w:rsidR="006133CD" w:rsidRPr="002F4846" w:rsidRDefault="006133CD" w:rsidP="006133CD">
                      <w:pPr>
                        <w:jc w:val="center"/>
                        <w:rPr>
                          <w:b/>
                          <w:color w:val="FFFFFF" w:themeColor="background1"/>
                          <w:sz w:val="40"/>
                          <w:szCs w:val="40"/>
                        </w:rPr>
                      </w:pPr>
                      <w:r w:rsidRPr="002F4846">
                        <w:rPr>
                          <w:b/>
                          <w:color w:val="FFFFFF" w:themeColor="background1"/>
                          <w:sz w:val="40"/>
                          <w:szCs w:val="40"/>
                        </w:rPr>
                        <w:t>Subject Knowledge</w:t>
                      </w:r>
                      <w:r>
                        <w:rPr>
                          <w:b/>
                          <w:color w:val="FFFFFF" w:themeColor="background1"/>
                          <w:sz w:val="40"/>
                          <w:szCs w:val="40"/>
                        </w:rPr>
                        <w:t xml:space="preserve"> </w:t>
                      </w:r>
                      <w:r w:rsidRPr="002F4846">
                        <w:rPr>
                          <w:b/>
                          <w:color w:val="FFFFFF" w:themeColor="background1"/>
                          <w:sz w:val="40"/>
                          <w:szCs w:val="40"/>
                        </w:rPr>
                        <w:t xml:space="preserve">Auditing Process – </w:t>
                      </w:r>
                      <w:r>
                        <w:rPr>
                          <w:b/>
                          <w:color w:val="FFFFFF" w:themeColor="background1"/>
                          <w:sz w:val="40"/>
                          <w:szCs w:val="40"/>
                        </w:rPr>
                        <w:t>PGCE Secondary</w:t>
                      </w:r>
                    </w:p>
                  </w:txbxContent>
                </v:textbox>
                <w10:wrap anchorx="margin"/>
              </v:shape>
            </w:pict>
          </mc:Fallback>
        </mc:AlternateContent>
      </w:r>
      <w:r>
        <w:rPr>
          <w:rFonts w:ascii="Calibri" w:hAnsi="Calibri" w:cs="Calibri"/>
          <w:noProof/>
          <w:color w:val="000000"/>
        </w:rPr>
        <mc:AlternateContent>
          <mc:Choice Requires="wps">
            <w:drawing>
              <wp:anchor distT="0" distB="0" distL="114300" distR="114300" simplePos="0" relativeHeight="251658252" behindDoc="0" locked="0" layoutInCell="1" allowOverlap="1" wp14:anchorId="09471CAF" wp14:editId="08242112">
                <wp:simplePos x="0" y="0"/>
                <wp:positionH relativeFrom="column">
                  <wp:posOffset>-1524635</wp:posOffset>
                </wp:positionH>
                <wp:positionV relativeFrom="paragraph">
                  <wp:posOffset>5296535</wp:posOffset>
                </wp:positionV>
                <wp:extent cx="3072450" cy="735330"/>
                <wp:effectExtent l="6350" t="12700" r="20320" b="39370"/>
                <wp:wrapNone/>
                <wp:docPr id="14" name="Arrow: Chevron 14"/>
                <wp:cNvGraphicFramePr/>
                <a:graphic xmlns:a="http://schemas.openxmlformats.org/drawingml/2006/main">
                  <a:graphicData uri="http://schemas.microsoft.com/office/word/2010/wordprocessingShape">
                    <wps:wsp>
                      <wps:cNvSpPr/>
                      <wps:spPr>
                        <a:xfrm rot="5400000">
                          <a:off x="0" y="0"/>
                          <a:ext cx="3072450"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B4AB3" w14:textId="77777777" w:rsidR="006133CD" w:rsidRPr="00ED71BE" w:rsidRDefault="006133CD" w:rsidP="006133CD">
                            <w:pPr>
                              <w:jc w:val="center"/>
                              <w:rPr>
                                <w:b/>
                                <w:sz w:val="24"/>
                              </w:rPr>
                            </w:pPr>
                            <w:r>
                              <w:rPr>
                                <w:b/>
                                <w:sz w:val="24"/>
                              </w:rPr>
                              <w:t>SE2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471CA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4" o:spid="_x0000_s1033" type="#_x0000_t55" style="position:absolute;margin-left:-120.05pt;margin-top:417.05pt;width:241.95pt;height:57.9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" adj="19015" fillcolor="#4472c4 [3204]" strokecolor="#1f3763 [1604]" strokeweight="1pt">
                <v:textbox style="layout-flow:vertical;mso-layout-flow-alt:bottom-to-top">
                  <w:txbxContent>
                    <w:p w14:paraId="076B4AB3" w14:textId="77777777" w:rsidR="006133CD" w:rsidRPr="00ED71BE" w:rsidRDefault="006133CD" w:rsidP="006133CD">
                      <w:pPr>
                        <w:jc w:val="center"/>
                        <w:rPr>
                          <w:b/>
                          <w:sz w:val="24"/>
                        </w:rPr>
                      </w:pPr>
                      <w:r>
                        <w:rPr>
                          <w:b/>
                          <w:sz w:val="24"/>
                        </w:rPr>
                        <w:t>SE2</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5" behindDoc="0" locked="0" layoutInCell="1" allowOverlap="1" wp14:anchorId="6D156B8E" wp14:editId="69CC1361">
                <wp:simplePos x="0" y="0"/>
                <wp:positionH relativeFrom="column">
                  <wp:posOffset>-1136968</wp:posOffset>
                </wp:positionH>
                <wp:positionV relativeFrom="paragraph">
                  <wp:posOffset>7775258</wp:posOffset>
                </wp:positionV>
                <wp:extent cx="2284095" cy="735330"/>
                <wp:effectExtent l="0" t="25717" r="14287" b="33338"/>
                <wp:wrapNone/>
                <wp:docPr id="7" name="Arrow: Chevron 7"/>
                <wp:cNvGraphicFramePr/>
                <a:graphic xmlns:a="http://schemas.openxmlformats.org/drawingml/2006/main">
                  <a:graphicData uri="http://schemas.microsoft.com/office/word/2010/wordprocessingShape">
                    <wps:wsp>
                      <wps:cNvSpPr/>
                      <wps:spPr>
                        <a:xfrm rot="5400000">
                          <a:off x="0" y="0"/>
                          <a:ext cx="2284095" cy="73533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A612DD" w14:textId="77777777" w:rsidR="006133CD" w:rsidRPr="00ED71BE" w:rsidRDefault="006133CD" w:rsidP="006133CD">
                            <w:pPr>
                              <w:jc w:val="center"/>
                              <w:rPr>
                                <w:b/>
                                <w:sz w:val="24"/>
                              </w:rPr>
                            </w:pPr>
                            <w:r>
                              <w:rPr>
                                <w:b/>
                                <w:sz w:val="24"/>
                              </w:rPr>
                              <w:t xml:space="preserve">SE3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56B8E" id="Arrow: Chevron 7" o:spid="_x0000_s1034" type="#_x0000_t55" style="position:absolute;margin-left:-89.55pt;margin-top:612.25pt;width:179.85pt;height:57.9pt;rotation:90;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" adj="18123" fillcolor="#4472c4 [3204]" strokecolor="#1f3763 [1604]" strokeweight="1pt">
                <v:textbox style="layout-flow:vertical;mso-layout-flow-alt:bottom-to-top">
                  <w:txbxContent>
                    <w:p w14:paraId="17A612DD" w14:textId="77777777" w:rsidR="006133CD" w:rsidRPr="00ED71BE" w:rsidRDefault="006133CD" w:rsidP="006133CD">
                      <w:pPr>
                        <w:jc w:val="center"/>
                        <w:rPr>
                          <w:b/>
                          <w:sz w:val="24"/>
                        </w:rPr>
                      </w:pPr>
                      <w:r>
                        <w:rPr>
                          <w:b/>
                          <w:sz w:val="24"/>
                        </w:rPr>
                        <w:t xml:space="preserve">SE3 </w:t>
                      </w:r>
                    </w:p>
                  </w:txbxContent>
                </v:textbox>
              </v:shape>
            </w:pict>
          </mc:Fallback>
        </mc:AlternateContent>
      </w:r>
      <w:r>
        <w:rPr>
          <w:rFonts w:ascii="Calibri" w:hAnsi="Calibri" w:cs="Calibri"/>
          <w:noProof/>
          <w:color w:val="000000"/>
        </w:rPr>
        <mc:AlternateContent>
          <mc:Choice Requires="wps">
            <w:drawing>
              <wp:anchor distT="0" distB="0" distL="114300" distR="114300" simplePos="0" relativeHeight="251658254" behindDoc="0" locked="0" layoutInCell="1" allowOverlap="1" wp14:anchorId="5510668D" wp14:editId="713B01CA">
                <wp:simplePos x="0" y="0"/>
                <wp:positionH relativeFrom="column">
                  <wp:posOffset>-534671</wp:posOffset>
                </wp:positionH>
                <wp:positionV relativeFrom="paragraph">
                  <wp:posOffset>9289098</wp:posOffset>
                </wp:positionV>
                <wp:extent cx="1080000" cy="727145"/>
                <wp:effectExtent l="4762" t="14288" r="11113" b="30162"/>
                <wp:wrapNone/>
                <wp:docPr id="16" name="Arrow: Chevron 16"/>
                <wp:cNvGraphicFramePr/>
                <a:graphic xmlns:a="http://schemas.openxmlformats.org/drawingml/2006/main">
                  <a:graphicData uri="http://schemas.microsoft.com/office/word/2010/wordprocessingShape">
                    <wps:wsp>
                      <wps:cNvSpPr/>
                      <wps:spPr>
                        <a:xfrm rot="5400000">
                          <a:off x="0" y="0"/>
                          <a:ext cx="1080000" cy="727145"/>
                        </a:xfrm>
                        <a:prstGeom prst="chevron">
                          <a:avLst/>
                        </a:prstGeom>
                        <a:ln>
                          <a:solidFill>
                            <a:srgbClr val="92D05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2831983" w14:textId="77777777" w:rsidR="006133CD" w:rsidRPr="00ED71BE" w:rsidRDefault="006133CD" w:rsidP="006133CD">
                            <w:pPr>
                              <w:jc w:val="center"/>
                              <w:rPr>
                                <w:b/>
                                <w:sz w:val="24"/>
                              </w:rPr>
                            </w:pPr>
                            <w:r w:rsidRPr="00ED71BE">
                              <w:rPr>
                                <w:b/>
                                <w:sz w:val="24"/>
                              </w:rPr>
                              <w:t>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0668D" id="Arrow: Chevron 16" o:spid="_x0000_s1035" type="#_x0000_t55" style="position:absolute;margin-left:-42.1pt;margin-top:731.45pt;width:85.05pt;height:57.25pt;rotation:90;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" adj="14329" fillcolor="#70ad47 [3209]" strokecolor="#92d050" strokeweight="1pt">
                <v:textbox style="layout-flow:vertical;mso-layout-flow-alt:bottom-to-top">
                  <w:txbxContent>
                    <w:p w14:paraId="62831983" w14:textId="77777777" w:rsidR="006133CD" w:rsidRPr="00ED71BE" w:rsidRDefault="006133CD" w:rsidP="006133CD">
                      <w:pPr>
                        <w:jc w:val="center"/>
                        <w:rPr>
                          <w:b/>
                          <w:sz w:val="24"/>
                        </w:rPr>
                      </w:pPr>
                      <w:r w:rsidRPr="00ED71BE">
                        <w:rPr>
                          <w:b/>
                          <w:sz w:val="24"/>
                        </w:rPr>
                        <w:t>ECT</w:t>
                      </w:r>
                    </w:p>
                  </w:txbxContent>
                </v:textbox>
              </v:shape>
            </w:pict>
          </mc:Fallback>
        </mc:AlternateContent>
      </w:r>
      <w:r>
        <w:t xml:space="preserve">    </w:t>
      </w:r>
    </w:p>
    <w:p w14:paraId="1CCEE771"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7" behindDoc="0" locked="0" layoutInCell="1" allowOverlap="1" wp14:anchorId="7FC0A906" wp14:editId="1D215B1F">
                <wp:simplePos x="0" y="0"/>
                <wp:positionH relativeFrom="column">
                  <wp:posOffset>-717551</wp:posOffset>
                </wp:positionH>
                <wp:positionV relativeFrom="paragraph">
                  <wp:posOffset>230823</wp:posOffset>
                </wp:positionV>
                <wp:extent cx="1429388" cy="737870"/>
                <wp:effectExtent l="2858" t="16192" r="21272" b="40323"/>
                <wp:wrapNone/>
                <wp:docPr id="25" name="Arrow: Chevron 25"/>
                <wp:cNvGraphicFramePr/>
                <a:graphic xmlns:a="http://schemas.openxmlformats.org/drawingml/2006/main">
                  <a:graphicData uri="http://schemas.microsoft.com/office/word/2010/wordprocessingShape">
                    <wps:wsp>
                      <wps:cNvSpPr/>
                      <wps:spPr>
                        <a:xfrm rot="5400000">
                          <a:off x="0" y="0"/>
                          <a:ext cx="1429388" cy="737870"/>
                        </a:xfrm>
                        <a:prstGeom prst="chevron">
                          <a:avLst/>
                        </a:prstGeom>
                        <a:ln>
                          <a:solidFill>
                            <a:schemeClr val="accent4"/>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117E5E69" w14:textId="77777777" w:rsidR="006133CD" w:rsidRPr="00ED71BE" w:rsidRDefault="006133CD" w:rsidP="006133CD">
                            <w:pPr>
                              <w:jc w:val="center"/>
                              <w:rPr>
                                <w:b/>
                                <w:sz w:val="24"/>
                              </w:rPr>
                            </w:pPr>
                            <w:r>
                              <w:rPr>
                                <w:b/>
                                <w:sz w:val="24"/>
                              </w:rPr>
                              <w:t xml:space="preserve">Induction </w:t>
                            </w:r>
                            <w:r w:rsidRPr="00ED71BE">
                              <w:rPr>
                                <w:b/>
                                <w:sz w:val="24"/>
                              </w:rPr>
                              <w:t xml:space="preserve"> Week</w:t>
                            </w:r>
                            <w:r>
                              <w:rPr>
                                <w:b/>
                                <w:sz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0A906" id="Arrow: Chevron 25" o:spid="_x0000_s1036" type="#_x0000_t55" style="position:absolute;margin-left:-56.5pt;margin-top:18.2pt;width:112.55pt;height:58.1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" adj="16025" fillcolor="#ffc000 [3207]" strokecolor="#ffc000 [3207]" strokeweight="1pt">
                <v:textbox style="layout-flow:vertical;mso-layout-flow-alt:bottom-to-top">
                  <w:txbxContent>
                    <w:p w14:paraId="117E5E69" w14:textId="77777777" w:rsidR="006133CD" w:rsidRPr="00ED71BE" w:rsidRDefault="006133CD" w:rsidP="006133CD">
                      <w:pPr>
                        <w:jc w:val="center"/>
                        <w:rPr>
                          <w:b/>
                          <w:sz w:val="24"/>
                        </w:rPr>
                      </w:pPr>
                      <w:r>
                        <w:rPr>
                          <w:b/>
                          <w:sz w:val="24"/>
                        </w:rPr>
                        <w:t xml:space="preserve">Induction </w:t>
                      </w:r>
                      <w:r w:rsidRPr="00ED71BE">
                        <w:rPr>
                          <w:b/>
                          <w:sz w:val="24"/>
                        </w:rPr>
                        <w:t xml:space="preserve"> Week</w:t>
                      </w:r>
                      <w:r>
                        <w:rPr>
                          <w:b/>
                          <w:sz w:val="24"/>
                        </w:rPr>
                        <w:t>s</w:t>
                      </w:r>
                    </w:p>
                  </w:txbxContent>
                </v:textbox>
              </v:shape>
            </w:pict>
          </mc:Fallback>
        </mc:AlternateContent>
      </w:r>
    </w:p>
    <w:p w14:paraId="48919B9D" w14:textId="77777777" w:rsidR="006133CD" w:rsidRDefault="006133CD" w:rsidP="006133CD"/>
    <w:p w14:paraId="150BAD68" w14:textId="77777777" w:rsidR="006133CD" w:rsidRDefault="006133CD" w:rsidP="006133CD"/>
    <w:p w14:paraId="7C081A50"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8" behindDoc="0" locked="0" layoutInCell="1" allowOverlap="1" wp14:anchorId="23B16531" wp14:editId="6783D3BA">
                <wp:simplePos x="0" y="0"/>
                <wp:positionH relativeFrom="margin">
                  <wp:posOffset>432435</wp:posOffset>
                </wp:positionH>
                <wp:positionV relativeFrom="paragraph">
                  <wp:posOffset>86995</wp:posOffset>
                </wp:positionV>
                <wp:extent cx="6539865" cy="3095625"/>
                <wp:effectExtent l="0" t="0" r="13335" b="28575"/>
                <wp:wrapNone/>
                <wp:docPr id="10" name="Text Box 10"/>
                <wp:cNvGraphicFramePr/>
                <a:graphic xmlns:a="http://schemas.openxmlformats.org/drawingml/2006/main">
                  <a:graphicData uri="http://schemas.microsoft.com/office/word/2010/wordprocessingShape">
                    <wps:wsp>
                      <wps:cNvSpPr txBox="1"/>
                      <wps:spPr>
                        <a:xfrm>
                          <a:off x="0" y="0"/>
                          <a:ext cx="6539865" cy="3095625"/>
                        </a:xfrm>
                        <a:prstGeom prst="rect">
                          <a:avLst/>
                        </a:prstGeom>
                        <a:solidFill>
                          <a:schemeClr val="lt1"/>
                        </a:solidFill>
                        <a:ln w="6350">
                          <a:solidFill>
                            <a:prstClr val="black"/>
                          </a:solidFill>
                        </a:ln>
                      </wps:spPr>
                      <wps:txbx>
                        <w:txbxContent>
                          <w:p w14:paraId="5A341C88" w14:textId="77777777" w:rsidR="006133CD" w:rsidRPr="009005BD" w:rsidRDefault="006133CD" w:rsidP="00D24343">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C376E4B" w14:textId="77777777" w:rsidR="006133CD" w:rsidRPr="009005BD" w:rsidRDefault="006133CD" w:rsidP="00D24343">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158EE168"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56A0210"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EDDEAE3"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528906D1"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D75F9B"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A7BBBC9" w14:textId="77777777" w:rsidR="006133CD" w:rsidRPr="009005BD" w:rsidRDefault="006133CD" w:rsidP="006133CD">
                            <w:pPr>
                              <w:spacing w:line="240" w:lineRule="auto"/>
                              <w:rPr>
                                <w:rFonts w:ascii="Calibri" w:hAnsi="Calibri" w:cs="Calibri"/>
                                <w:sz w:val="20"/>
                                <w:szCs w:val="20"/>
                              </w:rPr>
                            </w:pPr>
                          </w:p>
                          <w:p w14:paraId="77DFFF3C" w14:textId="77777777" w:rsidR="006133CD" w:rsidRPr="009005BD" w:rsidRDefault="006133CD" w:rsidP="006133CD">
                            <w:pPr>
                              <w:rPr>
                                <w:rFonts w:ascii="Calibri" w:hAnsi="Calibri" w:cs="Calibr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16531" id="Text Box 10" o:spid="_x0000_s1037" type="#_x0000_t202" style="position:absolute;margin-left:34.05pt;margin-top:6.85pt;width:514.95pt;height:243.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" fillcolor="white [3201]" strokeweight=".5pt">
                <v:textbox inset="0">
                  <w:txbxContent>
                    <w:p w14:paraId="5A341C88" w14:textId="77777777" w:rsidR="006133CD" w:rsidRPr="009005BD" w:rsidRDefault="006133CD" w:rsidP="00D24343">
                      <w:pPr>
                        <w:pStyle w:val="ListParagraph"/>
                        <w:numPr>
                          <w:ilvl w:val="0"/>
                          <w:numId w:val="16"/>
                        </w:numPr>
                        <w:jc w:val="both"/>
                        <w:rPr>
                          <w:rFonts w:ascii="Calibri" w:hAnsi="Calibri" w:cs="Calibri"/>
                          <w:color w:val="000000"/>
                          <w:sz w:val="22"/>
                          <w:szCs w:val="22"/>
                        </w:rPr>
                      </w:pPr>
                      <w:r w:rsidRPr="009005BD">
                        <w:rPr>
                          <w:rFonts w:ascii="Calibri" w:hAnsi="Calibri" w:cs="Calibri"/>
                          <w:b/>
                          <w:bCs/>
                          <w:sz w:val="22"/>
                          <w:szCs w:val="22"/>
                        </w:rPr>
                        <w:t>Subject Days 1-</w:t>
                      </w:r>
                      <w:r w:rsidRPr="009005BD">
                        <w:rPr>
                          <w:rFonts w:ascii="Calibri" w:hAnsi="Calibri" w:cs="Calibri"/>
                          <w:b/>
                          <w:sz w:val="22"/>
                          <w:szCs w:val="22"/>
                        </w:rPr>
                        <w:t xml:space="preserve">3: </w:t>
                      </w:r>
                      <w:r w:rsidRPr="009005BD">
                        <w:rPr>
                          <w:rFonts w:ascii="Calibri" w:hAnsi="Calibri" w:cs="Calibri"/>
                          <w:color w:val="000000"/>
                          <w:sz w:val="22"/>
                          <w:szCs w:val="22"/>
                        </w:rPr>
                        <w:t xml:space="preserve">Your tutor will enhance your subject knowledge within 12 face-to-face workshops in accordance with their carefully sequenced curriculum and subject vision and intent. </w:t>
                      </w:r>
                    </w:p>
                    <w:p w14:paraId="1C376E4B" w14:textId="77777777" w:rsidR="006133CD" w:rsidRPr="009005BD" w:rsidRDefault="006133CD" w:rsidP="00D24343">
                      <w:pPr>
                        <w:pStyle w:val="ListParagraph"/>
                        <w:numPr>
                          <w:ilvl w:val="0"/>
                          <w:numId w:val="16"/>
                        </w:numPr>
                        <w:jc w:val="both"/>
                        <w:rPr>
                          <w:rFonts w:ascii="Calibri" w:hAnsi="Calibri" w:cs="Calibri"/>
                          <w:b/>
                          <w:sz w:val="22"/>
                          <w:szCs w:val="22"/>
                        </w:rPr>
                      </w:pPr>
                      <w:r w:rsidRPr="009005BD">
                        <w:rPr>
                          <w:rFonts w:ascii="Calibri" w:hAnsi="Calibri" w:cs="Calibri"/>
                          <w:b/>
                          <w:bCs/>
                          <w:sz w:val="22"/>
                          <w:szCs w:val="22"/>
                        </w:rPr>
                        <w:t xml:space="preserve">SKA/Action Plan: </w:t>
                      </w:r>
                      <w:r w:rsidRPr="009005BD">
                        <w:rPr>
                          <w:rFonts w:ascii="Calibri" w:hAnsi="Calibri" w:cs="Calibri"/>
                          <w:bCs/>
                          <w:sz w:val="22"/>
                          <w:szCs w:val="22"/>
                        </w:rPr>
                        <w:t xml:space="preserve">shared and discussed in </w:t>
                      </w:r>
                      <w:r w:rsidRPr="009005BD">
                        <w:rPr>
                          <w:rFonts w:ascii="Calibri" w:hAnsi="Calibri" w:cs="Calibri"/>
                          <w:b/>
                          <w:bCs/>
                          <w:sz w:val="22"/>
                          <w:szCs w:val="22"/>
                        </w:rPr>
                        <w:t>Subject Days 1, 2 and 3</w:t>
                      </w:r>
                      <w:r w:rsidRPr="009005BD">
                        <w:rPr>
                          <w:rFonts w:ascii="Calibri" w:hAnsi="Calibri" w:cs="Calibri"/>
                          <w:bCs/>
                          <w:sz w:val="22"/>
                          <w:szCs w:val="22"/>
                        </w:rPr>
                        <w:t xml:space="preserve"> and </w:t>
                      </w:r>
                      <w:r w:rsidRPr="009005BD">
                        <w:rPr>
                          <w:rFonts w:ascii="Calibri" w:hAnsi="Calibri" w:cs="Calibri"/>
                          <w:b/>
                          <w:sz w:val="22"/>
                          <w:szCs w:val="22"/>
                          <w:u w:val="single"/>
                        </w:rPr>
                        <w:t>updated and shared at the end of SE1.</w:t>
                      </w:r>
                    </w:p>
                    <w:p w14:paraId="158EE168"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School Experience: </w:t>
                      </w:r>
                      <w:r w:rsidRPr="009005BD">
                        <w:rPr>
                          <w:rFonts w:ascii="Calibri" w:hAnsi="Calibri" w:cs="Calibri"/>
                          <w:sz w:val="22"/>
                          <w:szCs w:val="22"/>
                        </w:rPr>
                        <w:t xml:space="preserve">SE1 allows subject knowledge to be discussed in weekly review meetings with mentors and any key strengths and targets in relation to curriculum are captured on Pebble Pad. </w:t>
                      </w:r>
                    </w:p>
                    <w:p w14:paraId="256A0210"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PGC7007 module will focus on Subject Knowledge: </w:t>
                      </w:r>
                      <w:r w:rsidRPr="009005BD">
                        <w:rPr>
                          <w:rFonts w:ascii="Calibri" w:hAnsi="Calibri" w:cs="Calibri"/>
                          <w:bCs/>
                          <w:sz w:val="22"/>
                          <w:szCs w:val="22"/>
                        </w:rPr>
                        <w:t xml:space="preserve">Preparation for and engagement with your assignment will include a critical evaluation of </w:t>
                      </w:r>
                      <w:r w:rsidRPr="009005BD">
                        <w:rPr>
                          <w:rFonts w:ascii="Calibri" w:hAnsi="Calibri" w:cs="Calibri"/>
                          <w:sz w:val="22"/>
                          <w:szCs w:val="22"/>
                        </w:rPr>
                        <w:t xml:space="preserve">the role of Subject Knowledge within your emerging practice and your developing understanding of Subject Pedagogy. </w:t>
                      </w:r>
                    </w:p>
                    <w:p w14:paraId="6EDDEAE3"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PGC7008 module: </w:t>
                      </w:r>
                      <w:r w:rsidRPr="009005BD">
                        <w:rPr>
                          <w:rFonts w:ascii="Calibri" w:hAnsi="Calibri" w:cs="Calibri"/>
                          <w:bCs/>
                          <w:sz w:val="22"/>
                          <w:szCs w:val="22"/>
                        </w:rPr>
                        <w:t xml:space="preserve">Your choice of research area and your engagement with reading will further enhance your subject knowledge.  </w:t>
                      </w:r>
                    </w:p>
                    <w:p w14:paraId="528906D1"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School Experience Formative Assessment Continuum:</w:t>
                      </w:r>
                      <w:r w:rsidRPr="009005BD">
                        <w:rPr>
                          <w:rFonts w:ascii="Calibri" w:hAnsi="Calibri" w:cs="Calibri"/>
                          <w:sz w:val="22"/>
                          <w:szCs w:val="22"/>
                        </w:rPr>
                        <w:t xml:space="preserve"> This clearly indicates Subject Knowledge as a key component the staged expectations within curriculum for SE1, SE2, SE3 and Beyond SE3. This reimagined summative grading process allows for regular constructive feedback dialogue between you and your mentor focussed on subject knowledge.</w:t>
                      </w:r>
                    </w:p>
                    <w:p w14:paraId="6DD75F9B" w14:textId="77777777" w:rsidR="006133CD" w:rsidRPr="009005BD" w:rsidRDefault="006133CD" w:rsidP="00D24343">
                      <w:pPr>
                        <w:pStyle w:val="ListParagraph"/>
                        <w:numPr>
                          <w:ilvl w:val="0"/>
                          <w:numId w:val="16"/>
                        </w:numPr>
                        <w:jc w:val="both"/>
                        <w:rPr>
                          <w:rFonts w:ascii="Calibri" w:hAnsi="Calibri" w:cs="Calibri"/>
                          <w:sz w:val="22"/>
                          <w:szCs w:val="22"/>
                        </w:rPr>
                      </w:pPr>
                      <w:r w:rsidRPr="009005BD">
                        <w:rPr>
                          <w:rFonts w:ascii="Calibri" w:hAnsi="Calibri" w:cs="Calibri"/>
                          <w:b/>
                          <w:bCs/>
                          <w:sz w:val="22"/>
                          <w:szCs w:val="22"/>
                        </w:rPr>
                        <w:t xml:space="preserve">Academic Tutor Subject Knowledge Discussion:  </w:t>
                      </w:r>
                      <w:r w:rsidRPr="009005BD">
                        <w:rPr>
                          <w:rFonts w:ascii="Calibri" w:hAnsi="Calibri" w:cs="Calibri"/>
                          <w:sz w:val="22"/>
                          <w:szCs w:val="22"/>
                        </w:rPr>
                        <w:t xml:space="preserve">AT meeting schedules identify time to monitor progress in relation to Subject Knowledge Audits in addition to Subject Days 1, 2 and 3.  </w:t>
                      </w:r>
                    </w:p>
                    <w:p w14:paraId="7A7BBBC9" w14:textId="77777777" w:rsidR="006133CD" w:rsidRPr="009005BD" w:rsidRDefault="006133CD" w:rsidP="006133CD">
                      <w:pPr>
                        <w:spacing w:line="240" w:lineRule="auto"/>
                        <w:rPr>
                          <w:rFonts w:ascii="Calibri" w:hAnsi="Calibri" w:cs="Calibri"/>
                          <w:sz w:val="20"/>
                          <w:szCs w:val="20"/>
                        </w:rPr>
                      </w:pPr>
                    </w:p>
                    <w:p w14:paraId="77DFFF3C" w14:textId="77777777" w:rsidR="006133CD" w:rsidRPr="009005BD" w:rsidRDefault="006133CD" w:rsidP="006133CD">
                      <w:pPr>
                        <w:rPr>
                          <w:rFonts w:ascii="Calibri" w:hAnsi="Calibri" w:cs="Calibri"/>
                        </w:rPr>
                      </w:pPr>
                    </w:p>
                  </w:txbxContent>
                </v:textbox>
                <w10:wrap anchorx="margin"/>
              </v:shape>
            </w:pict>
          </mc:Fallback>
        </mc:AlternateContent>
      </w:r>
    </w:p>
    <w:p w14:paraId="5DE65D5B" w14:textId="77777777" w:rsidR="006133CD" w:rsidRDefault="006133CD" w:rsidP="006133CD"/>
    <w:p w14:paraId="69985448" w14:textId="77777777" w:rsidR="006133CD" w:rsidRDefault="006133CD" w:rsidP="006133CD"/>
    <w:p w14:paraId="13E64166"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49" behindDoc="0" locked="0" layoutInCell="1" allowOverlap="1" wp14:anchorId="475E78FC" wp14:editId="0E544367">
                <wp:simplePos x="0" y="0"/>
                <wp:positionH relativeFrom="column">
                  <wp:posOffset>-1607663</wp:posOffset>
                </wp:positionH>
                <wp:positionV relativeFrom="paragraph">
                  <wp:posOffset>359252</wp:posOffset>
                </wp:positionV>
                <wp:extent cx="3203895" cy="747395"/>
                <wp:effectExtent l="8890" t="10160" r="24765" b="43815"/>
                <wp:wrapNone/>
                <wp:docPr id="28" name="Arrow: Chevron 28"/>
                <wp:cNvGraphicFramePr/>
                <a:graphic xmlns:a="http://schemas.openxmlformats.org/drawingml/2006/main">
                  <a:graphicData uri="http://schemas.microsoft.com/office/word/2010/wordprocessingShape">
                    <wps:wsp>
                      <wps:cNvSpPr/>
                      <wps:spPr>
                        <a:xfrm rot="5400000">
                          <a:off x="0" y="0"/>
                          <a:ext cx="3203895" cy="74739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C6F270" w14:textId="77777777" w:rsidR="006133CD" w:rsidRPr="00ED71BE" w:rsidRDefault="006133CD" w:rsidP="006133CD">
                            <w:pPr>
                              <w:jc w:val="center"/>
                              <w:rPr>
                                <w:b/>
                                <w:sz w:val="24"/>
                              </w:rPr>
                            </w:pPr>
                            <w:r>
                              <w:rPr>
                                <w:b/>
                                <w:sz w:val="24"/>
                              </w:rPr>
                              <w:t>SE1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E78FC" id="Arrow: Chevron 28" o:spid="_x0000_s1038" type="#_x0000_t55" style="position:absolute;margin-left:-126.6pt;margin-top:28.3pt;width:252.3pt;height:58.8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" adj="19081" fillcolor="#4472c4 [3204]" strokecolor="#1f3763 [1604]" strokeweight="1pt">
                <v:textbox style="layout-flow:vertical;mso-layout-flow-alt:bottom-to-top">
                  <w:txbxContent>
                    <w:p w14:paraId="71C6F270" w14:textId="77777777" w:rsidR="006133CD" w:rsidRPr="00ED71BE" w:rsidRDefault="006133CD" w:rsidP="006133CD">
                      <w:pPr>
                        <w:jc w:val="center"/>
                        <w:rPr>
                          <w:b/>
                          <w:sz w:val="24"/>
                        </w:rPr>
                      </w:pPr>
                      <w:r>
                        <w:rPr>
                          <w:b/>
                          <w:sz w:val="24"/>
                        </w:rPr>
                        <w:t>SE1</w:t>
                      </w:r>
                    </w:p>
                  </w:txbxContent>
                </v:textbox>
              </v:shape>
            </w:pict>
          </mc:Fallback>
        </mc:AlternateContent>
      </w:r>
    </w:p>
    <w:p w14:paraId="0367A779" w14:textId="77777777" w:rsidR="006133CD" w:rsidRDefault="006133CD" w:rsidP="006133CD"/>
    <w:p w14:paraId="3A907006" w14:textId="77777777" w:rsidR="006133CD" w:rsidRDefault="006133CD" w:rsidP="006133CD"/>
    <w:p w14:paraId="52267051" w14:textId="77777777" w:rsidR="006133CD" w:rsidRDefault="006133CD" w:rsidP="006133CD"/>
    <w:p w14:paraId="27AFC0F9" w14:textId="77777777" w:rsidR="006133CD" w:rsidRDefault="006133CD" w:rsidP="006133CD"/>
    <w:p w14:paraId="1C8AD95D" w14:textId="77777777" w:rsidR="006133CD" w:rsidRDefault="006133CD" w:rsidP="006133CD"/>
    <w:p w14:paraId="15C19483" w14:textId="77777777" w:rsidR="006133CD" w:rsidRDefault="006133CD" w:rsidP="006133CD"/>
    <w:p w14:paraId="3E6B2342" w14:textId="77777777" w:rsidR="006133CD" w:rsidRDefault="006133CD" w:rsidP="006133CD"/>
    <w:p w14:paraId="2F346143"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50" behindDoc="0" locked="0" layoutInCell="1" allowOverlap="1" wp14:anchorId="51AA7074" wp14:editId="12A8E829">
                <wp:simplePos x="0" y="0"/>
                <wp:positionH relativeFrom="page">
                  <wp:posOffset>981075</wp:posOffset>
                </wp:positionH>
                <wp:positionV relativeFrom="paragraph">
                  <wp:posOffset>78740</wp:posOffset>
                </wp:positionV>
                <wp:extent cx="6486525" cy="26955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6486525" cy="2695575"/>
                        </a:xfrm>
                        <a:prstGeom prst="rect">
                          <a:avLst/>
                        </a:prstGeom>
                        <a:solidFill>
                          <a:schemeClr val="lt1"/>
                        </a:solidFill>
                        <a:ln w="6350">
                          <a:solidFill>
                            <a:prstClr val="black"/>
                          </a:solidFill>
                        </a:ln>
                      </wps:spPr>
                      <wps:txbx>
                        <w:txbxContent>
                          <w:p w14:paraId="238352AE"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00079DE1"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3F406AD9"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54FE3D2"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4E3C05E"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05777CB"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69B6F94"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A7074" id="Text Box 12" o:spid="_x0000_s1039" type="#_x0000_t202" style="position:absolute;margin-left:77.25pt;margin-top:6.2pt;width:510.75pt;height:212.2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" fillcolor="white [3201]" strokeweight=".5pt">
                <v:textbox inset="0">
                  <w:txbxContent>
                    <w:p w14:paraId="238352AE"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Subject Day 4: </w:t>
                      </w:r>
                      <w:r w:rsidRPr="0088668C">
                        <w:rPr>
                          <w:rFonts w:asciiTheme="minorHAnsi" w:hAnsiTheme="minorHAnsi" w:cstheme="minorHAnsi"/>
                          <w:color w:val="000000"/>
                          <w:sz w:val="22"/>
                          <w:szCs w:val="22"/>
                        </w:rPr>
                        <w:t xml:space="preserve">Your tutor will continue to enhance your subject knowledge in a further 4 sessions. </w:t>
                      </w:r>
                    </w:p>
                    <w:p w14:paraId="00079DE1"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Subject Knowledge Re-Audits completed</w:t>
                      </w:r>
                      <w:r w:rsidRPr="0088668C">
                        <w:rPr>
                          <w:rFonts w:asciiTheme="minorHAnsi" w:hAnsiTheme="minorHAnsi" w:cstheme="minorHAnsi"/>
                          <w:color w:val="000000"/>
                          <w:sz w:val="22"/>
                          <w:szCs w:val="22"/>
                        </w:rPr>
                        <w:t xml:space="preserve"> at the </w:t>
                      </w:r>
                      <w:r w:rsidRPr="00C77B6D">
                        <w:rPr>
                          <w:rFonts w:asciiTheme="minorHAnsi" w:hAnsiTheme="minorHAnsi" w:cstheme="minorHAnsi"/>
                          <w:b/>
                          <w:bCs/>
                          <w:color w:val="000000"/>
                          <w:sz w:val="22"/>
                          <w:szCs w:val="22"/>
                          <w:u w:val="single"/>
                        </w:rPr>
                        <w:t>end of</w:t>
                      </w:r>
                      <w:r w:rsidRPr="0088668C">
                        <w:rPr>
                          <w:rFonts w:asciiTheme="minorHAnsi" w:hAnsiTheme="minorHAnsi" w:cstheme="minorHAnsi"/>
                          <w:color w:val="000000"/>
                          <w:sz w:val="22"/>
                          <w:szCs w:val="22"/>
                        </w:rPr>
                        <w:t xml:space="preserve"> </w:t>
                      </w:r>
                      <w:r w:rsidRPr="00C77B6D">
                        <w:rPr>
                          <w:rFonts w:asciiTheme="minorHAnsi" w:hAnsiTheme="minorHAnsi" w:cstheme="minorHAnsi"/>
                          <w:b/>
                          <w:bCs/>
                          <w:color w:val="000000"/>
                          <w:sz w:val="22"/>
                          <w:szCs w:val="22"/>
                          <w:u w:val="single"/>
                        </w:rPr>
                        <w:t>SE2</w:t>
                      </w:r>
                      <w:r w:rsidRPr="0088668C">
                        <w:rPr>
                          <w:rFonts w:asciiTheme="minorHAnsi" w:hAnsiTheme="minorHAnsi" w:cstheme="minorHAnsi"/>
                          <w:b/>
                          <w:color w:val="000000"/>
                          <w:sz w:val="22"/>
                          <w:szCs w:val="22"/>
                        </w:rPr>
                        <w:t xml:space="preserve">. </w:t>
                      </w:r>
                      <w:r w:rsidRPr="0088668C">
                        <w:rPr>
                          <w:rFonts w:asciiTheme="minorHAnsi" w:hAnsiTheme="minorHAnsi" w:cstheme="minorHAnsi"/>
                          <w:color w:val="000000"/>
                          <w:sz w:val="22"/>
                          <w:szCs w:val="22"/>
                        </w:rPr>
                        <w:t xml:space="preserve">These are once again shared electronically with your ST, SM, and AT. Action Plans are updated. </w:t>
                      </w:r>
                    </w:p>
                    <w:p w14:paraId="3F406AD9"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School Experience:</w:t>
                      </w:r>
                      <w:r w:rsidRPr="0088668C">
                        <w:rPr>
                          <w:rFonts w:asciiTheme="minorHAnsi" w:hAnsiTheme="minorHAnsi" w:cstheme="minorHAnsi"/>
                          <w:color w:val="000000"/>
                          <w:sz w:val="22"/>
                          <w:szCs w:val="22"/>
                        </w:rPr>
                        <w:t xml:space="preserve"> SE2 allows you to develop your subject knowledge in a different setting.  Again, this will be discussed in weekly review meetings with mentors and any key strengths and targets in relation to curriculum will be captured on Pebble Pad.</w:t>
                      </w:r>
                    </w:p>
                    <w:p w14:paraId="254FE3D2"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Academic Tutor Subject Knowledge Discussion</w:t>
                      </w:r>
                      <w:r w:rsidRPr="0088668C">
                        <w:rPr>
                          <w:rFonts w:asciiTheme="minorHAnsi" w:hAnsiTheme="minorHAnsi" w:cstheme="minorHAnsi"/>
                          <w:color w:val="000000"/>
                          <w:sz w:val="22"/>
                          <w:szCs w:val="22"/>
                        </w:rPr>
                        <w:t>: AT meeting schedules identify time to monitor progress in relation to Subject Knowledge Audits.</w:t>
                      </w:r>
                    </w:p>
                    <w:p w14:paraId="04E3C05E"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PGC7007 module: </w:t>
                      </w:r>
                      <w:r w:rsidRPr="0088668C">
                        <w:rPr>
                          <w:rFonts w:asciiTheme="minorHAnsi" w:hAnsiTheme="minorHAnsi" w:cstheme="minorHAnsi"/>
                          <w:color w:val="000000"/>
                          <w:sz w:val="22"/>
                          <w:szCs w:val="22"/>
                        </w:rPr>
                        <w:t xml:space="preserve">feedback from this assignment will include subject specific targets as well as academic targets. </w:t>
                      </w:r>
                    </w:p>
                    <w:p w14:paraId="305777CB"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color w:val="000000"/>
                          <w:sz w:val="22"/>
                          <w:szCs w:val="22"/>
                        </w:rPr>
                      </w:pPr>
                      <w:r w:rsidRPr="0088668C">
                        <w:rPr>
                          <w:rFonts w:asciiTheme="minorHAnsi" w:hAnsiTheme="minorHAnsi" w:cstheme="minorHAnsi"/>
                          <w:b/>
                          <w:color w:val="000000"/>
                          <w:sz w:val="22"/>
                          <w:szCs w:val="22"/>
                        </w:rPr>
                        <w:t xml:space="preserve">PGC7008 module: </w:t>
                      </w:r>
                      <w:r w:rsidRPr="0088668C">
                        <w:rPr>
                          <w:rFonts w:asciiTheme="minorHAnsi" w:hAnsiTheme="minorHAnsi" w:cstheme="minorHAnsi"/>
                          <w:color w:val="000000"/>
                          <w:sz w:val="22"/>
                          <w:szCs w:val="22"/>
                        </w:rPr>
                        <w:t xml:space="preserve">You will continue to engage with relevant academic sessions and literature which will enhance your subject knowledge. </w:t>
                      </w:r>
                    </w:p>
                    <w:p w14:paraId="269B6F94" w14:textId="77777777" w:rsidR="006133CD" w:rsidRPr="0088668C" w:rsidRDefault="006133CD" w:rsidP="00D24343">
                      <w:pPr>
                        <w:pStyle w:val="NormalWeb"/>
                        <w:numPr>
                          <w:ilvl w:val="0"/>
                          <w:numId w:val="15"/>
                        </w:numPr>
                        <w:spacing w:before="0" w:beforeAutospacing="0" w:after="0" w:afterAutospacing="0"/>
                        <w:jc w:val="both"/>
                        <w:rPr>
                          <w:rFonts w:asciiTheme="minorHAnsi" w:hAnsiTheme="minorHAnsi" w:cstheme="minorHAnsi"/>
                          <w:sz w:val="22"/>
                          <w:szCs w:val="22"/>
                        </w:rPr>
                      </w:pPr>
                      <w:r w:rsidRPr="0088668C">
                        <w:rPr>
                          <w:rFonts w:asciiTheme="minorHAnsi" w:hAnsiTheme="minorHAnsi" w:cstheme="minorHAnsi"/>
                          <w:b/>
                          <w:bCs/>
                          <w:sz w:val="22"/>
                          <w:szCs w:val="22"/>
                        </w:rPr>
                        <w:t>School Experience Formative Assessment Continuum:</w:t>
                      </w:r>
                      <w:r w:rsidRPr="0088668C">
                        <w:rPr>
                          <w:rFonts w:asciiTheme="minorHAnsi" w:hAnsiTheme="minorHAnsi" w:cstheme="minorHAnsi"/>
                          <w:sz w:val="22"/>
                          <w:szCs w:val="22"/>
                        </w:rPr>
                        <w:t xml:space="preserve"> This continues to capture your development in this key component and allows for regular constructive feedback dialogue between you and your mentor focussed on subject knowledge.  </w:t>
                      </w:r>
                    </w:p>
                  </w:txbxContent>
                </v:textbox>
                <w10:wrap anchorx="page"/>
              </v:shape>
            </w:pict>
          </mc:Fallback>
        </mc:AlternateContent>
      </w:r>
    </w:p>
    <w:p w14:paraId="0784095B" w14:textId="77777777" w:rsidR="006133CD" w:rsidRDefault="006133CD" w:rsidP="006133CD"/>
    <w:p w14:paraId="6F679C81" w14:textId="77777777" w:rsidR="006133CD" w:rsidRDefault="006133CD" w:rsidP="006133CD"/>
    <w:p w14:paraId="74EC06C2" w14:textId="77777777" w:rsidR="006133CD" w:rsidRDefault="006133CD" w:rsidP="006133CD"/>
    <w:p w14:paraId="1DCC3119" w14:textId="77777777" w:rsidR="006133CD" w:rsidRDefault="006133CD" w:rsidP="006133CD"/>
    <w:p w14:paraId="3D843FDC" w14:textId="77777777" w:rsidR="006133CD" w:rsidRDefault="006133CD" w:rsidP="006133CD"/>
    <w:p w14:paraId="1592A21B" w14:textId="77777777" w:rsidR="006133CD" w:rsidRDefault="006133CD" w:rsidP="006133CD"/>
    <w:p w14:paraId="3561AEB7" w14:textId="77777777" w:rsidR="006133CD" w:rsidRDefault="006133CD" w:rsidP="006133CD"/>
    <w:p w14:paraId="7F787233" w14:textId="77777777" w:rsidR="006133CD" w:rsidRDefault="006133CD" w:rsidP="006133CD"/>
    <w:p w14:paraId="4AC218EB"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51" behindDoc="1" locked="0" layoutInCell="1" allowOverlap="1" wp14:anchorId="74DF3473" wp14:editId="31EC0B87">
                <wp:simplePos x="0" y="0"/>
                <wp:positionH relativeFrom="margin">
                  <wp:posOffset>422909</wp:posOffset>
                </wp:positionH>
                <wp:positionV relativeFrom="paragraph">
                  <wp:posOffset>231775</wp:posOffset>
                </wp:positionV>
                <wp:extent cx="6505575" cy="224790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6505575" cy="2247900"/>
                        </a:xfrm>
                        <a:prstGeom prst="rect">
                          <a:avLst/>
                        </a:prstGeom>
                        <a:solidFill>
                          <a:schemeClr val="lt1"/>
                        </a:solidFill>
                        <a:ln w="6350">
                          <a:solidFill>
                            <a:prstClr val="black"/>
                          </a:solidFill>
                        </a:ln>
                      </wps:spPr>
                      <wps:txbx>
                        <w:txbxContent>
                          <w:p w14:paraId="09555B78" w14:textId="77777777" w:rsidR="006133CD" w:rsidRPr="00C349DD" w:rsidRDefault="006133CD" w:rsidP="00D24343">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 xml:space="preserve">Subject Day 5: </w:t>
                            </w:r>
                            <w:r w:rsidRPr="00C349DD">
                              <w:rPr>
                                <w:rFonts w:asciiTheme="minorHAnsi" w:hAnsiTheme="minorHAnsi" w:cstheme="minorHAnsi"/>
                                <w:color w:val="000000"/>
                                <w:sz w:val="22"/>
                                <w:szCs w:val="22"/>
                              </w:rPr>
                              <w:t xml:space="preserve">Your tutor will continue to enhance your subject knowledge in these final 4 sessions.  </w:t>
                            </w:r>
                          </w:p>
                          <w:p w14:paraId="2AA2D081" w14:textId="77777777" w:rsidR="006133CD" w:rsidRPr="00C349DD" w:rsidRDefault="006133CD" w:rsidP="00D24343">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Subject Knowledge Re-Audits completed</w:t>
                            </w:r>
                            <w:r w:rsidRPr="00C349DD">
                              <w:rPr>
                                <w:rFonts w:asciiTheme="minorHAnsi" w:hAnsiTheme="minorHAnsi" w:cstheme="minorHAnsi"/>
                                <w:color w:val="000000"/>
                                <w:sz w:val="22"/>
                                <w:szCs w:val="22"/>
                              </w:rPr>
                              <w:t xml:space="preserve"> again </w:t>
                            </w:r>
                            <w:r w:rsidRPr="00C349DD">
                              <w:rPr>
                                <w:rFonts w:asciiTheme="minorHAnsi" w:hAnsiTheme="minorHAnsi" w:cstheme="minorHAnsi"/>
                                <w:b/>
                                <w:bCs/>
                                <w:color w:val="000000"/>
                                <w:sz w:val="22"/>
                                <w:szCs w:val="22"/>
                                <w:u w:val="single"/>
                              </w:rPr>
                              <w:t>at the end of SE3</w:t>
                            </w:r>
                            <w:r w:rsidRPr="00C349DD">
                              <w:rPr>
                                <w:rFonts w:asciiTheme="minorHAnsi" w:hAnsiTheme="minorHAnsi" w:cstheme="minorHAnsi"/>
                                <w:b/>
                                <w:color w:val="000000"/>
                                <w:sz w:val="22"/>
                                <w:szCs w:val="22"/>
                              </w:rPr>
                              <w:t xml:space="preserve"> </w:t>
                            </w:r>
                            <w:r w:rsidRPr="00C349DD">
                              <w:rPr>
                                <w:rFonts w:asciiTheme="minorHAnsi" w:hAnsiTheme="minorHAnsi" w:cstheme="minorHAnsi"/>
                                <w:color w:val="000000"/>
                                <w:sz w:val="22"/>
                                <w:szCs w:val="22"/>
                              </w:rPr>
                              <w:t xml:space="preserve">and shared with ST, mentor and AT. Action Plans should be updated. </w:t>
                            </w:r>
                          </w:p>
                          <w:p w14:paraId="4325AA66" w14:textId="77777777" w:rsidR="006133CD" w:rsidRPr="00C349DD" w:rsidRDefault="006133CD" w:rsidP="00D24343">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bCs/>
                                <w:sz w:val="22"/>
                                <w:szCs w:val="22"/>
                              </w:rPr>
                              <w:t xml:space="preserve">School Experience: </w:t>
                            </w:r>
                            <w:r w:rsidRPr="00C349DD">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1706D41D" w14:textId="77777777" w:rsidR="006133CD" w:rsidRPr="00C349DD" w:rsidRDefault="006133CD" w:rsidP="00D24343">
                            <w:pPr>
                              <w:pStyle w:val="NormalWeb"/>
                              <w:numPr>
                                <w:ilvl w:val="0"/>
                                <w:numId w:val="15"/>
                              </w:numPr>
                              <w:spacing w:before="0" w:beforeAutospacing="0" w:after="0" w:afterAutospacing="0"/>
                              <w:jc w:val="both"/>
                              <w:rPr>
                                <w:rFonts w:asciiTheme="minorHAnsi" w:hAnsiTheme="minorHAnsi" w:cstheme="minorHAnsi"/>
                                <w:sz w:val="22"/>
                                <w:szCs w:val="22"/>
                              </w:rPr>
                            </w:pPr>
                            <w:r w:rsidRPr="00C349DD">
                              <w:rPr>
                                <w:rFonts w:asciiTheme="minorHAnsi" w:hAnsiTheme="minorHAnsi" w:cstheme="minorHAnsi"/>
                                <w:b/>
                                <w:sz w:val="22"/>
                                <w:szCs w:val="22"/>
                              </w:rPr>
                              <w:t xml:space="preserve">PGC7008 module: </w:t>
                            </w:r>
                            <w:r w:rsidRPr="00C349DD">
                              <w:rPr>
                                <w:rFonts w:asciiTheme="minorHAnsi" w:hAnsiTheme="minorHAnsi" w:cstheme="minorHAnsi"/>
                                <w:sz w:val="22"/>
                                <w:szCs w:val="22"/>
                              </w:rPr>
                              <w:t xml:space="preserve">During the Research Presentations Day, engagement with your peers’ research provides insight into further areas of subject knowledge.  </w:t>
                            </w:r>
                          </w:p>
                          <w:p w14:paraId="7C0413D4" w14:textId="77777777" w:rsidR="006133CD" w:rsidRPr="00C349DD" w:rsidRDefault="006133CD" w:rsidP="00D24343">
                            <w:pPr>
                              <w:pStyle w:val="ListParagraph"/>
                              <w:numPr>
                                <w:ilvl w:val="0"/>
                                <w:numId w:val="15"/>
                              </w:numPr>
                              <w:jc w:val="both"/>
                              <w:rPr>
                                <w:rFonts w:asciiTheme="minorHAnsi" w:hAnsiTheme="minorHAnsi" w:cstheme="minorHAnsi"/>
                                <w:sz w:val="22"/>
                                <w:szCs w:val="22"/>
                              </w:rPr>
                            </w:pPr>
                            <w:r w:rsidRPr="00C349DD">
                              <w:rPr>
                                <w:rFonts w:asciiTheme="minorHAnsi" w:hAnsiTheme="minorHAnsi" w:cstheme="minorHAnsi"/>
                                <w:b/>
                                <w:bCs/>
                                <w:sz w:val="22"/>
                                <w:szCs w:val="22"/>
                              </w:rPr>
                              <w:t xml:space="preserve">Academic Tutor Subject Knowledge Discussion: </w:t>
                            </w:r>
                            <w:r w:rsidRPr="00C349DD">
                              <w:rPr>
                                <w:rFonts w:asciiTheme="minorHAnsi" w:hAnsiTheme="minorHAnsi" w:cstheme="minorHAnsi"/>
                                <w:sz w:val="22"/>
                                <w:szCs w:val="22"/>
                              </w:rPr>
                              <w:t>AT meeting schedules identify time to monitor progress in relation to Subject Knowledge Audits.</w:t>
                            </w:r>
                          </w:p>
                          <w:p w14:paraId="4379AE2B" w14:textId="77777777" w:rsidR="006133CD" w:rsidRPr="0088668C" w:rsidRDefault="006133CD" w:rsidP="00D24343">
                            <w:pPr>
                              <w:pStyle w:val="ListParagraph"/>
                              <w:numPr>
                                <w:ilvl w:val="0"/>
                                <w:numId w:val="15"/>
                              </w:numPr>
                              <w:jc w:val="both"/>
                              <w:rPr>
                                <w:rFonts w:cstheme="minorHAnsi"/>
                              </w:rPr>
                            </w:pPr>
                            <w:r w:rsidRPr="00C349DD">
                              <w:rPr>
                                <w:rFonts w:asciiTheme="minorHAnsi" w:hAnsiTheme="minorHAnsi" w:cstheme="minorHAnsi"/>
                                <w:b/>
                                <w:bCs/>
                                <w:sz w:val="22"/>
                                <w:szCs w:val="22"/>
                              </w:rPr>
                              <w:t>School Experience Formative Assessment Continuum:</w:t>
                            </w:r>
                            <w:r w:rsidRPr="00C349DD">
                              <w:rPr>
                                <w:rFonts w:asciiTheme="minorHAnsi" w:hAnsiTheme="minorHAnsi" w:cstheme="minorHAnsi"/>
                                <w:sz w:val="22"/>
                                <w:szCs w:val="22"/>
                              </w:rPr>
                              <w:t xml:space="preserve"> This is used to capture your development and informs </w:t>
                            </w:r>
                            <w:r w:rsidRPr="00C349DD">
                              <w:rPr>
                                <w:rFonts w:asciiTheme="minorHAnsi" w:hAnsiTheme="minorHAnsi" w:cstheme="minorHAnsi"/>
                                <w:b/>
                                <w:sz w:val="22"/>
                                <w:szCs w:val="22"/>
                              </w:rPr>
                              <w:t xml:space="preserve">Progress Reviews </w:t>
                            </w:r>
                            <w:r w:rsidRPr="00C349DD">
                              <w:rPr>
                                <w:rFonts w:asciiTheme="minorHAnsi" w:hAnsiTheme="minorHAnsi" w:cstheme="minorHAnsi"/>
                                <w:sz w:val="22"/>
                                <w:szCs w:val="22"/>
                              </w:rPr>
                              <w:t>and the setting of final targets, including for ECT year.</w:t>
                            </w:r>
                            <w:r w:rsidRPr="0088668C">
                              <w:rPr>
                                <w:rFonts w:cstheme="minorHAnsi"/>
                              </w:rPr>
                              <w:t xml:space="preserve"> </w:t>
                            </w:r>
                          </w:p>
                          <w:p w14:paraId="2E1B6EBB" w14:textId="77777777" w:rsidR="006133CD" w:rsidRPr="0088668C" w:rsidRDefault="006133CD" w:rsidP="006133CD">
                            <w:pPr>
                              <w:rPr>
                                <w:rFonts w:cstheme="minorHAnsi"/>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F3473" id="Text Box 15" o:spid="_x0000_s1040" type="#_x0000_t202" style="position:absolute;margin-left:33.3pt;margin-top:18.25pt;width:512.25pt;height:177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" fillcolor="white [3201]" strokeweight=".5pt">
                <v:textbox inset="0">
                  <w:txbxContent>
                    <w:p w14:paraId="09555B78" w14:textId="77777777" w:rsidR="006133CD" w:rsidRPr="00C349DD" w:rsidRDefault="006133CD" w:rsidP="00D24343">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 xml:space="preserve">Subject Day 5: </w:t>
                      </w:r>
                      <w:r w:rsidRPr="00C349DD">
                        <w:rPr>
                          <w:rFonts w:asciiTheme="minorHAnsi" w:hAnsiTheme="minorHAnsi" w:cstheme="minorHAnsi"/>
                          <w:color w:val="000000"/>
                          <w:sz w:val="22"/>
                          <w:szCs w:val="22"/>
                        </w:rPr>
                        <w:t xml:space="preserve">Your tutor will continue to enhance your subject knowledge in these final 4 sessions.  </w:t>
                      </w:r>
                    </w:p>
                    <w:p w14:paraId="2AA2D081" w14:textId="77777777" w:rsidR="006133CD" w:rsidRPr="00C349DD" w:rsidRDefault="006133CD" w:rsidP="00D24343">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color w:val="000000"/>
                          <w:sz w:val="22"/>
                          <w:szCs w:val="22"/>
                        </w:rPr>
                        <w:t>Subject Knowledge Re-Audits completed</w:t>
                      </w:r>
                      <w:r w:rsidRPr="00C349DD">
                        <w:rPr>
                          <w:rFonts w:asciiTheme="minorHAnsi" w:hAnsiTheme="minorHAnsi" w:cstheme="minorHAnsi"/>
                          <w:color w:val="000000"/>
                          <w:sz w:val="22"/>
                          <w:szCs w:val="22"/>
                        </w:rPr>
                        <w:t xml:space="preserve"> again </w:t>
                      </w:r>
                      <w:r w:rsidRPr="00C349DD">
                        <w:rPr>
                          <w:rFonts w:asciiTheme="minorHAnsi" w:hAnsiTheme="minorHAnsi" w:cstheme="minorHAnsi"/>
                          <w:b/>
                          <w:bCs/>
                          <w:color w:val="000000"/>
                          <w:sz w:val="22"/>
                          <w:szCs w:val="22"/>
                          <w:u w:val="single"/>
                        </w:rPr>
                        <w:t>at the end of SE3</w:t>
                      </w:r>
                      <w:r w:rsidRPr="00C349DD">
                        <w:rPr>
                          <w:rFonts w:asciiTheme="minorHAnsi" w:hAnsiTheme="minorHAnsi" w:cstheme="minorHAnsi"/>
                          <w:b/>
                          <w:color w:val="000000"/>
                          <w:sz w:val="22"/>
                          <w:szCs w:val="22"/>
                        </w:rPr>
                        <w:t xml:space="preserve"> </w:t>
                      </w:r>
                      <w:r w:rsidRPr="00C349DD">
                        <w:rPr>
                          <w:rFonts w:asciiTheme="minorHAnsi" w:hAnsiTheme="minorHAnsi" w:cstheme="minorHAnsi"/>
                          <w:color w:val="000000"/>
                          <w:sz w:val="22"/>
                          <w:szCs w:val="22"/>
                        </w:rPr>
                        <w:t xml:space="preserve">and shared with ST, mentor and AT. Action Plans should be updated. </w:t>
                      </w:r>
                    </w:p>
                    <w:p w14:paraId="4325AA66" w14:textId="77777777" w:rsidR="006133CD" w:rsidRPr="00C349DD" w:rsidRDefault="006133CD" w:rsidP="00D24343">
                      <w:pPr>
                        <w:pStyle w:val="NormalWeb"/>
                        <w:numPr>
                          <w:ilvl w:val="0"/>
                          <w:numId w:val="15"/>
                        </w:numPr>
                        <w:spacing w:before="0" w:beforeAutospacing="0" w:after="0" w:afterAutospacing="0"/>
                        <w:rPr>
                          <w:rFonts w:asciiTheme="minorHAnsi" w:hAnsiTheme="minorHAnsi" w:cstheme="minorHAnsi"/>
                          <w:color w:val="000000"/>
                          <w:sz w:val="22"/>
                          <w:szCs w:val="22"/>
                        </w:rPr>
                      </w:pPr>
                      <w:r w:rsidRPr="00C349DD">
                        <w:rPr>
                          <w:rFonts w:asciiTheme="minorHAnsi" w:hAnsiTheme="minorHAnsi" w:cstheme="minorHAnsi"/>
                          <w:b/>
                          <w:bCs/>
                          <w:sz w:val="22"/>
                          <w:szCs w:val="22"/>
                        </w:rPr>
                        <w:t xml:space="preserve">School Experience: </w:t>
                      </w:r>
                      <w:r w:rsidRPr="00C349DD">
                        <w:rPr>
                          <w:rFonts w:asciiTheme="minorHAnsi" w:hAnsiTheme="minorHAnsi" w:cstheme="minorHAnsi"/>
                          <w:sz w:val="22"/>
                          <w:szCs w:val="22"/>
                        </w:rPr>
                        <w:t xml:space="preserve">SE3 allows subject knowledge to be continued to be discussed in weekly review meetings with mentors and any key strengths and targets in relation to curriculum are captured on Pebble Pad. </w:t>
                      </w:r>
                    </w:p>
                    <w:p w14:paraId="1706D41D" w14:textId="77777777" w:rsidR="006133CD" w:rsidRPr="00C349DD" w:rsidRDefault="006133CD" w:rsidP="00D24343">
                      <w:pPr>
                        <w:pStyle w:val="NormalWeb"/>
                        <w:numPr>
                          <w:ilvl w:val="0"/>
                          <w:numId w:val="15"/>
                        </w:numPr>
                        <w:spacing w:before="0" w:beforeAutospacing="0" w:after="0" w:afterAutospacing="0"/>
                        <w:jc w:val="both"/>
                        <w:rPr>
                          <w:rFonts w:asciiTheme="minorHAnsi" w:hAnsiTheme="minorHAnsi" w:cstheme="minorHAnsi"/>
                          <w:sz w:val="22"/>
                          <w:szCs w:val="22"/>
                        </w:rPr>
                      </w:pPr>
                      <w:r w:rsidRPr="00C349DD">
                        <w:rPr>
                          <w:rFonts w:asciiTheme="minorHAnsi" w:hAnsiTheme="minorHAnsi" w:cstheme="minorHAnsi"/>
                          <w:b/>
                          <w:sz w:val="22"/>
                          <w:szCs w:val="22"/>
                        </w:rPr>
                        <w:t xml:space="preserve">PGC7008 module: </w:t>
                      </w:r>
                      <w:r w:rsidRPr="00C349DD">
                        <w:rPr>
                          <w:rFonts w:asciiTheme="minorHAnsi" w:hAnsiTheme="minorHAnsi" w:cstheme="minorHAnsi"/>
                          <w:sz w:val="22"/>
                          <w:szCs w:val="22"/>
                        </w:rPr>
                        <w:t xml:space="preserve">During the Research Presentations Day, engagement with your peers’ research provides insight into further areas of subject knowledge.  </w:t>
                      </w:r>
                    </w:p>
                    <w:p w14:paraId="7C0413D4" w14:textId="77777777" w:rsidR="006133CD" w:rsidRPr="00C349DD" w:rsidRDefault="006133CD" w:rsidP="00D24343">
                      <w:pPr>
                        <w:pStyle w:val="ListParagraph"/>
                        <w:numPr>
                          <w:ilvl w:val="0"/>
                          <w:numId w:val="15"/>
                        </w:numPr>
                        <w:jc w:val="both"/>
                        <w:rPr>
                          <w:rFonts w:asciiTheme="minorHAnsi" w:hAnsiTheme="minorHAnsi" w:cstheme="minorHAnsi"/>
                          <w:sz w:val="22"/>
                          <w:szCs w:val="22"/>
                        </w:rPr>
                      </w:pPr>
                      <w:r w:rsidRPr="00C349DD">
                        <w:rPr>
                          <w:rFonts w:asciiTheme="minorHAnsi" w:hAnsiTheme="minorHAnsi" w:cstheme="minorHAnsi"/>
                          <w:b/>
                          <w:bCs/>
                          <w:sz w:val="22"/>
                          <w:szCs w:val="22"/>
                        </w:rPr>
                        <w:t xml:space="preserve">Academic Tutor Subject Knowledge Discussion: </w:t>
                      </w:r>
                      <w:r w:rsidRPr="00C349DD">
                        <w:rPr>
                          <w:rFonts w:asciiTheme="minorHAnsi" w:hAnsiTheme="minorHAnsi" w:cstheme="minorHAnsi"/>
                          <w:sz w:val="22"/>
                          <w:szCs w:val="22"/>
                        </w:rPr>
                        <w:t>AT meeting schedules identify time to monitor progress in relation to Subject Knowledge Audits.</w:t>
                      </w:r>
                    </w:p>
                    <w:p w14:paraId="4379AE2B" w14:textId="77777777" w:rsidR="006133CD" w:rsidRPr="0088668C" w:rsidRDefault="006133CD" w:rsidP="00D24343">
                      <w:pPr>
                        <w:pStyle w:val="ListParagraph"/>
                        <w:numPr>
                          <w:ilvl w:val="0"/>
                          <w:numId w:val="15"/>
                        </w:numPr>
                        <w:jc w:val="both"/>
                        <w:rPr>
                          <w:rFonts w:cstheme="minorHAnsi"/>
                        </w:rPr>
                      </w:pPr>
                      <w:r w:rsidRPr="00C349DD">
                        <w:rPr>
                          <w:rFonts w:asciiTheme="minorHAnsi" w:hAnsiTheme="minorHAnsi" w:cstheme="minorHAnsi"/>
                          <w:b/>
                          <w:bCs/>
                          <w:sz w:val="22"/>
                          <w:szCs w:val="22"/>
                        </w:rPr>
                        <w:t>School Experience Formative Assessment Continuum:</w:t>
                      </w:r>
                      <w:r w:rsidRPr="00C349DD">
                        <w:rPr>
                          <w:rFonts w:asciiTheme="minorHAnsi" w:hAnsiTheme="minorHAnsi" w:cstheme="minorHAnsi"/>
                          <w:sz w:val="22"/>
                          <w:szCs w:val="22"/>
                        </w:rPr>
                        <w:t xml:space="preserve"> This is used to capture your development and informs </w:t>
                      </w:r>
                      <w:r w:rsidRPr="00C349DD">
                        <w:rPr>
                          <w:rFonts w:asciiTheme="minorHAnsi" w:hAnsiTheme="minorHAnsi" w:cstheme="minorHAnsi"/>
                          <w:b/>
                          <w:sz w:val="22"/>
                          <w:szCs w:val="22"/>
                        </w:rPr>
                        <w:t xml:space="preserve">Progress Reviews </w:t>
                      </w:r>
                      <w:r w:rsidRPr="00C349DD">
                        <w:rPr>
                          <w:rFonts w:asciiTheme="minorHAnsi" w:hAnsiTheme="minorHAnsi" w:cstheme="minorHAnsi"/>
                          <w:sz w:val="22"/>
                          <w:szCs w:val="22"/>
                        </w:rPr>
                        <w:t>and the setting of final targets, including for ECT year.</w:t>
                      </w:r>
                      <w:r w:rsidRPr="0088668C">
                        <w:rPr>
                          <w:rFonts w:cstheme="minorHAnsi"/>
                        </w:rPr>
                        <w:t xml:space="preserve"> </w:t>
                      </w:r>
                    </w:p>
                    <w:p w14:paraId="2E1B6EBB" w14:textId="77777777" w:rsidR="006133CD" w:rsidRPr="0088668C" w:rsidRDefault="006133CD" w:rsidP="006133CD">
                      <w:pPr>
                        <w:rPr>
                          <w:rFonts w:cstheme="minorHAnsi"/>
                        </w:rPr>
                      </w:pPr>
                    </w:p>
                  </w:txbxContent>
                </v:textbox>
                <w10:wrap anchorx="margin"/>
              </v:shape>
            </w:pict>
          </mc:Fallback>
        </mc:AlternateContent>
      </w:r>
    </w:p>
    <w:p w14:paraId="1342DC18" w14:textId="77777777" w:rsidR="006133CD" w:rsidRDefault="006133CD" w:rsidP="006133CD"/>
    <w:p w14:paraId="07024DB4" w14:textId="77777777" w:rsidR="006133CD" w:rsidRDefault="006133CD" w:rsidP="006133CD"/>
    <w:p w14:paraId="7E6BA2B7" w14:textId="77777777" w:rsidR="006133CD" w:rsidRDefault="006133CD" w:rsidP="006133CD"/>
    <w:p w14:paraId="024E4CC2" w14:textId="77777777" w:rsidR="006133CD" w:rsidRDefault="006133CD" w:rsidP="006133CD"/>
    <w:p w14:paraId="10E34EC6" w14:textId="77777777" w:rsidR="006133CD" w:rsidRDefault="006133CD" w:rsidP="006133CD"/>
    <w:p w14:paraId="7B51C06B" w14:textId="77777777" w:rsidR="006133CD" w:rsidRDefault="006133CD" w:rsidP="006133CD"/>
    <w:p w14:paraId="0A4FCC73" w14:textId="77777777" w:rsidR="006133CD" w:rsidRDefault="006133CD" w:rsidP="006133CD"/>
    <w:p w14:paraId="326309C1" w14:textId="77777777" w:rsidR="006133CD" w:rsidRDefault="006133CD" w:rsidP="006133CD">
      <w:r>
        <w:rPr>
          <w:rFonts w:ascii="Calibri" w:hAnsi="Calibri" w:cs="Calibri"/>
          <w:noProof/>
          <w:color w:val="000000"/>
        </w:rPr>
        <mc:AlternateContent>
          <mc:Choice Requires="wps">
            <w:drawing>
              <wp:anchor distT="0" distB="0" distL="114300" distR="114300" simplePos="0" relativeHeight="251658253" behindDoc="0" locked="0" layoutInCell="1" allowOverlap="1" wp14:anchorId="4782F550" wp14:editId="0609CB8B">
                <wp:simplePos x="0" y="0"/>
                <wp:positionH relativeFrom="page">
                  <wp:posOffset>952500</wp:posOffset>
                </wp:positionH>
                <wp:positionV relativeFrom="paragraph">
                  <wp:posOffset>252095</wp:posOffset>
                </wp:positionV>
                <wp:extent cx="6527800" cy="697230"/>
                <wp:effectExtent l="0" t="0" r="25400" b="26670"/>
                <wp:wrapNone/>
                <wp:docPr id="17" name="Text Box 17"/>
                <wp:cNvGraphicFramePr/>
                <a:graphic xmlns:a="http://schemas.openxmlformats.org/drawingml/2006/main">
                  <a:graphicData uri="http://schemas.microsoft.com/office/word/2010/wordprocessingShape">
                    <wps:wsp>
                      <wps:cNvSpPr txBox="1"/>
                      <wps:spPr>
                        <a:xfrm>
                          <a:off x="0" y="0"/>
                          <a:ext cx="6527800" cy="697230"/>
                        </a:xfrm>
                        <a:prstGeom prst="rect">
                          <a:avLst/>
                        </a:prstGeom>
                        <a:solidFill>
                          <a:schemeClr val="lt1"/>
                        </a:solidFill>
                        <a:ln w="6350">
                          <a:solidFill>
                            <a:prstClr val="black"/>
                          </a:solidFill>
                        </a:ln>
                      </wps:spPr>
                      <wps:txbx>
                        <w:txbxContent>
                          <w:p w14:paraId="0C47E7DC" w14:textId="77777777" w:rsidR="006133CD" w:rsidRPr="00C349DD" w:rsidRDefault="006133CD" w:rsidP="00D24343">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Webinars:</w:t>
                            </w:r>
                            <w:r w:rsidRPr="00C349DD">
                              <w:rPr>
                                <w:rFonts w:asciiTheme="minorHAnsi" w:hAnsiTheme="minorHAnsi" w:cstheme="minorHAnsi"/>
                                <w:sz w:val="22"/>
                                <w:szCs w:val="22"/>
                              </w:rPr>
                              <w:t xml:space="preserve"> Subject tutors involved in webinars when appropriate to needs.</w:t>
                            </w:r>
                          </w:p>
                          <w:p w14:paraId="3D96A04A" w14:textId="77777777" w:rsidR="006133CD" w:rsidRPr="00C349DD" w:rsidRDefault="006133CD" w:rsidP="00D24343">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sz w:val="22"/>
                                <w:szCs w:val="22"/>
                              </w:rPr>
                              <w:t>Updates in termly newsletter include key curriculum and subject focus when appropriate to needs.</w:t>
                            </w:r>
                          </w:p>
                          <w:p w14:paraId="569007A8" w14:textId="77777777" w:rsidR="006133CD" w:rsidRPr="00C349DD" w:rsidRDefault="006133CD" w:rsidP="00D24343">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Subject Associations and Teacher Research Groups:</w:t>
                            </w:r>
                            <w:r w:rsidRPr="00C349DD">
                              <w:rPr>
                                <w:rFonts w:asciiTheme="minorHAnsi" w:hAnsiTheme="minorHAnsi" w:cstheme="minorHAnsi"/>
                                <w:sz w:val="22"/>
                                <w:szCs w:val="22"/>
                              </w:rPr>
                              <w:t xml:space="preserve"> Promoting engagement.</w:t>
                            </w:r>
                          </w:p>
                          <w:p w14:paraId="6E828A86" w14:textId="77777777" w:rsidR="006133CD" w:rsidRDefault="006133CD" w:rsidP="006133CD"/>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2F550" id="Text Box 17" o:spid="_x0000_s1041" type="#_x0000_t202" style="position:absolute;margin-left:75pt;margin-top:19.85pt;width:514pt;height:54.9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" fillcolor="white [3201]" strokeweight=".5pt">
                <v:textbox inset="0">
                  <w:txbxContent>
                    <w:p w14:paraId="0C47E7DC" w14:textId="77777777" w:rsidR="006133CD" w:rsidRPr="00C349DD" w:rsidRDefault="006133CD" w:rsidP="00D24343">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Webinars:</w:t>
                      </w:r>
                      <w:r w:rsidRPr="00C349DD">
                        <w:rPr>
                          <w:rFonts w:asciiTheme="minorHAnsi" w:hAnsiTheme="minorHAnsi" w:cstheme="minorHAnsi"/>
                          <w:sz w:val="22"/>
                          <w:szCs w:val="22"/>
                        </w:rPr>
                        <w:t xml:space="preserve"> Subject tutors involved in webinars when appropriate to needs.</w:t>
                      </w:r>
                    </w:p>
                    <w:p w14:paraId="3D96A04A" w14:textId="77777777" w:rsidR="006133CD" w:rsidRPr="00C349DD" w:rsidRDefault="006133CD" w:rsidP="00D24343">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sz w:val="22"/>
                          <w:szCs w:val="22"/>
                        </w:rPr>
                        <w:t>Updates in termly newsletter include key curriculum and subject focus when appropriate to needs.</w:t>
                      </w:r>
                    </w:p>
                    <w:p w14:paraId="569007A8" w14:textId="77777777" w:rsidR="006133CD" w:rsidRPr="00C349DD" w:rsidRDefault="006133CD" w:rsidP="00D24343">
                      <w:pPr>
                        <w:pStyle w:val="ListParagraph"/>
                        <w:numPr>
                          <w:ilvl w:val="0"/>
                          <w:numId w:val="18"/>
                        </w:numPr>
                        <w:spacing w:after="160"/>
                        <w:jc w:val="both"/>
                        <w:rPr>
                          <w:rFonts w:asciiTheme="minorHAnsi" w:hAnsiTheme="minorHAnsi" w:cstheme="minorHAnsi"/>
                          <w:sz w:val="22"/>
                          <w:szCs w:val="22"/>
                        </w:rPr>
                      </w:pPr>
                      <w:r w:rsidRPr="00C349DD">
                        <w:rPr>
                          <w:rFonts w:asciiTheme="minorHAnsi" w:hAnsiTheme="minorHAnsi" w:cstheme="minorHAnsi"/>
                          <w:b/>
                          <w:sz w:val="22"/>
                          <w:szCs w:val="22"/>
                        </w:rPr>
                        <w:t>Subject Associations and Teacher Research Groups:</w:t>
                      </w:r>
                      <w:r w:rsidRPr="00C349DD">
                        <w:rPr>
                          <w:rFonts w:asciiTheme="minorHAnsi" w:hAnsiTheme="minorHAnsi" w:cstheme="minorHAnsi"/>
                          <w:sz w:val="22"/>
                          <w:szCs w:val="22"/>
                        </w:rPr>
                        <w:t xml:space="preserve"> Promoting engagement.</w:t>
                      </w:r>
                    </w:p>
                    <w:p w14:paraId="6E828A86" w14:textId="77777777" w:rsidR="006133CD" w:rsidRDefault="006133CD" w:rsidP="006133CD"/>
                  </w:txbxContent>
                </v:textbox>
                <w10:wrap anchorx="page"/>
              </v:shape>
            </w:pict>
          </mc:Fallback>
        </mc:AlternateContent>
      </w:r>
    </w:p>
    <w:p w14:paraId="1C7A10E0" w14:textId="77777777" w:rsidR="006133CD" w:rsidRDefault="006133CD" w:rsidP="006133CD"/>
    <w:p w14:paraId="4F88147A" w14:textId="7E855408" w:rsidR="00D77D84" w:rsidRDefault="005F7BFB" w:rsidP="4A2505F2">
      <w:pPr>
        <w:pStyle w:val="Heading1"/>
      </w:pPr>
      <w:bookmarkStart w:id="11" w:name="_Toc139878353"/>
      <w:r>
        <w:lastRenderedPageBreak/>
        <w:t>7.</w:t>
      </w:r>
      <w:r w:rsidR="006C3CE1">
        <w:t>2</w:t>
      </w:r>
      <w:r>
        <w:t xml:space="preserve"> Subject knowledge days</w:t>
      </w:r>
      <w:bookmarkEnd w:id="11"/>
      <w:r>
        <w:t xml:space="preserve">  </w:t>
      </w:r>
    </w:p>
    <w:tbl>
      <w:tblPr>
        <w:tblStyle w:val="TableGrid2"/>
        <w:tblW w:w="11057" w:type="dxa"/>
        <w:tblInd w:w="-417" w:type="dxa"/>
        <w:tblLayout w:type="fixed"/>
        <w:tblLook w:val="04A0" w:firstRow="1" w:lastRow="0" w:firstColumn="1" w:lastColumn="0" w:noHBand="0" w:noVBand="1"/>
      </w:tblPr>
      <w:tblGrid>
        <w:gridCol w:w="1135"/>
        <w:gridCol w:w="850"/>
        <w:gridCol w:w="1560"/>
        <w:gridCol w:w="1984"/>
        <w:gridCol w:w="1276"/>
        <w:gridCol w:w="1701"/>
        <w:gridCol w:w="2551"/>
      </w:tblGrid>
      <w:tr w:rsidR="003F49A8" w:rsidRPr="00183043" w14:paraId="27316860" w14:textId="77777777" w:rsidTr="003F49A8">
        <w:trPr>
          <w:trHeight w:val="1560"/>
        </w:trPr>
        <w:tc>
          <w:tcPr>
            <w:tcW w:w="1135" w:type="dxa"/>
            <w:shd w:val="clear" w:color="auto" w:fill="5B9BD5"/>
          </w:tcPr>
          <w:p w14:paraId="4AAEADCB" w14:textId="77777777" w:rsidR="003F49A8" w:rsidRDefault="003F49A8" w:rsidP="00A914D9">
            <w:pPr>
              <w:ind w:left="-432" w:right="-432"/>
              <w:rPr>
                <w:rFonts w:ascii="Calibri" w:eastAsia="Calibri" w:hAnsi="Calibri" w:cs="Calibri"/>
                <w:b/>
                <w:bCs/>
                <w:color w:val="000000"/>
                <w:sz w:val="20"/>
                <w:szCs w:val="20"/>
              </w:rPr>
            </w:pPr>
          </w:p>
          <w:p w14:paraId="20447D5A" w14:textId="50BF01A3" w:rsidR="003F49A8" w:rsidRPr="00183043" w:rsidRDefault="003F49A8" w:rsidP="00A914D9">
            <w:pPr>
              <w:ind w:left="-432" w:right="-432"/>
              <w:rPr>
                <w:rFonts w:ascii="Calibri" w:eastAsia="Calibri" w:hAnsi="Calibri" w:cs="Calibri"/>
                <w:color w:val="000000"/>
                <w:sz w:val="20"/>
                <w:szCs w:val="20"/>
              </w:rPr>
            </w:pPr>
            <w:r w:rsidRPr="00183043">
              <w:rPr>
                <w:rFonts w:ascii="Calibri" w:eastAsia="Calibri" w:hAnsi="Calibri" w:cs="Calibri"/>
                <w:b/>
                <w:bCs/>
                <w:color w:val="000000"/>
                <w:sz w:val="20"/>
                <w:szCs w:val="20"/>
              </w:rPr>
              <w:t xml:space="preserve">a   </w:t>
            </w:r>
            <w:r>
              <w:rPr>
                <w:rFonts w:ascii="Calibri" w:eastAsia="Calibri" w:hAnsi="Calibri" w:cs="Calibri"/>
                <w:b/>
                <w:bCs/>
                <w:color w:val="000000"/>
                <w:sz w:val="20"/>
                <w:szCs w:val="20"/>
              </w:rPr>
              <w:t xml:space="preserve">      </w:t>
            </w:r>
            <w:r w:rsidRPr="00183043">
              <w:rPr>
                <w:rFonts w:ascii="Calibri" w:eastAsia="Calibri" w:hAnsi="Calibri" w:cs="Calibri"/>
                <w:b/>
                <w:bCs/>
                <w:color w:val="000000"/>
                <w:sz w:val="20"/>
                <w:szCs w:val="20"/>
              </w:rPr>
              <w:t>Date</w:t>
            </w:r>
          </w:p>
        </w:tc>
        <w:tc>
          <w:tcPr>
            <w:tcW w:w="850" w:type="dxa"/>
            <w:shd w:val="clear" w:color="auto" w:fill="5B9BD5"/>
          </w:tcPr>
          <w:p w14:paraId="7E89B6D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Staff</w:t>
            </w:r>
          </w:p>
        </w:tc>
        <w:tc>
          <w:tcPr>
            <w:tcW w:w="1560" w:type="dxa"/>
            <w:shd w:val="clear" w:color="auto" w:fill="5B9BD5"/>
          </w:tcPr>
          <w:p w14:paraId="04384B72" w14:textId="77777777" w:rsidR="003F49A8" w:rsidRPr="00183043" w:rsidRDefault="003F49A8" w:rsidP="00A914D9">
            <w:pPr>
              <w:jc w:val="center"/>
              <w:rPr>
                <w:rFonts w:ascii="Calibri" w:eastAsia="Calibri" w:hAnsi="Calibri" w:cs="Calibri"/>
                <w:color w:val="000000"/>
                <w:sz w:val="20"/>
                <w:szCs w:val="20"/>
              </w:rPr>
            </w:pPr>
            <w:r w:rsidRPr="00183043">
              <w:rPr>
                <w:rFonts w:ascii="Calibri" w:eastAsia="Calibri" w:hAnsi="Calibri" w:cs="Calibri"/>
                <w:b/>
                <w:bCs/>
                <w:color w:val="000000"/>
                <w:sz w:val="20"/>
                <w:szCs w:val="20"/>
              </w:rPr>
              <w:t>Focus for Session</w:t>
            </w:r>
          </w:p>
        </w:tc>
        <w:tc>
          <w:tcPr>
            <w:tcW w:w="1984" w:type="dxa"/>
            <w:shd w:val="clear" w:color="auto" w:fill="5B9BD5"/>
          </w:tcPr>
          <w:p w14:paraId="7EB31945" w14:textId="77777777" w:rsidR="003F49A8" w:rsidRPr="00183043" w:rsidRDefault="003F49A8" w:rsidP="00A914D9">
            <w:pPr>
              <w:jc w:val="center"/>
              <w:rPr>
                <w:rFonts w:ascii="Calibri" w:eastAsia="Calibri" w:hAnsi="Calibri" w:cs="Calibri"/>
                <w:color w:val="FF0000"/>
                <w:sz w:val="20"/>
                <w:szCs w:val="20"/>
              </w:rPr>
            </w:pPr>
            <w:r w:rsidRPr="00183043">
              <w:rPr>
                <w:rFonts w:ascii="Calibri" w:eastAsia="Calibri" w:hAnsi="Calibri" w:cs="Calibri"/>
                <w:b/>
                <w:bCs/>
                <w:color w:val="000000"/>
                <w:sz w:val="20"/>
                <w:szCs w:val="20"/>
              </w:rPr>
              <w:t xml:space="preserve">Student teachers will </w:t>
            </w:r>
            <w:r w:rsidRPr="00183043">
              <w:rPr>
                <w:rFonts w:ascii="Calibri" w:eastAsia="Calibri" w:hAnsi="Calibri" w:cs="Calibri"/>
                <w:b/>
                <w:bCs/>
                <w:color w:val="FF0000"/>
                <w:sz w:val="20"/>
                <w:szCs w:val="20"/>
              </w:rPr>
              <w:t>learn that…</w:t>
            </w:r>
            <w:r w:rsidRPr="00183043">
              <w:rPr>
                <w:rFonts w:ascii="Calibri" w:eastAsia="Calibri" w:hAnsi="Calibri" w:cs="Calibri"/>
                <w:color w:val="FF0000"/>
                <w:sz w:val="20"/>
                <w:szCs w:val="20"/>
              </w:rPr>
              <w:t xml:space="preserve"> </w:t>
            </w:r>
          </w:p>
          <w:p w14:paraId="37DD697F" w14:textId="77777777" w:rsidR="003F49A8" w:rsidRPr="00183043" w:rsidRDefault="003F49A8" w:rsidP="00A914D9">
            <w:pPr>
              <w:jc w:val="center"/>
              <w:rPr>
                <w:rFonts w:ascii="Calibri" w:eastAsia="Calibri" w:hAnsi="Calibri" w:cs="Calibri"/>
                <w:color w:val="000000"/>
                <w:sz w:val="20"/>
                <w:szCs w:val="20"/>
              </w:rPr>
            </w:pPr>
          </w:p>
        </w:tc>
        <w:tc>
          <w:tcPr>
            <w:tcW w:w="1276" w:type="dxa"/>
            <w:shd w:val="clear" w:color="auto" w:fill="5B9BD5"/>
          </w:tcPr>
          <w:p w14:paraId="442509AC" w14:textId="77777777" w:rsidR="003F49A8" w:rsidRPr="00183043" w:rsidRDefault="003F49A8" w:rsidP="00A914D9">
            <w:pPr>
              <w:jc w:val="center"/>
              <w:rPr>
                <w:rFonts w:ascii="Calibri" w:eastAsia="Calibri" w:hAnsi="Calibri" w:cs="Calibri"/>
                <w:color w:val="000000"/>
                <w:sz w:val="20"/>
                <w:szCs w:val="20"/>
              </w:rPr>
            </w:pPr>
            <w:r w:rsidRPr="00183043">
              <w:rPr>
                <w:rFonts w:ascii="Calibri" w:eastAsia="Calibri" w:hAnsi="Calibri" w:cs="Calibri"/>
                <w:b/>
                <w:bCs/>
                <w:color w:val="000000"/>
                <w:sz w:val="20"/>
                <w:szCs w:val="20"/>
              </w:rPr>
              <w:t>Links to CCF and YSJ curriculum</w:t>
            </w:r>
          </w:p>
        </w:tc>
        <w:tc>
          <w:tcPr>
            <w:tcW w:w="1701" w:type="dxa"/>
            <w:shd w:val="clear" w:color="auto" w:fill="5B9BD5"/>
          </w:tcPr>
          <w:p w14:paraId="5BF0F1D6" w14:textId="77777777" w:rsidR="003F49A8" w:rsidRPr="00183043" w:rsidRDefault="003F49A8" w:rsidP="00A914D9">
            <w:pPr>
              <w:jc w:val="center"/>
              <w:rPr>
                <w:rFonts w:ascii="Calibri" w:eastAsia="Calibri" w:hAnsi="Calibri" w:cs="Calibri"/>
                <w:color w:val="000000"/>
                <w:sz w:val="20"/>
                <w:szCs w:val="20"/>
              </w:rPr>
            </w:pPr>
            <w:r w:rsidRPr="00183043">
              <w:rPr>
                <w:rFonts w:ascii="Calibri" w:eastAsia="Calibri" w:hAnsi="Calibri" w:cs="Calibri"/>
                <w:b/>
                <w:bCs/>
                <w:color w:val="000000"/>
                <w:sz w:val="20"/>
                <w:szCs w:val="20"/>
              </w:rPr>
              <w:t>Theoretical Perspective</w:t>
            </w:r>
            <w:r w:rsidRPr="00183043">
              <w:rPr>
                <w:rFonts w:ascii="Calibri" w:eastAsia="Calibri" w:hAnsi="Calibri" w:cs="Calibri"/>
                <w:color w:val="000000"/>
                <w:sz w:val="20"/>
                <w:szCs w:val="20"/>
              </w:rPr>
              <w:t xml:space="preserve"> </w:t>
            </w:r>
          </w:p>
          <w:p w14:paraId="457A7D3A" w14:textId="77777777" w:rsidR="003F49A8" w:rsidRPr="00183043" w:rsidRDefault="003F49A8" w:rsidP="00A914D9">
            <w:pPr>
              <w:jc w:val="center"/>
              <w:rPr>
                <w:rFonts w:ascii="Calibri" w:eastAsia="Calibri" w:hAnsi="Calibri" w:cs="Calibri"/>
                <w:color w:val="000000"/>
                <w:sz w:val="20"/>
                <w:szCs w:val="20"/>
              </w:rPr>
            </w:pPr>
            <w:r w:rsidRPr="00183043">
              <w:rPr>
                <w:rFonts w:ascii="Calibri" w:eastAsia="Calibri" w:hAnsi="Calibri" w:cs="Calibri"/>
                <w:color w:val="000000"/>
                <w:sz w:val="20"/>
                <w:szCs w:val="20"/>
              </w:rPr>
              <w:t xml:space="preserve">Reading, Preparation &amp; SOL </w:t>
            </w:r>
          </w:p>
          <w:p w14:paraId="0722F5C9" w14:textId="77777777" w:rsidR="003F49A8" w:rsidRPr="00183043" w:rsidRDefault="003F49A8" w:rsidP="00A914D9">
            <w:pPr>
              <w:jc w:val="center"/>
              <w:rPr>
                <w:rFonts w:ascii="Calibri" w:eastAsia="Calibri" w:hAnsi="Calibri" w:cs="Calibri"/>
                <w:color w:val="000000"/>
                <w:sz w:val="20"/>
                <w:szCs w:val="20"/>
              </w:rPr>
            </w:pPr>
          </w:p>
        </w:tc>
        <w:tc>
          <w:tcPr>
            <w:tcW w:w="2551" w:type="dxa"/>
            <w:shd w:val="clear" w:color="auto" w:fill="5B9BD5"/>
          </w:tcPr>
          <w:p w14:paraId="633BE01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 xml:space="preserve">Student teachers will </w:t>
            </w:r>
            <w:r w:rsidRPr="00183043">
              <w:rPr>
                <w:rFonts w:ascii="Calibri" w:eastAsia="Calibri" w:hAnsi="Calibri" w:cs="Calibri"/>
                <w:b/>
                <w:bCs/>
                <w:color w:val="FF0000"/>
                <w:sz w:val="20"/>
                <w:szCs w:val="20"/>
              </w:rPr>
              <w:t>learn how to…</w:t>
            </w:r>
            <w:r w:rsidRPr="00183043">
              <w:rPr>
                <w:rFonts w:ascii="Calibri" w:eastAsia="Calibri" w:hAnsi="Calibri" w:cs="Calibri"/>
                <w:color w:val="000000"/>
                <w:sz w:val="20"/>
                <w:szCs w:val="20"/>
              </w:rPr>
              <w:t xml:space="preserve"> </w:t>
            </w:r>
          </w:p>
          <w:p w14:paraId="0B106B16" w14:textId="77777777" w:rsidR="003F49A8"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How you can learn from sessions and </w:t>
            </w:r>
          </w:p>
          <w:p w14:paraId="0FE8DC39" w14:textId="77777777" w:rsidR="003F49A8"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work with expert colleagues to </w:t>
            </w:r>
          </w:p>
          <w:p w14:paraId="73553724"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apply in the classroom</w:t>
            </w:r>
          </w:p>
        </w:tc>
      </w:tr>
      <w:tr w:rsidR="003F49A8" w:rsidRPr="00183043" w14:paraId="009DB0CC" w14:textId="77777777" w:rsidTr="003F49A8">
        <w:trPr>
          <w:trHeight w:val="1560"/>
        </w:trPr>
        <w:tc>
          <w:tcPr>
            <w:tcW w:w="11057" w:type="dxa"/>
            <w:gridSpan w:val="7"/>
            <w:shd w:val="clear" w:color="auto" w:fill="5B9BD5"/>
          </w:tcPr>
          <w:p w14:paraId="2D7DEDF0" w14:textId="77777777" w:rsidR="003F49A8"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Subject knowledge and pedagogy will be developed throughout your school experiences and Professional Studies, through you</w:t>
            </w:r>
            <w:r>
              <w:rPr>
                <w:rFonts w:ascii="Calibri" w:eastAsia="Calibri" w:hAnsi="Calibri" w:cs="Calibri"/>
                <w:color w:val="000000"/>
                <w:sz w:val="20"/>
                <w:szCs w:val="20"/>
              </w:rPr>
              <w:t xml:space="preserve">r </w:t>
            </w:r>
            <w:r w:rsidRPr="00183043">
              <w:rPr>
                <w:rFonts w:ascii="Calibri" w:eastAsia="Calibri" w:hAnsi="Calibri" w:cs="Calibri"/>
                <w:color w:val="000000"/>
                <w:sz w:val="20"/>
                <w:szCs w:val="20"/>
              </w:rPr>
              <w:t xml:space="preserve">assignment and wider reading, and in your Subject Days below.  Please note, as well as the content specified in this table, we will </w:t>
            </w:r>
          </w:p>
          <w:p w14:paraId="531DD97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be integrating the following themes across all sessions: </w:t>
            </w:r>
          </w:p>
          <w:p w14:paraId="3B2C9CCC"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Behaviour management   </w:t>
            </w:r>
          </w:p>
          <w:p w14:paraId="39880D8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Inclusive practice </w:t>
            </w:r>
          </w:p>
          <w:p w14:paraId="337C08ED"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Adaptive practice </w:t>
            </w:r>
          </w:p>
          <w:p w14:paraId="386F42D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Critical evaluation </w:t>
            </w:r>
          </w:p>
          <w:p w14:paraId="1F64FF2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Cross-curricular learning </w:t>
            </w:r>
          </w:p>
        </w:tc>
      </w:tr>
      <w:tr w:rsidR="003F49A8" w:rsidRPr="00183043" w14:paraId="57392FCE" w14:textId="77777777" w:rsidTr="003F49A8">
        <w:tc>
          <w:tcPr>
            <w:tcW w:w="1135" w:type="dxa"/>
            <w:shd w:val="clear" w:color="auto" w:fill="FFC000"/>
          </w:tcPr>
          <w:p w14:paraId="3C9440F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SKD 1</w:t>
            </w:r>
          </w:p>
          <w:p w14:paraId="1E8D798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Wed 4/10/23 9.00-10.30</w:t>
            </w:r>
          </w:p>
          <w:p w14:paraId="347B487E" w14:textId="77777777" w:rsidR="003F49A8" w:rsidRPr="00183043" w:rsidRDefault="003F49A8" w:rsidP="00A914D9">
            <w:pPr>
              <w:rPr>
                <w:rFonts w:ascii="Calibri" w:eastAsia="Calibri" w:hAnsi="Calibri" w:cs="Calibri"/>
                <w:color w:val="000000"/>
                <w:sz w:val="20"/>
                <w:szCs w:val="20"/>
              </w:rPr>
            </w:pPr>
          </w:p>
          <w:p w14:paraId="7898E28F"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p>
        </w:tc>
        <w:tc>
          <w:tcPr>
            <w:tcW w:w="850" w:type="dxa"/>
            <w:shd w:val="clear" w:color="auto" w:fill="FFC000"/>
          </w:tcPr>
          <w:p w14:paraId="1C38918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C000"/>
          </w:tcPr>
          <w:p w14:paraId="413361AD"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The Subject in Context - </w:t>
            </w:r>
          </w:p>
          <w:p w14:paraId="6B36F2D3"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An introduction to the history, development and values of Drama</w:t>
            </w:r>
          </w:p>
          <w:p w14:paraId="360E85B5"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FFC000"/>
          </w:tcPr>
          <w:p w14:paraId="662C50BC" w14:textId="77777777" w:rsidR="003F49A8" w:rsidRPr="00183043" w:rsidRDefault="003F49A8" w:rsidP="00A914D9">
            <w:pPr>
              <w:rPr>
                <w:rFonts w:ascii="Calibri Light" w:eastAsia="Calibri" w:hAnsi="Calibri Light" w:cs="Calibri Light"/>
                <w:b/>
                <w:bCs/>
                <w:color w:val="000000"/>
                <w:sz w:val="20"/>
                <w:szCs w:val="20"/>
                <w:u w:val="single"/>
              </w:rPr>
            </w:pPr>
            <w:r w:rsidRPr="00183043">
              <w:rPr>
                <w:rFonts w:ascii="Calibri Light" w:eastAsia="Calibri" w:hAnsi="Calibri Light" w:cs="Calibri Light"/>
                <w:b/>
                <w:bCs/>
                <w:color w:val="000000"/>
                <w:sz w:val="20"/>
                <w:szCs w:val="20"/>
                <w:u w:val="single"/>
              </w:rPr>
              <w:t>Pedagogy</w:t>
            </w:r>
          </w:p>
          <w:p w14:paraId="4D223049" w14:textId="77777777" w:rsidR="003F49A8" w:rsidRPr="00183043" w:rsidRDefault="003F49A8" w:rsidP="00A914D9">
            <w:pPr>
              <w:rPr>
                <w:rFonts w:ascii="Calibri Light" w:eastAsia="Calibri" w:hAnsi="Calibri Light" w:cs="Calibri Light"/>
                <w:b/>
                <w:bCs/>
                <w:color w:val="000000"/>
                <w:sz w:val="20"/>
                <w:szCs w:val="20"/>
              </w:rPr>
            </w:pPr>
            <w:r w:rsidRPr="00183043">
              <w:rPr>
                <w:rFonts w:ascii="Calibri Light" w:eastAsia="Calibri" w:hAnsi="Calibri Light" w:cs="Calibri Light"/>
                <w:b/>
                <w:bCs/>
                <w:color w:val="000000"/>
                <w:sz w:val="20"/>
                <w:szCs w:val="20"/>
              </w:rPr>
              <w:t>What is Drama and its role within the curriculum?</w:t>
            </w:r>
          </w:p>
          <w:p w14:paraId="33A34141"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The Drama curriculum has a wide range of aims. It is a subject in its own right but also benefits links within cross-curricular subjects.</w:t>
            </w:r>
          </w:p>
          <w:p w14:paraId="190B2133"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Drama’s place within the curriculum has changed and developed over time and the implications of current developments and initiatives </w:t>
            </w:r>
            <w:r w:rsidRPr="00183043">
              <w:rPr>
                <w:rFonts w:ascii="Calibri Light" w:eastAsia="Calibri" w:hAnsi="Calibri Light" w:cs="Calibri Light"/>
                <w:sz w:val="20"/>
                <w:szCs w:val="20"/>
              </w:rPr>
              <w:t>in the school today.</w:t>
            </w:r>
          </w:p>
          <w:p w14:paraId="5B05590C" w14:textId="77777777" w:rsidR="003F49A8" w:rsidRPr="00183043" w:rsidRDefault="003F49A8" w:rsidP="00A914D9">
            <w:pPr>
              <w:rPr>
                <w:rFonts w:ascii="Calibri" w:eastAsia="Calibri" w:hAnsi="Calibri" w:cs="Calibri"/>
                <w:sz w:val="20"/>
                <w:szCs w:val="20"/>
              </w:rPr>
            </w:pPr>
          </w:p>
        </w:tc>
        <w:tc>
          <w:tcPr>
            <w:tcW w:w="1276" w:type="dxa"/>
            <w:shd w:val="clear" w:color="auto" w:fill="FFC000"/>
          </w:tcPr>
          <w:p w14:paraId="7736120C"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705F5DC1"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 xml:space="preserve">Curriculum </w:t>
            </w:r>
          </w:p>
          <w:p w14:paraId="159C97A6" w14:textId="77777777" w:rsidR="003F49A8" w:rsidRPr="00183043" w:rsidRDefault="003F49A8" w:rsidP="00A914D9">
            <w:pPr>
              <w:rPr>
                <w:rFonts w:ascii="Calibri" w:eastAsia="Calibri" w:hAnsi="Calibri" w:cs="Calibri"/>
                <w:b/>
                <w:bCs/>
                <w:color w:val="000000"/>
                <w:sz w:val="20"/>
                <w:szCs w:val="20"/>
              </w:rPr>
            </w:pPr>
          </w:p>
          <w:p w14:paraId="33726963"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4741C9A4"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C000"/>
          </w:tcPr>
          <w:p w14:paraId="41E167C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Using the Drama reading list do some initial reading around </w:t>
            </w:r>
          </w:p>
          <w:p w14:paraId="7F5716E7" w14:textId="77777777" w:rsidR="003F49A8" w:rsidRPr="00183043" w:rsidRDefault="003F49A8" w:rsidP="003F49A8">
            <w:pPr>
              <w:numPr>
                <w:ilvl w:val="0"/>
                <w:numId w:val="20"/>
              </w:num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Warick Dobson</w:t>
            </w:r>
          </w:p>
          <w:p w14:paraId="4B16A569" w14:textId="77777777" w:rsidR="003F49A8" w:rsidRPr="00183043" w:rsidRDefault="003F49A8" w:rsidP="003F49A8">
            <w:pPr>
              <w:numPr>
                <w:ilvl w:val="0"/>
                <w:numId w:val="20"/>
              </w:num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Andy Kempe</w:t>
            </w:r>
          </w:p>
          <w:p w14:paraId="3ED492F9" w14:textId="77777777" w:rsidR="003F49A8" w:rsidRPr="00183043" w:rsidRDefault="003F49A8" w:rsidP="003F49A8">
            <w:pPr>
              <w:numPr>
                <w:ilvl w:val="0"/>
                <w:numId w:val="20"/>
              </w:num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Helen Kempe</w:t>
            </w:r>
          </w:p>
          <w:p w14:paraId="7C172E86" w14:textId="77777777" w:rsidR="003F49A8" w:rsidRPr="00183043" w:rsidRDefault="003F49A8" w:rsidP="003F49A8">
            <w:pPr>
              <w:numPr>
                <w:ilvl w:val="0"/>
                <w:numId w:val="20"/>
              </w:num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Dorothy Heathcote.</w:t>
            </w:r>
          </w:p>
          <w:p w14:paraId="2060C33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Make notes on the key differences of their practice. </w:t>
            </w:r>
          </w:p>
        </w:tc>
        <w:tc>
          <w:tcPr>
            <w:tcW w:w="2551" w:type="dxa"/>
            <w:shd w:val="clear" w:color="auto" w:fill="FFC000"/>
          </w:tcPr>
          <w:p w14:paraId="3B2EDF0A" w14:textId="77777777" w:rsidR="003F49A8" w:rsidRDefault="003F49A8" w:rsidP="00A914D9">
            <w:pPr>
              <w:ind w:right="-720"/>
              <w:rPr>
                <w:rFonts w:ascii="Calibri" w:eastAsia="Calibri" w:hAnsi="Calibri" w:cs="Calibri"/>
                <w:color w:val="000000"/>
                <w:sz w:val="20"/>
                <w:szCs w:val="20"/>
              </w:rPr>
            </w:pPr>
            <w:r w:rsidRPr="00183043">
              <w:rPr>
                <w:rFonts w:ascii="Calibri" w:eastAsia="Calibri" w:hAnsi="Calibri" w:cs="Calibri"/>
                <w:color w:val="000000"/>
                <w:sz w:val="20"/>
                <w:szCs w:val="20"/>
              </w:rPr>
              <w:t>Critically evaluate the debates</w:t>
            </w:r>
          </w:p>
          <w:p w14:paraId="102F6158" w14:textId="77777777" w:rsidR="003F49A8" w:rsidRPr="00183043" w:rsidRDefault="003F49A8" w:rsidP="00A914D9">
            <w:pPr>
              <w:ind w:right="-720"/>
              <w:rPr>
                <w:rFonts w:ascii="Calibri" w:eastAsia="Calibri" w:hAnsi="Calibri" w:cs="Calibri"/>
                <w:color w:val="000000"/>
                <w:sz w:val="20"/>
                <w:szCs w:val="20"/>
              </w:rPr>
            </w:pPr>
            <w:r w:rsidRPr="00183043">
              <w:rPr>
                <w:rFonts w:ascii="Calibri" w:eastAsia="Calibri" w:hAnsi="Calibri" w:cs="Calibri"/>
                <w:color w:val="000000"/>
                <w:sz w:val="20"/>
                <w:szCs w:val="20"/>
              </w:rPr>
              <w:t xml:space="preserve">surrounding Drama teaching. </w:t>
            </w:r>
          </w:p>
          <w:p w14:paraId="04B6373A" w14:textId="77777777" w:rsidR="003F49A8" w:rsidRPr="00183043" w:rsidRDefault="003F49A8" w:rsidP="00A914D9">
            <w:pPr>
              <w:ind w:right="-720"/>
              <w:rPr>
                <w:rFonts w:ascii="Calibri" w:eastAsia="Calibri" w:hAnsi="Calibri" w:cs="Calibri"/>
                <w:color w:val="000000"/>
                <w:sz w:val="20"/>
                <w:szCs w:val="20"/>
              </w:rPr>
            </w:pPr>
          </w:p>
          <w:p w14:paraId="5D715FC5" w14:textId="77777777" w:rsidR="003F49A8" w:rsidRPr="00183043" w:rsidRDefault="003F49A8" w:rsidP="00A914D9">
            <w:pPr>
              <w:ind w:right="-720"/>
              <w:rPr>
                <w:rFonts w:ascii="Calibri" w:eastAsia="Calibri" w:hAnsi="Calibri" w:cs="Calibri"/>
                <w:color w:val="000000"/>
                <w:sz w:val="20"/>
                <w:szCs w:val="20"/>
              </w:rPr>
            </w:pPr>
          </w:p>
          <w:p w14:paraId="6173EF24" w14:textId="77777777" w:rsidR="003F49A8" w:rsidRPr="00183043" w:rsidRDefault="003F49A8" w:rsidP="00A914D9">
            <w:pPr>
              <w:ind w:right="-720"/>
              <w:rPr>
                <w:rFonts w:ascii="Calibri" w:eastAsia="Calibri" w:hAnsi="Calibri" w:cs="Calibri"/>
                <w:color w:val="000000"/>
                <w:sz w:val="20"/>
                <w:szCs w:val="20"/>
              </w:rPr>
            </w:pPr>
          </w:p>
          <w:p w14:paraId="37AA2B78" w14:textId="77777777" w:rsidR="003F49A8" w:rsidRPr="00183043" w:rsidRDefault="003F49A8" w:rsidP="00A914D9">
            <w:pPr>
              <w:ind w:right="-720"/>
              <w:rPr>
                <w:rFonts w:ascii="Calibri" w:eastAsia="Calibri" w:hAnsi="Calibri" w:cs="Calibri"/>
                <w:color w:val="000000"/>
                <w:sz w:val="20"/>
                <w:szCs w:val="20"/>
              </w:rPr>
            </w:pPr>
          </w:p>
          <w:p w14:paraId="165269F2" w14:textId="77777777" w:rsidR="003F49A8" w:rsidRPr="00183043" w:rsidRDefault="003F49A8" w:rsidP="00A914D9">
            <w:pPr>
              <w:ind w:right="-720"/>
              <w:rPr>
                <w:rFonts w:ascii="Calibri" w:eastAsia="Calibri" w:hAnsi="Calibri" w:cs="Calibri"/>
                <w:color w:val="000000"/>
                <w:sz w:val="20"/>
                <w:szCs w:val="20"/>
              </w:rPr>
            </w:pPr>
          </w:p>
          <w:p w14:paraId="72B72A19" w14:textId="77777777" w:rsidR="003F49A8" w:rsidRPr="00183043" w:rsidRDefault="003F49A8" w:rsidP="00A914D9">
            <w:pPr>
              <w:rPr>
                <w:rFonts w:ascii="Calibri Light" w:eastAsia="Arial" w:hAnsi="Calibri Light" w:cs="Calibri Light"/>
                <w:sz w:val="20"/>
                <w:szCs w:val="20"/>
              </w:rPr>
            </w:pPr>
            <w:r w:rsidRPr="00183043">
              <w:rPr>
                <w:rFonts w:ascii="Calibri Light" w:eastAsia="Calibri" w:hAnsi="Calibri Light" w:cs="Calibri Light"/>
                <w:color w:val="000000"/>
                <w:sz w:val="20"/>
                <w:szCs w:val="20"/>
              </w:rPr>
              <w:t>Identify pedagogies when observing</w:t>
            </w:r>
            <w:r>
              <w:rPr>
                <w:rFonts w:ascii="Calibri Light" w:eastAsia="Calibri" w:hAnsi="Calibri Light" w:cs="Calibri Light"/>
                <w:color w:val="000000"/>
                <w:sz w:val="20"/>
                <w:szCs w:val="20"/>
              </w:rPr>
              <w:t xml:space="preserve"> </w:t>
            </w:r>
            <w:r w:rsidRPr="00183043">
              <w:rPr>
                <w:rFonts w:ascii="Calibri Light" w:eastAsia="Arial" w:hAnsi="Calibri Light" w:cs="Calibri Light"/>
                <w:sz w:val="20"/>
                <w:szCs w:val="20"/>
              </w:rPr>
              <w:t>within their school placements.</w:t>
            </w:r>
          </w:p>
          <w:p w14:paraId="77D70255" w14:textId="77777777" w:rsidR="003F49A8" w:rsidRPr="00183043" w:rsidRDefault="003F49A8" w:rsidP="00A914D9">
            <w:pPr>
              <w:rPr>
                <w:rFonts w:ascii="Calibri Light" w:eastAsia="Arial" w:hAnsi="Calibri Light" w:cs="Calibri Light"/>
                <w:sz w:val="20"/>
                <w:szCs w:val="20"/>
              </w:rPr>
            </w:pPr>
          </w:p>
          <w:p w14:paraId="0E815D76" w14:textId="77777777" w:rsidR="003F49A8" w:rsidRPr="00183043" w:rsidRDefault="003F49A8" w:rsidP="00A914D9">
            <w:pPr>
              <w:rPr>
                <w:rFonts w:ascii="Calibri Light" w:eastAsia="Arial" w:hAnsi="Calibri Light" w:cs="Calibri Light"/>
                <w:sz w:val="20"/>
                <w:szCs w:val="20"/>
              </w:rPr>
            </w:pPr>
          </w:p>
          <w:p w14:paraId="13EB1E9C" w14:textId="77777777" w:rsidR="003F49A8" w:rsidRPr="00183043" w:rsidRDefault="003F49A8" w:rsidP="00A914D9">
            <w:pPr>
              <w:rPr>
                <w:rFonts w:ascii="Calibri Light" w:eastAsia="Arial" w:hAnsi="Calibri Light" w:cs="Calibri Light"/>
                <w:sz w:val="20"/>
                <w:szCs w:val="20"/>
              </w:rPr>
            </w:pPr>
          </w:p>
          <w:p w14:paraId="3E01F6A0" w14:textId="77777777" w:rsidR="003F49A8" w:rsidRPr="00183043" w:rsidRDefault="003F49A8" w:rsidP="00A914D9">
            <w:pPr>
              <w:rPr>
                <w:rFonts w:ascii="Calibri Light" w:eastAsia="Arial" w:hAnsi="Calibri Light" w:cs="Calibri Light"/>
                <w:sz w:val="20"/>
                <w:szCs w:val="20"/>
              </w:rPr>
            </w:pPr>
          </w:p>
          <w:p w14:paraId="6C5F3B8D" w14:textId="77777777" w:rsidR="003F49A8" w:rsidRPr="00183043" w:rsidRDefault="003F49A8" w:rsidP="00A914D9">
            <w:pPr>
              <w:rPr>
                <w:rFonts w:ascii="Calibri Light" w:eastAsia="Arial" w:hAnsi="Calibri Light" w:cs="Calibri Light"/>
                <w:sz w:val="20"/>
                <w:szCs w:val="20"/>
              </w:rPr>
            </w:pPr>
          </w:p>
          <w:p w14:paraId="1C7C91DA" w14:textId="77777777" w:rsidR="003F49A8" w:rsidRPr="00183043" w:rsidRDefault="003F49A8" w:rsidP="00A914D9">
            <w:pPr>
              <w:rPr>
                <w:rFonts w:ascii="Calibri Light" w:eastAsia="Calibri" w:hAnsi="Calibri Light" w:cs="Calibri Light"/>
                <w:sz w:val="20"/>
                <w:szCs w:val="20"/>
              </w:rPr>
            </w:pPr>
          </w:p>
          <w:p w14:paraId="767EFD83" w14:textId="16611161"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 xml:space="preserve">Communicate a clear </w:t>
            </w:r>
            <w:r>
              <w:rPr>
                <w:rFonts w:ascii="Calibri Light" w:eastAsia="Calibri" w:hAnsi="Calibri Light" w:cs="Calibri Light"/>
                <w:sz w:val="20"/>
                <w:szCs w:val="20"/>
              </w:rPr>
              <w:t>u</w:t>
            </w:r>
            <w:r w:rsidRPr="00183043">
              <w:rPr>
                <w:rFonts w:ascii="Calibri Light" w:eastAsia="Calibri" w:hAnsi="Calibri Light" w:cs="Calibri Light"/>
                <w:sz w:val="20"/>
                <w:szCs w:val="20"/>
              </w:rPr>
              <w:t>nderstanding of</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the position Drama holds within the curriculum and how this has changed and developed over time.</w:t>
            </w:r>
          </w:p>
          <w:p w14:paraId="00D06ED9" w14:textId="77777777" w:rsidR="003F49A8" w:rsidRPr="00183043" w:rsidRDefault="003F49A8" w:rsidP="00A914D9">
            <w:pPr>
              <w:ind w:right="-720"/>
              <w:rPr>
                <w:rFonts w:ascii="Calibri" w:eastAsia="Calibri" w:hAnsi="Calibri" w:cs="Calibri"/>
                <w:color w:val="000000"/>
                <w:sz w:val="20"/>
                <w:szCs w:val="20"/>
              </w:rPr>
            </w:pPr>
          </w:p>
        </w:tc>
      </w:tr>
      <w:tr w:rsidR="003F49A8" w:rsidRPr="00183043" w14:paraId="4652B93E" w14:textId="77777777" w:rsidTr="003F49A8">
        <w:tc>
          <w:tcPr>
            <w:tcW w:w="1135" w:type="dxa"/>
            <w:shd w:val="clear" w:color="auto" w:fill="FFC000"/>
          </w:tcPr>
          <w:p w14:paraId="47EBDBC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10.30-12.00</w:t>
            </w:r>
          </w:p>
        </w:tc>
        <w:tc>
          <w:tcPr>
            <w:tcW w:w="850" w:type="dxa"/>
            <w:shd w:val="clear" w:color="auto" w:fill="FFC000"/>
          </w:tcPr>
          <w:p w14:paraId="3E5B8D2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C000"/>
          </w:tcPr>
          <w:p w14:paraId="5943EB69"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The Subject in Context - </w:t>
            </w:r>
          </w:p>
          <w:p w14:paraId="1DAB02D9"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National Curriculum for Drama, KS3&amp;4</w:t>
            </w:r>
          </w:p>
          <w:p w14:paraId="4499014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Transition</w:t>
            </w:r>
            <w:r w:rsidRPr="00183043">
              <w:rPr>
                <w:rFonts w:ascii="Calibri" w:eastAsia="Calibri" w:hAnsi="Calibri" w:cs="Calibri"/>
                <w:color w:val="000000"/>
                <w:sz w:val="20"/>
                <w:szCs w:val="20"/>
              </w:rPr>
              <w:t xml:space="preserve">  </w:t>
            </w:r>
          </w:p>
        </w:tc>
        <w:tc>
          <w:tcPr>
            <w:tcW w:w="1984" w:type="dxa"/>
            <w:shd w:val="clear" w:color="auto" w:fill="FFC000"/>
          </w:tcPr>
          <w:p w14:paraId="3CD37882" w14:textId="77777777" w:rsidR="003F49A8" w:rsidRPr="00183043" w:rsidRDefault="003F49A8" w:rsidP="00A914D9">
            <w:pPr>
              <w:rPr>
                <w:rFonts w:ascii="Calibri Light" w:eastAsia="Calibri" w:hAnsi="Calibri Light" w:cs="Calibri Light"/>
                <w:b/>
                <w:color w:val="000000"/>
                <w:sz w:val="20"/>
                <w:szCs w:val="20"/>
                <w:u w:val="single"/>
              </w:rPr>
            </w:pPr>
            <w:r w:rsidRPr="00183043">
              <w:rPr>
                <w:rFonts w:ascii="Calibri Light" w:eastAsia="Calibri" w:hAnsi="Calibri Light" w:cs="Calibri Light"/>
                <w:b/>
                <w:color w:val="000000"/>
                <w:sz w:val="20"/>
                <w:szCs w:val="20"/>
                <w:u w:val="single"/>
              </w:rPr>
              <w:t>Pedagogy Continued</w:t>
            </w:r>
          </w:p>
          <w:p w14:paraId="17C2DA09" w14:textId="77777777" w:rsidR="003F49A8" w:rsidRPr="00183043" w:rsidRDefault="003F49A8" w:rsidP="00A914D9">
            <w:pPr>
              <w:rPr>
                <w:rFonts w:ascii="Calibri Light" w:eastAsia="Calibri" w:hAnsi="Calibri Light" w:cs="Calibri Light"/>
                <w:b/>
                <w:color w:val="000000"/>
                <w:sz w:val="20"/>
                <w:szCs w:val="20"/>
              </w:rPr>
            </w:pPr>
            <w:r w:rsidRPr="00183043">
              <w:rPr>
                <w:rFonts w:ascii="Calibri Light" w:eastAsia="Calibri" w:hAnsi="Calibri Light" w:cs="Calibri Light"/>
                <w:b/>
                <w:color w:val="000000"/>
                <w:sz w:val="20"/>
                <w:szCs w:val="20"/>
              </w:rPr>
              <w:t>What does truly great teaching look like in Drama?</w:t>
            </w:r>
          </w:p>
          <w:p w14:paraId="293357B3" w14:textId="77777777" w:rsidR="003F49A8" w:rsidRPr="00183043" w:rsidRDefault="003F49A8" w:rsidP="00A914D9">
            <w:pPr>
              <w:rPr>
                <w:rFonts w:ascii="Calibri Light" w:eastAsia="Calibri" w:hAnsi="Calibri Light" w:cs="Calibri Light"/>
                <w:b/>
                <w:color w:val="000000"/>
                <w:sz w:val="20"/>
                <w:szCs w:val="20"/>
              </w:rPr>
            </w:pPr>
          </w:p>
          <w:p w14:paraId="31B82BFF"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Critical exploration of subject specific pedagogy and its relationship to learning.</w:t>
            </w:r>
          </w:p>
          <w:p w14:paraId="017C916F"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Critical exploration of the </w:t>
            </w:r>
            <w:r w:rsidRPr="00183043">
              <w:rPr>
                <w:rFonts w:ascii="Calibri Light" w:eastAsia="Calibri" w:hAnsi="Calibri Light" w:cs="Calibri Light"/>
                <w:b/>
                <w:color w:val="000000"/>
                <w:sz w:val="20"/>
                <w:szCs w:val="20"/>
              </w:rPr>
              <w:t>role of the Drama teacher.</w:t>
            </w:r>
          </w:p>
          <w:p w14:paraId="22E400DB"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There are a range of </w:t>
            </w:r>
            <w:r w:rsidRPr="00183043">
              <w:rPr>
                <w:rFonts w:ascii="Calibri Light" w:eastAsia="Calibri" w:hAnsi="Calibri Light" w:cs="Calibri Light"/>
                <w:b/>
                <w:color w:val="000000"/>
                <w:sz w:val="20"/>
                <w:szCs w:val="20"/>
              </w:rPr>
              <w:t>Drama Associations</w:t>
            </w:r>
            <w:r w:rsidRPr="00183043">
              <w:rPr>
                <w:rFonts w:ascii="Calibri Light" w:eastAsia="Calibri" w:hAnsi="Calibri Light" w:cs="Calibri Light"/>
                <w:color w:val="000000"/>
                <w:sz w:val="20"/>
                <w:szCs w:val="20"/>
              </w:rPr>
              <w:t xml:space="preserve"> and the importance </w:t>
            </w:r>
            <w:r w:rsidRPr="00183043">
              <w:rPr>
                <w:rFonts w:ascii="Calibri Light" w:eastAsia="Calibri" w:hAnsi="Calibri Light" w:cs="Calibri Light"/>
                <w:color w:val="000000"/>
                <w:sz w:val="20"/>
                <w:szCs w:val="20"/>
              </w:rPr>
              <w:lastRenderedPageBreak/>
              <w:t>to network support.</w:t>
            </w:r>
          </w:p>
          <w:p w14:paraId="20018783"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b/>
                <w:color w:val="000000"/>
                <w:sz w:val="20"/>
                <w:szCs w:val="20"/>
              </w:rPr>
              <w:t>Transition</w:t>
            </w:r>
            <w:r w:rsidRPr="00183043">
              <w:rPr>
                <w:rFonts w:ascii="Calibri Light" w:eastAsia="Calibri" w:hAnsi="Calibri Light" w:cs="Calibri Light"/>
                <w:color w:val="000000"/>
                <w:sz w:val="20"/>
                <w:szCs w:val="20"/>
              </w:rPr>
              <w:t xml:space="preserve">. How Drama develops throughout Key Stages 2-5.   </w:t>
            </w:r>
          </w:p>
          <w:p w14:paraId="75B8632C" w14:textId="77777777" w:rsidR="003F49A8" w:rsidRPr="00183043" w:rsidRDefault="003F49A8" w:rsidP="00A914D9">
            <w:pPr>
              <w:rPr>
                <w:rFonts w:ascii="Calibri" w:eastAsia="Calibri" w:hAnsi="Calibri" w:cs="Calibri"/>
                <w:sz w:val="20"/>
                <w:szCs w:val="20"/>
              </w:rPr>
            </w:pPr>
          </w:p>
        </w:tc>
        <w:tc>
          <w:tcPr>
            <w:tcW w:w="1276" w:type="dxa"/>
            <w:shd w:val="clear" w:color="auto" w:fill="FFC000"/>
          </w:tcPr>
          <w:p w14:paraId="3DC1887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449DB1B9"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70B7D448" w14:textId="77777777" w:rsidR="003F49A8" w:rsidRPr="00183043" w:rsidRDefault="003F49A8" w:rsidP="00A914D9">
            <w:pPr>
              <w:rPr>
                <w:rFonts w:ascii="Calibri" w:eastAsia="Calibri" w:hAnsi="Calibri" w:cs="Calibri"/>
                <w:b/>
                <w:bCs/>
                <w:color w:val="000000"/>
                <w:sz w:val="20"/>
                <w:szCs w:val="20"/>
              </w:rPr>
            </w:pPr>
          </w:p>
          <w:p w14:paraId="5757B256"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5A61618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C000"/>
          </w:tcPr>
          <w:p w14:paraId="64E7ABDE" w14:textId="77777777" w:rsidR="003F49A8" w:rsidRPr="00183043" w:rsidRDefault="003F49A8" w:rsidP="00A914D9">
            <w:pPr>
              <w:rPr>
                <w:rFonts w:ascii="Calibri" w:eastAsia="Arial" w:hAnsi="Calibri" w:cs="Calibri"/>
              </w:rPr>
            </w:pPr>
            <w:r w:rsidRPr="00183043">
              <w:rPr>
                <w:rFonts w:ascii="Calibri Light" w:eastAsia="Arial" w:hAnsi="Calibri Light" w:cs="Calibri"/>
              </w:rPr>
              <w:t>Using the information on the Drama Reading List. Research into and join where possible Drama associations and network support groups.</w:t>
            </w:r>
          </w:p>
          <w:p w14:paraId="26B96174" w14:textId="77777777" w:rsidR="003F49A8" w:rsidRPr="00183043" w:rsidRDefault="003F49A8" w:rsidP="00A914D9">
            <w:pPr>
              <w:rPr>
                <w:rFonts w:ascii="Calibri" w:eastAsia="Calibri" w:hAnsi="Calibri" w:cs="Calibri"/>
                <w:color w:val="000000"/>
                <w:sz w:val="20"/>
                <w:szCs w:val="20"/>
              </w:rPr>
            </w:pPr>
          </w:p>
          <w:p w14:paraId="30DC7802" w14:textId="77777777" w:rsidR="003F49A8" w:rsidRPr="00183043" w:rsidRDefault="003F49A8" w:rsidP="00A914D9">
            <w:pPr>
              <w:rPr>
                <w:rFonts w:ascii="Calibri" w:eastAsia="Calibri" w:hAnsi="Calibri" w:cs="Calibri"/>
                <w:color w:val="000000"/>
                <w:sz w:val="20"/>
                <w:szCs w:val="20"/>
              </w:rPr>
            </w:pPr>
          </w:p>
          <w:p w14:paraId="14F4A88A" w14:textId="77777777" w:rsidR="003F49A8" w:rsidRPr="00183043" w:rsidRDefault="003F49A8" w:rsidP="00A914D9">
            <w:pPr>
              <w:rPr>
                <w:rFonts w:ascii="Calibri" w:eastAsia="Calibri" w:hAnsi="Calibri" w:cs="Calibri"/>
                <w:color w:val="000000"/>
                <w:sz w:val="20"/>
                <w:szCs w:val="20"/>
              </w:rPr>
            </w:pPr>
          </w:p>
          <w:p w14:paraId="08F27860" w14:textId="77777777" w:rsidR="003F49A8" w:rsidRPr="00183043" w:rsidRDefault="003F49A8" w:rsidP="00A914D9">
            <w:pPr>
              <w:rPr>
                <w:rFonts w:ascii="Calibri" w:eastAsia="Calibri" w:hAnsi="Calibri" w:cs="Calibri"/>
                <w:color w:val="000000"/>
                <w:sz w:val="20"/>
                <w:szCs w:val="20"/>
              </w:rPr>
            </w:pPr>
          </w:p>
          <w:p w14:paraId="59009DDE" w14:textId="77777777" w:rsidR="003F49A8" w:rsidRPr="00183043" w:rsidRDefault="003F49A8" w:rsidP="00A914D9">
            <w:pPr>
              <w:rPr>
                <w:rFonts w:ascii="Calibri" w:eastAsia="Calibri" w:hAnsi="Calibri" w:cs="Calibri"/>
                <w:color w:val="000000"/>
                <w:sz w:val="20"/>
                <w:szCs w:val="20"/>
              </w:rPr>
            </w:pPr>
          </w:p>
          <w:p w14:paraId="07B520D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Investigate into how Drama is taught in Primary </w:t>
            </w:r>
            <w:r w:rsidRPr="00183043">
              <w:rPr>
                <w:rFonts w:ascii="Calibri" w:eastAsia="Calibri" w:hAnsi="Calibri" w:cs="Calibri"/>
                <w:color w:val="000000"/>
                <w:sz w:val="20"/>
                <w:szCs w:val="20"/>
              </w:rPr>
              <w:lastRenderedPageBreak/>
              <w:t>school and in Secondary School’s across the UK.</w:t>
            </w:r>
          </w:p>
        </w:tc>
        <w:tc>
          <w:tcPr>
            <w:tcW w:w="2551" w:type="dxa"/>
            <w:shd w:val="clear" w:color="auto" w:fill="FFC000"/>
          </w:tcPr>
          <w:p w14:paraId="4AB8E397" w14:textId="77777777" w:rsidR="003F49A8"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Consider prior learning and subject coverage when planning, teaching</w:t>
            </w:r>
          </w:p>
          <w:p w14:paraId="320006C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and assessing. </w:t>
            </w:r>
          </w:p>
          <w:p w14:paraId="460FC6FF" w14:textId="77777777" w:rsidR="003F49A8" w:rsidRPr="00183043" w:rsidRDefault="003F49A8" w:rsidP="00A914D9">
            <w:pPr>
              <w:rPr>
                <w:rFonts w:ascii="Calibri" w:eastAsia="Calibri" w:hAnsi="Calibri" w:cs="Calibri"/>
                <w:color w:val="000000"/>
                <w:sz w:val="20"/>
                <w:szCs w:val="20"/>
              </w:rPr>
            </w:pPr>
          </w:p>
          <w:p w14:paraId="6651F6E8" w14:textId="77777777" w:rsidR="003F49A8" w:rsidRPr="00183043" w:rsidRDefault="003F49A8" w:rsidP="00A914D9">
            <w:pPr>
              <w:rPr>
                <w:rFonts w:ascii="Calibri" w:eastAsia="Calibri" w:hAnsi="Calibri" w:cs="Calibri"/>
                <w:color w:val="000000"/>
                <w:sz w:val="20"/>
                <w:szCs w:val="20"/>
              </w:rPr>
            </w:pPr>
          </w:p>
          <w:p w14:paraId="717A0D0D" w14:textId="77777777" w:rsidR="003F49A8" w:rsidRPr="00183043" w:rsidRDefault="003F49A8" w:rsidP="00A914D9">
            <w:pPr>
              <w:rPr>
                <w:rFonts w:ascii="Calibri" w:eastAsia="Calibri" w:hAnsi="Calibri" w:cs="Calibri"/>
                <w:color w:val="000000"/>
                <w:sz w:val="20"/>
                <w:szCs w:val="20"/>
              </w:rPr>
            </w:pPr>
          </w:p>
          <w:p w14:paraId="7253A5B4" w14:textId="77777777" w:rsidR="003F49A8" w:rsidRPr="00183043" w:rsidRDefault="003F49A8" w:rsidP="00A914D9">
            <w:pPr>
              <w:rPr>
                <w:rFonts w:ascii="Calibri" w:eastAsia="Calibri" w:hAnsi="Calibri" w:cs="Calibri"/>
                <w:color w:val="000000"/>
                <w:sz w:val="20"/>
                <w:szCs w:val="20"/>
              </w:rPr>
            </w:pPr>
          </w:p>
          <w:p w14:paraId="0E08DF82" w14:textId="77777777" w:rsidR="003F49A8" w:rsidRPr="00183043" w:rsidRDefault="003F49A8" w:rsidP="00A914D9">
            <w:pPr>
              <w:rPr>
                <w:rFonts w:ascii="Calibri" w:eastAsia="Calibri" w:hAnsi="Calibri" w:cs="Calibri"/>
                <w:color w:val="000000"/>
                <w:sz w:val="20"/>
                <w:szCs w:val="20"/>
              </w:rPr>
            </w:pPr>
          </w:p>
          <w:p w14:paraId="05732E1C" w14:textId="77777777" w:rsidR="003F49A8" w:rsidRPr="00183043" w:rsidRDefault="003F49A8" w:rsidP="00A914D9">
            <w:pPr>
              <w:rPr>
                <w:rFonts w:ascii="Calibri" w:eastAsia="Calibri" w:hAnsi="Calibri" w:cs="Calibri"/>
                <w:color w:val="000000"/>
                <w:sz w:val="20"/>
                <w:szCs w:val="20"/>
              </w:rPr>
            </w:pPr>
          </w:p>
          <w:p w14:paraId="2EBC9E46" w14:textId="77777777" w:rsidR="003F49A8" w:rsidRPr="00183043" w:rsidRDefault="003F49A8" w:rsidP="00A914D9">
            <w:pPr>
              <w:rPr>
                <w:rFonts w:ascii="Calibri" w:eastAsia="Calibri" w:hAnsi="Calibri" w:cs="Calibri"/>
                <w:color w:val="000000"/>
                <w:sz w:val="20"/>
                <w:szCs w:val="20"/>
              </w:rPr>
            </w:pPr>
          </w:p>
          <w:p w14:paraId="15109C74" w14:textId="77777777" w:rsidR="003F49A8" w:rsidRPr="00183043" w:rsidRDefault="003F49A8" w:rsidP="00A914D9">
            <w:pPr>
              <w:rPr>
                <w:rFonts w:ascii="Calibri" w:eastAsia="Calibri" w:hAnsi="Calibri" w:cs="Calibri"/>
                <w:color w:val="000000"/>
                <w:sz w:val="20"/>
                <w:szCs w:val="20"/>
              </w:rPr>
            </w:pPr>
          </w:p>
          <w:p w14:paraId="1EB6ECF1" w14:textId="13573E1A"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Begin to explore the role and</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function of our subject across all</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 xml:space="preserve">Key Stages. </w:t>
            </w:r>
          </w:p>
          <w:p w14:paraId="6AAC9D22" w14:textId="77777777" w:rsidR="003F49A8" w:rsidRPr="00183043" w:rsidRDefault="003F49A8" w:rsidP="00A914D9">
            <w:pPr>
              <w:rPr>
                <w:rFonts w:ascii="Calibri" w:eastAsia="Calibri" w:hAnsi="Calibri" w:cs="Calibri"/>
                <w:color w:val="000000"/>
                <w:sz w:val="20"/>
                <w:szCs w:val="20"/>
              </w:rPr>
            </w:pPr>
          </w:p>
          <w:p w14:paraId="7B151B68" w14:textId="77777777" w:rsidR="003F49A8" w:rsidRPr="00183043" w:rsidRDefault="003F49A8" w:rsidP="00A914D9">
            <w:pPr>
              <w:rPr>
                <w:rFonts w:ascii="Calibri Light" w:eastAsia="Calibri" w:hAnsi="Calibri Light" w:cs="Calibri Light"/>
                <w:sz w:val="20"/>
                <w:szCs w:val="20"/>
              </w:rPr>
            </w:pPr>
          </w:p>
          <w:p w14:paraId="73C960DC" w14:textId="77777777" w:rsidR="003F49A8" w:rsidRPr="00183043" w:rsidRDefault="003F49A8" w:rsidP="00A914D9">
            <w:pPr>
              <w:rPr>
                <w:rFonts w:ascii="Calibri" w:eastAsia="Calibri" w:hAnsi="Calibri" w:cs="Calibri"/>
                <w:color w:val="000000"/>
                <w:sz w:val="20"/>
                <w:szCs w:val="20"/>
              </w:rPr>
            </w:pPr>
          </w:p>
          <w:p w14:paraId="0F95D056" w14:textId="77777777" w:rsidR="003F49A8" w:rsidRPr="00183043" w:rsidRDefault="003F49A8" w:rsidP="00A914D9">
            <w:pPr>
              <w:rPr>
                <w:rFonts w:ascii="Calibri" w:eastAsia="Calibri" w:hAnsi="Calibri" w:cs="Calibri"/>
                <w:color w:val="000000"/>
                <w:sz w:val="20"/>
                <w:szCs w:val="20"/>
              </w:rPr>
            </w:pPr>
          </w:p>
          <w:p w14:paraId="016622D3" w14:textId="77777777" w:rsidR="003F49A8" w:rsidRPr="00183043" w:rsidRDefault="003F49A8" w:rsidP="00A914D9">
            <w:pPr>
              <w:rPr>
                <w:rFonts w:ascii="Calibri" w:eastAsia="Calibri" w:hAnsi="Calibri" w:cs="Calibri"/>
                <w:color w:val="000000"/>
                <w:sz w:val="20"/>
                <w:szCs w:val="20"/>
              </w:rPr>
            </w:pPr>
          </w:p>
        </w:tc>
      </w:tr>
      <w:tr w:rsidR="003F49A8" w:rsidRPr="00183043" w14:paraId="3F481EFE" w14:textId="77777777" w:rsidTr="003F49A8">
        <w:tc>
          <w:tcPr>
            <w:tcW w:w="1135" w:type="dxa"/>
            <w:shd w:val="clear" w:color="auto" w:fill="FFC000"/>
          </w:tcPr>
          <w:p w14:paraId="6E99490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1-2.30</w:t>
            </w:r>
          </w:p>
        </w:tc>
        <w:tc>
          <w:tcPr>
            <w:tcW w:w="850" w:type="dxa"/>
            <w:shd w:val="clear" w:color="auto" w:fill="FFC000"/>
          </w:tcPr>
          <w:p w14:paraId="09937E1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C000"/>
          </w:tcPr>
          <w:p w14:paraId="7A5A0003"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The Subject in Context -</w:t>
            </w:r>
          </w:p>
          <w:p w14:paraId="69BF7F5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Research and subject priorities</w:t>
            </w:r>
            <w:r w:rsidRPr="00183043">
              <w:rPr>
                <w:rFonts w:ascii="Calibri" w:eastAsia="Calibri" w:hAnsi="Calibri" w:cs="Calibri"/>
                <w:color w:val="000000"/>
                <w:sz w:val="20"/>
                <w:szCs w:val="20"/>
              </w:rPr>
              <w:t xml:space="preserve"> </w:t>
            </w:r>
          </w:p>
        </w:tc>
        <w:tc>
          <w:tcPr>
            <w:tcW w:w="1984" w:type="dxa"/>
            <w:shd w:val="clear" w:color="auto" w:fill="FFC000"/>
          </w:tcPr>
          <w:p w14:paraId="7285A118" w14:textId="77777777" w:rsidR="003F49A8" w:rsidRPr="00183043" w:rsidRDefault="003F49A8" w:rsidP="00A914D9">
            <w:pPr>
              <w:rPr>
                <w:rFonts w:ascii="Calibri Light" w:eastAsia="Calibri" w:hAnsi="Calibri Light" w:cs="Calibri Light"/>
                <w:b/>
                <w:color w:val="000000"/>
                <w:sz w:val="20"/>
                <w:szCs w:val="20"/>
                <w:u w:val="single"/>
              </w:rPr>
            </w:pPr>
            <w:r w:rsidRPr="00183043">
              <w:rPr>
                <w:rFonts w:ascii="Calibri Light" w:eastAsia="Calibri" w:hAnsi="Calibri Light" w:cs="Calibri Light"/>
                <w:b/>
                <w:color w:val="000000"/>
                <w:sz w:val="20"/>
                <w:szCs w:val="20"/>
                <w:u w:val="single"/>
              </w:rPr>
              <w:t>Planning</w:t>
            </w:r>
          </w:p>
          <w:p w14:paraId="0B820A29"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The starting points of </w:t>
            </w:r>
            <w:r w:rsidRPr="00183043">
              <w:rPr>
                <w:rFonts w:ascii="Calibri Light" w:eastAsia="Calibri" w:hAnsi="Calibri Light" w:cs="Calibri Light"/>
                <w:b/>
                <w:color w:val="000000"/>
                <w:sz w:val="20"/>
                <w:szCs w:val="20"/>
              </w:rPr>
              <w:t>planning a truly great Drama lesson</w:t>
            </w:r>
            <w:r w:rsidRPr="00183043">
              <w:rPr>
                <w:rFonts w:ascii="Calibri Light" w:eastAsia="Calibri" w:hAnsi="Calibri Light" w:cs="Calibri Light"/>
                <w:color w:val="000000"/>
                <w:sz w:val="20"/>
                <w:szCs w:val="20"/>
              </w:rPr>
              <w:t>.</w:t>
            </w:r>
          </w:p>
          <w:p w14:paraId="16CC84DD"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The basic overall structure to a lesson.</w:t>
            </w:r>
          </w:p>
          <w:p w14:paraId="3F11CE14"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How the choice of a warm up activity can enhance learning. </w:t>
            </w:r>
          </w:p>
          <w:p w14:paraId="291BAD29"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An extensive toolkit of adaptable starter activities, Bell work and Plenary task are vitally important for effective lesson plans. </w:t>
            </w:r>
          </w:p>
          <w:p w14:paraId="25CEB3D8" w14:textId="77777777" w:rsidR="003F49A8" w:rsidRPr="00183043" w:rsidRDefault="003F49A8" w:rsidP="003F49A8">
            <w:pPr>
              <w:numPr>
                <w:ilvl w:val="0"/>
                <w:numId w:val="19"/>
              </w:numPr>
              <w:contextualSpacing/>
              <w:rPr>
                <w:rFonts w:ascii="Calibri Light" w:eastAsia="Calibri" w:hAnsi="Calibri Light" w:cs="Calibri Light"/>
                <w:b/>
                <w:color w:val="000000"/>
                <w:sz w:val="20"/>
                <w:szCs w:val="20"/>
              </w:rPr>
            </w:pPr>
            <w:r w:rsidRPr="00183043">
              <w:rPr>
                <w:rFonts w:ascii="Calibri Light" w:eastAsia="Calibri" w:hAnsi="Calibri Light" w:cs="Calibri Light"/>
                <w:b/>
                <w:color w:val="000000"/>
                <w:sz w:val="20"/>
                <w:szCs w:val="20"/>
              </w:rPr>
              <w:t>There are no games in Drama, just practical activities with learning outcomes.</w:t>
            </w:r>
          </w:p>
          <w:p w14:paraId="05D636EB" w14:textId="77777777" w:rsidR="003F49A8" w:rsidRPr="00183043" w:rsidRDefault="003F49A8" w:rsidP="00A914D9">
            <w:pPr>
              <w:rPr>
                <w:rFonts w:ascii="Calibri" w:eastAsia="Calibri" w:hAnsi="Calibri" w:cs="Calibri"/>
                <w:sz w:val="20"/>
                <w:szCs w:val="20"/>
              </w:rPr>
            </w:pPr>
          </w:p>
        </w:tc>
        <w:tc>
          <w:tcPr>
            <w:tcW w:w="1276" w:type="dxa"/>
            <w:shd w:val="clear" w:color="auto" w:fill="FFC000"/>
          </w:tcPr>
          <w:p w14:paraId="060599DC"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1FEC4126"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458C196F" w14:textId="77777777" w:rsidR="003F49A8" w:rsidRPr="00183043" w:rsidRDefault="003F49A8" w:rsidP="00A914D9">
            <w:pPr>
              <w:rPr>
                <w:rFonts w:ascii="Calibri" w:eastAsia="Calibri" w:hAnsi="Calibri" w:cs="Calibri"/>
                <w:b/>
                <w:bCs/>
                <w:color w:val="000000"/>
                <w:sz w:val="20"/>
                <w:szCs w:val="20"/>
              </w:rPr>
            </w:pPr>
          </w:p>
          <w:p w14:paraId="2AB88DDE"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05274FA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C000"/>
          </w:tcPr>
          <w:p w14:paraId="502655A9"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Read Beth Pelleymounter Starters, Bell Work and Plenary Activity Handbook – on Moodle. </w:t>
            </w:r>
          </w:p>
          <w:p w14:paraId="69B1187F"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Highlight exercises you would like to try out and make notes around the activity of how the exercise could be altered to meet the needs of a range of lessons. </w:t>
            </w:r>
          </w:p>
          <w:p w14:paraId="4A05B3C0" w14:textId="77777777" w:rsidR="003F49A8" w:rsidRPr="00183043" w:rsidRDefault="003F49A8" w:rsidP="00A914D9">
            <w:pPr>
              <w:rPr>
                <w:rFonts w:ascii="Calibri Light" w:eastAsia="Arial" w:hAnsi="Calibri Light" w:cs="Calibri Light"/>
                <w:sz w:val="20"/>
                <w:szCs w:val="20"/>
              </w:rPr>
            </w:pPr>
          </w:p>
          <w:p w14:paraId="57CDB101" w14:textId="77777777" w:rsidR="003F49A8" w:rsidRPr="00183043" w:rsidRDefault="003F49A8" w:rsidP="00A914D9">
            <w:pPr>
              <w:textAlignment w:val="baseline"/>
              <w:rPr>
                <w:rFonts w:ascii="Calibri" w:eastAsia="Times New Roman" w:hAnsi="Calibri" w:cs="Calibri"/>
                <w:color w:val="000000"/>
                <w:bdr w:val="none" w:sz="0" w:space="0" w:color="auto" w:frame="1"/>
                <w:lang w:eastAsia="en-GB"/>
              </w:rPr>
            </w:pPr>
            <w:r w:rsidRPr="00183043">
              <w:rPr>
                <w:rFonts w:ascii="Calibri" w:eastAsia="Times New Roman" w:hAnsi="Calibri" w:cs="Calibri"/>
                <w:color w:val="000000"/>
                <w:bdr w:val="none" w:sz="0" w:space="0" w:color="auto" w:frame="1"/>
                <w:lang w:eastAsia="en-GB"/>
              </w:rPr>
              <w:t xml:space="preserve">Johnston, C: </w:t>
            </w:r>
            <w:r w:rsidRPr="00183043">
              <w:rPr>
                <w:rFonts w:ascii="Calibri" w:eastAsia="Times New Roman" w:hAnsi="Calibri" w:cs="Calibri"/>
                <w:i/>
                <w:iCs/>
                <w:color w:val="000000"/>
                <w:bdr w:val="none" w:sz="0" w:space="0" w:color="auto" w:frame="1"/>
                <w:lang w:eastAsia="en-GB"/>
              </w:rPr>
              <w:t>House of Games</w:t>
            </w:r>
          </w:p>
          <w:p w14:paraId="090C4E8E"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 And </w:t>
            </w:r>
          </w:p>
          <w:p w14:paraId="382E533C" w14:textId="77777777" w:rsidR="003F49A8" w:rsidRPr="00183043" w:rsidRDefault="003F49A8" w:rsidP="00A914D9">
            <w:pPr>
              <w:shd w:val="clear" w:color="auto" w:fill="FFC000"/>
              <w:textAlignment w:val="baseline"/>
              <w:rPr>
                <w:rFonts w:ascii="Segoe UI" w:eastAsia="Times New Roman" w:hAnsi="Segoe UI" w:cs="Segoe UI"/>
                <w:sz w:val="18"/>
                <w:szCs w:val="18"/>
                <w:lang w:eastAsia="en-GB"/>
              </w:rPr>
            </w:pPr>
            <w:r w:rsidRPr="00183043">
              <w:rPr>
                <w:rFonts w:ascii="Calibri" w:eastAsia="Times New Roman" w:hAnsi="Calibri" w:cs="Calibri"/>
                <w:color w:val="000000"/>
                <w:bdr w:val="none" w:sz="0" w:space="0" w:color="auto" w:frame="1"/>
                <w:lang w:eastAsia="en-GB"/>
              </w:rPr>
              <w:t xml:space="preserve">Boal, A: </w:t>
            </w:r>
            <w:r w:rsidRPr="00183043">
              <w:rPr>
                <w:rFonts w:ascii="Calibri" w:eastAsia="Times New Roman" w:hAnsi="Calibri" w:cs="Calibri"/>
                <w:i/>
                <w:iCs/>
                <w:color w:val="000000"/>
                <w:bdr w:val="none" w:sz="0" w:space="0" w:color="auto" w:frame="1"/>
                <w:lang w:eastAsia="en-GB"/>
              </w:rPr>
              <w:t>Games for Actors and Non-Actors</w:t>
            </w:r>
          </w:p>
          <w:p w14:paraId="643C00BB"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To collect Drama exercises to trial.</w:t>
            </w:r>
          </w:p>
          <w:p w14:paraId="6CF50143" w14:textId="77777777" w:rsidR="003F49A8" w:rsidRPr="00183043" w:rsidRDefault="003F49A8" w:rsidP="00A914D9">
            <w:pPr>
              <w:rPr>
                <w:rFonts w:ascii="Calibri Light" w:eastAsia="Arial" w:hAnsi="Calibri Light" w:cs="Calibri Light"/>
                <w:sz w:val="20"/>
                <w:szCs w:val="20"/>
              </w:rPr>
            </w:pPr>
          </w:p>
          <w:p w14:paraId="0E3E66CC"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Source an example of a lesson plan from your placement school. Reflect on the similarities and differences between this and the YSJ lesson plan proforma that you will use this year.</w:t>
            </w:r>
          </w:p>
          <w:p w14:paraId="0AFA528A" w14:textId="77777777" w:rsidR="003F49A8" w:rsidRPr="00183043" w:rsidRDefault="003F49A8" w:rsidP="00A914D9">
            <w:pPr>
              <w:rPr>
                <w:rFonts w:ascii="Calibri Light" w:eastAsia="Arial" w:hAnsi="Calibri Light" w:cs="Calibri Light"/>
                <w:sz w:val="20"/>
                <w:szCs w:val="20"/>
              </w:rPr>
            </w:pPr>
          </w:p>
          <w:p w14:paraId="403D34FA" w14:textId="77777777" w:rsidR="003F49A8" w:rsidRPr="00183043" w:rsidRDefault="003F49A8" w:rsidP="00A914D9">
            <w:pPr>
              <w:rPr>
                <w:rFonts w:ascii="Calibri" w:eastAsia="Calibri" w:hAnsi="Calibri" w:cs="Calibri"/>
                <w:color w:val="385623"/>
                <w:sz w:val="20"/>
                <w:szCs w:val="20"/>
              </w:rPr>
            </w:pPr>
          </w:p>
        </w:tc>
        <w:tc>
          <w:tcPr>
            <w:tcW w:w="2551" w:type="dxa"/>
            <w:shd w:val="clear" w:color="auto" w:fill="FFC000"/>
          </w:tcPr>
          <w:p w14:paraId="5CD3AAB1" w14:textId="4F3AACBF" w:rsidR="003F49A8" w:rsidRPr="00183043" w:rsidRDefault="003F49A8" w:rsidP="003F49A8">
            <w:pPr>
              <w:rPr>
                <w:rFonts w:ascii="Calibri" w:eastAsia="Calibri" w:hAnsi="Calibri" w:cs="Calibri"/>
                <w:color w:val="000000"/>
                <w:sz w:val="20"/>
                <w:szCs w:val="20"/>
              </w:rPr>
            </w:pPr>
            <w:r w:rsidRPr="00183043">
              <w:rPr>
                <w:rFonts w:ascii="Calibri" w:eastAsia="Calibri" w:hAnsi="Calibri" w:cs="Calibri"/>
                <w:color w:val="000000"/>
                <w:sz w:val="20"/>
                <w:szCs w:val="20"/>
              </w:rPr>
              <w:t>Adapt Drama exercises and learn how</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to adapt to meet the needs of a</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range of Drama lesson objectives.</w:t>
            </w:r>
          </w:p>
        </w:tc>
      </w:tr>
      <w:tr w:rsidR="003F49A8" w:rsidRPr="00183043" w14:paraId="6C129792" w14:textId="77777777" w:rsidTr="003F49A8">
        <w:tc>
          <w:tcPr>
            <w:tcW w:w="1135" w:type="dxa"/>
            <w:shd w:val="clear" w:color="auto" w:fill="FFC000"/>
          </w:tcPr>
          <w:p w14:paraId="4CD9D62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2.30-4.00 </w:t>
            </w:r>
          </w:p>
        </w:tc>
        <w:tc>
          <w:tcPr>
            <w:tcW w:w="850" w:type="dxa"/>
            <w:shd w:val="clear" w:color="auto" w:fill="FFC000"/>
          </w:tcPr>
          <w:p w14:paraId="5BFA8FB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C000"/>
          </w:tcPr>
          <w:p w14:paraId="3668DDCA"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The Subject in Context -</w:t>
            </w:r>
          </w:p>
          <w:p w14:paraId="7011549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SK – History of Theatre</w:t>
            </w:r>
          </w:p>
        </w:tc>
        <w:tc>
          <w:tcPr>
            <w:tcW w:w="1984" w:type="dxa"/>
            <w:shd w:val="clear" w:color="auto" w:fill="FFC000"/>
          </w:tcPr>
          <w:p w14:paraId="63E70643" w14:textId="77777777" w:rsidR="003F49A8" w:rsidRPr="00183043" w:rsidRDefault="003F49A8" w:rsidP="00A914D9">
            <w:pPr>
              <w:rPr>
                <w:rFonts w:ascii="Calibri" w:eastAsia="Calibri" w:hAnsi="Calibri" w:cs="Calibri"/>
                <w:sz w:val="20"/>
                <w:szCs w:val="20"/>
              </w:rPr>
            </w:pPr>
            <w:r w:rsidRPr="00183043">
              <w:rPr>
                <w:rFonts w:ascii="Calibri" w:eastAsia="Calibri" w:hAnsi="Calibri" w:cs="Calibri"/>
                <w:sz w:val="20"/>
                <w:szCs w:val="20"/>
              </w:rPr>
              <w:t>Secure subject knowledge helps teachers to motivate pupils and teach effectively.</w:t>
            </w:r>
          </w:p>
          <w:p w14:paraId="30E81746" w14:textId="77777777" w:rsidR="003F49A8" w:rsidRPr="00183043" w:rsidRDefault="003F49A8" w:rsidP="00A914D9">
            <w:pPr>
              <w:rPr>
                <w:rFonts w:ascii="Calibri" w:eastAsia="Calibri" w:hAnsi="Calibri" w:cs="Calibri"/>
                <w:sz w:val="20"/>
                <w:szCs w:val="20"/>
              </w:rPr>
            </w:pPr>
            <w:r w:rsidRPr="00183043">
              <w:rPr>
                <w:rFonts w:ascii="Calibri" w:eastAsia="Calibri" w:hAnsi="Calibri" w:cs="Calibri"/>
                <w:b/>
                <w:sz w:val="20"/>
                <w:szCs w:val="20"/>
              </w:rPr>
              <w:t>History of Theatre</w:t>
            </w:r>
            <w:r w:rsidRPr="00183043">
              <w:rPr>
                <w:rFonts w:ascii="Calibri" w:eastAsia="Calibri" w:hAnsi="Calibri" w:cs="Calibri"/>
                <w:sz w:val="20"/>
                <w:szCs w:val="20"/>
              </w:rPr>
              <w:t xml:space="preserve"> is crucial SK and can be applied to all Key Stages.</w:t>
            </w:r>
          </w:p>
        </w:tc>
        <w:tc>
          <w:tcPr>
            <w:tcW w:w="1276" w:type="dxa"/>
            <w:shd w:val="clear" w:color="auto" w:fill="FFC000"/>
          </w:tcPr>
          <w:p w14:paraId="52D1B796"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527CE98E"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1D18D44A" w14:textId="77777777" w:rsidR="003F49A8" w:rsidRPr="00183043" w:rsidRDefault="003F49A8" w:rsidP="00A914D9">
            <w:pPr>
              <w:rPr>
                <w:rFonts w:ascii="Calibri" w:eastAsia="Calibri" w:hAnsi="Calibri" w:cs="Calibri"/>
                <w:b/>
                <w:bCs/>
                <w:color w:val="000000"/>
                <w:sz w:val="20"/>
                <w:szCs w:val="20"/>
              </w:rPr>
            </w:pPr>
          </w:p>
          <w:p w14:paraId="5C94DD58"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55FC573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C000"/>
          </w:tcPr>
          <w:p w14:paraId="4CAB393E" w14:textId="77777777" w:rsidR="003F49A8" w:rsidRPr="00183043" w:rsidRDefault="003F49A8" w:rsidP="00A914D9">
            <w:pPr>
              <w:rPr>
                <w:rFonts w:ascii="Calibri" w:eastAsia="Calibri" w:hAnsi="Calibri" w:cs="Calibri"/>
                <w:color w:val="000000"/>
                <w:sz w:val="20"/>
                <w:szCs w:val="20"/>
              </w:rPr>
            </w:pPr>
          </w:p>
          <w:p w14:paraId="5FBFCBF3" w14:textId="77777777" w:rsidR="003F49A8" w:rsidRPr="00183043" w:rsidRDefault="003F49A8" w:rsidP="00A914D9">
            <w:pPr>
              <w:rPr>
                <w:rFonts w:ascii="Calibri" w:eastAsia="Calibri" w:hAnsi="Calibri" w:cs="Calibri"/>
                <w:color w:val="000000"/>
                <w:sz w:val="20"/>
                <w:szCs w:val="20"/>
              </w:rPr>
            </w:pPr>
          </w:p>
          <w:p w14:paraId="5C000D9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Hartnoll, P: </w:t>
            </w:r>
            <w:r w:rsidRPr="00183043">
              <w:rPr>
                <w:rFonts w:ascii="Calibri" w:eastAsia="Calibri" w:hAnsi="Calibri" w:cs="Calibri"/>
                <w:i/>
                <w:color w:val="000000"/>
                <w:sz w:val="20"/>
                <w:szCs w:val="20"/>
              </w:rPr>
              <w:t>Concise History of the Theatre</w:t>
            </w:r>
          </w:p>
        </w:tc>
        <w:tc>
          <w:tcPr>
            <w:tcW w:w="2551" w:type="dxa"/>
            <w:shd w:val="clear" w:color="auto" w:fill="FFC000"/>
          </w:tcPr>
          <w:p w14:paraId="4C080E1F" w14:textId="55E1C7F6" w:rsidR="003F49A8" w:rsidRPr="00183043" w:rsidRDefault="003F49A8" w:rsidP="003F49A8">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Select effective approaches to</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 xml:space="preserve">different aspects of teaching Drama. </w:t>
            </w:r>
          </w:p>
        </w:tc>
      </w:tr>
      <w:tr w:rsidR="003F49A8" w:rsidRPr="00183043" w14:paraId="4E19327B" w14:textId="77777777" w:rsidTr="003F49A8">
        <w:tc>
          <w:tcPr>
            <w:tcW w:w="1135" w:type="dxa"/>
            <w:shd w:val="clear" w:color="auto" w:fill="FFC000"/>
          </w:tcPr>
          <w:p w14:paraId="204DB3D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4.00-5.00</w:t>
            </w:r>
          </w:p>
        </w:tc>
        <w:tc>
          <w:tcPr>
            <w:tcW w:w="850" w:type="dxa"/>
            <w:shd w:val="clear" w:color="auto" w:fill="FFC000"/>
          </w:tcPr>
          <w:p w14:paraId="5FF976C1" w14:textId="77777777" w:rsidR="003F49A8" w:rsidRPr="00183043" w:rsidRDefault="003F49A8" w:rsidP="00A914D9">
            <w:pPr>
              <w:rPr>
                <w:rFonts w:ascii="Calibri" w:eastAsia="Calibri" w:hAnsi="Calibri" w:cs="Calibri"/>
                <w:color w:val="000000"/>
                <w:sz w:val="20"/>
                <w:szCs w:val="20"/>
              </w:rPr>
            </w:pPr>
          </w:p>
        </w:tc>
        <w:tc>
          <w:tcPr>
            <w:tcW w:w="1560" w:type="dxa"/>
            <w:shd w:val="clear" w:color="auto" w:fill="FFC000"/>
          </w:tcPr>
          <w:p w14:paraId="004DABAD"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Independent study </w:t>
            </w:r>
          </w:p>
        </w:tc>
        <w:tc>
          <w:tcPr>
            <w:tcW w:w="1984" w:type="dxa"/>
            <w:shd w:val="clear" w:color="auto" w:fill="FFC000"/>
          </w:tcPr>
          <w:p w14:paraId="3EBFABFE" w14:textId="77777777" w:rsidR="003F49A8" w:rsidRPr="00183043" w:rsidRDefault="003F49A8" w:rsidP="00A914D9">
            <w:pPr>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Research Task</w:t>
            </w:r>
          </w:p>
          <w:p w14:paraId="5A360631"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Research into the GCSE Drama Specifications; </w:t>
            </w:r>
            <w:r w:rsidRPr="00183043">
              <w:rPr>
                <w:rFonts w:ascii="Calibri Light" w:eastAsia="Calibri" w:hAnsi="Calibri Light" w:cs="Calibri Light"/>
                <w:color w:val="000000"/>
                <w:sz w:val="20"/>
                <w:szCs w:val="20"/>
              </w:rPr>
              <w:lastRenderedPageBreak/>
              <w:t>AQA, EDEXCEL, OCR, WJEC, Eduqas.</w:t>
            </w:r>
          </w:p>
          <w:p w14:paraId="659862A3"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Based on the information found, create a comparison grid using the titles on the ppt.</w:t>
            </w:r>
          </w:p>
          <w:p w14:paraId="220CE314" w14:textId="77777777" w:rsidR="003F49A8" w:rsidRPr="00183043" w:rsidRDefault="003F49A8" w:rsidP="00A914D9">
            <w:pPr>
              <w:rPr>
                <w:rFonts w:ascii="Calibri" w:eastAsia="Calibri" w:hAnsi="Calibri" w:cs="Calibri"/>
                <w:color w:val="000000"/>
                <w:sz w:val="20"/>
                <w:szCs w:val="20"/>
              </w:rPr>
            </w:pPr>
          </w:p>
        </w:tc>
        <w:tc>
          <w:tcPr>
            <w:tcW w:w="1276" w:type="dxa"/>
            <w:shd w:val="clear" w:color="auto" w:fill="FFC000"/>
          </w:tcPr>
          <w:p w14:paraId="6370444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lastRenderedPageBreak/>
              <w:t>Research based</w:t>
            </w:r>
          </w:p>
          <w:p w14:paraId="64F7C1E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C000"/>
          </w:tcPr>
          <w:p w14:paraId="0FD7065A" w14:textId="77777777" w:rsidR="003F49A8" w:rsidRPr="00183043" w:rsidRDefault="003F49A8" w:rsidP="00A914D9">
            <w:pPr>
              <w:rPr>
                <w:rFonts w:ascii="Calibri" w:eastAsia="Calibri" w:hAnsi="Calibri" w:cs="Times New Roman"/>
                <w:color w:val="000000"/>
              </w:rPr>
            </w:pPr>
          </w:p>
        </w:tc>
        <w:tc>
          <w:tcPr>
            <w:tcW w:w="2551" w:type="dxa"/>
            <w:shd w:val="clear" w:color="auto" w:fill="FFC000"/>
          </w:tcPr>
          <w:p w14:paraId="00DBA572" w14:textId="22729F52" w:rsidR="003F49A8" w:rsidRDefault="003F49A8" w:rsidP="00A914D9">
            <w:p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Navigate around GCSE specification</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websites to gather key knowledge</w:t>
            </w:r>
          </w:p>
          <w:p w14:paraId="0566A6C9"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Light" w:eastAsia="Calibri" w:hAnsi="Calibri Light" w:cs="Calibri Light"/>
                <w:sz w:val="20"/>
                <w:szCs w:val="20"/>
              </w:rPr>
              <w:t>and information</w:t>
            </w:r>
          </w:p>
        </w:tc>
      </w:tr>
      <w:tr w:rsidR="003F49A8" w:rsidRPr="00183043" w14:paraId="7E753EE4" w14:textId="77777777" w:rsidTr="003F49A8">
        <w:tc>
          <w:tcPr>
            <w:tcW w:w="1135" w:type="dxa"/>
            <w:shd w:val="clear" w:color="auto" w:fill="FFD966"/>
          </w:tcPr>
          <w:p w14:paraId="37B2664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SKD 2</w:t>
            </w:r>
          </w:p>
          <w:p w14:paraId="520A278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Wed 15/11/23 9.00-10.30 </w:t>
            </w:r>
          </w:p>
        </w:tc>
        <w:tc>
          <w:tcPr>
            <w:tcW w:w="850" w:type="dxa"/>
            <w:shd w:val="clear" w:color="auto" w:fill="FFD966"/>
          </w:tcPr>
          <w:p w14:paraId="6A9B444D"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BJP</w:t>
            </w:r>
          </w:p>
        </w:tc>
        <w:tc>
          <w:tcPr>
            <w:tcW w:w="1560" w:type="dxa"/>
            <w:shd w:val="clear" w:color="auto" w:fill="FFD966"/>
          </w:tcPr>
          <w:p w14:paraId="61982B24"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Planning - </w:t>
            </w:r>
          </w:p>
          <w:p w14:paraId="25BBF6DF"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The foundational principles </w:t>
            </w:r>
          </w:p>
          <w:p w14:paraId="36FA86FA"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Schemes of Learning</w:t>
            </w:r>
          </w:p>
          <w:p w14:paraId="441906FA"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Sequencing</w:t>
            </w:r>
          </w:p>
          <w:p w14:paraId="0F2D7CB7" w14:textId="77777777" w:rsidR="003F49A8" w:rsidRPr="00183043" w:rsidRDefault="003F49A8" w:rsidP="00A914D9">
            <w:pPr>
              <w:rPr>
                <w:rFonts w:ascii="Calibri" w:eastAsia="Calibri" w:hAnsi="Calibri" w:cs="Calibri"/>
                <w:b/>
                <w:color w:val="000000"/>
                <w:sz w:val="20"/>
                <w:szCs w:val="20"/>
              </w:rPr>
            </w:pPr>
          </w:p>
          <w:p w14:paraId="5F162E6D"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Key reminders</w:t>
            </w:r>
          </w:p>
          <w:p w14:paraId="71000368"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Assignment</w:t>
            </w:r>
          </w:p>
          <w:p w14:paraId="288F97A1"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SBSSTs </w:t>
            </w:r>
          </w:p>
          <w:p w14:paraId="27B8D63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SKA</w:t>
            </w:r>
          </w:p>
        </w:tc>
        <w:tc>
          <w:tcPr>
            <w:tcW w:w="1984" w:type="dxa"/>
            <w:shd w:val="clear" w:color="auto" w:fill="FFD966"/>
          </w:tcPr>
          <w:p w14:paraId="78FF47A2" w14:textId="77777777" w:rsidR="003F49A8" w:rsidRPr="00183043" w:rsidRDefault="003F49A8" w:rsidP="00A914D9">
            <w:pPr>
              <w:rPr>
                <w:rFonts w:ascii="Calibri Light" w:eastAsia="Calibri" w:hAnsi="Calibri Light" w:cs="Calibri Light"/>
                <w:b/>
                <w:bCs/>
                <w:color w:val="000000"/>
                <w:sz w:val="20"/>
                <w:szCs w:val="20"/>
              </w:rPr>
            </w:pPr>
            <w:r w:rsidRPr="00183043">
              <w:rPr>
                <w:rFonts w:ascii="Calibri Light" w:eastAsia="Calibri" w:hAnsi="Calibri Light" w:cs="Calibri Light"/>
                <w:b/>
                <w:bCs/>
                <w:color w:val="000000"/>
                <w:sz w:val="20"/>
                <w:szCs w:val="20"/>
              </w:rPr>
              <w:t>Behaviour management and the Learning Environment</w:t>
            </w:r>
          </w:p>
          <w:p w14:paraId="746C0683" w14:textId="77777777" w:rsidR="003F49A8" w:rsidRPr="00183043" w:rsidRDefault="003F49A8" w:rsidP="003F49A8">
            <w:pPr>
              <w:numPr>
                <w:ilvl w:val="0"/>
                <w:numId w:val="19"/>
              </w:numPr>
              <w:contextualSpacing/>
              <w:rPr>
                <w:rFonts w:ascii="Calibri Light" w:eastAsia="Calibri" w:hAnsi="Calibri Light" w:cs="Calibri Light"/>
                <w:bCs/>
                <w:color w:val="000000"/>
                <w:sz w:val="20"/>
                <w:szCs w:val="20"/>
              </w:rPr>
            </w:pPr>
            <w:r w:rsidRPr="00183043">
              <w:rPr>
                <w:rFonts w:ascii="Calibri Light" w:eastAsia="Calibri" w:hAnsi="Calibri Light" w:cs="Calibri Light"/>
                <w:bCs/>
                <w:iCs/>
                <w:color w:val="000000"/>
                <w:sz w:val="20"/>
                <w:szCs w:val="20"/>
              </w:rPr>
              <w:t>Planning and Managing the Learning Environment: Creating a climate for learning is essential.</w:t>
            </w:r>
          </w:p>
          <w:p w14:paraId="6F42C8BF"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In Drama it is key to create an emotionally safe and supportive environment for all.</w:t>
            </w:r>
          </w:p>
          <w:p w14:paraId="701C3CA6"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Setting high expectations which inspire, motivate and challenge pupils.</w:t>
            </w:r>
          </w:p>
          <w:p w14:paraId="064F907D"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There is a vital importance of learning outside the classroom.</w:t>
            </w:r>
          </w:p>
          <w:p w14:paraId="3566B958"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b/>
                <w:bCs/>
                <w:color w:val="000000"/>
                <w:sz w:val="20"/>
                <w:szCs w:val="20"/>
              </w:rPr>
              <w:t xml:space="preserve"> </w:t>
            </w:r>
            <w:r w:rsidRPr="00183043">
              <w:rPr>
                <w:rFonts w:ascii="Calibri Light" w:eastAsia="Calibri" w:hAnsi="Calibri Light" w:cs="Calibri Light"/>
                <w:bCs/>
                <w:color w:val="000000"/>
                <w:sz w:val="20"/>
                <w:szCs w:val="20"/>
              </w:rPr>
              <w:t>Setting high expectations which inspire, motivate and challenge pupils is vital</w:t>
            </w:r>
          </w:p>
          <w:p w14:paraId="40E125B5" w14:textId="77777777" w:rsidR="003F49A8" w:rsidRPr="00183043" w:rsidRDefault="003F49A8" w:rsidP="00A914D9">
            <w:pPr>
              <w:rPr>
                <w:rFonts w:ascii="Calibri Light" w:eastAsia="Calibri" w:hAnsi="Calibri Light" w:cs="Calibri Light"/>
                <w:b/>
                <w:iCs/>
                <w:color w:val="000000"/>
                <w:sz w:val="20"/>
                <w:szCs w:val="20"/>
                <w:u w:val="single"/>
              </w:rPr>
            </w:pPr>
            <w:r w:rsidRPr="00183043">
              <w:rPr>
                <w:rFonts w:ascii="Calibri Light" w:eastAsia="Calibri" w:hAnsi="Calibri Light" w:cs="Calibri Light"/>
                <w:b/>
                <w:iCs/>
                <w:color w:val="000000"/>
                <w:sz w:val="20"/>
                <w:szCs w:val="20"/>
                <w:u w:val="single"/>
              </w:rPr>
              <w:t>Behaviour Management and Learning Environment</w:t>
            </w:r>
          </w:p>
          <w:p w14:paraId="18706833"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iCs/>
                <w:color w:val="000000"/>
                <w:sz w:val="20"/>
                <w:szCs w:val="20"/>
              </w:rPr>
              <w:t xml:space="preserve">There are a range of </w:t>
            </w:r>
            <w:r w:rsidRPr="00183043">
              <w:rPr>
                <w:rFonts w:ascii="Calibri Light" w:eastAsia="Calibri" w:hAnsi="Calibri Light" w:cs="Calibri Light"/>
                <w:b/>
                <w:iCs/>
                <w:color w:val="000000"/>
                <w:sz w:val="20"/>
                <w:szCs w:val="20"/>
              </w:rPr>
              <w:t>Positive Behavioural Management Strategies/Behaviour for</w:t>
            </w:r>
            <w:r w:rsidRPr="00183043">
              <w:rPr>
                <w:rFonts w:ascii="Calibri Light" w:eastAsia="Calibri" w:hAnsi="Calibri Light" w:cs="Calibri Light"/>
                <w:iCs/>
                <w:color w:val="000000"/>
                <w:sz w:val="20"/>
                <w:szCs w:val="20"/>
              </w:rPr>
              <w:t xml:space="preserve"> Learning/Classroom management in Drama technique to utilise the power of groupings within Drama</w:t>
            </w:r>
          </w:p>
          <w:p w14:paraId="2B5A1F08"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iCs/>
                <w:color w:val="000000"/>
                <w:sz w:val="20"/>
                <w:szCs w:val="20"/>
              </w:rPr>
              <w:t xml:space="preserve">It is essential to continue to trial </w:t>
            </w:r>
            <w:r w:rsidRPr="00183043">
              <w:rPr>
                <w:rFonts w:ascii="Calibri Light" w:eastAsia="Calibri" w:hAnsi="Calibri Light" w:cs="Calibri Light"/>
                <w:iCs/>
                <w:color w:val="000000"/>
                <w:sz w:val="20"/>
                <w:szCs w:val="20"/>
              </w:rPr>
              <w:lastRenderedPageBreak/>
              <w:t>new techniques to fit each unique situation. (Boal’s Forum Theatre)</w:t>
            </w:r>
          </w:p>
          <w:p w14:paraId="3B6539B8" w14:textId="77777777" w:rsidR="003F49A8" w:rsidRPr="00183043" w:rsidRDefault="003F49A8" w:rsidP="00A914D9">
            <w:pPr>
              <w:rPr>
                <w:rFonts w:ascii="Calibri" w:eastAsia="Calibri" w:hAnsi="Calibri" w:cs="Calibri"/>
                <w:sz w:val="20"/>
                <w:szCs w:val="20"/>
              </w:rPr>
            </w:pPr>
          </w:p>
        </w:tc>
        <w:tc>
          <w:tcPr>
            <w:tcW w:w="1276" w:type="dxa"/>
            <w:shd w:val="clear" w:color="auto" w:fill="FFD966"/>
          </w:tcPr>
          <w:p w14:paraId="35640A1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59E390FC"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0A3DE6B9"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Behaviour &amp; Expectations</w:t>
            </w:r>
          </w:p>
          <w:p w14:paraId="03C8EC27" w14:textId="77777777" w:rsidR="003F49A8" w:rsidRPr="00183043" w:rsidRDefault="003F49A8" w:rsidP="00A914D9">
            <w:pPr>
              <w:rPr>
                <w:rFonts w:ascii="Calibri" w:eastAsia="Calibri" w:hAnsi="Calibri" w:cs="Calibri"/>
                <w:b/>
                <w:bCs/>
                <w:color w:val="000000"/>
                <w:sz w:val="20"/>
                <w:szCs w:val="20"/>
              </w:rPr>
            </w:pPr>
          </w:p>
          <w:p w14:paraId="4E183656"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11E9547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D966"/>
          </w:tcPr>
          <w:p w14:paraId="3F5B11AF" w14:textId="77777777" w:rsidR="003F49A8" w:rsidRPr="00183043" w:rsidRDefault="003F49A8" w:rsidP="00A914D9">
            <w:pPr>
              <w:rPr>
                <w:rFonts w:ascii="Calibri" w:eastAsia="Calibri" w:hAnsi="Calibri" w:cs="Calibri"/>
                <w:color w:val="000000"/>
                <w:sz w:val="20"/>
                <w:szCs w:val="20"/>
              </w:rPr>
            </w:pPr>
          </w:p>
          <w:p w14:paraId="23C22AFC" w14:textId="77777777" w:rsidR="003F49A8" w:rsidRPr="00183043" w:rsidRDefault="003F49A8" w:rsidP="00A914D9">
            <w:pPr>
              <w:shd w:val="clear" w:color="auto" w:fill="FFD966"/>
              <w:textAlignment w:val="baseline"/>
              <w:rPr>
                <w:rFonts w:ascii="Calibri Light" w:eastAsia="Times New Roman" w:hAnsi="Calibri Light" w:cs="Calibri Light"/>
                <w:sz w:val="18"/>
                <w:szCs w:val="18"/>
                <w:lang w:eastAsia="en-GB"/>
              </w:rPr>
            </w:pPr>
            <w:r w:rsidRPr="00183043">
              <w:rPr>
                <w:rFonts w:ascii="Calibri Light" w:eastAsia="Times New Roman" w:hAnsi="Calibri Light" w:cs="Calibri Light"/>
                <w:color w:val="000000"/>
                <w:bdr w:val="none" w:sz="0" w:space="0" w:color="auto" w:frame="1"/>
                <w:lang w:eastAsia="en-GB"/>
              </w:rPr>
              <w:t xml:space="preserve">Taylor, Philip (2000): </w:t>
            </w:r>
            <w:r w:rsidRPr="00183043">
              <w:rPr>
                <w:rFonts w:ascii="Calibri Light" w:eastAsia="Times New Roman" w:hAnsi="Calibri Light" w:cs="Calibri Light"/>
                <w:i/>
                <w:iCs/>
                <w:color w:val="000000"/>
                <w:bdr w:val="none" w:sz="0" w:space="0" w:color="auto" w:frame="1"/>
                <w:lang w:eastAsia="en-GB"/>
              </w:rPr>
              <w:t>The Drama Classroom: Action, Reflection, Transformation</w:t>
            </w:r>
          </w:p>
          <w:p w14:paraId="6AF7D92A" w14:textId="77777777" w:rsidR="003F49A8" w:rsidRPr="00183043" w:rsidRDefault="003F49A8" w:rsidP="00A914D9">
            <w:pPr>
              <w:rPr>
                <w:rFonts w:ascii="Calibri Light" w:eastAsia="Arial" w:hAnsi="Calibri Light" w:cs="Calibri Light"/>
                <w:sz w:val="20"/>
                <w:szCs w:val="20"/>
              </w:rPr>
            </w:pPr>
          </w:p>
          <w:p w14:paraId="4153155F" w14:textId="77777777" w:rsidR="003F49A8" w:rsidRPr="00183043" w:rsidRDefault="003F49A8" w:rsidP="00A914D9">
            <w:pPr>
              <w:rPr>
                <w:rFonts w:ascii="Calibri Light" w:eastAsia="Arial" w:hAnsi="Calibri Light" w:cs="Calibri Light"/>
                <w:sz w:val="20"/>
                <w:szCs w:val="20"/>
              </w:rPr>
            </w:pPr>
          </w:p>
          <w:p w14:paraId="2B67B3C1" w14:textId="77777777" w:rsidR="003F49A8" w:rsidRPr="00183043" w:rsidRDefault="003F49A8" w:rsidP="00A914D9">
            <w:pPr>
              <w:rPr>
                <w:rFonts w:ascii="Calibri Light" w:eastAsia="Arial" w:hAnsi="Calibri Light" w:cs="Calibri Light"/>
                <w:sz w:val="20"/>
                <w:szCs w:val="20"/>
              </w:rPr>
            </w:pPr>
          </w:p>
          <w:p w14:paraId="4467CF93"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Bring into the session a SOL that you have seen taught and has made an impact on you. Reflect why you felt this was an effective SOL? </w:t>
            </w:r>
          </w:p>
          <w:p w14:paraId="5D9319C9" w14:textId="77777777" w:rsidR="003F49A8" w:rsidRPr="00183043" w:rsidRDefault="003F49A8" w:rsidP="00A914D9">
            <w:pPr>
              <w:rPr>
                <w:rFonts w:ascii="Calibri" w:eastAsia="Calibri" w:hAnsi="Calibri" w:cs="Calibri"/>
                <w:color w:val="000000"/>
                <w:sz w:val="20"/>
                <w:szCs w:val="20"/>
              </w:rPr>
            </w:pPr>
          </w:p>
          <w:p w14:paraId="6F51169F" w14:textId="77777777" w:rsidR="003F49A8" w:rsidRPr="00183043" w:rsidRDefault="003F49A8" w:rsidP="00A914D9">
            <w:pPr>
              <w:rPr>
                <w:rFonts w:ascii="Calibri" w:eastAsia="Calibri" w:hAnsi="Calibri" w:cs="Calibri"/>
                <w:color w:val="000000"/>
                <w:sz w:val="20"/>
                <w:szCs w:val="20"/>
              </w:rPr>
            </w:pPr>
          </w:p>
          <w:p w14:paraId="14DDD377" w14:textId="77777777" w:rsidR="003F49A8" w:rsidRPr="00183043" w:rsidRDefault="003F49A8" w:rsidP="00A914D9">
            <w:pPr>
              <w:rPr>
                <w:rFonts w:ascii="Calibri" w:eastAsia="Calibri" w:hAnsi="Calibri" w:cs="Calibri"/>
                <w:color w:val="000000"/>
                <w:sz w:val="20"/>
                <w:szCs w:val="20"/>
              </w:rPr>
            </w:pPr>
          </w:p>
          <w:p w14:paraId="1D063FE5" w14:textId="77777777" w:rsidR="003F49A8" w:rsidRPr="00183043" w:rsidRDefault="003F49A8" w:rsidP="00A914D9">
            <w:pPr>
              <w:rPr>
                <w:rFonts w:ascii="Calibri" w:eastAsia="Calibri" w:hAnsi="Calibri" w:cs="Calibri"/>
                <w:color w:val="000000"/>
                <w:sz w:val="20"/>
                <w:szCs w:val="20"/>
              </w:rPr>
            </w:pPr>
          </w:p>
          <w:p w14:paraId="13CDE87F" w14:textId="77777777" w:rsidR="003F49A8" w:rsidRPr="00183043" w:rsidRDefault="003F49A8" w:rsidP="00A914D9">
            <w:pPr>
              <w:rPr>
                <w:rFonts w:ascii="Calibri" w:eastAsia="Calibri" w:hAnsi="Calibri" w:cs="Calibri"/>
                <w:color w:val="000000"/>
                <w:sz w:val="20"/>
                <w:szCs w:val="20"/>
              </w:rPr>
            </w:pPr>
          </w:p>
          <w:p w14:paraId="5D5CFB5E" w14:textId="77777777" w:rsidR="003F49A8" w:rsidRPr="00183043" w:rsidRDefault="003F49A8" w:rsidP="00A914D9">
            <w:pPr>
              <w:rPr>
                <w:rFonts w:ascii="Calibri" w:eastAsia="Calibri" w:hAnsi="Calibri" w:cs="Calibri"/>
                <w:color w:val="000000"/>
                <w:sz w:val="20"/>
                <w:szCs w:val="20"/>
              </w:rPr>
            </w:pPr>
          </w:p>
          <w:p w14:paraId="53243DEF" w14:textId="77777777" w:rsidR="003F49A8" w:rsidRPr="00183043" w:rsidRDefault="003F49A8" w:rsidP="00A914D9">
            <w:pPr>
              <w:rPr>
                <w:rFonts w:ascii="Calibri" w:eastAsia="Calibri" w:hAnsi="Calibri" w:cs="Calibri"/>
                <w:color w:val="000000"/>
                <w:sz w:val="20"/>
                <w:szCs w:val="20"/>
              </w:rPr>
            </w:pPr>
          </w:p>
          <w:p w14:paraId="3068CC2C" w14:textId="77777777" w:rsidR="003F49A8" w:rsidRPr="00183043" w:rsidRDefault="003F49A8" w:rsidP="00A914D9">
            <w:pPr>
              <w:rPr>
                <w:rFonts w:ascii="Calibri" w:eastAsia="Calibri" w:hAnsi="Calibri" w:cs="Calibri"/>
                <w:color w:val="000000"/>
                <w:sz w:val="20"/>
                <w:szCs w:val="20"/>
              </w:rPr>
            </w:pPr>
          </w:p>
          <w:p w14:paraId="3F6D7F5D" w14:textId="77777777" w:rsidR="003F49A8" w:rsidRPr="00183043" w:rsidRDefault="003F49A8" w:rsidP="00A914D9">
            <w:pPr>
              <w:rPr>
                <w:rFonts w:ascii="Calibri" w:eastAsia="Calibri" w:hAnsi="Calibri" w:cs="Calibri"/>
                <w:color w:val="000000"/>
                <w:sz w:val="20"/>
                <w:szCs w:val="20"/>
              </w:rPr>
            </w:pPr>
          </w:p>
          <w:p w14:paraId="66BBE248" w14:textId="77777777" w:rsidR="003F49A8" w:rsidRPr="00183043" w:rsidRDefault="003F49A8" w:rsidP="00A914D9">
            <w:pPr>
              <w:rPr>
                <w:rFonts w:ascii="Calibri" w:eastAsia="Calibri" w:hAnsi="Calibri" w:cs="Calibri"/>
                <w:color w:val="000000"/>
                <w:sz w:val="20"/>
                <w:szCs w:val="20"/>
              </w:rPr>
            </w:pPr>
          </w:p>
          <w:p w14:paraId="50E4D9A5" w14:textId="77777777" w:rsidR="003F49A8" w:rsidRPr="00183043" w:rsidRDefault="003F49A8" w:rsidP="00A914D9">
            <w:pPr>
              <w:rPr>
                <w:rFonts w:ascii="Calibri" w:eastAsia="Calibri" w:hAnsi="Calibri" w:cs="Calibri"/>
                <w:color w:val="000000"/>
                <w:sz w:val="20"/>
                <w:szCs w:val="20"/>
              </w:rPr>
            </w:pPr>
          </w:p>
          <w:p w14:paraId="767E6196" w14:textId="77777777" w:rsidR="003F49A8" w:rsidRPr="00183043" w:rsidRDefault="003F49A8" w:rsidP="00A914D9">
            <w:pPr>
              <w:rPr>
                <w:rFonts w:ascii="Calibri" w:eastAsia="Calibri" w:hAnsi="Calibri" w:cs="Calibri"/>
                <w:color w:val="000000"/>
                <w:sz w:val="20"/>
                <w:szCs w:val="20"/>
              </w:rPr>
            </w:pPr>
          </w:p>
          <w:p w14:paraId="69729EBE" w14:textId="77777777" w:rsidR="003F49A8" w:rsidRPr="00183043" w:rsidRDefault="003F49A8" w:rsidP="00A914D9">
            <w:pPr>
              <w:rPr>
                <w:rFonts w:ascii="Calibri" w:eastAsia="Calibri" w:hAnsi="Calibri" w:cs="Calibri"/>
                <w:color w:val="000000"/>
                <w:sz w:val="20"/>
                <w:szCs w:val="20"/>
              </w:rPr>
            </w:pPr>
          </w:p>
          <w:p w14:paraId="6D40C48D" w14:textId="77777777" w:rsidR="003F49A8" w:rsidRPr="00183043" w:rsidRDefault="003F49A8" w:rsidP="00A914D9">
            <w:pPr>
              <w:rPr>
                <w:rFonts w:ascii="Calibri" w:eastAsia="Calibri" w:hAnsi="Calibri" w:cs="Calibri"/>
                <w:color w:val="000000"/>
                <w:sz w:val="20"/>
                <w:szCs w:val="20"/>
              </w:rPr>
            </w:pPr>
          </w:p>
          <w:p w14:paraId="68C133C8" w14:textId="77777777" w:rsidR="003F49A8" w:rsidRPr="00183043" w:rsidRDefault="003F49A8" w:rsidP="00A914D9">
            <w:pPr>
              <w:rPr>
                <w:rFonts w:ascii="Calibri" w:eastAsia="Calibri" w:hAnsi="Calibri" w:cs="Calibri"/>
                <w:color w:val="000000"/>
                <w:sz w:val="20"/>
                <w:szCs w:val="20"/>
              </w:rPr>
            </w:pPr>
          </w:p>
          <w:p w14:paraId="56EC627C" w14:textId="77777777" w:rsidR="003F49A8" w:rsidRPr="00183043" w:rsidRDefault="003F49A8" w:rsidP="00A914D9">
            <w:pPr>
              <w:rPr>
                <w:rFonts w:ascii="Calibri" w:eastAsia="Calibri" w:hAnsi="Calibri" w:cs="Calibri"/>
                <w:color w:val="000000"/>
                <w:sz w:val="20"/>
                <w:szCs w:val="20"/>
              </w:rPr>
            </w:pPr>
          </w:p>
          <w:p w14:paraId="458B1F4A" w14:textId="77777777" w:rsidR="003F49A8" w:rsidRPr="00183043" w:rsidRDefault="003F49A8" w:rsidP="00A914D9">
            <w:pPr>
              <w:rPr>
                <w:rFonts w:ascii="Calibri" w:eastAsia="Calibri" w:hAnsi="Calibri" w:cs="Calibri"/>
                <w:color w:val="000000"/>
                <w:sz w:val="20"/>
                <w:szCs w:val="20"/>
              </w:rPr>
            </w:pPr>
          </w:p>
          <w:p w14:paraId="053C3779"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Reflect on what you believe to be the core rules for effective behavioural and classroom management?</w:t>
            </w:r>
          </w:p>
          <w:p w14:paraId="7228CB69"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D966"/>
          </w:tcPr>
          <w:p w14:paraId="22106CAA"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 xml:space="preserve">Plan effective lessons. </w:t>
            </w:r>
          </w:p>
          <w:p w14:paraId="6B25706D" w14:textId="77777777" w:rsidR="003F49A8" w:rsidRPr="00183043" w:rsidRDefault="003F49A8" w:rsidP="00A914D9">
            <w:pPr>
              <w:contextualSpacing/>
              <w:rPr>
                <w:rFonts w:ascii="Calibri" w:eastAsia="Calibri" w:hAnsi="Calibri" w:cs="Calibri"/>
                <w:color w:val="000000"/>
                <w:sz w:val="20"/>
                <w:szCs w:val="20"/>
              </w:rPr>
            </w:pPr>
          </w:p>
          <w:p w14:paraId="7136FCFA" w14:textId="556BBD00" w:rsidR="003F49A8" w:rsidRPr="00183043" w:rsidRDefault="003F49A8" w:rsidP="00A914D9">
            <w:p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Identify effective ehavioural for</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learning strategies from observational</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work in their own placements</w:t>
            </w:r>
          </w:p>
          <w:p w14:paraId="6593F3E3" w14:textId="77777777" w:rsidR="003F49A8" w:rsidRPr="00183043" w:rsidRDefault="003F49A8" w:rsidP="00A914D9">
            <w:pPr>
              <w:contextualSpacing/>
              <w:rPr>
                <w:rFonts w:ascii="Calibri Light" w:eastAsia="Calibri" w:hAnsi="Calibri Light" w:cs="Calibri Light"/>
                <w:sz w:val="20"/>
                <w:szCs w:val="20"/>
              </w:rPr>
            </w:pPr>
          </w:p>
          <w:p w14:paraId="7800290C" w14:textId="77777777" w:rsidR="003F49A8" w:rsidRPr="00183043" w:rsidRDefault="003F49A8" w:rsidP="00A914D9">
            <w:pPr>
              <w:contextualSpacing/>
              <w:rPr>
                <w:rFonts w:ascii="Calibri Light" w:eastAsia="Calibri" w:hAnsi="Calibri Light" w:cs="Calibri Light"/>
                <w:sz w:val="20"/>
                <w:szCs w:val="20"/>
              </w:rPr>
            </w:pPr>
          </w:p>
          <w:p w14:paraId="3933AC8B" w14:textId="77777777" w:rsidR="003F49A8" w:rsidRPr="00183043" w:rsidRDefault="003F49A8" w:rsidP="00A914D9">
            <w:pPr>
              <w:contextualSpacing/>
              <w:rPr>
                <w:rFonts w:ascii="Calibri Light" w:eastAsia="Calibri" w:hAnsi="Calibri Light" w:cs="Calibri Light"/>
                <w:sz w:val="20"/>
                <w:szCs w:val="20"/>
              </w:rPr>
            </w:pPr>
          </w:p>
          <w:p w14:paraId="0E6F1BA7" w14:textId="77777777" w:rsidR="003F49A8" w:rsidRPr="00183043" w:rsidRDefault="003F49A8" w:rsidP="00A914D9">
            <w:pPr>
              <w:contextualSpacing/>
              <w:rPr>
                <w:rFonts w:ascii="Calibri Light" w:eastAsia="Calibri" w:hAnsi="Calibri Light" w:cs="Calibri Light"/>
                <w:sz w:val="20"/>
                <w:szCs w:val="20"/>
              </w:rPr>
            </w:pPr>
          </w:p>
          <w:p w14:paraId="57849043" w14:textId="77777777" w:rsidR="003F49A8" w:rsidRPr="00183043" w:rsidRDefault="003F49A8" w:rsidP="00A914D9">
            <w:pPr>
              <w:contextualSpacing/>
              <w:rPr>
                <w:rFonts w:ascii="Calibri Light" w:eastAsia="Calibri" w:hAnsi="Calibri Light" w:cs="Calibri Light"/>
                <w:sz w:val="20"/>
                <w:szCs w:val="20"/>
              </w:rPr>
            </w:pPr>
          </w:p>
          <w:p w14:paraId="139F35D5" w14:textId="77777777" w:rsidR="003F49A8" w:rsidRPr="00183043" w:rsidRDefault="003F49A8" w:rsidP="00A914D9">
            <w:pPr>
              <w:contextualSpacing/>
              <w:rPr>
                <w:rFonts w:ascii="Calibri Light" w:eastAsia="Calibri" w:hAnsi="Calibri Light" w:cs="Calibri Light"/>
                <w:sz w:val="20"/>
                <w:szCs w:val="20"/>
              </w:rPr>
            </w:pPr>
          </w:p>
          <w:p w14:paraId="5DE0D789" w14:textId="77777777" w:rsidR="003F49A8" w:rsidRPr="00183043" w:rsidRDefault="003F49A8" w:rsidP="00A914D9">
            <w:pPr>
              <w:contextualSpacing/>
              <w:rPr>
                <w:rFonts w:ascii="Calibri Light" w:eastAsia="Calibri" w:hAnsi="Calibri Light" w:cs="Calibri Light"/>
                <w:sz w:val="20"/>
                <w:szCs w:val="20"/>
              </w:rPr>
            </w:pPr>
          </w:p>
          <w:p w14:paraId="15B99497" w14:textId="77777777" w:rsidR="003F49A8" w:rsidRPr="00183043" w:rsidRDefault="003F49A8" w:rsidP="00A914D9">
            <w:pPr>
              <w:contextualSpacing/>
              <w:rPr>
                <w:rFonts w:ascii="Calibri Light" w:eastAsia="Calibri" w:hAnsi="Calibri Light" w:cs="Calibri Light"/>
                <w:sz w:val="20"/>
                <w:szCs w:val="20"/>
              </w:rPr>
            </w:pPr>
          </w:p>
          <w:p w14:paraId="0B8614F7" w14:textId="77777777" w:rsidR="003F49A8" w:rsidRPr="00183043" w:rsidRDefault="003F49A8" w:rsidP="00A914D9">
            <w:pPr>
              <w:contextualSpacing/>
              <w:rPr>
                <w:rFonts w:ascii="Calibri Light" w:eastAsia="Calibri" w:hAnsi="Calibri Light" w:cs="Calibri Light"/>
                <w:sz w:val="20"/>
                <w:szCs w:val="20"/>
              </w:rPr>
            </w:pPr>
          </w:p>
          <w:p w14:paraId="31DEEC5F" w14:textId="77777777" w:rsidR="003F49A8" w:rsidRPr="00183043" w:rsidRDefault="003F49A8" w:rsidP="00A914D9">
            <w:pPr>
              <w:contextualSpacing/>
              <w:rPr>
                <w:rFonts w:ascii="Calibri Light" w:eastAsia="Calibri" w:hAnsi="Calibri Light" w:cs="Calibri Light"/>
                <w:sz w:val="20"/>
                <w:szCs w:val="20"/>
              </w:rPr>
            </w:pPr>
          </w:p>
          <w:p w14:paraId="501ECB88" w14:textId="77777777" w:rsidR="003F49A8" w:rsidRPr="00183043" w:rsidRDefault="003F49A8" w:rsidP="00A914D9">
            <w:pPr>
              <w:contextualSpacing/>
              <w:rPr>
                <w:rFonts w:ascii="Calibri Light" w:eastAsia="Calibri" w:hAnsi="Calibri Light" w:cs="Calibri Light"/>
                <w:sz w:val="20"/>
                <w:szCs w:val="20"/>
              </w:rPr>
            </w:pPr>
          </w:p>
          <w:p w14:paraId="48730423" w14:textId="77777777" w:rsidR="003F49A8" w:rsidRPr="00183043" w:rsidRDefault="003F49A8" w:rsidP="00A914D9">
            <w:pPr>
              <w:contextualSpacing/>
              <w:rPr>
                <w:rFonts w:ascii="Calibri Light" w:eastAsia="Calibri" w:hAnsi="Calibri Light" w:cs="Calibri Light"/>
                <w:sz w:val="20"/>
                <w:szCs w:val="20"/>
              </w:rPr>
            </w:pPr>
          </w:p>
          <w:p w14:paraId="7F72837C" w14:textId="77777777" w:rsidR="003F49A8" w:rsidRPr="00183043" w:rsidRDefault="003F49A8" w:rsidP="00A914D9">
            <w:pPr>
              <w:contextualSpacing/>
              <w:rPr>
                <w:rFonts w:ascii="Calibri Light" w:eastAsia="Calibri" w:hAnsi="Calibri Light" w:cs="Calibri Light"/>
                <w:sz w:val="20"/>
                <w:szCs w:val="20"/>
              </w:rPr>
            </w:pPr>
          </w:p>
          <w:p w14:paraId="672B24E7" w14:textId="77777777" w:rsidR="003F49A8" w:rsidRPr="00183043" w:rsidRDefault="003F49A8" w:rsidP="00A914D9">
            <w:pPr>
              <w:contextualSpacing/>
              <w:rPr>
                <w:rFonts w:ascii="Calibri Light" w:eastAsia="Calibri" w:hAnsi="Calibri Light" w:cs="Calibri Light"/>
                <w:sz w:val="20"/>
                <w:szCs w:val="20"/>
              </w:rPr>
            </w:pPr>
          </w:p>
          <w:p w14:paraId="7D33B1AB" w14:textId="77777777" w:rsidR="003F49A8" w:rsidRPr="00183043" w:rsidRDefault="003F49A8" w:rsidP="00A914D9">
            <w:pPr>
              <w:contextualSpacing/>
              <w:rPr>
                <w:rFonts w:ascii="Calibri Light" w:eastAsia="Calibri" w:hAnsi="Calibri Light" w:cs="Calibri Light"/>
                <w:sz w:val="20"/>
                <w:szCs w:val="20"/>
              </w:rPr>
            </w:pPr>
          </w:p>
          <w:p w14:paraId="4333E1B6" w14:textId="77777777" w:rsidR="003F49A8" w:rsidRPr="00183043" w:rsidRDefault="003F49A8" w:rsidP="00A914D9">
            <w:pPr>
              <w:contextualSpacing/>
              <w:rPr>
                <w:rFonts w:ascii="Calibri Light" w:eastAsia="Calibri" w:hAnsi="Calibri Light" w:cs="Calibri Light"/>
                <w:sz w:val="20"/>
                <w:szCs w:val="20"/>
              </w:rPr>
            </w:pPr>
          </w:p>
          <w:p w14:paraId="3866CEDF" w14:textId="77777777" w:rsidR="003F49A8" w:rsidRPr="00183043" w:rsidRDefault="003F49A8" w:rsidP="00A914D9">
            <w:pPr>
              <w:contextualSpacing/>
              <w:rPr>
                <w:rFonts w:ascii="Calibri Light" w:eastAsia="Calibri" w:hAnsi="Calibri Light" w:cs="Calibri Light"/>
                <w:sz w:val="20"/>
                <w:szCs w:val="20"/>
              </w:rPr>
            </w:pPr>
          </w:p>
          <w:p w14:paraId="5B1B0CFD" w14:textId="77777777" w:rsidR="003F49A8" w:rsidRPr="00183043" w:rsidRDefault="003F49A8" w:rsidP="00A914D9">
            <w:pPr>
              <w:contextualSpacing/>
              <w:rPr>
                <w:rFonts w:ascii="Calibri Light" w:eastAsia="Calibri" w:hAnsi="Calibri Light" w:cs="Calibri Light"/>
                <w:sz w:val="20"/>
                <w:szCs w:val="20"/>
              </w:rPr>
            </w:pPr>
          </w:p>
          <w:p w14:paraId="37CE26CB" w14:textId="77777777" w:rsidR="003F49A8" w:rsidRPr="00183043" w:rsidRDefault="003F49A8" w:rsidP="00A914D9">
            <w:pPr>
              <w:contextualSpacing/>
              <w:rPr>
                <w:rFonts w:ascii="Calibri Light" w:eastAsia="Calibri" w:hAnsi="Calibri Light" w:cs="Calibri Light"/>
                <w:sz w:val="20"/>
                <w:szCs w:val="20"/>
              </w:rPr>
            </w:pPr>
          </w:p>
          <w:p w14:paraId="7AB30E43" w14:textId="77777777" w:rsidR="003F49A8" w:rsidRPr="00183043" w:rsidRDefault="003F49A8" w:rsidP="00A914D9">
            <w:pPr>
              <w:contextualSpacing/>
              <w:rPr>
                <w:rFonts w:ascii="Calibri Light" w:eastAsia="Calibri" w:hAnsi="Calibri Light" w:cs="Calibri Light"/>
                <w:sz w:val="20"/>
                <w:szCs w:val="20"/>
              </w:rPr>
            </w:pPr>
          </w:p>
          <w:p w14:paraId="42371C59" w14:textId="77777777" w:rsidR="003F49A8" w:rsidRPr="00183043" w:rsidRDefault="003F49A8" w:rsidP="00A914D9">
            <w:pPr>
              <w:contextualSpacing/>
              <w:rPr>
                <w:rFonts w:ascii="Calibri Light" w:eastAsia="Calibri" w:hAnsi="Calibri Light" w:cs="Calibri Light"/>
                <w:sz w:val="20"/>
                <w:szCs w:val="20"/>
              </w:rPr>
            </w:pPr>
          </w:p>
          <w:p w14:paraId="57474D7C" w14:textId="77777777" w:rsidR="003F49A8" w:rsidRPr="00183043" w:rsidRDefault="003F49A8" w:rsidP="00A914D9">
            <w:pPr>
              <w:contextualSpacing/>
              <w:rPr>
                <w:rFonts w:ascii="Calibri Light" w:eastAsia="Calibri" w:hAnsi="Calibri Light" w:cs="Calibri Light"/>
                <w:sz w:val="20"/>
                <w:szCs w:val="20"/>
              </w:rPr>
            </w:pPr>
          </w:p>
          <w:p w14:paraId="65746F01" w14:textId="77777777" w:rsidR="003F49A8" w:rsidRPr="00183043" w:rsidRDefault="003F49A8" w:rsidP="00A914D9">
            <w:pPr>
              <w:contextualSpacing/>
              <w:rPr>
                <w:rFonts w:ascii="Calibri Light" w:eastAsia="Calibri" w:hAnsi="Calibri Light" w:cs="Calibri Light"/>
                <w:sz w:val="20"/>
                <w:szCs w:val="20"/>
              </w:rPr>
            </w:pPr>
          </w:p>
          <w:p w14:paraId="3ED354DA" w14:textId="77777777" w:rsidR="003F49A8" w:rsidRPr="00183043" w:rsidRDefault="003F49A8" w:rsidP="00A914D9">
            <w:pPr>
              <w:contextualSpacing/>
              <w:rPr>
                <w:rFonts w:ascii="Calibri Light" w:eastAsia="Calibri" w:hAnsi="Calibri Light" w:cs="Calibri Light"/>
                <w:sz w:val="20"/>
                <w:szCs w:val="20"/>
              </w:rPr>
            </w:pPr>
          </w:p>
          <w:p w14:paraId="4C6B00B8" w14:textId="77777777" w:rsidR="003F49A8" w:rsidRPr="00183043" w:rsidRDefault="003F49A8" w:rsidP="00A914D9">
            <w:pPr>
              <w:contextualSpacing/>
              <w:rPr>
                <w:rFonts w:ascii="Calibri Light" w:eastAsia="Calibri" w:hAnsi="Calibri Light" w:cs="Calibri Light"/>
                <w:sz w:val="20"/>
                <w:szCs w:val="20"/>
              </w:rPr>
            </w:pPr>
          </w:p>
          <w:p w14:paraId="40075E4C" w14:textId="77777777" w:rsidR="003F49A8" w:rsidRPr="00183043" w:rsidRDefault="003F49A8" w:rsidP="00A914D9">
            <w:pPr>
              <w:contextualSpacing/>
              <w:rPr>
                <w:rFonts w:ascii="Calibri Light" w:eastAsia="Calibri" w:hAnsi="Calibri Light" w:cs="Calibri Light"/>
                <w:sz w:val="20"/>
                <w:szCs w:val="20"/>
              </w:rPr>
            </w:pPr>
          </w:p>
          <w:p w14:paraId="323BEC2A" w14:textId="559CE0CD" w:rsidR="003F49A8" w:rsidRDefault="003F49A8" w:rsidP="00A914D9">
            <w:p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Experiment with a full range of</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behavioural for learning techniques</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through Boal’s Forum Theatre.</w:t>
            </w:r>
          </w:p>
          <w:p w14:paraId="138207E3" w14:textId="6C55A8F2" w:rsidR="003F49A8" w:rsidRPr="00183043" w:rsidRDefault="003F49A8" w:rsidP="003F49A8">
            <w:pPr>
              <w:contextualSpacing/>
              <w:rPr>
                <w:rFonts w:ascii="Calibri" w:eastAsia="Calibri" w:hAnsi="Calibri" w:cs="Calibri"/>
                <w:color w:val="000000"/>
                <w:sz w:val="20"/>
                <w:szCs w:val="20"/>
              </w:rPr>
            </w:pPr>
            <w:r w:rsidRPr="00183043">
              <w:rPr>
                <w:rFonts w:ascii="Calibri Light" w:eastAsia="Calibri" w:hAnsi="Calibri Light" w:cs="Calibri Light"/>
                <w:sz w:val="20"/>
                <w:szCs w:val="20"/>
              </w:rPr>
              <w:t>Explore how important it is to</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bespoke these technique to each</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unique situation</w:t>
            </w:r>
          </w:p>
        </w:tc>
      </w:tr>
      <w:tr w:rsidR="003F49A8" w:rsidRPr="00183043" w14:paraId="192AD6C9" w14:textId="77777777" w:rsidTr="003F49A8">
        <w:tc>
          <w:tcPr>
            <w:tcW w:w="1135" w:type="dxa"/>
            <w:shd w:val="clear" w:color="auto" w:fill="FFD966"/>
          </w:tcPr>
          <w:p w14:paraId="72FAB034"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10.30-12.00</w:t>
            </w:r>
          </w:p>
        </w:tc>
        <w:tc>
          <w:tcPr>
            <w:tcW w:w="850" w:type="dxa"/>
            <w:shd w:val="clear" w:color="auto" w:fill="FFD966"/>
          </w:tcPr>
          <w:p w14:paraId="1646B301"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D966"/>
          </w:tcPr>
          <w:p w14:paraId="314DE76F"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Planning</w:t>
            </w:r>
            <w:r w:rsidRPr="00183043">
              <w:rPr>
                <w:rFonts w:ascii="Calibri" w:eastAsia="Calibri" w:hAnsi="Calibri" w:cs="Calibri"/>
                <w:color w:val="000000"/>
                <w:sz w:val="20"/>
                <w:szCs w:val="20"/>
              </w:rPr>
              <w:t xml:space="preserve"> –</w:t>
            </w:r>
          </w:p>
          <w:p w14:paraId="14B45E66"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Understanding Data, Transitional information and ensuring Challenge for all.</w:t>
            </w:r>
          </w:p>
          <w:p w14:paraId="6696370F"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FFD966"/>
          </w:tcPr>
          <w:p w14:paraId="2BCB29A5" w14:textId="77777777" w:rsidR="003F49A8" w:rsidRPr="00183043" w:rsidRDefault="003F49A8" w:rsidP="00A914D9">
            <w:pPr>
              <w:rPr>
                <w:rFonts w:ascii="Calibri Light" w:eastAsia="Calibri" w:hAnsi="Calibri Light" w:cs="Calibri Light"/>
                <w:color w:val="000000"/>
                <w:sz w:val="20"/>
                <w:szCs w:val="20"/>
                <w:u w:val="single"/>
              </w:rPr>
            </w:pPr>
            <w:r w:rsidRPr="00183043">
              <w:rPr>
                <w:rFonts w:ascii="Calibri Light" w:eastAsia="Calibri" w:hAnsi="Calibri Light" w:cs="Calibri Light"/>
                <w:b/>
                <w:bCs/>
                <w:color w:val="000000"/>
                <w:sz w:val="20"/>
                <w:szCs w:val="20"/>
                <w:u w:val="single"/>
              </w:rPr>
              <w:t>Transition and Challenge for all.</w:t>
            </w:r>
          </w:p>
          <w:p w14:paraId="2C0967B3" w14:textId="77777777" w:rsidR="003F49A8" w:rsidRPr="00183043" w:rsidRDefault="003F49A8" w:rsidP="00A914D9">
            <w:pPr>
              <w:rPr>
                <w:rFonts w:ascii="Calibri Light" w:eastAsia="Calibri" w:hAnsi="Calibri Light" w:cs="Calibri Light"/>
                <w:color w:val="000000"/>
                <w:sz w:val="20"/>
                <w:szCs w:val="20"/>
              </w:rPr>
            </w:pPr>
          </w:p>
          <w:p w14:paraId="7FDBFFD0"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Transitions in secondary school settings takes place is important</w:t>
            </w:r>
          </w:p>
          <w:p w14:paraId="35F1BAD6"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Secondary schools use Transitional Data and Year 7 testing</w:t>
            </w:r>
          </w:p>
          <w:p w14:paraId="1599695A"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It is important to make use of </w:t>
            </w:r>
            <w:r w:rsidRPr="00183043">
              <w:rPr>
                <w:rFonts w:ascii="Calibri Light" w:eastAsia="Calibri" w:hAnsi="Calibri Light" w:cs="Calibri Light"/>
                <w:b/>
                <w:color w:val="000000"/>
                <w:sz w:val="20"/>
                <w:szCs w:val="20"/>
              </w:rPr>
              <w:t>Data</w:t>
            </w:r>
            <w:r w:rsidRPr="00183043">
              <w:rPr>
                <w:rFonts w:ascii="Calibri Light" w:eastAsia="Calibri" w:hAnsi="Calibri Light" w:cs="Calibri Light"/>
                <w:color w:val="000000"/>
                <w:sz w:val="20"/>
                <w:szCs w:val="20"/>
              </w:rPr>
              <w:t xml:space="preserve"> within planning for bespoke lessons.</w:t>
            </w:r>
          </w:p>
          <w:p w14:paraId="396B71B8"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How to </w:t>
            </w:r>
            <w:r w:rsidRPr="00183043">
              <w:rPr>
                <w:rFonts w:ascii="Calibri Light" w:eastAsia="Calibri" w:hAnsi="Calibri Light" w:cs="Calibri Light"/>
                <w:b/>
                <w:color w:val="000000"/>
                <w:sz w:val="20"/>
                <w:szCs w:val="20"/>
              </w:rPr>
              <w:t>differentiate</w:t>
            </w:r>
            <w:r w:rsidRPr="00183043">
              <w:rPr>
                <w:rFonts w:ascii="Calibri Light" w:eastAsia="Calibri" w:hAnsi="Calibri Light" w:cs="Calibri Light"/>
                <w:color w:val="000000"/>
                <w:sz w:val="20"/>
                <w:szCs w:val="20"/>
              </w:rPr>
              <w:t xml:space="preserve"> for both written and practical work. </w:t>
            </w:r>
          </w:p>
        </w:tc>
        <w:tc>
          <w:tcPr>
            <w:tcW w:w="1276" w:type="dxa"/>
            <w:shd w:val="clear" w:color="auto" w:fill="FFD966"/>
          </w:tcPr>
          <w:p w14:paraId="69F67961"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2F9B80C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7BA7A2B6"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Behaviour &amp; Expectations</w:t>
            </w:r>
          </w:p>
          <w:p w14:paraId="691A1334" w14:textId="77777777" w:rsidR="003F49A8" w:rsidRPr="00183043" w:rsidRDefault="003F49A8" w:rsidP="00A914D9">
            <w:pPr>
              <w:rPr>
                <w:rFonts w:ascii="Calibri" w:eastAsia="Calibri" w:hAnsi="Calibri" w:cs="Calibri"/>
                <w:b/>
                <w:bCs/>
                <w:color w:val="000000"/>
                <w:sz w:val="20"/>
                <w:szCs w:val="20"/>
              </w:rPr>
            </w:pPr>
          </w:p>
          <w:p w14:paraId="285FB218"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7A40146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D966"/>
          </w:tcPr>
          <w:p w14:paraId="075B19B9" w14:textId="77777777" w:rsidR="003F49A8" w:rsidRPr="00183043" w:rsidRDefault="003F49A8" w:rsidP="00A914D9">
            <w:pPr>
              <w:shd w:val="clear" w:color="auto" w:fill="FFD966"/>
              <w:textAlignment w:val="baseline"/>
              <w:rPr>
                <w:rFonts w:ascii="Calibri Light" w:eastAsia="Times New Roman" w:hAnsi="Calibri Light" w:cs="Calibri Light"/>
                <w:sz w:val="18"/>
                <w:szCs w:val="18"/>
                <w:lang w:eastAsia="en-GB"/>
              </w:rPr>
            </w:pPr>
            <w:r w:rsidRPr="00183043">
              <w:rPr>
                <w:rFonts w:ascii="Calibri Light" w:eastAsia="Times New Roman" w:hAnsi="Calibri Light" w:cs="Calibri Light"/>
                <w:color w:val="000000"/>
                <w:bdr w:val="none" w:sz="0" w:space="0" w:color="auto" w:frame="1"/>
                <w:lang w:eastAsia="en-GB"/>
              </w:rPr>
              <w:t>Kempe, A., &amp; Nicholson, H. (2011). </w:t>
            </w:r>
            <w:r w:rsidRPr="00183043">
              <w:rPr>
                <w:rFonts w:ascii="Calibri Light" w:eastAsia="Times New Roman" w:hAnsi="Calibri Light" w:cs="Calibri Light"/>
                <w:i/>
                <w:iCs/>
                <w:color w:val="000000"/>
                <w:bdr w:val="none" w:sz="0" w:space="0" w:color="auto" w:frame="1"/>
                <w:lang w:eastAsia="en-GB"/>
              </w:rPr>
              <w:t>Learning to teach drama 11-18</w:t>
            </w:r>
            <w:r w:rsidRPr="00183043">
              <w:rPr>
                <w:rFonts w:ascii="Calibri Light" w:eastAsia="Times New Roman" w:hAnsi="Calibri Light" w:cs="Calibri Light"/>
                <w:color w:val="000000"/>
                <w:bdr w:val="none" w:sz="0" w:space="0" w:color="auto" w:frame="1"/>
                <w:lang w:eastAsia="en-GB"/>
              </w:rPr>
              <w:t>.</w:t>
            </w:r>
          </w:p>
          <w:p w14:paraId="4CF67625" w14:textId="77777777" w:rsidR="003F49A8" w:rsidRPr="00183043" w:rsidRDefault="003F49A8" w:rsidP="00A914D9">
            <w:pPr>
              <w:rPr>
                <w:rFonts w:ascii="Arial" w:eastAsia="Arial" w:hAnsi="Arial" w:cs="Arial"/>
                <w:color w:val="00B050"/>
                <w:sz w:val="20"/>
                <w:szCs w:val="20"/>
              </w:rPr>
            </w:pPr>
          </w:p>
          <w:p w14:paraId="261F3C2A" w14:textId="77777777" w:rsidR="003F49A8" w:rsidRPr="00183043" w:rsidRDefault="003F49A8" w:rsidP="00A914D9">
            <w:pPr>
              <w:rPr>
                <w:rFonts w:ascii="Arial" w:eastAsia="Arial" w:hAnsi="Arial" w:cs="Arial"/>
                <w:sz w:val="20"/>
                <w:szCs w:val="20"/>
              </w:rPr>
            </w:pPr>
          </w:p>
          <w:p w14:paraId="1753DF1E" w14:textId="77777777" w:rsidR="003F49A8" w:rsidRPr="00183043" w:rsidRDefault="003F49A8" w:rsidP="00A914D9">
            <w:pPr>
              <w:jc w:val="center"/>
              <w:rPr>
                <w:rFonts w:ascii="Arial" w:eastAsia="Arial" w:hAnsi="Arial" w:cs="Arial"/>
                <w:sz w:val="20"/>
                <w:szCs w:val="20"/>
              </w:rPr>
            </w:pPr>
          </w:p>
          <w:p w14:paraId="07A33CCC" w14:textId="77777777" w:rsidR="003F49A8" w:rsidRPr="00183043" w:rsidRDefault="003F49A8" w:rsidP="00A914D9">
            <w:pPr>
              <w:rPr>
                <w:rFonts w:ascii="Calibri Light" w:eastAsia="Arial" w:hAnsi="Calibri Light" w:cs="Calibri Light"/>
                <w:sz w:val="20"/>
                <w:szCs w:val="20"/>
              </w:rPr>
            </w:pPr>
          </w:p>
          <w:p w14:paraId="1C6008BF"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Bring research notes on how Year 7 Transitional data is used. What other methods have schools used to help year 7 settle in? </w:t>
            </w:r>
            <w:r w:rsidRPr="00183043">
              <w:rPr>
                <w:rFonts w:ascii="Calibri Light" w:eastAsia="Arial" w:hAnsi="Calibri Light" w:cs="Calibri Light"/>
                <w:color w:val="00B050"/>
                <w:sz w:val="20"/>
                <w:szCs w:val="20"/>
              </w:rPr>
              <w:t xml:space="preserve"> </w:t>
            </w:r>
            <w:r w:rsidRPr="00183043">
              <w:rPr>
                <w:rFonts w:ascii="Calibri Light" w:eastAsia="Arial" w:hAnsi="Calibri Light" w:cs="Calibri Light"/>
                <w:sz w:val="20"/>
                <w:szCs w:val="20"/>
              </w:rPr>
              <w:t xml:space="preserve"> </w:t>
            </w:r>
          </w:p>
          <w:p w14:paraId="2B3C486D"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D966"/>
          </w:tcPr>
          <w:p w14:paraId="733FCB9A" w14:textId="3C651D51"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Plan adaptively for different starting</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points</w:t>
            </w:r>
          </w:p>
          <w:p w14:paraId="7172BE9D" w14:textId="77777777" w:rsidR="003F49A8" w:rsidRPr="00183043" w:rsidRDefault="003F49A8" w:rsidP="00A914D9">
            <w:pPr>
              <w:contextualSpacing/>
              <w:rPr>
                <w:rFonts w:ascii="Calibri" w:eastAsia="Calibri" w:hAnsi="Calibri" w:cs="Calibri"/>
                <w:color w:val="000000"/>
                <w:sz w:val="20"/>
                <w:szCs w:val="20"/>
              </w:rPr>
            </w:pPr>
          </w:p>
          <w:p w14:paraId="5A078DFC" w14:textId="77777777" w:rsidR="003F49A8" w:rsidRPr="00183043" w:rsidRDefault="003F49A8" w:rsidP="00A914D9">
            <w:pPr>
              <w:contextualSpacing/>
              <w:rPr>
                <w:rFonts w:ascii="Calibri" w:eastAsia="Calibri" w:hAnsi="Calibri" w:cs="Calibri"/>
                <w:color w:val="000000"/>
                <w:sz w:val="20"/>
                <w:szCs w:val="20"/>
              </w:rPr>
            </w:pPr>
          </w:p>
          <w:p w14:paraId="533331B6" w14:textId="2F9F8B5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Develop professional dialogue with</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colleagues in your schools settin</w:t>
            </w:r>
            <w:r>
              <w:rPr>
                <w:rFonts w:ascii="Calibri Light" w:eastAsia="Calibri" w:hAnsi="Calibri Light" w:cs="Calibri Light"/>
                <w:sz w:val="20"/>
                <w:szCs w:val="20"/>
              </w:rPr>
              <w:t xml:space="preserve">g </w:t>
            </w:r>
            <w:r w:rsidRPr="00183043">
              <w:rPr>
                <w:rFonts w:ascii="Calibri Light" w:eastAsia="Calibri" w:hAnsi="Calibri Light" w:cs="Calibri Light"/>
                <w:sz w:val="20"/>
                <w:szCs w:val="20"/>
              </w:rPr>
              <w:t xml:space="preserve">about whole school topics eg. Transition. </w:t>
            </w:r>
          </w:p>
          <w:p w14:paraId="6E06E277"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w:t>
            </w:r>
          </w:p>
        </w:tc>
      </w:tr>
      <w:tr w:rsidR="003F49A8" w:rsidRPr="00183043" w14:paraId="038D7794" w14:textId="77777777" w:rsidTr="003F49A8">
        <w:tc>
          <w:tcPr>
            <w:tcW w:w="1135" w:type="dxa"/>
            <w:shd w:val="clear" w:color="auto" w:fill="FFD966"/>
          </w:tcPr>
          <w:p w14:paraId="1B7E91B2"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1-2.30</w:t>
            </w:r>
          </w:p>
        </w:tc>
        <w:tc>
          <w:tcPr>
            <w:tcW w:w="850" w:type="dxa"/>
            <w:shd w:val="clear" w:color="auto" w:fill="FFD966"/>
          </w:tcPr>
          <w:p w14:paraId="61A827BD"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D966"/>
          </w:tcPr>
          <w:p w14:paraId="0B0961D8"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 xml:space="preserve">Planning </w:t>
            </w:r>
            <w:r w:rsidRPr="00183043">
              <w:rPr>
                <w:rFonts w:ascii="Calibri" w:eastAsia="Calibri" w:hAnsi="Calibri" w:cs="Calibri"/>
                <w:color w:val="000000"/>
                <w:sz w:val="20"/>
                <w:szCs w:val="20"/>
              </w:rPr>
              <w:t>-</w:t>
            </w:r>
          </w:p>
          <w:p w14:paraId="01FB4954"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Drama Conventions schemes of work</w:t>
            </w:r>
          </w:p>
        </w:tc>
        <w:tc>
          <w:tcPr>
            <w:tcW w:w="1984" w:type="dxa"/>
            <w:shd w:val="clear" w:color="auto" w:fill="FFD966"/>
          </w:tcPr>
          <w:p w14:paraId="2038D54A" w14:textId="77777777" w:rsidR="003F49A8" w:rsidRPr="00183043" w:rsidRDefault="003F49A8" w:rsidP="00A914D9">
            <w:pPr>
              <w:rPr>
                <w:rFonts w:ascii="Calibri Light" w:eastAsia="Calibri" w:hAnsi="Calibri Light" w:cs="Calibri Light"/>
                <w:b/>
                <w:sz w:val="20"/>
                <w:szCs w:val="20"/>
                <w:u w:val="single"/>
              </w:rPr>
            </w:pPr>
            <w:r w:rsidRPr="00183043">
              <w:rPr>
                <w:rFonts w:ascii="Calibri Light" w:eastAsia="Calibri" w:hAnsi="Calibri Light" w:cs="Calibri Light"/>
                <w:b/>
                <w:sz w:val="20"/>
                <w:szCs w:val="20"/>
                <w:u w:val="single"/>
              </w:rPr>
              <w:t>Critical thinking skills.</w:t>
            </w:r>
          </w:p>
          <w:p w14:paraId="3F5B2D16" w14:textId="77777777" w:rsidR="003F49A8" w:rsidRPr="00183043" w:rsidRDefault="003F49A8" w:rsidP="00A914D9">
            <w:pPr>
              <w:rPr>
                <w:rFonts w:ascii="Arial" w:eastAsia="Calibri" w:hAnsi="Arial" w:cs="Arial"/>
                <w:sz w:val="20"/>
                <w:szCs w:val="20"/>
              </w:rPr>
            </w:pPr>
            <w:r w:rsidRPr="00183043">
              <w:rPr>
                <w:rFonts w:ascii="Calibri Light" w:eastAsia="Calibri" w:hAnsi="Calibri Light" w:cs="Calibri Light"/>
                <w:b/>
                <w:sz w:val="20"/>
                <w:szCs w:val="20"/>
                <w:u w:val="single"/>
              </w:rPr>
              <w:t>Linking new content to existing knowledge</w:t>
            </w:r>
            <w:r w:rsidRPr="00183043">
              <w:rPr>
                <w:rFonts w:ascii="Arial" w:eastAsia="Calibri" w:hAnsi="Arial" w:cs="Arial"/>
                <w:sz w:val="20"/>
                <w:szCs w:val="20"/>
              </w:rPr>
              <w:t xml:space="preserve"> </w:t>
            </w:r>
            <w:r w:rsidRPr="00183043">
              <w:rPr>
                <w:rFonts w:ascii="Calibri Light" w:eastAsia="Calibri" w:hAnsi="Calibri Light" w:cs="Calibri Light"/>
                <w:b/>
                <w:sz w:val="20"/>
                <w:szCs w:val="20"/>
                <w:u w:val="single"/>
              </w:rPr>
              <w:t>Pedagogical approaches revisited.</w:t>
            </w:r>
          </w:p>
          <w:p w14:paraId="27DD6E20" w14:textId="77777777" w:rsidR="003F49A8" w:rsidRPr="00183043" w:rsidRDefault="003F49A8" w:rsidP="00A914D9">
            <w:pPr>
              <w:rPr>
                <w:rFonts w:ascii="Calibri Light" w:eastAsia="Calibri" w:hAnsi="Calibri Light" w:cs="Calibri Light"/>
                <w:b/>
                <w:sz w:val="20"/>
                <w:szCs w:val="20"/>
                <w:u w:val="single"/>
              </w:rPr>
            </w:pPr>
          </w:p>
          <w:p w14:paraId="74D67FE3"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It is important to evaluate their own subject knowledge in relation to KS3 and KS4 teaching requirements.</w:t>
            </w:r>
          </w:p>
          <w:p w14:paraId="63F5257E"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 Critical analysis of subject pedagogy and reflection on how this can include this in your planning.</w:t>
            </w:r>
          </w:p>
          <w:p w14:paraId="4EAC40B1"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b/>
                <w:color w:val="000000"/>
                <w:sz w:val="20"/>
                <w:szCs w:val="20"/>
              </w:rPr>
              <w:t>Drama Conventions</w:t>
            </w:r>
            <w:r w:rsidRPr="00183043">
              <w:rPr>
                <w:rFonts w:ascii="Calibri Light" w:eastAsia="Calibri" w:hAnsi="Calibri Light" w:cs="Calibri Light"/>
                <w:color w:val="000000"/>
                <w:sz w:val="20"/>
                <w:szCs w:val="20"/>
              </w:rPr>
              <w:t xml:space="preserve"> are adaptable and essential to all key stages.</w:t>
            </w:r>
          </w:p>
          <w:p w14:paraId="413AB20C"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There keys stages to planning and delivering Script Work which can be adapted to all scripts and key stages.</w:t>
            </w:r>
          </w:p>
          <w:p w14:paraId="03CD57D8" w14:textId="77777777" w:rsidR="003F49A8" w:rsidRPr="00183043" w:rsidRDefault="003F49A8" w:rsidP="00A914D9">
            <w:pPr>
              <w:rPr>
                <w:rFonts w:ascii="Calibri" w:eastAsia="Calibri" w:hAnsi="Calibri" w:cs="Calibri"/>
                <w:sz w:val="20"/>
                <w:szCs w:val="20"/>
              </w:rPr>
            </w:pPr>
          </w:p>
        </w:tc>
        <w:tc>
          <w:tcPr>
            <w:tcW w:w="1276" w:type="dxa"/>
            <w:shd w:val="clear" w:color="auto" w:fill="FFD966"/>
          </w:tcPr>
          <w:p w14:paraId="77AFB901"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2B595CC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1E48995B" w14:textId="77777777" w:rsidR="003F49A8" w:rsidRPr="00183043" w:rsidRDefault="003F49A8" w:rsidP="00A914D9">
            <w:pPr>
              <w:rPr>
                <w:rFonts w:ascii="Calibri" w:eastAsia="Calibri" w:hAnsi="Calibri" w:cs="Calibri"/>
                <w:b/>
                <w:bCs/>
                <w:color w:val="000000"/>
                <w:sz w:val="20"/>
                <w:szCs w:val="20"/>
              </w:rPr>
            </w:pPr>
          </w:p>
          <w:p w14:paraId="622FFCD7" w14:textId="77777777" w:rsidR="003F49A8" w:rsidRPr="00183043" w:rsidRDefault="003F49A8" w:rsidP="00A914D9">
            <w:pPr>
              <w:rPr>
                <w:rFonts w:ascii="Calibri" w:eastAsia="Calibri" w:hAnsi="Calibri" w:cs="Calibri"/>
                <w:b/>
                <w:bCs/>
                <w:color w:val="000000"/>
                <w:sz w:val="20"/>
                <w:szCs w:val="20"/>
              </w:rPr>
            </w:pPr>
          </w:p>
          <w:p w14:paraId="6603BA91"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38192D2F"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D966"/>
          </w:tcPr>
          <w:p w14:paraId="38E73C1E" w14:textId="77777777" w:rsidR="003F49A8" w:rsidRPr="00183043" w:rsidRDefault="003F49A8" w:rsidP="00A914D9">
            <w:pPr>
              <w:shd w:val="clear" w:color="auto" w:fill="FFD966"/>
              <w:textAlignment w:val="baseline"/>
              <w:rPr>
                <w:rFonts w:ascii="Calibri Light" w:eastAsia="Times New Roman" w:hAnsi="Calibri Light" w:cs="Calibri Light"/>
                <w:sz w:val="18"/>
                <w:szCs w:val="18"/>
                <w:lang w:eastAsia="en-GB"/>
              </w:rPr>
            </w:pPr>
            <w:r w:rsidRPr="00183043">
              <w:rPr>
                <w:rFonts w:ascii="Calibri Light" w:eastAsia="Times New Roman" w:hAnsi="Calibri Light" w:cs="Calibri Light"/>
                <w:color w:val="000000"/>
                <w:bdr w:val="none" w:sz="0" w:space="0" w:color="auto" w:frame="1"/>
                <w:lang w:eastAsia="en-GB"/>
              </w:rPr>
              <w:t xml:space="preserve">Taylor, Philip (2000): </w:t>
            </w:r>
            <w:r w:rsidRPr="00183043">
              <w:rPr>
                <w:rFonts w:ascii="Calibri Light" w:eastAsia="Times New Roman" w:hAnsi="Calibri Light" w:cs="Calibri Light"/>
                <w:i/>
                <w:iCs/>
                <w:color w:val="000000"/>
                <w:bdr w:val="none" w:sz="0" w:space="0" w:color="auto" w:frame="1"/>
                <w:lang w:eastAsia="en-GB"/>
              </w:rPr>
              <w:t>The Drama Classroom: Action, Reflection, Transformation</w:t>
            </w:r>
          </w:p>
          <w:p w14:paraId="19FA0EC9" w14:textId="77777777" w:rsidR="003F49A8" w:rsidRPr="00183043" w:rsidRDefault="003F49A8" w:rsidP="00A914D9">
            <w:pPr>
              <w:rPr>
                <w:rFonts w:ascii="Calibri Light" w:eastAsia="Arial" w:hAnsi="Calibri Light" w:cs="Calibri Light"/>
                <w:sz w:val="20"/>
                <w:szCs w:val="20"/>
              </w:rPr>
            </w:pPr>
          </w:p>
          <w:p w14:paraId="2915FE3A" w14:textId="77777777" w:rsidR="003F49A8" w:rsidRPr="00183043" w:rsidRDefault="003F49A8" w:rsidP="00A914D9">
            <w:pPr>
              <w:rPr>
                <w:rFonts w:ascii="Calibri Light" w:eastAsia="Arial" w:hAnsi="Calibri Light" w:cs="Calibri Light"/>
                <w:sz w:val="20"/>
                <w:szCs w:val="20"/>
              </w:rPr>
            </w:pPr>
          </w:p>
          <w:p w14:paraId="4BC6BC4E" w14:textId="77777777" w:rsidR="003F49A8" w:rsidRPr="00183043" w:rsidRDefault="003F49A8" w:rsidP="00A914D9">
            <w:pPr>
              <w:rPr>
                <w:rFonts w:ascii="Calibri Light" w:eastAsia="Arial" w:hAnsi="Calibri Light" w:cs="Calibri Light"/>
                <w:sz w:val="20"/>
                <w:szCs w:val="20"/>
              </w:rPr>
            </w:pPr>
          </w:p>
          <w:p w14:paraId="2232CFE2" w14:textId="77777777" w:rsidR="003F49A8" w:rsidRPr="00183043" w:rsidRDefault="003F49A8" w:rsidP="00A914D9">
            <w:pPr>
              <w:rPr>
                <w:rFonts w:ascii="Calibri Light" w:eastAsia="Arial" w:hAnsi="Calibri Light" w:cs="Calibri Light"/>
                <w:sz w:val="20"/>
                <w:szCs w:val="20"/>
              </w:rPr>
            </w:pPr>
          </w:p>
          <w:p w14:paraId="125DD8E3" w14:textId="77777777" w:rsidR="003F49A8" w:rsidRPr="00183043" w:rsidRDefault="003F49A8" w:rsidP="00A914D9">
            <w:pPr>
              <w:rPr>
                <w:rFonts w:ascii="Calibri Light" w:eastAsia="Arial" w:hAnsi="Calibri Light" w:cs="Calibri Light"/>
                <w:sz w:val="20"/>
                <w:szCs w:val="20"/>
              </w:rPr>
            </w:pPr>
          </w:p>
          <w:p w14:paraId="35563064" w14:textId="77777777" w:rsidR="003F49A8" w:rsidRPr="00183043" w:rsidRDefault="003F49A8" w:rsidP="00A914D9">
            <w:pPr>
              <w:rPr>
                <w:rFonts w:ascii="Calibri Light" w:eastAsia="Arial" w:hAnsi="Calibri Light" w:cs="Calibri Light"/>
                <w:sz w:val="20"/>
                <w:szCs w:val="20"/>
              </w:rPr>
            </w:pPr>
          </w:p>
          <w:p w14:paraId="468B4172" w14:textId="77777777" w:rsidR="003F49A8" w:rsidRPr="00183043" w:rsidRDefault="003F49A8" w:rsidP="00A914D9">
            <w:pPr>
              <w:rPr>
                <w:rFonts w:ascii="Calibri Light" w:eastAsia="Arial" w:hAnsi="Calibri Light" w:cs="Calibri Light"/>
                <w:sz w:val="20"/>
                <w:szCs w:val="20"/>
              </w:rPr>
            </w:pPr>
          </w:p>
          <w:p w14:paraId="675A9970"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Bring into the session a SOL that you have seen taught and has made an impact on you. Reflect why you felt this was an effective SOL? </w:t>
            </w:r>
          </w:p>
          <w:p w14:paraId="19BD5487" w14:textId="77777777" w:rsidR="003F49A8" w:rsidRPr="00183043" w:rsidRDefault="003F49A8" w:rsidP="00A914D9">
            <w:pPr>
              <w:rPr>
                <w:rFonts w:ascii="Calibri" w:eastAsia="Calibri" w:hAnsi="Calibri" w:cs="Times New Roman"/>
              </w:rPr>
            </w:pPr>
          </w:p>
        </w:tc>
        <w:tc>
          <w:tcPr>
            <w:tcW w:w="2551" w:type="dxa"/>
            <w:shd w:val="clear" w:color="auto" w:fill="FFD966"/>
          </w:tcPr>
          <w:p w14:paraId="028EE490" w14:textId="16E3651A"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Plan adaptively for different starting</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points.</w:t>
            </w:r>
          </w:p>
          <w:p w14:paraId="3EE307B5" w14:textId="77777777" w:rsidR="003F49A8" w:rsidRPr="00183043" w:rsidRDefault="003F49A8" w:rsidP="00A914D9">
            <w:pPr>
              <w:contextualSpacing/>
              <w:rPr>
                <w:rFonts w:ascii="Calibri" w:eastAsia="Calibri" w:hAnsi="Calibri" w:cs="Calibri"/>
                <w:color w:val="000000"/>
                <w:sz w:val="20"/>
                <w:szCs w:val="20"/>
              </w:rPr>
            </w:pPr>
          </w:p>
          <w:p w14:paraId="6D5F1880" w14:textId="3969CA62"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Be reflective and evaluative of own</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subject knowledge and how to apply</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this to planning and delivery of SOL.</w:t>
            </w:r>
          </w:p>
          <w:p w14:paraId="743BCA27" w14:textId="77777777" w:rsidR="003F49A8" w:rsidRPr="00183043" w:rsidRDefault="003F49A8" w:rsidP="00A914D9">
            <w:pPr>
              <w:rPr>
                <w:rFonts w:ascii="Calibri Light" w:eastAsia="Calibri" w:hAnsi="Calibri Light" w:cs="Calibri Light"/>
                <w:sz w:val="20"/>
                <w:szCs w:val="20"/>
              </w:rPr>
            </w:pPr>
          </w:p>
          <w:p w14:paraId="34C72A7D" w14:textId="77777777" w:rsidR="003F49A8" w:rsidRPr="00183043" w:rsidRDefault="003F49A8" w:rsidP="00A914D9">
            <w:pPr>
              <w:rPr>
                <w:rFonts w:ascii="Calibri Light" w:eastAsia="Calibri" w:hAnsi="Calibri Light" w:cs="Calibri Light"/>
                <w:sz w:val="20"/>
                <w:szCs w:val="20"/>
              </w:rPr>
            </w:pPr>
          </w:p>
          <w:p w14:paraId="57B5BBAD" w14:textId="77777777" w:rsidR="003F49A8" w:rsidRPr="00183043" w:rsidRDefault="003F49A8" w:rsidP="00A914D9">
            <w:pPr>
              <w:rPr>
                <w:rFonts w:ascii="Calibri Light" w:eastAsia="Calibri" w:hAnsi="Calibri Light" w:cs="Calibri Light"/>
                <w:sz w:val="20"/>
                <w:szCs w:val="20"/>
              </w:rPr>
            </w:pPr>
          </w:p>
          <w:p w14:paraId="71EDB383" w14:textId="77777777" w:rsidR="003F49A8" w:rsidRPr="00183043" w:rsidRDefault="003F49A8" w:rsidP="00A914D9">
            <w:pPr>
              <w:rPr>
                <w:rFonts w:ascii="Calibri Light" w:eastAsia="Calibri" w:hAnsi="Calibri Light" w:cs="Calibri Light"/>
                <w:sz w:val="20"/>
                <w:szCs w:val="20"/>
              </w:rPr>
            </w:pPr>
          </w:p>
          <w:p w14:paraId="470C965C" w14:textId="77777777" w:rsidR="003F49A8" w:rsidRPr="00183043" w:rsidRDefault="003F49A8" w:rsidP="00A914D9">
            <w:pPr>
              <w:rPr>
                <w:rFonts w:ascii="Calibri Light" w:eastAsia="Calibri" w:hAnsi="Calibri Light" w:cs="Calibri Light"/>
                <w:sz w:val="20"/>
                <w:szCs w:val="20"/>
              </w:rPr>
            </w:pPr>
          </w:p>
          <w:p w14:paraId="48F1254F" w14:textId="7777777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Take opportunities to practice drawing</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explicit links between new content</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and core content in your teaching.</w:t>
            </w:r>
          </w:p>
          <w:p w14:paraId="66311207"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p>
        </w:tc>
      </w:tr>
      <w:tr w:rsidR="003F49A8" w:rsidRPr="00183043" w14:paraId="08F0152F" w14:textId="77777777" w:rsidTr="003F49A8">
        <w:tc>
          <w:tcPr>
            <w:tcW w:w="1135" w:type="dxa"/>
            <w:shd w:val="clear" w:color="auto" w:fill="FFD966"/>
          </w:tcPr>
          <w:p w14:paraId="653124D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 xml:space="preserve">2.30-4.00 </w:t>
            </w:r>
          </w:p>
        </w:tc>
        <w:tc>
          <w:tcPr>
            <w:tcW w:w="850" w:type="dxa"/>
            <w:shd w:val="clear" w:color="auto" w:fill="FFD966"/>
          </w:tcPr>
          <w:p w14:paraId="295FD95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D966"/>
          </w:tcPr>
          <w:p w14:paraId="5D2110FA"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Planning – </w:t>
            </w:r>
          </w:p>
          <w:p w14:paraId="58954021"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Embedding Vocabulary</w:t>
            </w:r>
          </w:p>
          <w:p w14:paraId="70CA0EBF" w14:textId="77777777" w:rsidR="003F49A8" w:rsidRPr="00183043" w:rsidRDefault="003F49A8" w:rsidP="00A914D9">
            <w:pPr>
              <w:rPr>
                <w:rFonts w:ascii="Calibri" w:eastAsia="Calibri" w:hAnsi="Calibri" w:cs="Calibri"/>
                <w:color w:val="000000"/>
                <w:sz w:val="20"/>
                <w:szCs w:val="20"/>
              </w:rPr>
            </w:pPr>
          </w:p>
          <w:p w14:paraId="12A4B0A6"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FFD966"/>
          </w:tcPr>
          <w:p w14:paraId="53197C23" w14:textId="77777777" w:rsidR="003F49A8" w:rsidRPr="00183043" w:rsidRDefault="003F49A8" w:rsidP="00A914D9">
            <w:pPr>
              <w:rPr>
                <w:rFonts w:ascii="Calibri Light" w:eastAsia="Arial" w:hAnsi="Calibri Light" w:cs="Calibri Light"/>
                <w:b/>
                <w:sz w:val="20"/>
                <w:szCs w:val="20"/>
              </w:rPr>
            </w:pPr>
            <w:r w:rsidRPr="00183043">
              <w:rPr>
                <w:rFonts w:ascii="Calibri Light" w:eastAsia="Arial" w:hAnsi="Calibri Light" w:cs="Calibri Light"/>
                <w:b/>
                <w:sz w:val="20"/>
                <w:szCs w:val="20"/>
              </w:rPr>
              <w:t xml:space="preserve">Methods of identifying and overcoming misconceptions and ‘bottle neck’ teaching. </w:t>
            </w:r>
          </w:p>
          <w:p w14:paraId="13BC2E86" w14:textId="77777777" w:rsidR="003F49A8" w:rsidRPr="00183043" w:rsidRDefault="003F49A8" w:rsidP="00A914D9">
            <w:pPr>
              <w:rPr>
                <w:rFonts w:ascii="Calibri Light" w:eastAsia="Arial" w:hAnsi="Calibri Light" w:cs="Calibri Light"/>
                <w:b/>
                <w:sz w:val="20"/>
                <w:szCs w:val="20"/>
              </w:rPr>
            </w:pPr>
          </w:p>
          <w:p w14:paraId="35517C0F" w14:textId="77777777" w:rsidR="003F49A8" w:rsidRPr="00183043" w:rsidRDefault="003F49A8" w:rsidP="003F49A8">
            <w:pPr>
              <w:numPr>
                <w:ilvl w:val="0"/>
                <w:numId w:val="20"/>
              </w:numPr>
              <w:contextualSpacing/>
              <w:rPr>
                <w:rFonts w:ascii="Calibri Light" w:eastAsia="Arial" w:hAnsi="Calibri Light" w:cs="Calibri Light"/>
                <w:b/>
                <w:sz w:val="20"/>
                <w:szCs w:val="20"/>
              </w:rPr>
            </w:pPr>
            <w:r w:rsidRPr="00183043">
              <w:rPr>
                <w:rFonts w:ascii="Calibri Light" w:eastAsia="Arial" w:hAnsi="Calibri Light" w:cs="Calibri Light"/>
                <w:sz w:val="20"/>
                <w:szCs w:val="20"/>
              </w:rPr>
              <w:t xml:space="preserve">The importance of how to identify Misconceptions when teaching Drama. </w:t>
            </w:r>
          </w:p>
          <w:p w14:paraId="121119D4" w14:textId="77777777" w:rsidR="003F49A8" w:rsidRPr="00183043" w:rsidRDefault="003F49A8" w:rsidP="003F49A8">
            <w:pPr>
              <w:numPr>
                <w:ilvl w:val="0"/>
                <w:numId w:val="20"/>
              </w:numPr>
              <w:contextualSpacing/>
              <w:rPr>
                <w:rFonts w:ascii="Calibri Light" w:eastAsia="Arial" w:hAnsi="Calibri Light" w:cs="Calibri Light"/>
                <w:b/>
                <w:sz w:val="20"/>
                <w:szCs w:val="20"/>
              </w:rPr>
            </w:pPr>
            <w:r w:rsidRPr="00183043">
              <w:rPr>
                <w:rFonts w:ascii="Calibri Light" w:eastAsia="Arial" w:hAnsi="Calibri Light" w:cs="Calibri Light"/>
                <w:sz w:val="20"/>
                <w:szCs w:val="20"/>
              </w:rPr>
              <w:t>There are a range of methods used to overcome ‘bottle neck’ moments within lesson.</w:t>
            </w:r>
          </w:p>
          <w:p w14:paraId="35188D58" w14:textId="77777777" w:rsidR="003F49A8" w:rsidRPr="00183043" w:rsidRDefault="003F49A8" w:rsidP="003F49A8">
            <w:pPr>
              <w:numPr>
                <w:ilvl w:val="0"/>
                <w:numId w:val="20"/>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t>Active Learning and Decoding</w:t>
            </w:r>
            <w:r w:rsidRPr="00183043">
              <w:rPr>
                <w:rFonts w:ascii="Calibri Light" w:eastAsia="Arial" w:hAnsi="Calibri Light" w:cs="Calibri Light"/>
                <w:sz w:val="20"/>
                <w:szCs w:val="20"/>
              </w:rPr>
              <w:t xml:space="preserve"> are methods that can be applied effectively  to SOL.</w:t>
            </w:r>
          </w:p>
          <w:p w14:paraId="09F32CB5" w14:textId="77777777" w:rsidR="003F49A8" w:rsidRPr="00183043" w:rsidRDefault="003F49A8" w:rsidP="003F49A8">
            <w:pPr>
              <w:numPr>
                <w:ilvl w:val="0"/>
                <w:numId w:val="20"/>
              </w:numPr>
              <w:contextualSpacing/>
              <w:rPr>
                <w:rFonts w:ascii="Calibri Light" w:eastAsia="Arial" w:hAnsi="Calibri Light" w:cs="Calibri Light"/>
                <w:b/>
                <w:sz w:val="20"/>
                <w:szCs w:val="20"/>
              </w:rPr>
            </w:pPr>
            <w:r w:rsidRPr="00183043">
              <w:rPr>
                <w:rFonts w:ascii="Calibri Light" w:eastAsia="Arial" w:hAnsi="Calibri Light" w:cs="Calibri Light"/>
                <w:sz w:val="20"/>
                <w:szCs w:val="20"/>
              </w:rPr>
              <w:t xml:space="preserve">The importance of understanding </w:t>
            </w:r>
            <w:r w:rsidRPr="00183043">
              <w:rPr>
                <w:rFonts w:ascii="Calibri Light" w:eastAsia="Arial" w:hAnsi="Calibri Light" w:cs="Calibri Light"/>
                <w:b/>
                <w:sz w:val="20"/>
                <w:szCs w:val="20"/>
              </w:rPr>
              <w:t>vocabulary</w:t>
            </w:r>
            <w:r w:rsidRPr="00183043">
              <w:rPr>
                <w:rFonts w:ascii="Calibri Light" w:eastAsia="Arial" w:hAnsi="Calibri Light" w:cs="Calibri Light"/>
                <w:sz w:val="20"/>
                <w:szCs w:val="20"/>
              </w:rPr>
              <w:t xml:space="preserve">, ensuring it is age appropriate and subject specific terminology unlocked. </w:t>
            </w:r>
          </w:p>
          <w:p w14:paraId="5106D705" w14:textId="77777777" w:rsidR="003F49A8" w:rsidRPr="00183043" w:rsidRDefault="003F49A8" w:rsidP="00A914D9">
            <w:pPr>
              <w:rPr>
                <w:rFonts w:ascii="Calibri" w:eastAsia="Calibri" w:hAnsi="Calibri" w:cs="Calibri"/>
                <w:sz w:val="20"/>
                <w:szCs w:val="20"/>
              </w:rPr>
            </w:pPr>
            <w:r w:rsidRPr="00183043">
              <w:rPr>
                <w:rFonts w:ascii="Arial" w:eastAsia="Arial" w:hAnsi="Arial" w:cs="Arial"/>
                <w:sz w:val="20"/>
                <w:szCs w:val="20"/>
              </w:rPr>
              <w:t xml:space="preserve"> </w:t>
            </w:r>
          </w:p>
        </w:tc>
        <w:tc>
          <w:tcPr>
            <w:tcW w:w="1276" w:type="dxa"/>
            <w:shd w:val="clear" w:color="auto" w:fill="FFD966"/>
          </w:tcPr>
          <w:p w14:paraId="0E73CEA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0BCBD5D5"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25D6F4D8" w14:textId="77777777" w:rsidR="003F49A8" w:rsidRPr="00183043" w:rsidRDefault="003F49A8" w:rsidP="00A914D9">
            <w:pPr>
              <w:rPr>
                <w:rFonts w:ascii="Calibri" w:eastAsia="Calibri" w:hAnsi="Calibri" w:cs="Calibri"/>
                <w:b/>
                <w:bCs/>
                <w:color w:val="000000"/>
                <w:sz w:val="20"/>
                <w:szCs w:val="20"/>
              </w:rPr>
            </w:pPr>
          </w:p>
          <w:p w14:paraId="427BB93E"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1F7E50E6"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D966"/>
          </w:tcPr>
          <w:p w14:paraId="4BF24512" w14:textId="77777777" w:rsidR="003F49A8" w:rsidRPr="00183043" w:rsidRDefault="003F49A8" w:rsidP="00A914D9">
            <w:pPr>
              <w:rPr>
                <w:rFonts w:ascii="Calibri Light" w:eastAsia="Arial" w:hAnsi="Calibri Light" w:cs="Calibri Light"/>
                <w:sz w:val="20"/>
                <w:szCs w:val="20"/>
              </w:rPr>
            </w:pPr>
            <w:r w:rsidRPr="00183043">
              <w:rPr>
                <w:rFonts w:ascii="Calibri" w:eastAsia="Calibri" w:hAnsi="Calibri" w:cs="Calibri"/>
                <w:color w:val="000000"/>
                <w:sz w:val="20"/>
                <w:szCs w:val="20"/>
              </w:rPr>
              <w:t xml:space="preserve"> </w:t>
            </w:r>
            <w:r w:rsidRPr="00183043">
              <w:rPr>
                <w:rFonts w:ascii="Calibri Light" w:eastAsia="Arial" w:hAnsi="Calibri Light" w:cs="Calibri Light"/>
                <w:sz w:val="20"/>
                <w:szCs w:val="20"/>
              </w:rPr>
              <w:t xml:space="preserve">During observations for a specific SOL; identify key misconceptions and compile a tool kit for methods of overcoming these ‘bottle neck’ moments. </w:t>
            </w:r>
          </w:p>
          <w:p w14:paraId="2850A240" w14:textId="77777777" w:rsidR="003F49A8" w:rsidRPr="00183043" w:rsidRDefault="003F49A8" w:rsidP="00A914D9">
            <w:pPr>
              <w:rPr>
                <w:rFonts w:ascii="Calibri Light" w:eastAsia="Arial" w:hAnsi="Calibri Light" w:cs="Calibri Light"/>
                <w:sz w:val="20"/>
                <w:szCs w:val="20"/>
              </w:rPr>
            </w:pPr>
          </w:p>
          <w:p w14:paraId="386D3B81"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Consider how misconceptions within Drama can be identified.</w:t>
            </w:r>
          </w:p>
          <w:p w14:paraId="51909DED" w14:textId="77777777" w:rsidR="003F49A8" w:rsidRPr="00183043" w:rsidRDefault="003F49A8" w:rsidP="00A914D9">
            <w:pPr>
              <w:rPr>
                <w:rFonts w:ascii="Calibri Light" w:eastAsia="Arial" w:hAnsi="Calibri Light" w:cs="Calibri Light"/>
                <w:sz w:val="20"/>
                <w:szCs w:val="20"/>
              </w:rPr>
            </w:pPr>
          </w:p>
          <w:p w14:paraId="340773AD" w14:textId="77777777" w:rsidR="003F49A8" w:rsidRPr="00183043" w:rsidRDefault="003F49A8" w:rsidP="00A914D9">
            <w:pPr>
              <w:rPr>
                <w:rFonts w:ascii="Calibri Light" w:eastAsia="Arial" w:hAnsi="Calibri Light" w:cs="Calibri Light"/>
                <w:sz w:val="20"/>
                <w:szCs w:val="20"/>
              </w:rPr>
            </w:pPr>
          </w:p>
          <w:p w14:paraId="1CED80E0" w14:textId="77777777" w:rsidR="003F49A8" w:rsidRPr="00183043" w:rsidRDefault="003F49A8" w:rsidP="00A914D9">
            <w:pPr>
              <w:rPr>
                <w:rFonts w:ascii="Calibri Light" w:eastAsia="Arial" w:hAnsi="Calibri Light" w:cs="Calibri Light"/>
                <w:sz w:val="20"/>
                <w:szCs w:val="20"/>
              </w:rPr>
            </w:pPr>
          </w:p>
          <w:p w14:paraId="5E75E0B9" w14:textId="77777777" w:rsidR="003F49A8" w:rsidRPr="00183043" w:rsidRDefault="003F49A8" w:rsidP="00A914D9">
            <w:pPr>
              <w:rPr>
                <w:rFonts w:ascii="Calibri Light" w:eastAsia="Arial" w:hAnsi="Calibri Light" w:cs="Calibri Light"/>
                <w:sz w:val="20"/>
                <w:szCs w:val="20"/>
              </w:rPr>
            </w:pPr>
          </w:p>
          <w:p w14:paraId="6B3B00C1" w14:textId="77777777" w:rsidR="003F49A8" w:rsidRPr="00183043" w:rsidRDefault="003F49A8" w:rsidP="00A914D9">
            <w:pPr>
              <w:rPr>
                <w:rFonts w:ascii="Calibri Light" w:eastAsia="Arial" w:hAnsi="Calibri Light" w:cs="Calibri Light"/>
                <w:sz w:val="20"/>
                <w:szCs w:val="20"/>
              </w:rPr>
            </w:pPr>
          </w:p>
          <w:p w14:paraId="5198ED5D"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Read Vocabulary  blog </w:t>
            </w:r>
            <w:hyperlink r:id="rId179" w:history="1">
              <w:r w:rsidRPr="00183043">
                <w:rPr>
                  <w:rFonts w:ascii="Calibri Light" w:eastAsia="Arial" w:hAnsi="Calibri Light" w:cs="Calibri Light"/>
                  <w:color w:val="0563C1"/>
                  <w:sz w:val="20"/>
                  <w:szCs w:val="20"/>
                  <w:u w:val="single"/>
                </w:rPr>
                <w:t>https://educationendowmentfoundation.org.uk/news/eef-blog-when-is-a-word-not-a-word/</w:t>
              </w:r>
            </w:hyperlink>
          </w:p>
          <w:p w14:paraId="72D6EF5C" w14:textId="77777777" w:rsidR="003F49A8" w:rsidRPr="00183043" w:rsidRDefault="003F49A8" w:rsidP="00A914D9">
            <w:pPr>
              <w:rPr>
                <w:rFonts w:ascii="Calibri" w:eastAsia="Calibri" w:hAnsi="Calibri" w:cs="Calibri"/>
                <w:sz w:val="20"/>
                <w:szCs w:val="20"/>
              </w:rPr>
            </w:pPr>
          </w:p>
          <w:p w14:paraId="3AA98FD0" w14:textId="77777777" w:rsidR="003F49A8" w:rsidRPr="00183043" w:rsidRDefault="003F49A8" w:rsidP="00A914D9">
            <w:pPr>
              <w:rPr>
                <w:rFonts w:ascii="Calibri Light" w:eastAsia="Arial" w:hAnsi="Calibri Light" w:cs="Calibri Light"/>
                <w:color w:val="0563C1"/>
                <w:sz w:val="20"/>
                <w:szCs w:val="20"/>
                <w:u w:val="single"/>
              </w:rPr>
            </w:pPr>
            <w:r w:rsidRPr="00183043">
              <w:rPr>
                <w:rFonts w:ascii="Calibri Light" w:eastAsia="Arial" w:hAnsi="Calibri Light" w:cs="Calibri Light"/>
                <w:b/>
                <w:color w:val="0563C1"/>
                <w:sz w:val="20"/>
                <w:szCs w:val="20"/>
                <w:u w:val="single"/>
              </w:rPr>
              <w:t>Research and make notes from the website</w:t>
            </w:r>
            <w:r w:rsidRPr="00183043">
              <w:rPr>
                <w:rFonts w:ascii="Calibri Light" w:eastAsia="Arial" w:hAnsi="Calibri Light" w:cs="Calibri Light"/>
                <w:color w:val="0563C1"/>
                <w:sz w:val="20"/>
                <w:szCs w:val="20"/>
                <w:u w:val="single"/>
              </w:rPr>
              <w:t xml:space="preserve"> </w:t>
            </w:r>
            <w:r w:rsidRPr="00183043">
              <w:rPr>
                <w:rFonts w:ascii="Calibri Light" w:eastAsia="Arial" w:hAnsi="Calibri Light" w:cs="Calibri Light"/>
                <w:color w:val="2F5496"/>
                <w:sz w:val="20"/>
                <w:szCs w:val="20"/>
                <w:u w:val="single"/>
              </w:rPr>
              <w:t xml:space="preserve">olicav.com </w:t>
            </w:r>
            <w:r w:rsidRPr="00183043">
              <w:rPr>
                <w:rFonts w:ascii="Calibri Light" w:eastAsia="Arial" w:hAnsi="Calibri Light" w:cs="Calibri Light"/>
                <w:color w:val="0563C1"/>
                <w:sz w:val="20"/>
                <w:szCs w:val="20"/>
                <w:u w:val="single"/>
              </w:rPr>
              <w:t xml:space="preserve">about what </w:t>
            </w:r>
            <w:r w:rsidRPr="00183043">
              <w:rPr>
                <w:rFonts w:ascii="Calibri Light" w:eastAsia="Arial" w:hAnsi="Calibri Light" w:cs="Calibri Light"/>
                <w:b/>
                <w:color w:val="0563C1"/>
                <w:sz w:val="20"/>
                <w:szCs w:val="20"/>
                <w:u w:val="single"/>
              </w:rPr>
              <w:t>Dual Coding</w:t>
            </w:r>
            <w:r w:rsidRPr="00183043">
              <w:rPr>
                <w:rFonts w:ascii="Calibri Light" w:eastAsia="Arial" w:hAnsi="Calibri Light" w:cs="Calibri Light"/>
                <w:color w:val="0563C1"/>
                <w:sz w:val="20"/>
                <w:szCs w:val="20"/>
                <w:u w:val="single"/>
              </w:rPr>
              <w:t xml:space="preserve"> is and the work that Oliver Caviglioli</w:t>
            </w:r>
          </w:p>
          <w:p w14:paraId="15FEEDEA" w14:textId="77777777" w:rsidR="003F49A8" w:rsidRPr="00183043" w:rsidRDefault="003F49A8" w:rsidP="00A914D9">
            <w:pPr>
              <w:rPr>
                <w:rFonts w:ascii="Calibri" w:eastAsia="Calibri" w:hAnsi="Calibri" w:cs="Calibri"/>
                <w:sz w:val="20"/>
                <w:szCs w:val="20"/>
              </w:rPr>
            </w:pPr>
          </w:p>
        </w:tc>
        <w:tc>
          <w:tcPr>
            <w:tcW w:w="2551" w:type="dxa"/>
            <w:shd w:val="clear" w:color="auto" w:fill="FFD966"/>
          </w:tcPr>
          <w:p w14:paraId="6FF9EB31" w14:textId="77777777" w:rsidR="003F49A8" w:rsidRPr="00183043" w:rsidRDefault="003F49A8" w:rsidP="00A914D9">
            <w:pPr>
              <w:contextualSpacing/>
              <w:rPr>
                <w:rFonts w:ascii="Calibri" w:eastAsia="Calibri" w:hAnsi="Calibri" w:cs="Calibri"/>
                <w:color w:val="000000"/>
                <w:sz w:val="20"/>
                <w:szCs w:val="20"/>
              </w:rPr>
            </w:pPr>
          </w:p>
          <w:p w14:paraId="61C0B80D" w14:textId="77777777" w:rsidR="003F49A8"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Develop awareness through lesson</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observations and professional dialogue</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within department what common</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‘bottle neck’ teaching moments are</w:t>
            </w:r>
          </w:p>
          <w:p w14:paraId="3961B14D"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within our subject.</w:t>
            </w:r>
          </w:p>
          <w:p w14:paraId="73DBA3FF" w14:textId="77777777" w:rsidR="003F49A8" w:rsidRPr="00183043" w:rsidRDefault="003F49A8" w:rsidP="00A914D9">
            <w:pPr>
              <w:rPr>
                <w:rFonts w:ascii="Calibri Light" w:eastAsia="Arial" w:hAnsi="Calibri Light" w:cs="Calibri Light"/>
                <w:sz w:val="20"/>
                <w:szCs w:val="20"/>
              </w:rPr>
            </w:pPr>
          </w:p>
          <w:p w14:paraId="510334F5" w14:textId="5722407E"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Identify teaching strategies used to</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 xml:space="preserve">overcome misconceptions. </w:t>
            </w:r>
          </w:p>
          <w:p w14:paraId="03137CDD" w14:textId="77777777" w:rsidR="003F49A8" w:rsidRPr="00183043" w:rsidRDefault="003F49A8" w:rsidP="00A914D9">
            <w:pPr>
              <w:rPr>
                <w:rFonts w:ascii="Calibri Light" w:eastAsia="Arial" w:hAnsi="Calibri Light" w:cs="Calibri Light"/>
                <w:sz w:val="20"/>
                <w:szCs w:val="20"/>
              </w:rPr>
            </w:pPr>
          </w:p>
          <w:p w14:paraId="1DA9E64E" w14:textId="77777777" w:rsidR="003F49A8" w:rsidRPr="00183043" w:rsidRDefault="003F49A8" w:rsidP="00A914D9">
            <w:pPr>
              <w:rPr>
                <w:rFonts w:ascii="Calibri Light" w:eastAsia="Arial" w:hAnsi="Calibri Light" w:cs="Calibri Light"/>
                <w:sz w:val="20"/>
                <w:szCs w:val="20"/>
              </w:rPr>
            </w:pPr>
          </w:p>
          <w:p w14:paraId="19F504C6" w14:textId="77777777" w:rsidR="003F49A8" w:rsidRPr="00183043" w:rsidRDefault="003F49A8" w:rsidP="00A914D9">
            <w:pPr>
              <w:rPr>
                <w:rFonts w:ascii="Calibri Light" w:eastAsia="Arial" w:hAnsi="Calibri Light" w:cs="Calibri Light"/>
                <w:sz w:val="20"/>
                <w:szCs w:val="20"/>
              </w:rPr>
            </w:pPr>
          </w:p>
          <w:p w14:paraId="67C4E084" w14:textId="77777777" w:rsidR="003F49A8" w:rsidRPr="00183043" w:rsidRDefault="003F49A8" w:rsidP="00A914D9">
            <w:pPr>
              <w:rPr>
                <w:rFonts w:ascii="Calibri Light" w:eastAsia="Arial" w:hAnsi="Calibri Light" w:cs="Calibri Light"/>
                <w:sz w:val="20"/>
                <w:szCs w:val="20"/>
              </w:rPr>
            </w:pPr>
          </w:p>
          <w:p w14:paraId="06E617D3" w14:textId="77777777" w:rsidR="003F49A8" w:rsidRPr="00183043" w:rsidRDefault="003F49A8" w:rsidP="00A914D9">
            <w:pPr>
              <w:rPr>
                <w:rFonts w:ascii="Calibri Light" w:eastAsia="Arial" w:hAnsi="Calibri Light" w:cs="Calibri Light"/>
                <w:sz w:val="20"/>
                <w:szCs w:val="20"/>
              </w:rPr>
            </w:pPr>
          </w:p>
          <w:p w14:paraId="442CB465" w14:textId="77777777" w:rsidR="003F49A8" w:rsidRPr="00183043" w:rsidRDefault="003F49A8" w:rsidP="00A914D9">
            <w:pPr>
              <w:rPr>
                <w:rFonts w:ascii="Calibri Light" w:eastAsia="Arial" w:hAnsi="Calibri Light" w:cs="Calibri Light"/>
                <w:sz w:val="20"/>
                <w:szCs w:val="20"/>
              </w:rPr>
            </w:pPr>
          </w:p>
          <w:p w14:paraId="0211701F" w14:textId="77777777" w:rsidR="003F49A8" w:rsidRPr="00183043" w:rsidRDefault="003F49A8" w:rsidP="00A914D9">
            <w:pPr>
              <w:rPr>
                <w:rFonts w:ascii="Calibri Light" w:eastAsia="Arial" w:hAnsi="Calibri Light" w:cs="Calibri Light"/>
                <w:sz w:val="20"/>
                <w:szCs w:val="20"/>
              </w:rPr>
            </w:pPr>
          </w:p>
          <w:p w14:paraId="7206F82D" w14:textId="77777777" w:rsidR="003F49A8" w:rsidRPr="00183043" w:rsidRDefault="003F49A8" w:rsidP="00A914D9">
            <w:pPr>
              <w:rPr>
                <w:rFonts w:ascii="Calibri Light" w:eastAsia="Arial" w:hAnsi="Calibri Light" w:cs="Calibri Light"/>
                <w:sz w:val="20"/>
                <w:szCs w:val="20"/>
              </w:rPr>
            </w:pPr>
          </w:p>
          <w:p w14:paraId="106BC8EB" w14:textId="77777777" w:rsidR="003F49A8" w:rsidRPr="00183043" w:rsidRDefault="003F49A8" w:rsidP="00A914D9">
            <w:pPr>
              <w:rPr>
                <w:rFonts w:ascii="Calibri Light" w:eastAsia="Arial" w:hAnsi="Calibri Light" w:cs="Calibri Light"/>
                <w:sz w:val="20"/>
                <w:szCs w:val="20"/>
              </w:rPr>
            </w:pPr>
          </w:p>
          <w:p w14:paraId="12079F70" w14:textId="77777777" w:rsidR="003F49A8" w:rsidRPr="00183043" w:rsidRDefault="003F49A8" w:rsidP="00A914D9">
            <w:pPr>
              <w:rPr>
                <w:rFonts w:ascii="Calibri Light" w:eastAsia="Arial" w:hAnsi="Calibri Light" w:cs="Calibri Light"/>
                <w:sz w:val="20"/>
                <w:szCs w:val="20"/>
              </w:rPr>
            </w:pPr>
          </w:p>
          <w:p w14:paraId="497C4AC7" w14:textId="77777777" w:rsidR="003F49A8" w:rsidRPr="00183043" w:rsidRDefault="003F49A8" w:rsidP="00A914D9">
            <w:pPr>
              <w:rPr>
                <w:rFonts w:ascii="Calibri Light" w:eastAsia="Arial" w:hAnsi="Calibri Light" w:cs="Calibri Light"/>
                <w:sz w:val="20"/>
                <w:szCs w:val="20"/>
              </w:rPr>
            </w:pPr>
          </w:p>
          <w:p w14:paraId="404D8BE2" w14:textId="77777777" w:rsidR="003F49A8"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To research into and reflect upon</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vocabulary use within lessons.</w:t>
            </w:r>
          </w:p>
          <w:p w14:paraId="5DC5D6D9" w14:textId="7622A2CF" w:rsidR="003F49A8"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To consider how to unlock key</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terminology to overcome learning</w:t>
            </w:r>
          </w:p>
          <w:p w14:paraId="09D02C43"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obstacles. </w:t>
            </w:r>
          </w:p>
          <w:p w14:paraId="123EA942"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316C2F2E" w14:textId="77777777" w:rsidTr="003F49A8">
        <w:tc>
          <w:tcPr>
            <w:tcW w:w="1135" w:type="dxa"/>
            <w:shd w:val="clear" w:color="auto" w:fill="FFD966"/>
          </w:tcPr>
          <w:p w14:paraId="7D695522"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4.00-5.00</w:t>
            </w:r>
          </w:p>
        </w:tc>
        <w:tc>
          <w:tcPr>
            <w:tcW w:w="850" w:type="dxa"/>
            <w:shd w:val="clear" w:color="auto" w:fill="FFD966"/>
          </w:tcPr>
          <w:p w14:paraId="4CF3E7DF" w14:textId="77777777" w:rsidR="003F49A8" w:rsidRPr="00183043" w:rsidRDefault="003F49A8" w:rsidP="00A914D9">
            <w:pPr>
              <w:rPr>
                <w:rFonts w:ascii="Calibri" w:eastAsia="Calibri" w:hAnsi="Calibri" w:cs="Calibri"/>
                <w:color w:val="000000"/>
                <w:sz w:val="20"/>
                <w:szCs w:val="20"/>
              </w:rPr>
            </w:pPr>
          </w:p>
        </w:tc>
        <w:tc>
          <w:tcPr>
            <w:tcW w:w="1560" w:type="dxa"/>
            <w:shd w:val="clear" w:color="auto" w:fill="FFD966"/>
          </w:tcPr>
          <w:p w14:paraId="44132CDB"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Independent study</w:t>
            </w:r>
          </w:p>
        </w:tc>
        <w:tc>
          <w:tcPr>
            <w:tcW w:w="1984" w:type="dxa"/>
            <w:shd w:val="clear" w:color="auto" w:fill="FFD966"/>
          </w:tcPr>
          <w:p w14:paraId="2EAC950B" w14:textId="77777777" w:rsidR="003F49A8" w:rsidRPr="00183043" w:rsidRDefault="003F49A8" w:rsidP="00A914D9">
            <w:pPr>
              <w:rPr>
                <w:rFonts w:ascii="Calibri Light" w:eastAsia="Calibri" w:hAnsi="Calibri Light" w:cs="Calibri Light"/>
                <w:b/>
                <w:color w:val="000000"/>
                <w:sz w:val="20"/>
                <w:szCs w:val="20"/>
              </w:rPr>
            </w:pPr>
          </w:p>
          <w:p w14:paraId="2DDE856A"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Plan and overview of their own Drama Convention or Scripted SOL using the outline explored this afternoon.</w:t>
            </w:r>
          </w:p>
          <w:p w14:paraId="4CB0F2BF" w14:textId="77777777" w:rsidR="003F49A8" w:rsidRPr="00183043" w:rsidRDefault="003F49A8" w:rsidP="00A914D9">
            <w:pPr>
              <w:rPr>
                <w:rFonts w:ascii="Calibri" w:eastAsia="Calibri" w:hAnsi="Calibri" w:cs="Calibri"/>
                <w:color w:val="000000"/>
                <w:sz w:val="20"/>
                <w:szCs w:val="20"/>
              </w:rPr>
            </w:pPr>
          </w:p>
        </w:tc>
        <w:tc>
          <w:tcPr>
            <w:tcW w:w="1276" w:type="dxa"/>
            <w:shd w:val="clear" w:color="auto" w:fill="FFD966"/>
          </w:tcPr>
          <w:p w14:paraId="3B5D6EEA" w14:textId="77777777" w:rsidR="003F49A8" w:rsidRPr="00183043" w:rsidRDefault="003F49A8" w:rsidP="00A914D9">
            <w:pPr>
              <w:rPr>
                <w:rFonts w:ascii="Calibri" w:eastAsia="Calibri" w:hAnsi="Calibri" w:cs="Calibri"/>
                <w:color w:val="000000"/>
                <w:sz w:val="20"/>
                <w:szCs w:val="20"/>
              </w:rPr>
            </w:pPr>
          </w:p>
        </w:tc>
        <w:tc>
          <w:tcPr>
            <w:tcW w:w="1701" w:type="dxa"/>
            <w:shd w:val="clear" w:color="auto" w:fill="FFD966"/>
          </w:tcPr>
          <w:p w14:paraId="0A74E592" w14:textId="77777777" w:rsidR="003F49A8" w:rsidRPr="00183043" w:rsidRDefault="003F49A8" w:rsidP="00A914D9">
            <w:pPr>
              <w:rPr>
                <w:rFonts w:ascii="Calibri" w:eastAsia="Times New Roman" w:hAnsi="Calibri" w:cs="Times New Roman"/>
                <w:color w:val="000000"/>
              </w:rPr>
            </w:pPr>
            <w:r w:rsidRPr="00183043">
              <w:rPr>
                <w:rFonts w:ascii="Calibri" w:eastAsia="Calibri" w:hAnsi="Calibri" w:cs="Calibri"/>
                <w:color w:val="000000"/>
              </w:rPr>
              <w:t xml:space="preserve"> </w:t>
            </w:r>
          </w:p>
        </w:tc>
        <w:tc>
          <w:tcPr>
            <w:tcW w:w="2551" w:type="dxa"/>
            <w:shd w:val="clear" w:color="auto" w:fill="FFD966"/>
          </w:tcPr>
          <w:p w14:paraId="4197CE5B" w14:textId="77777777" w:rsidR="003F49A8"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Planning SOL using structure</w:t>
            </w:r>
          </w:p>
          <w:p w14:paraId="28C1E49D" w14:textId="405B9B10" w:rsidR="003F49A8" w:rsidRPr="00183043" w:rsidRDefault="003F49A8" w:rsidP="003F49A8">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scaffolded in the practical session</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from today.</w:t>
            </w:r>
          </w:p>
        </w:tc>
      </w:tr>
      <w:tr w:rsidR="003F49A8" w:rsidRPr="00183043" w14:paraId="7B78D533" w14:textId="77777777" w:rsidTr="003F49A8">
        <w:tc>
          <w:tcPr>
            <w:tcW w:w="1135" w:type="dxa"/>
            <w:shd w:val="clear" w:color="auto" w:fill="FFE599"/>
          </w:tcPr>
          <w:p w14:paraId="1E5AD0E1"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SKD3</w:t>
            </w:r>
          </w:p>
          <w:p w14:paraId="1D0C011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Wed  17.1.24</w:t>
            </w:r>
          </w:p>
          <w:p w14:paraId="7091749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9.00-10.30 </w:t>
            </w:r>
          </w:p>
        </w:tc>
        <w:tc>
          <w:tcPr>
            <w:tcW w:w="850" w:type="dxa"/>
            <w:shd w:val="clear" w:color="auto" w:fill="FFE599"/>
          </w:tcPr>
          <w:p w14:paraId="1731A988"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E599"/>
          </w:tcPr>
          <w:p w14:paraId="67418B9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Assessment</w:t>
            </w:r>
            <w:r w:rsidRPr="00183043">
              <w:rPr>
                <w:rFonts w:ascii="Calibri" w:eastAsia="Calibri" w:hAnsi="Calibri" w:cs="Calibri"/>
                <w:color w:val="000000"/>
                <w:sz w:val="20"/>
                <w:szCs w:val="20"/>
              </w:rPr>
              <w:t xml:space="preserve"> – </w:t>
            </w:r>
            <w:r w:rsidRPr="00183043">
              <w:rPr>
                <w:rFonts w:ascii="Calibri" w:eastAsia="Calibri" w:hAnsi="Calibri" w:cs="Calibri"/>
                <w:b/>
                <w:color w:val="000000"/>
                <w:sz w:val="20"/>
                <w:szCs w:val="20"/>
              </w:rPr>
              <w:t>Formative  Assessment</w:t>
            </w:r>
          </w:p>
        </w:tc>
        <w:tc>
          <w:tcPr>
            <w:tcW w:w="1984" w:type="dxa"/>
            <w:shd w:val="clear" w:color="auto" w:fill="FFE599"/>
          </w:tcPr>
          <w:p w14:paraId="58940640"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Arial" w:hAnsi="Calibri Light" w:cs="Calibri Light"/>
                <w:sz w:val="20"/>
                <w:szCs w:val="20"/>
              </w:rPr>
              <w:t xml:space="preserve">. </w:t>
            </w:r>
            <w:r w:rsidRPr="00183043">
              <w:rPr>
                <w:rFonts w:ascii="Calibri Light" w:eastAsia="Calibri" w:hAnsi="Calibri Light" w:cs="Calibri Light"/>
                <w:color w:val="000000"/>
                <w:sz w:val="20"/>
                <w:szCs w:val="20"/>
              </w:rPr>
              <w:t xml:space="preserve">Formative Assessment is an essential focus of lesson planning to ensure pupil progress.  </w:t>
            </w:r>
          </w:p>
          <w:p w14:paraId="41C0B784"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Calibri" w:hAnsi="Calibri Light" w:cs="Calibri Light"/>
                <w:color w:val="000000"/>
                <w:sz w:val="20"/>
                <w:szCs w:val="20"/>
              </w:rPr>
              <w:t xml:space="preserve">There are a range of methods to embed </w:t>
            </w:r>
            <w:r w:rsidRPr="00183043">
              <w:rPr>
                <w:rFonts w:ascii="Calibri Light" w:eastAsia="Calibri" w:hAnsi="Calibri Light" w:cs="Calibri Light"/>
                <w:b/>
                <w:color w:val="000000"/>
                <w:sz w:val="20"/>
                <w:szCs w:val="20"/>
              </w:rPr>
              <w:t>Formative Assessment</w:t>
            </w:r>
            <w:r w:rsidRPr="00183043">
              <w:rPr>
                <w:rFonts w:ascii="Calibri Light" w:eastAsia="Calibri" w:hAnsi="Calibri Light" w:cs="Calibri Light"/>
                <w:color w:val="000000"/>
                <w:sz w:val="20"/>
                <w:szCs w:val="20"/>
              </w:rPr>
              <w:t xml:space="preserve"> </w:t>
            </w:r>
            <w:r w:rsidRPr="00183043">
              <w:rPr>
                <w:rFonts w:ascii="Calibri Light" w:eastAsia="Calibri" w:hAnsi="Calibri Light" w:cs="Calibri Light"/>
                <w:color w:val="000000"/>
                <w:sz w:val="20"/>
                <w:szCs w:val="20"/>
              </w:rPr>
              <w:lastRenderedPageBreak/>
              <w:t>within lesson plans and SOL</w:t>
            </w:r>
          </w:p>
          <w:p w14:paraId="194D1CDF" w14:textId="77777777" w:rsidR="003F49A8" w:rsidRPr="00183043" w:rsidRDefault="003F49A8" w:rsidP="00A914D9">
            <w:pPr>
              <w:rPr>
                <w:rFonts w:ascii="Calibri" w:eastAsia="Calibri" w:hAnsi="Calibri" w:cs="Calibri"/>
                <w:sz w:val="20"/>
                <w:szCs w:val="20"/>
              </w:rPr>
            </w:pPr>
          </w:p>
        </w:tc>
        <w:tc>
          <w:tcPr>
            <w:tcW w:w="1276" w:type="dxa"/>
            <w:shd w:val="clear" w:color="auto" w:fill="FFE599"/>
          </w:tcPr>
          <w:p w14:paraId="3E59494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025D7128"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55CAB3C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Assessment</w:t>
            </w:r>
          </w:p>
          <w:p w14:paraId="5C5F54CC" w14:textId="77777777" w:rsidR="003F49A8" w:rsidRPr="00183043" w:rsidRDefault="003F49A8" w:rsidP="00A914D9">
            <w:pPr>
              <w:rPr>
                <w:rFonts w:ascii="Calibri" w:eastAsia="Calibri" w:hAnsi="Calibri" w:cs="Calibri"/>
                <w:b/>
                <w:bCs/>
                <w:color w:val="000000"/>
                <w:sz w:val="20"/>
                <w:szCs w:val="20"/>
              </w:rPr>
            </w:pPr>
          </w:p>
          <w:p w14:paraId="50450AD9"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03BE0086"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E599"/>
          </w:tcPr>
          <w:p w14:paraId="2B26D86B" w14:textId="77777777" w:rsidR="003F49A8" w:rsidRPr="00183043" w:rsidRDefault="0012393C" w:rsidP="00A914D9">
            <w:pPr>
              <w:rPr>
                <w:rFonts w:ascii="Calibri" w:eastAsia="Calibri" w:hAnsi="Calibri" w:cs="Calibri"/>
                <w:sz w:val="20"/>
                <w:szCs w:val="20"/>
              </w:rPr>
            </w:pPr>
            <w:hyperlink r:id="rId180" w:history="1">
              <w:r w:rsidR="003F49A8" w:rsidRPr="00183043">
                <w:rPr>
                  <w:rFonts w:ascii="Calibri" w:eastAsia="Calibri" w:hAnsi="Calibri" w:cs="Calibri"/>
                  <w:color w:val="0563C1"/>
                  <w:sz w:val="20"/>
                  <w:szCs w:val="20"/>
                  <w:u w:val="single"/>
                </w:rPr>
                <w:t>https://educationendowmentfoundation.org.uk/education-evidence/guidance-reports/feedback</w:t>
              </w:r>
            </w:hyperlink>
          </w:p>
          <w:p w14:paraId="0C493C25" w14:textId="77777777" w:rsidR="003F49A8" w:rsidRPr="00183043" w:rsidRDefault="003F49A8" w:rsidP="00A914D9">
            <w:pPr>
              <w:rPr>
                <w:rFonts w:ascii="Calibri" w:eastAsia="Calibri" w:hAnsi="Calibri" w:cs="Calibri"/>
                <w:sz w:val="20"/>
                <w:szCs w:val="20"/>
              </w:rPr>
            </w:pPr>
            <w:r w:rsidRPr="00183043">
              <w:rPr>
                <w:rFonts w:ascii="Calibri" w:eastAsia="Calibri" w:hAnsi="Calibri" w:cs="Calibri"/>
                <w:sz w:val="20"/>
                <w:szCs w:val="20"/>
              </w:rPr>
              <w:t xml:space="preserve">Download the EEF Teacher Feedback to Improve Pupil Learning Guidance Report, read and make </w:t>
            </w:r>
            <w:r w:rsidRPr="00183043">
              <w:rPr>
                <w:rFonts w:ascii="Calibri" w:eastAsia="Calibri" w:hAnsi="Calibri" w:cs="Calibri"/>
                <w:sz w:val="20"/>
                <w:szCs w:val="20"/>
              </w:rPr>
              <w:lastRenderedPageBreak/>
              <w:t>notes on the 6 Recommendations.</w:t>
            </w:r>
          </w:p>
        </w:tc>
        <w:tc>
          <w:tcPr>
            <w:tcW w:w="2551" w:type="dxa"/>
            <w:shd w:val="clear" w:color="auto" w:fill="FFE599"/>
          </w:tcPr>
          <w:p w14:paraId="1EF66062" w14:textId="212E993C" w:rsidR="003F49A8"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lastRenderedPageBreak/>
              <w:t>Use Formative in an effective and</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purposeful way.</w:t>
            </w:r>
          </w:p>
          <w:p w14:paraId="5D22389A" w14:textId="57F9CCAA" w:rsidR="003F49A8" w:rsidRPr="00183043" w:rsidRDefault="003F49A8" w:rsidP="00A914D9">
            <w:pPr>
              <w:rPr>
                <w:rFonts w:ascii="Arial" w:eastAsia="Calibri" w:hAnsi="Arial" w:cs="Arial"/>
              </w:rPr>
            </w:pPr>
            <w:r w:rsidRPr="00183043">
              <w:rPr>
                <w:rFonts w:ascii="Calibri Light" w:eastAsia="Calibri" w:hAnsi="Calibri Light" w:cs="Calibri Light"/>
                <w:sz w:val="20"/>
                <w:szCs w:val="20"/>
              </w:rPr>
              <w:t>That is bespoke to each lesson/SOL</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and group of students.</w:t>
            </w:r>
            <w:r w:rsidRPr="00183043">
              <w:rPr>
                <w:rFonts w:ascii="Calibri Light" w:eastAsia="Calibri" w:hAnsi="Calibri Light" w:cs="Calibri Light"/>
              </w:rPr>
              <w:t xml:space="preserve"> </w:t>
            </w:r>
          </w:p>
          <w:p w14:paraId="04E25F90"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5F8AD79A" w14:textId="77777777" w:rsidTr="003F49A8">
        <w:tc>
          <w:tcPr>
            <w:tcW w:w="1135" w:type="dxa"/>
            <w:shd w:val="clear" w:color="auto" w:fill="FFE599"/>
          </w:tcPr>
          <w:p w14:paraId="65980714"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10.30-12.00</w:t>
            </w:r>
          </w:p>
        </w:tc>
        <w:tc>
          <w:tcPr>
            <w:tcW w:w="850" w:type="dxa"/>
            <w:shd w:val="clear" w:color="auto" w:fill="FFE599"/>
          </w:tcPr>
          <w:p w14:paraId="1454665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E599"/>
          </w:tcPr>
          <w:p w14:paraId="04E76D9B"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color w:val="000000"/>
                <w:sz w:val="20"/>
                <w:szCs w:val="20"/>
              </w:rPr>
              <w:t xml:space="preserve"> </w:t>
            </w:r>
            <w:r w:rsidRPr="00183043">
              <w:rPr>
                <w:rFonts w:ascii="Calibri" w:eastAsia="Calibri" w:hAnsi="Calibri" w:cs="Calibri"/>
                <w:b/>
                <w:color w:val="000000"/>
                <w:sz w:val="20"/>
                <w:szCs w:val="20"/>
              </w:rPr>
              <w:t>Assessment- Summative</w:t>
            </w:r>
          </w:p>
        </w:tc>
        <w:tc>
          <w:tcPr>
            <w:tcW w:w="1984" w:type="dxa"/>
            <w:shd w:val="clear" w:color="auto" w:fill="FFE599"/>
          </w:tcPr>
          <w:p w14:paraId="3D647DCB"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 xml:space="preserve">Assessment for Learning, </w:t>
            </w:r>
            <w:r w:rsidRPr="00183043">
              <w:rPr>
                <w:rFonts w:ascii="Calibri Light" w:eastAsia="Calibri" w:hAnsi="Calibri Light" w:cs="Calibri Light"/>
                <w:b/>
                <w:sz w:val="20"/>
                <w:szCs w:val="20"/>
              </w:rPr>
              <w:t>Formative Assessment and Summative</w:t>
            </w:r>
            <w:r w:rsidRPr="00183043">
              <w:rPr>
                <w:rFonts w:ascii="Calibri Light" w:eastAsia="Calibri" w:hAnsi="Calibri Light" w:cs="Calibri Light"/>
                <w:sz w:val="20"/>
                <w:szCs w:val="20"/>
              </w:rPr>
              <w:t xml:space="preserve"> Assessment need to be understood and included in planning of SOL. </w:t>
            </w:r>
          </w:p>
          <w:p w14:paraId="533AAE36"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 xml:space="preserve">There are range of methods to use both types of assessment within Drama. </w:t>
            </w:r>
          </w:p>
          <w:p w14:paraId="0D3A22D0"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 xml:space="preserve"> Critical thinking </w:t>
            </w:r>
          </w:p>
          <w:p w14:paraId="0A564D33" w14:textId="77777777" w:rsidR="003F49A8" w:rsidRPr="00183043" w:rsidRDefault="003F49A8" w:rsidP="00A914D9">
            <w:pPr>
              <w:ind w:left="360"/>
              <w:contextualSpacing/>
              <w:rPr>
                <w:rFonts w:ascii="Calibri Light" w:eastAsia="Calibri" w:hAnsi="Calibri Light" w:cs="Calibri Light"/>
                <w:sz w:val="20"/>
                <w:szCs w:val="20"/>
              </w:rPr>
            </w:pPr>
            <w:r w:rsidRPr="00183043">
              <w:rPr>
                <w:rFonts w:ascii="Calibri Light" w:eastAsia="Calibri" w:hAnsi="Calibri Light" w:cs="Calibri Light"/>
                <w:sz w:val="20"/>
                <w:szCs w:val="20"/>
              </w:rPr>
              <w:t>needs to be developed to understand when these strategies are used and to what purpose.</w:t>
            </w:r>
          </w:p>
          <w:p w14:paraId="2BDC4384"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 xml:space="preserve">Assessment modelled in </w:t>
            </w:r>
            <w:r w:rsidRPr="00183043">
              <w:rPr>
                <w:rFonts w:ascii="Calibri Light" w:eastAsia="Calibri" w:hAnsi="Calibri Light" w:cs="Calibri Light"/>
                <w:b/>
                <w:sz w:val="20"/>
                <w:szCs w:val="20"/>
              </w:rPr>
              <w:t>Scripted SOL</w:t>
            </w:r>
          </w:p>
          <w:p w14:paraId="3C16FC50" w14:textId="77777777" w:rsidR="003F49A8" w:rsidRPr="00183043" w:rsidRDefault="003F49A8" w:rsidP="00A914D9">
            <w:pPr>
              <w:ind w:left="360"/>
              <w:contextualSpacing/>
              <w:rPr>
                <w:rFonts w:ascii="Calibri Light" w:eastAsia="Calibri" w:hAnsi="Calibri Light" w:cs="Calibri Light"/>
                <w:sz w:val="20"/>
                <w:szCs w:val="20"/>
              </w:rPr>
            </w:pPr>
          </w:p>
        </w:tc>
        <w:tc>
          <w:tcPr>
            <w:tcW w:w="1276" w:type="dxa"/>
            <w:shd w:val="clear" w:color="auto" w:fill="FFE599"/>
          </w:tcPr>
          <w:p w14:paraId="58DA6F5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4EEE341F"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23526919"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Assessment</w:t>
            </w:r>
          </w:p>
          <w:p w14:paraId="2B96A3C6" w14:textId="77777777" w:rsidR="003F49A8" w:rsidRPr="00183043" w:rsidRDefault="003F49A8" w:rsidP="00A914D9">
            <w:pPr>
              <w:rPr>
                <w:rFonts w:ascii="Calibri" w:eastAsia="Calibri" w:hAnsi="Calibri" w:cs="Calibri"/>
                <w:b/>
                <w:bCs/>
                <w:color w:val="000000"/>
                <w:sz w:val="20"/>
                <w:szCs w:val="20"/>
              </w:rPr>
            </w:pPr>
          </w:p>
          <w:p w14:paraId="4D15A58A"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527C8B54"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E599"/>
          </w:tcPr>
          <w:p w14:paraId="0EF9FA73"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E599"/>
          </w:tcPr>
          <w:p w14:paraId="3A61E224" w14:textId="7DA9663B" w:rsidR="003F49A8"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Use high quality verbal feedback</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and questioning to help pupils develop</w:t>
            </w:r>
          </w:p>
          <w:p w14:paraId="582D5E63"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 xml:space="preserve">and progress. </w:t>
            </w:r>
          </w:p>
        </w:tc>
      </w:tr>
      <w:tr w:rsidR="003F49A8" w:rsidRPr="00183043" w14:paraId="7287E145" w14:textId="77777777" w:rsidTr="003F49A8">
        <w:tc>
          <w:tcPr>
            <w:tcW w:w="1135" w:type="dxa"/>
            <w:shd w:val="clear" w:color="auto" w:fill="FFE599"/>
          </w:tcPr>
          <w:p w14:paraId="6C7E0E6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1-2.30</w:t>
            </w:r>
          </w:p>
        </w:tc>
        <w:tc>
          <w:tcPr>
            <w:tcW w:w="850" w:type="dxa"/>
            <w:shd w:val="clear" w:color="auto" w:fill="FFE599"/>
          </w:tcPr>
          <w:p w14:paraId="3AFB6EF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E599"/>
          </w:tcPr>
          <w:p w14:paraId="5ADDDD90"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Assessment –</w:t>
            </w:r>
          </w:p>
          <w:p w14:paraId="0C89CE9C"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Marking written work and supporting progress</w:t>
            </w:r>
          </w:p>
          <w:p w14:paraId="1DC7DC5D"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p>
        </w:tc>
        <w:tc>
          <w:tcPr>
            <w:tcW w:w="1984" w:type="dxa"/>
            <w:shd w:val="clear" w:color="auto" w:fill="FFE599"/>
          </w:tcPr>
          <w:p w14:paraId="175D9D46"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 xml:space="preserve">Marking and Feedback methods to utilize progress. </w:t>
            </w:r>
          </w:p>
          <w:p w14:paraId="7D6756D3"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Unlocking the mark scheme to enhance progress</w:t>
            </w:r>
          </w:p>
        </w:tc>
        <w:tc>
          <w:tcPr>
            <w:tcW w:w="1276" w:type="dxa"/>
            <w:shd w:val="clear" w:color="auto" w:fill="FFE599"/>
          </w:tcPr>
          <w:p w14:paraId="007AD90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03E4F5D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01B78B68"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Assessment</w:t>
            </w:r>
          </w:p>
          <w:p w14:paraId="796BB508" w14:textId="77777777" w:rsidR="003F49A8" w:rsidRPr="00183043" w:rsidRDefault="003F49A8" w:rsidP="00A914D9">
            <w:pPr>
              <w:rPr>
                <w:rFonts w:ascii="Calibri" w:eastAsia="Calibri" w:hAnsi="Calibri" w:cs="Calibri"/>
                <w:b/>
                <w:bCs/>
                <w:color w:val="000000"/>
                <w:sz w:val="20"/>
                <w:szCs w:val="20"/>
              </w:rPr>
            </w:pPr>
          </w:p>
          <w:p w14:paraId="340CE0D5"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6D1A1A2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E599"/>
          </w:tcPr>
          <w:p w14:paraId="1D693A29" w14:textId="7777777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 xml:space="preserve">Research into Marking and Feedback Policy within your placement school? </w:t>
            </w:r>
          </w:p>
          <w:p w14:paraId="68E8E62C"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E599"/>
          </w:tcPr>
          <w:p w14:paraId="49D3176D" w14:textId="02FFFEF8" w:rsidR="003F49A8"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 xml:space="preserve">Avoid common </w:t>
            </w:r>
            <w:r>
              <w:rPr>
                <w:rFonts w:ascii="Calibri" w:eastAsia="Calibri" w:hAnsi="Calibri" w:cs="Calibri"/>
                <w:color w:val="000000"/>
                <w:sz w:val="20"/>
                <w:szCs w:val="20"/>
              </w:rPr>
              <w:t>m</w:t>
            </w:r>
            <w:r w:rsidRPr="00183043">
              <w:rPr>
                <w:rFonts w:ascii="Calibri" w:eastAsia="Calibri" w:hAnsi="Calibri" w:cs="Calibri"/>
                <w:color w:val="000000"/>
                <w:sz w:val="20"/>
                <w:szCs w:val="20"/>
              </w:rPr>
              <w:t>isconceptions when</w:t>
            </w:r>
          </w:p>
          <w:p w14:paraId="42368A96"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assessing pupil work.</w:t>
            </w:r>
          </w:p>
          <w:p w14:paraId="416F7C1A" w14:textId="77777777" w:rsidR="003F49A8" w:rsidRPr="00183043" w:rsidRDefault="003F49A8" w:rsidP="00A914D9">
            <w:pPr>
              <w:contextualSpacing/>
              <w:rPr>
                <w:rFonts w:ascii="Calibri" w:eastAsia="Calibri" w:hAnsi="Calibri" w:cs="Calibri"/>
                <w:color w:val="000000"/>
                <w:sz w:val="20"/>
                <w:szCs w:val="20"/>
              </w:rPr>
            </w:pPr>
          </w:p>
          <w:p w14:paraId="33D01306" w14:textId="3AC5B832"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Identify how Assessment is used and</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embedded within SOL from own</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 xml:space="preserve">placement schools. </w:t>
            </w:r>
          </w:p>
          <w:p w14:paraId="5076A43F"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386DFFB6" w14:textId="77777777" w:rsidTr="003F49A8">
        <w:tc>
          <w:tcPr>
            <w:tcW w:w="1135" w:type="dxa"/>
            <w:shd w:val="clear" w:color="auto" w:fill="FFE599"/>
          </w:tcPr>
          <w:p w14:paraId="61DA12D8"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2.30-4.00 </w:t>
            </w:r>
          </w:p>
        </w:tc>
        <w:tc>
          <w:tcPr>
            <w:tcW w:w="850" w:type="dxa"/>
            <w:shd w:val="clear" w:color="auto" w:fill="FFE599"/>
          </w:tcPr>
          <w:p w14:paraId="0611CF3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E599"/>
          </w:tcPr>
          <w:p w14:paraId="74468C20"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Assessment – Marking practical work and supporting progress</w:t>
            </w:r>
          </w:p>
          <w:p w14:paraId="517A9518"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FFE599"/>
          </w:tcPr>
          <w:p w14:paraId="66B6A218" w14:textId="77777777" w:rsidR="003F49A8" w:rsidRPr="00183043" w:rsidRDefault="003F49A8" w:rsidP="003F49A8">
            <w:pPr>
              <w:numPr>
                <w:ilvl w:val="0"/>
                <w:numId w:val="19"/>
              </w:numPr>
              <w:contextualSpacing/>
              <w:rPr>
                <w:rFonts w:ascii="Calibri Light" w:eastAsia="Calibri" w:hAnsi="Calibri Light" w:cs="Calibri Light"/>
                <w:sz w:val="20"/>
                <w:szCs w:val="20"/>
              </w:rPr>
            </w:pPr>
            <w:r w:rsidRPr="00183043">
              <w:rPr>
                <w:rFonts w:ascii="Calibri Light" w:eastAsia="Calibri" w:hAnsi="Calibri Light" w:cs="Calibri Light"/>
                <w:sz w:val="20"/>
                <w:szCs w:val="20"/>
              </w:rPr>
              <w:t xml:space="preserve">Marking and Feedback methods to utilise progress. </w:t>
            </w:r>
          </w:p>
          <w:p w14:paraId="07754D89" w14:textId="77777777" w:rsidR="003F49A8" w:rsidRPr="00183043" w:rsidRDefault="003F49A8" w:rsidP="003F49A8">
            <w:pPr>
              <w:numPr>
                <w:ilvl w:val="0"/>
                <w:numId w:val="19"/>
              </w:numPr>
              <w:contextualSpacing/>
              <w:rPr>
                <w:rFonts w:ascii="Calibri" w:eastAsia="Calibri" w:hAnsi="Calibri" w:cs="Calibri"/>
                <w:sz w:val="20"/>
                <w:szCs w:val="20"/>
              </w:rPr>
            </w:pPr>
            <w:r w:rsidRPr="00183043">
              <w:rPr>
                <w:rFonts w:ascii="Calibri Light" w:eastAsia="Calibri" w:hAnsi="Calibri Light" w:cs="Calibri Light"/>
                <w:sz w:val="20"/>
                <w:szCs w:val="20"/>
              </w:rPr>
              <w:t>Unlocking the mark scheme to enhance progress</w:t>
            </w:r>
          </w:p>
        </w:tc>
        <w:tc>
          <w:tcPr>
            <w:tcW w:w="1276" w:type="dxa"/>
            <w:shd w:val="clear" w:color="auto" w:fill="FFE599"/>
          </w:tcPr>
          <w:p w14:paraId="3A2C39F1"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4DB79CBB"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18048508"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 xml:space="preserve">Assessment </w:t>
            </w:r>
          </w:p>
          <w:p w14:paraId="0070483F" w14:textId="77777777" w:rsidR="003F49A8" w:rsidRPr="00183043" w:rsidRDefault="003F49A8" w:rsidP="00A914D9">
            <w:pPr>
              <w:rPr>
                <w:rFonts w:ascii="Calibri" w:eastAsia="Calibri" w:hAnsi="Calibri" w:cs="Calibri"/>
                <w:b/>
                <w:bCs/>
                <w:color w:val="000000"/>
                <w:sz w:val="20"/>
                <w:szCs w:val="20"/>
              </w:rPr>
            </w:pPr>
          </w:p>
          <w:p w14:paraId="6E903F2C"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2ED4743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E599"/>
          </w:tcPr>
          <w:p w14:paraId="277B69AD" w14:textId="7777777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What strategies have you observed in your school placements for ensuring pupils are challenged and motivated?</w:t>
            </w:r>
          </w:p>
          <w:p w14:paraId="4491E9D0" w14:textId="77777777" w:rsidR="003F49A8" w:rsidRPr="00183043" w:rsidRDefault="003F49A8" w:rsidP="00A914D9">
            <w:pPr>
              <w:rPr>
                <w:rFonts w:ascii="Calibri Light" w:eastAsia="Calibri" w:hAnsi="Calibri Light" w:cs="Calibri Light"/>
                <w:sz w:val="20"/>
                <w:szCs w:val="20"/>
              </w:rPr>
            </w:pPr>
          </w:p>
          <w:p w14:paraId="2CC3B3D8" w14:textId="77777777" w:rsidR="003F49A8" w:rsidRPr="00183043" w:rsidRDefault="003F49A8" w:rsidP="00A914D9">
            <w:pPr>
              <w:rPr>
                <w:rFonts w:ascii="Calibri Light" w:eastAsia="Calibri" w:hAnsi="Calibri Light" w:cs="Calibri Light"/>
                <w:sz w:val="20"/>
                <w:szCs w:val="20"/>
              </w:rPr>
            </w:pPr>
          </w:p>
          <w:p w14:paraId="6AD732CB" w14:textId="77777777" w:rsidR="003F49A8" w:rsidRPr="00183043" w:rsidRDefault="003F49A8" w:rsidP="00A914D9">
            <w:pPr>
              <w:rPr>
                <w:rFonts w:ascii="Calibri Light" w:eastAsia="Calibri" w:hAnsi="Calibri Light" w:cs="Calibri Light"/>
                <w:sz w:val="20"/>
                <w:szCs w:val="20"/>
              </w:rPr>
            </w:pPr>
          </w:p>
          <w:p w14:paraId="5CC480F8"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E599"/>
          </w:tcPr>
          <w:p w14:paraId="0941B29E" w14:textId="1597F02D" w:rsidR="003F49A8" w:rsidRPr="00183043" w:rsidRDefault="003F49A8" w:rsidP="003F49A8">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Provide quality feedback so that</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pupils know how to regulate and</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 xml:space="preserve">monitor their learning. </w:t>
            </w:r>
          </w:p>
        </w:tc>
      </w:tr>
      <w:tr w:rsidR="003F49A8" w:rsidRPr="00183043" w14:paraId="04D37BD5" w14:textId="77777777" w:rsidTr="003F49A8">
        <w:tc>
          <w:tcPr>
            <w:tcW w:w="1135" w:type="dxa"/>
            <w:shd w:val="clear" w:color="auto" w:fill="FFE599"/>
          </w:tcPr>
          <w:p w14:paraId="6EF7B85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4.00-5.00</w:t>
            </w:r>
          </w:p>
        </w:tc>
        <w:tc>
          <w:tcPr>
            <w:tcW w:w="850" w:type="dxa"/>
            <w:shd w:val="clear" w:color="auto" w:fill="FFE599"/>
          </w:tcPr>
          <w:p w14:paraId="3066D50B" w14:textId="77777777" w:rsidR="003F49A8" w:rsidRPr="00183043" w:rsidRDefault="003F49A8" w:rsidP="00A914D9">
            <w:pPr>
              <w:rPr>
                <w:rFonts w:ascii="Calibri" w:eastAsia="Calibri" w:hAnsi="Calibri" w:cs="Calibri"/>
                <w:color w:val="000000"/>
                <w:sz w:val="20"/>
                <w:szCs w:val="20"/>
              </w:rPr>
            </w:pPr>
          </w:p>
        </w:tc>
        <w:tc>
          <w:tcPr>
            <w:tcW w:w="1560" w:type="dxa"/>
            <w:shd w:val="clear" w:color="auto" w:fill="FFE599"/>
          </w:tcPr>
          <w:p w14:paraId="7407C3C3"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Independent study</w:t>
            </w:r>
          </w:p>
        </w:tc>
        <w:tc>
          <w:tcPr>
            <w:tcW w:w="1984" w:type="dxa"/>
            <w:shd w:val="clear" w:color="auto" w:fill="FFE599"/>
          </w:tcPr>
          <w:p w14:paraId="68EDF597" w14:textId="77777777" w:rsidR="003F49A8" w:rsidRPr="00183043" w:rsidRDefault="003F49A8" w:rsidP="003F49A8">
            <w:pPr>
              <w:numPr>
                <w:ilvl w:val="0"/>
                <w:numId w:val="19"/>
              </w:num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Create your own written feedback proforma using the mark scheme you are currently using in your placement school.</w:t>
            </w:r>
          </w:p>
        </w:tc>
        <w:tc>
          <w:tcPr>
            <w:tcW w:w="1276" w:type="dxa"/>
            <w:shd w:val="clear" w:color="auto" w:fill="FFE599"/>
          </w:tcPr>
          <w:p w14:paraId="0BF39579" w14:textId="77777777" w:rsidR="003F49A8" w:rsidRPr="00183043" w:rsidRDefault="003F49A8" w:rsidP="00A914D9">
            <w:pPr>
              <w:rPr>
                <w:rFonts w:ascii="Calibri" w:eastAsia="Calibri" w:hAnsi="Calibri" w:cs="Calibri"/>
                <w:color w:val="000000"/>
                <w:sz w:val="20"/>
                <w:szCs w:val="20"/>
              </w:rPr>
            </w:pPr>
          </w:p>
        </w:tc>
        <w:tc>
          <w:tcPr>
            <w:tcW w:w="1701" w:type="dxa"/>
            <w:shd w:val="clear" w:color="auto" w:fill="FFE599"/>
          </w:tcPr>
          <w:p w14:paraId="1ABA00DA" w14:textId="77777777" w:rsidR="003F49A8" w:rsidRPr="00183043" w:rsidRDefault="003F49A8" w:rsidP="00A914D9">
            <w:pPr>
              <w:rPr>
                <w:rFonts w:ascii="Calibri" w:eastAsia="Calibri" w:hAnsi="Calibri" w:cs="Times New Roman"/>
                <w:color w:val="000000"/>
                <w:sz w:val="20"/>
                <w:szCs w:val="20"/>
              </w:rPr>
            </w:pPr>
            <w:r w:rsidRPr="00183043">
              <w:rPr>
                <w:rFonts w:ascii="Calibri" w:eastAsia="Calibri" w:hAnsi="Calibri" w:cs="Calibri"/>
                <w:color w:val="000000"/>
                <w:sz w:val="20"/>
                <w:szCs w:val="20"/>
              </w:rPr>
              <w:t xml:space="preserve">   </w:t>
            </w:r>
          </w:p>
        </w:tc>
        <w:tc>
          <w:tcPr>
            <w:tcW w:w="2551" w:type="dxa"/>
            <w:shd w:val="clear" w:color="auto" w:fill="FFE599"/>
          </w:tcPr>
          <w:p w14:paraId="6CBF6004"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14F829B0" w14:textId="77777777" w:rsidTr="003F49A8">
        <w:tc>
          <w:tcPr>
            <w:tcW w:w="1135" w:type="dxa"/>
            <w:shd w:val="clear" w:color="auto" w:fill="FFF2CC"/>
          </w:tcPr>
          <w:p w14:paraId="40424FF4" w14:textId="77777777" w:rsidR="003F49A8" w:rsidRPr="00183043" w:rsidRDefault="003F49A8" w:rsidP="00A914D9">
            <w:pPr>
              <w:rPr>
                <w:rFonts w:ascii="Calibri" w:eastAsia="Calibri" w:hAnsi="Calibri" w:cs="Calibri"/>
                <w:color w:val="000000"/>
                <w:sz w:val="20"/>
                <w:szCs w:val="20"/>
              </w:rPr>
            </w:pPr>
          </w:p>
          <w:p w14:paraId="4B02189C"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SKD 4</w:t>
            </w:r>
          </w:p>
          <w:p w14:paraId="2A76F1C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 xml:space="preserve">Wed 13.3.23 9.00-10.30 </w:t>
            </w:r>
          </w:p>
        </w:tc>
        <w:tc>
          <w:tcPr>
            <w:tcW w:w="850" w:type="dxa"/>
            <w:shd w:val="clear" w:color="auto" w:fill="FFF2CC"/>
          </w:tcPr>
          <w:p w14:paraId="30259E8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BP</w:t>
            </w:r>
          </w:p>
        </w:tc>
        <w:tc>
          <w:tcPr>
            <w:tcW w:w="1560" w:type="dxa"/>
            <w:shd w:val="clear" w:color="auto" w:fill="FFF2CC"/>
          </w:tcPr>
          <w:p w14:paraId="2E4089D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 xml:space="preserve">Curriculum </w:t>
            </w:r>
            <w:r w:rsidRPr="00183043">
              <w:rPr>
                <w:rFonts w:ascii="Calibri" w:eastAsia="Calibri" w:hAnsi="Calibri" w:cs="Calibri"/>
                <w:color w:val="000000"/>
                <w:sz w:val="20"/>
                <w:szCs w:val="20"/>
              </w:rPr>
              <w:t xml:space="preserve">- </w:t>
            </w:r>
          </w:p>
          <w:p w14:paraId="7CF42E21"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 xml:space="preserve">Principles of design and delivery </w:t>
            </w:r>
          </w:p>
          <w:p w14:paraId="3E9A96F5"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lastRenderedPageBreak/>
              <w:t>Adaptive Practice</w:t>
            </w:r>
          </w:p>
          <w:p w14:paraId="4B9E0F4B" w14:textId="77777777" w:rsidR="003F49A8" w:rsidRPr="00183043" w:rsidRDefault="003F49A8" w:rsidP="00A914D9">
            <w:pPr>
              <w:rPr>
                <w:rFonts w:ascii="Calibri" w:eastAsia="Calibri" w:hAnsi="Calibri" w:cs="Calibri"/>
                <w:b/>
                <w:color w:val="000000"/>
                <w:sz w:val="20"/>
                <w:szCs w:val="20"/>
              </w:rPr>
            </w:pPr>
          </w:p>
          <w:p w14:paraId="09BD855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SKA</w:t>
            </w:r>
            <w:r w:rsidRPr="00183043">
              <w:rPr>
                <w:rFonts w:ascii="Calibri" w:eastAsia="Calibri" w:hAnsi="Calibri" w:cs="Calibri"/>
                <w:color w:val="000000"/>
                <w:sz w:val="20"/>
                <w:szCs w:val="20"/>
              </w:rPr>
              <w:t xml:space="preserve">  </w:t>
            </w:r>
          </w:p>
        </w:tc>
        <w:tc>
          <w:tcPr>
            <w:tcW w:w="1984" w:type="dxa"/>
            <w:shd w:val="clear" w:color="auto" w:fill="FFF2CC"/>
          </w:tcPr>
          <w:p w14:paraId="46B227D0" w14:textId="77777777" w:rsidR="003F49A8" w:rsidRPr="00183043" w:rsidRDefault="003F49A8" w:rsidP="00A914D9">
            <w:pPr>
              <w:rPr>
                <w:rFonts w:ascii="Calibri Light" w:eastAsia="Calibri" w:hAnsi="Calibri Light" w:cs="Calibri Light"/>
                <w:b/>
                <w:sz w:val="20"/>
                <w:szCs w:val="20"/>
                <w:u w:val="single"/>
              </w:rPr>
            </w:pPr>
            <w:r w:rsidRPr="00183043">
              <w:rPr>
                <w:rFonts w:ascii="Calibri Light" w:eastAsia="Calibri" w:hAnsi="Calibri Light" w:cs="Calibri Light"/>
                <w:b/>
                <w:sz w:val="20"/>
                <w:szCs w:val="20"/>
                <w:u w:val="single"/>
              </w:rPr>
              <w:lastRenderedPageBreak/>
              <w:t>Curriculum Choices and Sequencing</w:t>
            </w:r>
          </w:p>
          <w:p w14:paraId="3BAE2709" w14:textId="77777777" w:rsidR="003F49A8" w:rsidRPr="00183043" w:rsidRDefault="003F49A8" w:rsidP="00A914D9">
            <w:pPr>
              <w:rPr>
                <w:rFonts w:ascii="Arial" w:eastAsia="Arial" w:hAnsi="Arial" w:cs="Arial"/>
                <w:sz w:val="20"/>
                <w:szCs w:val="20"/>
              </w:rPr>
            </w:pPr>
          </w:p>
          <w:p w14:paraId="231C6142"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lastRenderedPageBreak/>
              <w:t>Analysis of curriculum choices to ensure carefully sequenced and coherent curriculum is important.</w:t>
            </w:r>
          </w:p>
          <w:p w14:paraId="12CBE46A"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Reflection on what an effective Drama curriculum could look like.</w:t>
            </w:r>
          </w:p>
          <w:p w14:paraId="33067C44" w14:textId="77777777" w:rsidR="003F49A8" w:rsidRPr="00183043" w:rsidRDefault="003F49A8" w:rsidP="003F49A8">
            <w:pPr>
              <w:numPr>
                <w:ilvl w:val="0"/>
                <w:numId w:val="19"/>
              </w:numPr>
              <w:rPr>
                <w:rFonts w:ascii="Calibri Light" w:eastAsia="Arial" w:hAnsi="Calibri Light" w:cs="Calibri Light"/>
                <w:sz w:val="20"/>
                <w:szCs w:val="20"/>
              </w:rPr>
            </w:pPr>
            <w:r w:rsidRPr="00183043">
              <w:rPr>
                <w:rFonts w:ascii="Calibri Light" w:eastAsia="Arial" w:hAnsi="Calibri Light" w:cs="Calibri Light"/>
                <w:sz w:val="20"/>
                <w:szCs w:val="20"/>
              </w:rPr>
              <w:t>It is important to draw explicit links between new content and core concepts/principles in Drama</w:t>
            </w:r>
          </w:p>
          <w:p w14:paraId="1ADA1AAA" w14:textId="77777777" w:rsidR="003F49A8" w:rsidRPr="00183043" w:rsidRDefault="003F49A8" w:rsidP="003F49A8">
            <w:pPr>
              <w:numPr>
                <w:ilvl w:val="0"/>
                <w:numId w:val="19"/>
              </w:numPr>
              <w:rPr>
                <w:rFonts w:ascii="Calibri Light" w:eastAsia="Arial" w:hAnsi="Calibri Light" w:cs="Calibri Light"/>
                <w:sz w:val="20"/>
                <w:szCs w:val="20"/>
              </w:rPr>
            </w:pPr>
            <w:r w:rsidRPr="00183043">
              <w:rPr>
                <w:rFonts w:ascii="Calibri Light" w:eastAsia="Arial" w:hAnsi="Calibri Light" w:cs="Calibri Light"/>
                <w:sz w:val="20"/>
                <w:szCs w:val="20"/>
              </w:rPr>
              <w:t>The hallmarks of an effective Drama curriculum is unique to our Subject.</w:t>
            </w:r>
          </w:p>
          <w:p w14:paraId="3C3DBD0E" w14:textId="77777777" w:rsidR="003F49A8" w:rsidRPr="00183043" w:rsidRDefault="003F49A8" w:rsidP="003F49A8">
            <w:pPr>
              <w:numPr>
                <w:ilvl w:val="0"/>
                <w:numId w:val="19"/>
              </w:numPr>
              <w:rPr>
                <w:rFonts w:ascii="Calibri Light" w:eastAsia="Arial" w:hAnsi="Calibri Light" w:cs="Calibri Light"/>
                <w:sz w:val="20"/>
                <w:szCs w:val="20"/>
              </w:rPr>
            </w:pPr>
            <w:r w:rsidRPr="00183043">
              <w:rPr>
                <w:rFonts w:ascii="Calibri Light" w:eastAsia="Arial" w:hAnsi="Calibri Light" w:cs="Calibri Light"/>
                <w:sz w:val="20"/>
                <w:szCs w:val="20"/>
              </w:rPr>
              <w:t xml:space="preserve">Core Knowledge, Cognitive Load and Curriculum Sequencing need to be understood and inform curriculum planning decisions. </w:t>
            </w:r>
          </w:p>
          <w:p w14:paraId="278A9F00" w14:textId="77777777" w:rsidR="003F49A8" w:rsidRPr="00183043" w:rsidRDefault="003F49A8" w:rsidP="00A914D9">
            <w:pPr>
              <w:rPr>
                <w:rFonts w:ascii="Calibri" w:eastAsia="Calibri" w:hAnsi="Calibri" w:cs="Calibri"/>
                <w:sz w:val="20"/>
                <w:szCs w:val="20"/>
              </w:rPr>
            </w:pPr>
          </w:p>
        </w:tc>
        <w:tc>
          <w:tcPr>
            <w:tcW w:w="1276" w:type="dxa"/>
            <w:shd w:val="clear" w:color="auto" w:fill="FFF2CC"/>
          </w:tcPr>
          <w:p w14:paraId="0C027F78"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56E0E879"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0D43478C" w14:textId="77777777" w:rsidR="003F49A8" w:rsidRPr="00183043" w:rsidRDefault="003F49A8" w:rsidP="00A914D9">
            <w:pPr>
              <w:rPr>
                <w:rFonts w:ascii="Calibri" w:eastAsia="Calibri" w:hAnsi="Calibri" w:cs="Calibri"/>
                <w:b/>
                <w:bCs/>
                <w:color w:val="000000"/>
                <w:sz w:val="20"/>
                <w:szCs w:val="20"/>
              </w:rPr>
            </w:pPr>
          </w:p>
          <w:p w14:paraId="691C7450"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lastRenderedPageBreak/>
              <w:t>Research based</w:t>
            </w:r>
          </w:p>
          <w:p w14:paraId="03A7129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F2CC"/>
          </w:tcPr>
          <w:p w14:paraId="3B8098B9" w14:textId="77777777" w:rsidR="003F49A8" w:rsidRPr="00183043" w:rsidRDefault="003F49A8" w:rsidP="00A914D9">
            <w:pPr>
              <w:rPr>
                <w:rFonts w:ascii="Calibri Light" w:eastAsia="Calibri" w:hAnsi="Calibri Light" w:cs="Calibri Light"/>
                <w:sz w:val="20"/>
                <w:szCs w:val="20"/>
              </w:rPr>
            </w:pPr>
            <w:r w:rsidRPr="00183043">
              <w:rPr>
                <w:rFonts w:ascii="Calibri" w:eastAsia="Calibri" w:hAnsi="Calibri" w:cs="Times New Roman"/>
              </w:rPr>
              <w:lastRenderedPageBreak/>
              <w:t xml:space="preserve"> </w:t>
            </w:r>
            <w:r w:rsidRPr="00183043">
              <w:rPr>
                <w:rFonts w:ascii="Calibri Light" w:eastAsia="Calibri" w:hAnsi="Calibri Light" w:cs="Calibri Light"/>
                <w:sz w:val="20"/>
                <w:szCs w:val="20"/>
              </w:rPr>
              <w:t xml:space="preserve">Gather evidence about what the Drama curriculum </w:t>
            </w:r>
            <w:r w:rsidRPr="00183043">
              <w:rPr>
                <w:rFonts w:ascii="Calibri Light" w:eastAsia="Calibri" w:hAnsi="Calibri Light" w:cs="Calibri Light"/>
                <w:sz w:val="20"/>
                <w:szCs w:val="20"/>
              </w:rPr>
              <w:lastRenderedPageBreak/>
              <w:t xml:space="preserve">looks like in your current school? </w:t>
            </w:r>
          </w:p>
          <w:p w14:paraId="4F6FCCB2" w14:textId="77777777" w:rsidR="003F49A8" w:rsidRPr="00183043" w:rsidRDefault="003F49A8" w:rsidP="00A914D9">
            <w:pPr>
              <w:rPr>
                <w:rFonts w:ascii="Calibri Light" w:eastAsia="Calibri" w:hAnsi="Calibri Light" w:cs="Calibri Light"/>
                <w:sz w:val="20"/>
                <w:szCs w:val="20"/>
              </w:rPr>
            </w:pPr>
          </w:p>
          <w:p w14:paraId="0F0C9A30" w14:textId="7777777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Seek to understand what has it been sequenced in this way? What is school Drama Department Vision?</w:t>
            </w:r>
          </w:p>
          <w:p w14:paraId="7183EEE3" w14:textId="77777777" w:rsidR="003F49A8" w:rsidRPr="00183043" w:rsidRDefault="003F49A8" w:rsidP="00A914D9">
            <w:pPr>
              <w:rPr>
                <w:rFonts w:ascii="Calibri Light" w:eastAsia="Calibri" w:hAnsi="Calibri Light" w:cs="Calibri Light"/>
                <w:sz w:val="20"/>
                <w:szCs w:val="20"/>
              </w:rPr>
            </w:pPr>
          </w:p>
          <w:p w14:paraId="6D70774B" w14:textId="77777777" w:rsidR="003F49A8" w:rsidRPr="00183043" w:rsidRDefault="003F49A8" w:rsidP="00A914D9">
            <w:pPr>
              <w:rPr>
                <w:rFonts w:ascii="Calibri Light" w:eastAsia="Calibri" w:hAnsi="Calibri Light" w:cs="Calibri Light"/>
                <w:sz w:val="20"/>
                <w:szCs w:val="20"/>
              </w:rPr>
            </w:pPr>
          </w:p>
          <w:p w14:paraId="0E9D69C4" w14:textId="77777777" w:rsidR="003F49A8" w:rsidRPr="00183043" w:rsidRDefault="003F49A8" w:rsidP="00A914D9">
            <w:pPr>
              <w:rPr>
                <w:rFonts w:ascii="Calibri Light" w:eastAsia="Calibri" w:hAnsi="Calibri Light" w:cs="Calibri Light"/>
                <w:sz w:val="20"/>
                <w:szCs w:val="20"/>
              </w:rPr>
            </w:pPr>
          </w:p>
          <w:p w14:paraId="47EF3EDF" w14:textId="77777777" w:rsidR="003F49A8" w:rsidRPr="00183043" w:rsidRDefault="003F49A8" w:rsidP="00A914D9">
            <w:pPr>
              <w:rPr>
                <w:rFonts w:ascii="Arial" w:eastAsia="Arial" w:hAnsi="Arial" w:cs="Arial"/>
                <w:sz w:val="20"/>
                <w:szCs w:val="20"/>
              </w:rPr>
            </w:pPr>
          </w:p>
          <w:p w14:paraId="404BD378" w14:textId="77777777" w:rsidR="003F49A8" w:rsidRPr="00183043" w:rsidRDefault="003F49A8" w:rsidP="00A914D9">
            <w:pPr>
              <w:rPr>
                <w:rFonts w:ascii="Calibri Light" w:eastAsia="Arial" w:hAnsi="Calibri Light" w:cs="Calibri Light"/>
                <w:sz w:val="20"/>
                <w:szCs w:val="20"/>
              </w:rPr>
            </w:pPr>
          </w:p>
          <w:p w14:paraId="37FC6FFF"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Go back to your GCSE comparison grid. So further research into how Devising is assessed within the each GCSE course?</w:t>
            </w:r>
          </w:p>
          <w:p w14:paraId="6A615576" w14:textId="77777777" w:rsidR="003F49A8" w:rsidRPr="00183043" w:rsidRDefault="003F49A8" w:rsidP="00A914D9">
            <w:pPr>
              <w:rPr>
                <w:rFonts w:ascii="Calibri Light" w:eastAsia="Arial" w:hAnsi="Calibri Light" w:cs="Calibri Light"/>
                <w:sz w:val="20"/>
                <w:szCs w:val="20"/>
              </w:rPr>
            </w:pPr>
          </w:p>
          <w:p w14:paraId="3318892D" w14:textId="77777777" w:rsidR="003F49A8" w:rsidRPr="00183043" w:rsidRDefault="003F49A8" w:rsidP="00A914D9">
            <w:pPr>
              <w:rPr>
                <w:rFonts w:ascii="Calibri Light" w:eastAsia="Arial" w:hAnsi="Calibri Light" w:cs="Calibri Light"/>
                <w:sz w:val="20"/>
                <w:szCs w:val="20"/>
              </w:rPr>
            </w:pPr>
            <w:r w:rsidRPr="00183043">
              <w:rPr>
                <w:rFonts w:ascii="Calibri Light" w:eastAsia="Calibri" w:hAnsi="Calibri Light" w:cs="Calibri Light"/>
                <w:bCs/>
                <w:sz w:val="20"/>
                <w:szCs w:val="20"/>
              </w:rPr>
              <w:t xml:space="preserve">During observations: </w:t>
            </w:r>
            <w:r w:rsidRPr="00183043">
              <w:rPr>
                <w:rFonts w:ascii="Calibri Light" w:eastAsia="Calibri" w:hAnsi="Calibri Light" w:cs="Calibri Light"/>
                <w:color w:val="000000"/>
                <w:sz w:val="20"/>
                <w:szCs w:val="20"/>
              </w:rPr>
              <w:t>write a retrospective lesson plan to support your understanding of the planning cycle</w:t>
            </w:r>
            <w:r w:rsidRPr="00183043">
              <w:rPr>
                <w:rFonts w:ascii="Calibri Light" w:eastAsia="Arial" w:hAnsi="Calibri Light" w:cs="Calibri Light"/>
                <w:sz w:val="20"/>
                <w:szCs w:val="20"/>
              </w:rPr>
              <w:t xml:space="preserve"> </w:t>
            </w:r>
          </w:p>
          <w:p w14:paraId="4F53601C" w14:textId="77777777" w:rsidR="003F49A8" w:rsidRPr="00183043" w:rsidRDefault="003F49A8" w:rsidP="00A914D9">
            <w:pPr>
              <w:rPr>
                <w:rFonts w:ascii="Calibri Light" w:eastAsia="Arial" w:hAnsi="Calibri Light" w:cs="Calibri Light"/>
                <w:sz w:val="20"/>
                <w:szCs w:val="20"/>
              </w:rPr>
            </w:pPr>
          </w:p>
          <w:p w14:paraId="4C9AE711" w14:textId="77777777" w:rsidR="003F49A8" w:rsidRPr="00183043" w:rsidRDefault="003F49A8" w:rsidP="00A914D9">
            <w:pPr>
              <w:rPr>
                <w:rFonts w:ascii="Calibri Light" w:eastAsia="Arial" w:hAnsi="Calibri Light" w:cs="Calibri Light"/>
                <w:sz w:val="20"/>
                <w:szCs w:val="20"/>
              </w:rPr>
            </w:pPr>
          </w:p>
          <w:p w14:paraId="6D9F494B" w14:textId="7777777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 xml:space="preserve">Cognitive Load Theory </w:t>
            </w:r>
            <w:hyperlink r:id="rId181" w:history="1">
              <w:r w:rsidRPr="00183043">
                <w:rPr>
                  <w:rFonts w:ascii="Calibri Light" w:eastAsia="Calibri" w:hAnsi="Calibri Light" w:cs="Calibri Light"/>
                  <w:color w:val="0563C1"/>
                  <w:sz w:val="20"/>
                  <w:szCs w:val="20"/>
                  <w:u w:val="single"/>
                </w:rPr>
                <w:t>https://researched.org.uk/2019/02/27/cognitive-load-theory-in-the-classroom/</w:t>
              </w:r>
            </w:hyperlink>
          </w:p>
          <w:p w14:paraId="12CBC573" w14:textId="77777777" w:rsidR="003F49A8" w:rsidRPr="00183043" w:rsidRDefault="003F49A8" w:rsidP="00A914D9">
            <w:pPr>
              <w:rPr>
                <w:rFonts w:ascii="Calibri Light" w:eastAsia="Calibri" w:hAnsi="Calibri Light" w:cs="Calibri Light"/>
              </w:rPr>
            </w:pPr>
          </w:p>
          <w:p w14:paraId="2E62825A" w14:textId="77777777" w:rsidR="003F49A8" w:rsidRPr="00183043" w:rsidRDefault="0012393C" w:rsidP="00A914D9">
            <w:pPr>
              <w:rPr>
                <w:rFonts w:ascii="Calibri Light" w:eastAsia="Calibri" w:hAnsi="Calibri Light" w:cs="Calibri Light"/>
                <w:sz w:val="20"/>
                <w:szCs w:val="20"/>
              </w:rPr>
            </w:pPr>
            <w:hyperlink r:id="rId182" w:history="1">
              <w:r w:rsidR="003F49A8" w:rsidRPr="00183043">
                <w:rPr>
                  <w:rFonts w:ascii="Calibri Light" w:eastAsia="Calibri" w:hAnsi="Calibri Light" w:cs="Calibri Light"/>
                  <w:color w:val="0563C1"/>
                  <w:sz w:val="20"/>
                  <w:szCs w:val="20"/>
                  <w:u w:val="single"/>
                </w:rPr>
                <w:t>https://schoolsweek.co.uk/cognitive-load-theory-what-does-the-research-say/</w:t>
              </w:r>
            </w:hyperlink>
          </w:p>
          <w:p w14:paraId="142F8BAB" w14:textId="77777777" w:rsidR="003F49A8" w:rsidRPr="00183043" w:rsidRDefault="003F49A8" w:rsidP="00A914D9">
            <w:pPr>
              <w:rPr>
                <w:rFonts w:ascii="Calibri Light" w:eastAsia="Arial" w:hAnsi="Calibri Light" w:cs="Calibri Light"/>
                <w:sz w:val="20"/>
                <w:szCs w:val="20"/>
              </w:rPr>
            </w:pPr>
          </w:p>
          <w:p w14:paraId="7F0DD1D8" w14:textId="77777777" w:rsidR="003F49A8" w:rsidRPr="00183043" w:rsidRDefault="003F49A8" w:rsidP="00A914D9">
            <w:pPr>
              <w:rPr>
                <w:rFonts w:ascii="Calibri" w:eastAsia="Calibri" w:hAnsi="Calibri" w:cs="Times New Roman"/>
              </w:rPr>
            </w:pPr>
          </w:p>
        </w:tc>
        <w:tc>
          <w:tcPr>
            <w:tcW w:w="2551" w:type="dxa"/>
            <w:shd w:val="clear" w:color="auto" w:fill="FFF2CC"/>
          </w:tcPr>
          <w:p w14:paraId="1A90B919" w14:textId="70C9BE85"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Create a coherent and carefully</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 xml:space="preserve">sequenced curriculum. </w:t>
            </w:r>
          </w:p>
          <w:p w14:paraId="3D19BE90" w14:textId="77777777" w:rsidR="003F49A8" w:rsidRPr="00183043" w:rsidRDefault="003F49A8" w:rsidP="00A914D9">
            <w:pPr>
              <w:contextualSpacing/>
              <w:rPr>
                <w:rFonts w:ascii="Calibri" w:eastAsia="Calibri" w:hAnsi="Calibri" w:cs="Calibri"/>
                <w:color w:val="000000"/>
                <w:sz w:val="20"/>
                <w:szCs w:val="20"/>
              </w:rPr>
            </w:pPr>
          </w:p>
          <w:p w14:paraId="55F667A4" w14:textId="4432C2B2" w:rsidR="003F49A8"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lastRenderedPageBreak/>
              <w:t>Understand and reflect upon what</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the Drama Curriculum looks like at</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KS3 in their own placement school?</w:t>
            </w:r>
          </w:p>
          <w:p w14:paraId="49FD54AB" w14:textId="2E5B2423"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 xml:space="preserve">What would you want it look like in </w:t>
            </w:r>
            <w:r>
              <w:rPr>
                <w:rFonts w:ascii="Calibri Light" w:eastAsia="Calibri" w:hAnsi="Calibri Light" w:cs="Calibri Light"/>
                <w:sz w:val="20"/>
                <w:szCs w:val="20"/>
              </w:rPr>
              <w:t>y</w:t>
            </w:r>
            <w:r w:rsidRPr="00183043">
              <w:rPr>
                <w:rFonts w:ascii="Calibri Light" w:eastAsia="Calibri" w:hAnsi="Calibri Light" w:cs="Calibri Light"/>
                <w:sz w:val="20"/>
                <w:szCs w:val="20"/>
              </w:rPr>
              <w:t>our own departments?</w:t>
            </w:r>
          </w:p>
          <w:p w14:paraId="16A604A2" w14:textId="77777777" w:rsidR="003F49A8" w:rsidRPr="00183043" w:rsidRDefault="003F49A8" w:rsidP="00A914D9">
            <w:pPr>
              <w:jc w:val="center"/>
              <w:rPr>
                <w:rFonts w:ascii="Calibri Light" w:eastAsia="Calibri" w:hAnsi="Calibri Light" w:cs="Calibri Light"/>
                <w:sz w:val="20"/>
                <w:szCs w:val="20"/>
              </w:rPr>
            </w:pPr>
          </w:p>
          <w:p w14:paraId="7A0C6C87" w14:textId="77777777" w:rsidR="003F49A8" w:rsidRPr="00183043" w:rsidRDefault="003F49A8" w:rsidP="00A914D9">
            <w:pPr>
              <w:jc w:val="center"/>
              <w:rPr>
                <w:rFonts w:ascii="Calibri Light" w:eastAsia="Calibri" w:hAnsi="Calibri Light" w:cs="Calibri Light"/>
                <w:sz w:val="20"/>
                <w:szCs w:val="20"/>
              </w:rPr>
            </w:pPr>
          </w:p>
          <w:p w14:paraId="49AC614B" w14:textId="77777777" w:rsidR="003F49A8" w:rsidRPr="00183043" w:rsidRDefault="003F49A8" w:rsidP="00A914D9">
            <w:pPr>
              <w:jc w:val="center"/>
              <w:rPr>
                <w:rFonts w:ascii="Calibri Light" w:eastAsia="Calibri" w:hAnsi="Calibri Light" w:cs="Calibri Light"/>
                <w:sz w:val="20"/>
                <w:szCs w:val="20"/>
              </w:rPr>
            </w:pPr>
          </w:p>
          <w:p w14:paraId="751D4399" w14:textId="77777777" w:rsidR="003F49A8" w:rsidRPr="00183043" w:rsidRDefault="003F49A8" w:rsidP="00A914D9">
            <w:pPr>
              <w:jc w:val="center"/>
              <w:rPr>
                <w:rFonts w:ascii="Calibri Light" w:eastAsia="Calibri" w:hAnsi="Calibri Light" w:cs="Calibri Light"/>
                <w:sz w:val="20"/>
                <w:szCs w:val="20"/>
              </w:rPr>
            </w:pPr>
          </w:p>
          <w:p w14:paraId="7EB73E1D" w14:textId="77777777" w:rsidR="003F49A8" w:rsidRPr="00183043" w:rsidRDefault="003F49A8" w:rsidP="00A914D9">
            <w:pPr>
              <w:jc w:val="center"/>
              <w:rPr>
                <w:rFonts w:ascii="Calibri Light" w:eastAsia="Calibri" w:hAnsi="Calibri Light" w:cs="Calibri Light"/>
                <w:sz w:val="20"/>
                <w:szCs w:val="20"/>
              </w:rPr>
            </w:pPr>
          </w:p>
          <w:p w14:paraId="56D6D05A" w14:textId="77777777" w:rsidR="003F49A8" w:rsidRPr="00183043" w:rsidRDefault="003F49A8" w:rsidP="00A914D9">
            <w:pPr>
              <w:jc w:val="center"/>
              <w:rPr>
                <w:rFonts w:ascii="Calibri Light" w:eastAsia="Calibri" w:hAnsi="Calibri Light" w:cs="Calibri Light"/>
                <w:sz w:val="20"/>
                <w:szCs w:val="20"/>
              </w:rPr>
            </w:pPr>
          </w:p>
          <w:p w14:paraId="0A03E33E" w14:textId="77777777" w:rsidR="003F49A8" w:rsidRPr="00183043" w:rsidRDefault="003F49A8" w:rsidP="00A914D9">
            <w:pPr>
              <w:jc w:val="center"/>
              <w:rPr>
                <w:rFonts w:ascii="Calibri Light" w:eastAsia="Calibri" w:hAnsi="Calibri Light" w:cs="Calibri Light"/>
                <w:sz w:val="20"/>
                <w:szCs w:val="20"/>
              </w:rPr>
            </w:pPr>
          </w:p>
          <w:p w14:paraId="52316D22" w14:textId="77777777" w:rsidR="003F49A8" w:rsidRPr="00183043" w:rsidRDefault="003F49A8" w:rsidP="00A914D9">
            <w:pPr>
              <w:jc w:val="center"/>
              <w:rPr>
                <w:rFonts w:ascii="Calibri Light" w:eastAsia="Calibri" w:hAnsi="Calibri Light" w:cs="Calibri Light"/>
                <w:sz w:val="20"/>
                <w:szCs w:val="20"/>
              </w:rPr>
            </w:pPr>
          </w:p>
          <w:p w14:paraId="4D348040" w14:textId="77777777" w:rsidR="003F49A8" w:rsidRPr="00183043" w:rsidRDefault="003F49A8" w:rsidP="00A914D9">
            <w:pPr>
              <w:jc w:val="center"/>
              <w:rPr>
                <w:rFonts w:ascii="Calibri Light" w:eastAsia="Calibri" w:hAnsi="Calibri Light" w:cs="Calibri Light"/>
                <w:sz w:val="20"/>
                <w:szCs w:val="20"/>
              </w:rPr>
            </w:pPr>
          </w:p>
          <w:p w14:paraId="7228FB5A" w14:textId="77777777" w:rsidR="003F49A8" w:rsidRPr="00183043" w:rsidRDefault="003F49A8" w:rsidP="00A914D9">
            <w:pPr>
              <w:jc w:val="center"/>
              <w:rPr>
                <w:rFonts w:ascii="Calibri Light" w:eastAsia="Calibri" w:hAnsi="Calibri Light" w:cs="Calibri Light"/>
                <w:sz w:val="20"/>
                <w:szCs w:val="20"/>
              </w:rPr>
            </w:pPr>
          </w:p>
          <w:p w14:paraId="08CF7E08" w14:textId="50D969E5" w:rsidR="003F49A8"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Identify how Devising is explored and</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assessed at GCSE (and A level) across</w:t>
            </w:r>
          </w:p>
          <w:p w14:paraId="1B22B4B4" w14:textId="77777777"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range of Specifications.</w:t>
            </w:r>
          </w:p>
          <w:p w14:paraId="1D7B0EEC"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54CF851C" w14:textId="77777777" w:rsidTr="003F49A8">
        <w:tc>
          <w:tcPr>
            <w:tcW w:w="1135" w:type="dxa"/>
            <w:shd w:val="clear" w:color="auto" w:fill="FFF2CC"/>
          </w:tcPr>
          <w:p w14:paraId="0F63F006"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10.30-12.00</w:t>
            </w:r>
          </w:p>
        </w:tc>
        <w:tc>
          <w:tcPr>
            <w:tcW w:w="850" w:type="dxa"/>
            <w:shd w:val="clear" w:color="auto" w:fill="FFF2CC"/>
          </w:tcPr>
          <w:p w14:paraId="07FBDAA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F2CC"/>
          </w:tcPr>
          <w:p w14:paraId="64008658"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Curriculum -</w:t>
            </w:r>
          </w:p>
          <w:p w14:paraId="032ECEF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SK - Devising</w:t>
            </w:r>
          </w:p>
        </w:tc>
        <w:tc>
          <w:tcPr>
            <w:tcW w:w="1984" w:type="dxa"/>
            <w:shd w:val="clear" w:color="auto" w:fill="FFF2CC"/>
          </w:tcPr>
          <w:p w14:paraId="35C689E9" w14:textId="77777777" w:rsidR="003F49A8" w:rsidRPr="00183043" w:rsidRDefault="003F49A8" w:rsidP="00A914D9">
            <w:pPr>
              <w:rPr>
                <w:rFonts w:ascii="Calibri Light" w:eastAsia="Arial" w:hAnsi="Calibri Light" w:cs="Calibri Light"/>
                <w:b/>
                <w:sz w:val="20"/>
                <w:szCs w:val="20"/>
                <w:u w:val="single"/>
              </w:rPr>
            </w:pPr>
            <w:r w:rsidRPr="00183043">
              <w:rPr>
                <w:rFonts w:ascii="Calibri Light" w:eastAsia="Arial" w:hAnsi="Calibri Light" w:cs="Calibri Light"/>
                <w:b/>
                <w:sz w:val="20"/>
                <w:szCs w:val="20"/>
                <w:u w:val="single"/>
              </w:rPr>
              <w:t>Schemes of Work and GCSE, Challenge for all.</w:t>
            </w:r>
          </w:p>
          <w:p w14:paraId="1CA5819F" w14:textId="77777777" w:rsidR="003F49A8" w:rsidRPr="00183043" w:rsidRDefault="003F49A8" w:rsidP="00A914D9">
            <w:pPr>
              <w:rPr>
                <w:rFonts w:ascii="Calibri Light" w:eastAsia="Arial" w:hAnsi="Calibri Light" w:cs="Calibri Light"/>
                <w:sz w:val="20"/>
                <w:szCs w:val="20"/>
              </w:rPr>
            </w:pPr>
          </w:p>
          <w:p w14:paraId="146A704E"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b/>
                <w:sz w:val="20"/>
                <w:szCs w:val="20"/>
              </w:rPr>
              <w:t>Devising</w:t>
            </w:r>
            <w:r w:rsidRPr="00183043">
              <w:rPr>
                <w:rFonts w:ascii="Calibri Light" w:eastAsia="Arial" w:hAnsi="Calibri Light" w:cs="Calibri Light"/>
                <w:sz w:val="20"/>
                <w:szCs w:val="20"/>
              </w:rPr>
              <w:t xml:space="preserve"> is an important skill within the Drama curriculum. </w:t>
            </w:r>
          </w:p>
          <w:p w14:paraId="52631502"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There are range of ways to plan and structure a devising SOL. </w:t>
            </w:r>
          </w:p>
          <w:p w14:paraId="3E29E22A"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lastRenderedPageBreak/>
              <w:t>Devising is explored in a range of ways within different exam boards at GCSE and A level.</w:t>
            </w:r>
          </w:p>
          <w:p w14:paraId="67D6496F"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Cognitive Apprenticeship is a significant tool for understanding an effective Devising process. Modelling, fading and coaching.</w:t>
            </w:r>
          </w:p>
          <w:p w14:paraId="22CC21E9"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Differentiation and Challenge are essential to be embedded in all aspects of planning and teaching.</w:t>
            </w:r>
          </w:p>
          <w:p w14:paraId="0C3DA16B" w14:textId="77777777" w:rsidR="003F49A8" w:rsidRPr="00183043" w:rsidRDefault="003F49A8" w:rsidP="00A914D9">
            <w:pPr>
              <w:rPr>
                <w:rFonts w:ascii="Calibri" w:eastAsia="Calibri" w:hAnsi="Calibri" w:cs="Calibri"/>
                <w:sz w:val="20"/>
                <w:szCs w:val="20"/>
              </w:rPr>
            </w:pPr>
          </w:p>
        </w:tc>
        <w:tc>
          <w:tcPr>
            <w:tcW w:w="1276" w:type="dxa"/>
            <w:shd w:val="clear" w:color="auto" w:fill="FFF2CC"/>
          </w:tcPr>
          <w:p w14:paraId="33663B12"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73F4FA07"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1828CC3E" w14:textId="77777777" w:rsidR="003F49A8" w:rsidRPr="00183043" w:rsidRDefault="003F49A8" w:rsidP="00A914D9">
            <w:pPr>
              <w:rPr>
                <w:rFonts w:ascii="Calibri" w:eastAsia="Calibri" w:hAnsi="Calibri" w:cs="Calibri"/>
                <w:b/>
                <w:bCs/>
                <w:color w:val="000000"/>
                <w:sz w:val="20"/>
                <w:szCs w:val="20"/>
              </w:rPr>
            </w:pPr>
          </w:p>
          <w:p w14:paraId="70301700"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7FEF48D7"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F2CC"/>
          </w:tcPr>
          <w:p w14:paraId="19CA6B66" w14:textId="77777777" w:rsidR="003F49A8" w:rsidRPr="00183043" w:rsidRDefault="003F49A8" w:rsidP="00A914D9">
            <w:pPr>
              <w:jc w:val="center"/>
              <w:rPr>
                <w:rFonts w:ascii="Arial" w:eastAsia="Arial" w:hAnsi="Arial" w:cs="Arial"/>
                <w:sz w:val="20"/>
                <w:szCs w:val="20"/>
              </w:rPr>
            </w:pPr>
            <w:r w:rsidRPr="00183043">
              <w:rPr>
                <w:rFonts w:ascii="Calibri" w:eastAsia="Calibri" w:hAnsi="Calibri" w:cs="Calibri"/>
                <w:color w:val="000000"/>
                <w:sz w:val="20"/>
                <w:szCs w:val="20"/>
              </w:rPr>
              <w:t xml:space="preserve"> </w:t>
            </w:r>
          </w:p>
          <w:p w14:paraId="0586F54F" w14:textId="77777777" w:rsidR="003F49A8" w:rsidRPr="00183043" w:rsidRDefault="003F49A8" w:rsidP="00A914D9">
            <w:pPr>
              <w:shd w:val="clear" w:color="auto" w:fill="FFFFFF"/>
              <w:textAlignment w:val="baseline"/>
              <w:rPr>
                <w:rFonts w:ascii="Calibri Light" w:eastAsia="Times New Roman" w:hAnsi="Calibri Light" w:cs="Calibri Light"/>
                <w:color w:val="000000"/>
                <w:bdr w:val="none" w:sz="0" w:space="0" w:color="auto" w:frame="1"/>
                <w:shd w:val="clear" w:color="auto" w:fill="FFFFFF"/>
                <w:lang w:eastAsia="en-GB"/>
              </w:rPr>
            </w:pPr>
            <w:r w:rsidRPr="00183043">
              <w:rPr>
                <w:rFonts w:ascii="Calibri Light" w:eastAsia="Times New Roman" w:hAnsi="Calibri Light" w:cs="Calibri Light"/>
                <w:color w:val="000000"/>
                <w:bdr w:val="none" w:sz="0" w:space="0" w:color="auto" w:frame="1"/>
                <w:shd w:val="clear" w:color="auto" w:fill="FFF2CC"/>
                <w:lang w:eastAsia="en-GB"/>
              </w:rPr>
              <w:t xml:space="preserve">Tomsett, J (2021): </w:t>
            </w:r>
            <w:r w:rsidRPr="00183043">
              <w:rPr>
                <w:rFonts w:ascii="Calibri Light" w:eastAsia="Times New Roman" w:hAnsi="Calibri Light" w:cs="Calibri Light"/>
                <w:i/>
                <w:color w:val="000000"/>
                <w:bdr w:val="none" w:sz="0" w:space="0" w:color="auto" w:frame="1"/>
                <w:shd w:val="clear" w:color="auto" w:fill="FFF2CC"/>
                <w:lang w:eastAsia="en-GB"/>
              </w:rPr>
              <w:t>Collins Et Al.’s Cognitive Apprenticeship In Action. Making Thinking Visible in Drama by Beth Pelleymounter (P121-123</w:t>
            </w:r>
            <w:r w:rsidRPr="00183043">
              <w:rPr>
                <w:rFonts w:ascii="Calibri Light" w:eastAsia="Times New Roman" w:hAnsi="Calibri Light" w:cs="Calibri Light"/>
                <w:i/>
                <w:color w:val="000000"/>
                <w:bdr w:val="none" w:sz="0" w:space="0" w:color="auto" w:frame="1"/>
                <w:shd w:val="clear" w:color="auto" w:fill="FFFFFF"/>
                <w:lang w:eastAsia="en-GB"/>
              </w:rPr>
              <w:t>)</w:t>
            </w:r>
          </w:p>
          <w:p w14:paraId="257D9598" w14:textId="77777777" w:rsidR="003F49A8" w:rsidRPr="00183043" w:rsidRDefault="003F49A8" w:rsidP="00A914D9">
            <w:pPr>
              <w:rPr>
                <w:rFonts w:ascii="Calibri" w:eastAsia="Calibri" w:hAnsi="Calibri" w:cs="Calibri"/>
                <w:color w:val="000000"/>
                <w:sz w:val="20"/>
                <w:szCs w:val="20"/>
              </w:rPr>
            </w:pPr>
          </w:p>
          <w:p w14:paraId="5DE09D0B"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F2CC"/>
          </w:tcPr>
          <w:p w14:paraId="0CF58B03" w14:textId="77777777" w:rsidR="003F49A8" w:rsidRPr="00183043" w:rsidRDefault="003F49A8" w:rsidP="00A914D9">
            <w:pPr>
              <w:contextualSpacing/>
              <w:rPr>
                <w:rFonts w:ascii="Calibri" w:eastAsia="Calibri" w:hAnsi="Calibri" w:cs="Calibri"/>
                <w:color w:val="000000"/>
                <w:sz w:val="20"/>
                <w:szCs w:val="20"/>
              </w:rPr>
            </w:pPr>
          </w:p>
          <w:p w14:paraId="0C46F9BB" w14:textId="0138D983"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Plan effective Devising SOL, using</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methods of modelling, fading and coaching.</w:t>
            </w:r>
          </w:p>
          <w:p w14:paraId="19E72DAA"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254B335B" w14:textId="77777777" w:rsidTr="003F49A8">
        <w:tc>
          <w:tcPr>
            <w:tcW w:w="1135" w:type="dxa"/>
            <w:shd w:val="clear" w:color="auto" w:fill="FFF2CC"/>
          </w:tcPr>
          <w:p w14:paraId="38325F69"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1-2.30</w:t>
            </w:r>
          </w:p>
        </w:tc>
        <w:tc>
          <w:tcPr>
            <w:tcW w:w="850" w:type="dxa"/>
            <w:shd w:val="clear" w:color="auto" w:fill="FFF2CC"/>
          </w:tcPr>
          <w:p w14:paraId="7F83099F"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FFF2CC"/>
          </w:tcPr>
          <w:p w14:paraId="611507B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 xml:space="preserve">Curriculum </w:t>
            </w:r>
            <w:r w:rsidRPr="00183043">
              <w:rPr>
                <w:rFonts w:ascii="Calibri" w:eastAsia="Calibri" w:hAnsi="Calibri" w:cs="Calibri"/>
                <w:color w:val="000000"/>
                <w:sz w:val="20"/>
                <w:szCs w:val="20"/>
              </w:rPr>
              <w:t>-</w:t>
            </w:r>
          </w:p>
          <w:p w14:paraId="7ED66B38"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FFF2CC"/>
          </w:tcPr>
          <w:p w14:paraId="02DC3ED4" w14:textId="77777777" w:rsidR="003F49A8" w:rsidRPr="00183043" w:rsidRDefault="003F49A8" w:rsidP="003F49A8">
            <w:pPr>
              <w:numPr>
                <w:ilvl w:val="0"/>
                <w:numId w:val="19"/>
              </w:numPr>
              <w:contextualSpacing/>
              <w:rPr>
                <w:rFonts w:ascii="Calibri" w:eastAsia="Calibri" w:hAnsi="Calibri" w:cs="Calibri"/>
                <w:sz w:val="20"/>
                <w:szCs w:val="20"/>
              </w:rPr>
            </w:pPr>
            <w:r w:rsidRPr="00183043">
              <w:rPr>
                <w:rFonts w:ascii="Calibri" w:eastAsia="Calibri" w:hAnsi="Calibri" w:cs="Calibri"/>
                <w:sz w:val="20"/>
                <w:szCs w:val="20"/>
              </w:rPr>
              <w:t>Secure subject knowledge helps teachers to motivate pupils and teach effectively.</w:t>
            </w:r>
          </w:p>
          <w:p w14:paraId="56630BAD" w14:textId="77777777" w:rsidR="003F49A8" w:rsidRPr="00183043" w:rsidRDefault="003F49A8" w:rsidP="003F49A8">
            <w:pPr>
              <w:numPr>
                <w:ilvl w:val="0"/>
                <w:numId w:val="19"/>
              </w:numPr>
              <w:contextualSpacing/>
              <w:rPr>
                <w:rFonts w:ascii="Calibri Light" w:eastAsia="Calibri" w:hAnsi="Calibri Light" w:cs="Calibri Light"/>
                <w:color w:val="000000"/>
                <w:sz w:val="20"/>
                <w:szCs w:val="20"/>
              </w:rPr>
            </w:pPr>
            <w:r w:rsidRPr="00183043">
              <w:rPr>
                <w:rFonts w:ascii="Calibri Light" w:eastAsia="Calibri" w:hAnsi="Calibri Light" w:cs="Calibri Light"/>
                <w:color w:val="000000"/>
                <w:sz w:val="20"/>
                <w:szCs w:val="20"/>
              </w:rPr>
              <w:t xml:space="preserve">There keys stages to planning and </w:t>
            </w:r>
            <w:r w:rsidRPr="00183043">
              <w:rPr>
                <w:rFonts w:ascii="Calibri Light" w:eastAsia="Calibri" w:hAnsi="Calibri Light" w:cs="Calibri Light"/>
                <w:b/>
                <w:color w:val="000000"/>
                <w:sz w:val="20"/>
                <w:szCs w:val="20"/>
              </w:rPr>
              <w:t>delivering Script</w:t>
            </w:r>
            <w:r w:rsidRPr="00183043">
              <w:rPr>
                <w:rFonts w:ascii="Calibri Light" w:eastAsia="Calibri" w:hAnsi="Calibri Light" w:cs="Calibri Light"/>
                <w:color w:val="000000"/>
                <w:sz w:val="20"/>
                <w:szCs w:val="20"/>
              </w:rPr>
              <w:t xml:space="preserve"> Work which can be adapted to all scripts and key stages.</w:t>
            </w:r>
          </w:p>
          <w:p w14:paraId="30C3E2B0" w14:textId="77777777" w:rsidR="003F49A8" w:rsidRPr="00183043" w:rsidRDefault="003F49A8" w:rsidP="00A914D9">
            <w:pPr>
              <w:rPr>
                <w:rFonts w:ascii="Calibri" w:eastAsia="Calibri" w:hAnsi="Calibri" w:cs="Calibri"/>
                <w:sz w:val="20"/>
                <w:szCs w:val="20"/>
              </w:rPr>
            </w:pPr>
          </w:p>
        </w:tc>
        <w:tc>
          <w:tcPr>
            <w:tcW w:w="1276" w:type="dxa"/>
            <w:shd w:val="clear" w:color="auto" w:fill="FFF2CC"/>
          </w:tcPr>
          <w:p w14:paraId="65DC4790"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4EB2400B"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274FD2F2" w14:textId="77777777" w:rsidR="003F49A8" w:rsidRPr="00183043" w:rsidRDefault="003F49A8" w:rsidP="00A914D9">
            <w:pPr>
              <w:rPr>
                <w:rFonts w:ascii="Calibri" w:eastAsia="Calibri" w:hAnsi="Calibri" w:cs="Calibri"/>
                <w:b/>
                <w:bCs/>
                <w:color w:val="000000"/>
                <w:sz w:val="20"/>
                <w:szCs w:val="20"/>
              </w:rPr>
            </w:pPr>
          </w:p>
          <w:p w14:paraId="3C5C4570"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3AE0A404"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F2CC"/>
          </w:tcPr>
          <w:p w14:paraId="57010E7C" w14:textId="77777777" w:rsidR="003F49A8" w:rsidRPr="00183043" w:rsidRDefault="003F49A8" w:rsidP="00A914D9">
            <w:pPr>
              <w:rPr>
                <w:rFonts w:ascii="Calibri" w:eastAsia="Calibri" w:hAnsi="Calibri" w:cs="Calibri"/>
                <w:sz w:val="20"/>
                <w:szCs w:val="20"/>
              </w:rPr>
            </w:pPr>
          </w:p>
          <w:p w14:paraId="5E958D80" w14:textId="77777777" w:rsidR="003F49A8" w:rsidRPr="00183043" w:rsidRDefault="003F49A8" w:rsidP="00A914D9">
            <w:pPr>
              <w:rPr>
                <w:rFonts w:ascii="Calibri" w:eastAsia="Calibri" w:hAnsi="Calibri" w:cs="Calibri"/>
                <w:sz w:val="20"/>
                <w:szCs w:val="20"/>
              </w:rPr>
            </w:pPr>
          </w:p>
        </w:tc>
        <w:tc>
          <w:tcPr>
            <w:tcW w:w="2551" w:type="dxa"/>
            <w:shd w:val="clear" w:color="auto" w:fill="FFF2CC"/>
          </w:tcPr>
          <w:p w14:paraId="1A540B88" w14:textId="5E39B778" w:rsidR="003F49A8" w:rsidRPr="00183043" w:rsidRDefault="003F49A8" w:rsidP="003F49A8">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Secure subject knowledge for pupils</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 xml:space="preserve">before expecting them to think critically about a topic or text. </w:t>
            </w:r>
          </w:p>
        </w:tc>
      </w:tr>
      <w:tr w:rsidR="003F49A8" w:rsidRPr="00183043" w14:paraId="79CB1D63" w14:textId="77777777" w:rsidTr="003F49A8">
        <w:tc>
          <w:tcPr>
            <w:tcW w:w="1135" w:type="dxa"/>
            <w:shd w:val="clear" w:color="auto" w:fill="FFF2CC"/>
          </w:tcPr>
          <w:p w14:paraId="50FDE07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2.30-4.00 </w:t>
            </w:r>
          </w:p>
        </w:tc>
        <w:tc>
          <w:tcPr>
            <w:tcW w:w="850" w:type="dxa"/>
            <w:shd w:val="clear" w:color="auto" w:fill="FFF2CC"/>
          </w:tcPr>
          <w:p w14:paraId="3698BD66"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BJP</w:t>
            </w:r>
          </w:p>
        </w:tc>
        <w:tc>
          <w:tcPr>
            <w:tcW w:w="1560" w:type="dxa"/>
            <w:shd w:val="clear" w:color="auto" w:fill="FFF2CC"/>
          </w:tcPr>
          <w:p w14:paraId="1CA6C42E"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Curriculum -</w:t>
            </w:r>
          </w:p>
          <w:p w14:paraId="44C0CF2F"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FFF2CC"/>
          </w:tcPr>
          <w:p w14:paraId="33D919F0"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Practitioners can be a power tool for teaching Devising. </w:t>
            </w:r>
          </w:p>
          <w:p w14:paraId="2AC4DA31"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b/>
                <w:sz w:val="20"/>
                <w:szCs w:val="20"/>
              </w:rPr>
              <w:t>DV8</w:t>
            </w:r>
            <w:r w:rsidRPr="00183043">
              <w:rPr>
                <w:rFonts w:ascii="Calibri Light" w:eastAsia="Arial" w:hAnsi="Calibri Light" w:cs="Calibri Light"/>
                <w:sz w:val="20"/>
                <w:szCs w:val="20"/>
              </w:rPr>
              <w:t xml:space="preserve"> as a practitioner and how to structure SOL when introducing their work. </w:t>
            </w:r>
          </w:p>
          <w:p w14:paraId="5CF340A6"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How Motif Development can be used at Drama GCSE, A level and KS3. </w:t>
            </w:r>
          </w:p>
          <w:p w14:paraId="7B03F8A4" w14:textId="77777777" w:rsidR="003F49A8" w:rsidRPr="00183043" w:rsidRDefault="003F49A8" w:rsidP="00A914D9">
            <w:pPr>
              <w:rPr>
                <w:rFonts w:ascii="Calibri" w:eastAsia="Calibri" w:hAnsi="Calibri" w:cs="Calibri"/>
                <w:sz w:val="20"/>
                <w:szCs w:val="20"/>
              </w:rPr>
            </w:pPr>
            <w:r w:rsidRPr="00183043">
              <w:rPr>
                <w:rFonts w:ascii="Calibri Light" w:eastAsia="Arial" w:hAnsi="Calibri Light" w:cs="Calibri Light"/>
                <w:sz w:val="20"/>
                <w:szCs w:val="20"/>
              </w:rPr>
              <w:t>Differentiation methods and challenge techniques</w:t>
            </w:r>
          </w:p>
        </w:tc>
        <w:tc>
          <w:tcPr>
            <w:tcW w:w="1276" w:type="dxa"/>
            <w:shd w:val="clear" w:color="auto" w:fill="FFF2CC"/>
          </w:tcPr>
          <w:p w14:paraId="6266B1B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18BBFF4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7F3C8201" w14:textId="77777777" w:rsidR="003F49A8" w:rsidRPr="00183043" w:rsidRDefault="003F49A8" w:rsidP="00A914D9">
            <w:pPr>
              <w:rPr>
                <w:rFonts w:ascii="Calibri" w:eastAsia="Calibri" w:hAnsi="Calibri" w:cs="Calibri"/>
                <w:b/>
                <w:bCs/>
                <w:color w:val="000000"/>
                <w:sz w:val="20"/>
                <w:szCs w:val="20"/>
              </w:rPr>
            </w:pPr>
          </w:p>
          <w:p w14:paraId="4F546A4E"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747F1B9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FFF2CC"/>
          </w:tcPr>
          <w:p w14:paraId="4B531161"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FFF2CC"/>
          </w:tcPr>
          <w:p w14:paraId="2AAB2A40" w14:textId="4A84FF64" w:rsidR="003F49A8"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To understand the work of DV8 and</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how to use it within Devising work</w:t>
            </w:r>
          </w:p>
          <w:p w14:paraId="0380A874"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and Physical Theatre schemes.</w:t>
            </w:r>
          </w:p>
        </w:tc>
      </w:tr>
      <w:tr w:rsidR="003F49A8" w:rsidRPr="00183043" w14:paraId="1B808124" w14:textId="77777777" w:rsidTr="003F49A8">
        <w:tc>
          <w:tcPr>
            <w:tcW w:w="1135" w:type="dxa"/>
            <w:shd w:val="clear" w:color="auto" w:fill="FFF2CC"/>
          </w:tcPr>
          <w:p w14:paraId="00336876"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4.00-5.00</w:t>
            </w:r>
          </w:p>
        </w:tc>
        <w:tc>
          <w:tcPr>
            <w:tcW w:w="850" w:type="dxa"/>
            <w:shd w:val="clear" w:color="auto" w:fill="FFF2CC"/>
          </w:tcPr>
          <w:p w14:paraId="4F3B3655" w14:textId="77777777" w:rsidR="003F49A8" w:rsidRPr="00183043" w:rsidRDefault="003F49A8" w:rsidP="00A914D9">
            <w:pPr>
              <w:rPr>
                <w:rFonts w:ascii="Calibri" w:eastAsia="Calibri" w:hAnsi="Calibri" w:cs="Calibri"/>
                <w:color w:val="000000"/>
                <w:sz w:val="20"/>
                <w:szCs w:val="20"/>
              </w:rPr>
            </w:pPr>
          </w:p>
        </w:tc>
        <w:tc>
          <w:tcPr>
            <w:tcW w:w="1560" w:type="dxa"/>
            <w:shd w:val="clear" w:color="auto" w:fill="FFF2CC"/>
          </w:tcPr>
          <w:p w14:paraId="2DA02EF4"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Independent study</w:t>
            </w:r>
          </w:p>
        </w:tc>
        <w:tc>
          <w:tcPr>
            <w:tcW w:w="1984" w:type="dxa"/>
            <w:shd w:val="clear" w:color="auto" w:fill="FFF2CC"/>
          </w:tcPr>
          <w:p w14:paraId="753600D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Prep for Practitioner presentation and practical exercise delivery.</w:t>
            </w:r>
          </w:p>
        </w:tc>
        <w:tc>
          <w:tcPr>
            <w:tcW w:w="1276" w:type="dxa"/>
            <w:shd w:val="clear" w:color="auto" w:fill="FFF2CC"/>
          </w:tcPr>
          <w:p w14:paraId="33CBD6EF" w14:textId="77777777" w:rsidR="003F49A8" w:rsidRPr="00183043" w:rsidRDefault="003F49A8" w:rsidP="00A914D9">
            <w:pPr>
              <w:rPr>
                <w:rFonts w:ascii="Calibri" w:eastAsia="Calibri" w:hAnsi="Calibri" w:cs="Calibri"/>
                <w:color w:val="000000"/>
                <w:sz w:val="20"/>
                <w:szCs w:val="20"/>
              </w:rPr>
            </w:pPr>
          </w:p>
        </w:tc>
        <w:tc>
          <w:tcPr>
            <w:tcW w:w="1701" w:type="dxa"/>
            <w:shd w:val="clear" w:color="auto" w:fill="FFF2CC"/>
          </w:tcPr>
          <w:p w14:paraId="2E014E97"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Research into what resources are accessible for teaching and researching into Theatre </w:t>
            </w:r>
            <w:r w:rsidRPr="00183043">
              <w:rPr>
                <w:rFonts w:ascii="Calibri Light" w:eastAsia="Arial" w:hAnsi="Calibri Light" w:cs="Calibri Light"/>
                <w:sz w:val="20"/>
                <w:szCs w:val="20"/>
              </w:rPr>
              <w:lastRenderedPageBreak/>
              <w:t>Practitioners?  A starting point is;</w:t>
            </w:r>
          </w:p>
          <w:p w14:paraId="0330C070" w14:textId="77777777" w:rsidR="003F49A8" w:rsidRPr="00183043" w:rsidRDefault="0012393C" w:rsidP="00A914D9">
            <w:pPr>
              <w:rPr>
                <w:rFonts w:ascii="Calibri" w:eastAsia="Calibri" w:hAnsi="Calibri" w:cs="Times New Roman"/>
                <w:color w:val="0563C1"/>
                <w:u w:val="single"/>
              </w:rPr>
            </w:pPr>
            <w:hyperlink r:id="rId183" w:history="1">
              <w:r w:rsidR="003F49A8" w:rsidRPr="00183043">
                <w:rPr>
                  <w:rFonts w:ascii="Calibri" w:eastAsia="Calibri" w:hAnsi="Calibri" w:cs="Times New Roman"/>
                  <w:color w:val="0563C1"/>
                  <w:u w:val="single"/>
                </w:rPr>
                <w:t>https://www.bbc.co.uk/search?filter=bitesize&amp;scope=bitesize&amp;q=Drama+GCSE&amp;page=1</w:t>
              </w:r>
            </w:hyperlink>
          </w:p>
          <w:p w14:paraId="00534A67" w14:textId="77777777" w:rsidR="003F49A8" w:rsidRPr="00183043" w:rsidRDefault="003F49A8" w:rsidP="00A914D9">
            <w:pPr>
              <w:rPr>
                <w:rFonts w:ascii="Calibri" w:eastAsia="Calibri" w:hAnsi="Calibri" w:cs="Times New Roman"/>
              </w:rPr>
            </w:pPr>
          </w:p>
          <w:p w14:paraId="165A105D" w14:textId="77777777" w:rsidR="003F49A8" w:rsidRPr="00183043" w:rsidRDefault="0012393C" w:rsidP="00A914D9">
            <w:pPr>
              <w:rPr>
                <w:rFonts w:ascii="Calibri" w:eastAsia="Calibri" w:hAnsi="Calibri" w:cs="Times New Roman"/>
                <w:color w:val="0563C1"/>
                <w:u w:val="single"/>
              </w:rPr>
            </w:pPr>
            <w:hyperlink r:id="rId184" w:history="1">
              <w:r w:rsidR="003F49A8" w:rsidRPr="00183043">
                <w:rPr>
                  <w:rFonts w:ascii="Calibri" w:eastAsia="Calibri" w:hAnsi="Calibri" w:cs="Times New Roman"/>
                  <w:color w:val="0563C1"/>
                  <w:u w:val="single"/>
                </w:rPr>
                <w:t>https://www.bbc.co.uk/bitesize/guides/zqx3wmn/revision/1</w:t>
              </w:r>
            </w:hyperlink>
          </w:p>
          <w:p w14:paraId="18327A14" w14:textId="77777777" w:rsidR="003F49A8" w:rsidRPr="00183043" w:rsidRDefault="003F49A8" w:rsidP="00A914D9">
            <w:pPr>
              <w:rPr>
                <w:rFonts w:ascii="Calibri" w:eastAsia="Calibri" w:hAnsi="Calibri" w:cs="Times New Roman"/>
              </w:rPr>
            </w:pPr>
          </w:p>
          <w:p w14:paraId="6382009E" w14:textId="77777777" w:rsidR="003F49A8" w:rsidRPr="00183043" w:rsidRDefault="0012393C" w:rsidP="00A914D9">
            <w:pPr>
              <w:rPr>
                <w:rFonts w:ascii="Calibri" w:eastAsia="Calibri" w:hAnsi="Calibri" w:cs="Times New Roman"/>
              </w:rPr>
            </w:pPr>
            <w:hyperlink r:id="rId185" w:history="1">
              <w:r w:rsidR="003F49A8" w:rsidRPr="00183043">
                <w:rPr>
                  <w:rFonts w:ascii="Calibri" w:eastAsia="Calibri" w:hAnsi="Calibri" w:cs="Times New Roman"/>
                  <w:color w:val="0563C1"/>
                  <w:u w:val="single"/>
                </w:rPr>
                <w:t>https://www.bbc.co.uk/bitesize/subjects/zk6pyrd</w:t>
              </w:r>
            </w:hyperlink>
          </w:p>
          <w:p w14:paraId="0D5EA5D0" w14:textId="77777777" w:rsidR="003F49A8" w:rsidRPr="00183043" w:rsidRDefault="003F49A8" w:rsidP="00A914D9">
            <w:pPr>
              <w:rPr>
                <w:rFonts w:ascii="Calibri Light" w:eastAsia="Arial" w:hAnsi="Calibri Light" w:cs="Calibri Light"/>
                <w:color w:val="00B050"/>
                <w:sz w:val="20"/>
                <w:szCs w:val="20"/>
              </w:rPr>
            </w:pPr>
          </w:p>
          <w:p w14:paraId="030BCC12" w14:textId="77777777" w:rsidR="003F49A8" w:rsidRPr="00183043" w:rsidRDefault="003F49A8" w:rsidP="00A914D9">
            <w:pPr>
              <w:rPr>
                <w:rFonts w:ascii="Calibri" w:eastAsia="Calibri" w:hAnsi="Calibri" w:cs="Times New Roman"/>
                <w:i/>
                <w:u w:val="single"/>
              </w:rPr>
            </w:pPr>
            <w:r w:rsidRPr="00183043">
              <w:rPr>
                <w:rFonts w:ascii="Calibri" w:eastAsia="Calibri" w:hAnsi="Calibri" w:cs="Times New Roman"/>
                <w:i/>
                <w:u w:val="single"/>
              </w:rPr>
              <w:t>British Library</w:t>
            </w:r>
          </w:p>
          <w:p w14:paraId="76A08828" w14:textId="77777777" w:rsidR="003F49A8" w:rsidRPr="00183043" w:rsidRDefault="0012393C" w:rsidP="00A914D9">
            <w:pPr>
              <w:rPr>
                <w:rFonts w:ascii="Calibri" w:eastAsia="Calibri" w:hAnsi="Calibri" w:cs="Times New Roman"/>
              </w:rPr>
            </w:pPr>
            <w:hyperlink r:id="rId186" w:history="1">
              <w:r w:rsidR="003F49A8" w:rsidRPr="00183043">
                <w:rPr>
                  <w:rFonts w:ascii="Calibri" w:eastAsia="Calibri" w:hAnsi="Calibri" w:cs="Times New Roman"/>
                  <w:color w:val="0563C1"/>
                  <w:u w:val="single"/>
                </w:rPr>
                <w:t>https://www.bl.uk/20th-century-literature/themes/theatre-practitioners-and-genres</w:t>
              </w:r>
            </w:hyperlink>
          </w:p>
          <w:p w14:paraId="07945A87" w14:textId="77777777" w:rsidR="003F49A8" w:rsidRPr="00183043" w:rsidRDefault="003F49A8" w:rsidP="00A914D9">
            <w:pPr>
              <w:rPr>
                <w:rFonts w:ascii="Calibri" w:eastAsia="Calibri" w:hAnsi="Calibri" w:cs="Times New Roman"/>
              </w:rPr>
            </w:pPr>
          </w:p>
          <w:p w14:paraId="61619820" w14:textId="77777777" w:rsidR="003F49A8" w:rsidRPr="00183043" w:rsidRDefault="003F49A8" w:rsidP="00A914D9">
            <w:pPr>
              <w:rPr>
                <w:rFonts w:ascii="Calibri" w:eastAsia="Calibri" w:hAnsi="Calibri" w:cs="Times New Roman"/>
                <w:i/>
                <w:u w:val="single"/>
              </w:rPr>
            </w:pPr>
            <w:r w:rsidRPr="00183043">
              <w:rPr>
                <w:rFonts w:ascii="Calibri" w:eastAsia="Calibri" w:hAnsi="Calibri" w:cs="Times New Roman"/>
                <w:i/>
                <w:u w:val="single"/>
              </w:rPr>
              <w:t>Selection of essays and interviews about Theatre and Practitioners</w:t>
            </w:r>
          </w:p>
          <w:p w14:paraId="7815EE78" w14:textId="77777777" w:rsidR="003F49A8" w:rsidRPr="00183043" w:rsidRDefault="0012393C" w:rsidP="00A914D9">
            <w:pPr>
              <w:rPr>
                <w:rFonts w:ascii="Calibri" w:eastAsia="Calibri" w:hAnsi="Calibri" w:cs="Times New Roman"/>
                <w:b/>
                <w:u w:val="single"/>
              </w:rPr>
            </w:pPr>
            <w:hyperlink r:id="rId187" w:history="1">
              <w:r w:rsidR="003F49A8" w:rsidRPr="00183043">
                <w:rPr>
                  <w:rFonts w:ascii="Calibri" w:eastAsia="Calibri" w:hAnsi="Calibri" w:cs="Times New Roman"/>
                  <w:color w:val="0563C1"/>
                  <w:u w:val="single"/>
                </w:rPr>
                <w:t>https://essentialdrama.com/</w:t>
              </w:r>
            </w:hyperlink>
          </w:p>
          <w:p w14:paraId="7C6A728B" w14:textId="77777777" w:rsidR="003F49A8" w:rsidRPr="00183043" w:rsidRDefault="003F49A8" w:rsidP="00A914D9">
            <w:pPr>
              <w:ind w:left="720"/>
              <w:contextualSpacing/>
              <w:rPr>
                <w:rFonts w:ascii="Calibri" w:eastAsia="Calibri" w:hAnsi="Calibri" w:cs="Calibri"/>
                <w:color w:val="000000"/>
              </w:rPr>
            </w:pPr>
          </w:p>
        </w:tc>
        <w:tc>
          <w:tcPr>
            <w:tcW w:w="2551" w:type="dxa"/>
            <w:shd w:val="clear" w:color="auto" w:fill="FFF2CC"/>
          </w:tcPr>
          <w:p w14:paraId="1AB92F91" w14:textId="77777777" w:rsidR="003F49A8"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lastRenderedPageBreak/>
              <w:t>Plan your own Practitioner Introductory lesson. Weaving in differentiation and challenge.</w:t>
            </w:r>
          </w:p>
          <w:p w14:paraId="4D6284E6" w14:textId="77777777" w:rsidR="003F49A8"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t>Also establishing links between new</w:t>
            </w:r>
          </w:p>
          <w:p w14:paraId="7A5F6E06" w14:textId="4937F7AB" w:rsidR="003F49A8" w:rsidRPr="00183043" w:rsidRDefault="003F49A8" w:rsidP="00A914D9">
            <w:pPr>
              <w:rPr>
                <w:rFonts w:ascii="Calibri Light" w:eastAsia="Calibri" w:hAnsi="Calibri Light" w:cs="Calibri Light"/>
                <w:sz w:val="20"/>
                <w:szCs w:val="20"/>
              </w:rPr>
            </w:pPr>
            <w:r w:rsidRPr="00183043">
              <w:rPr>
                <w:rFonts w:ascii="Calibri Light" w:eastAsia="Calibri" w:hAnsi="Calibri Light" w:cs="Calibri Light"/>
                <w:sz w:val="20"/>
                <w:szCs w:val="20"/>
              </w:rPr>
              <w:lastRenderedPageBreak/>
              <w:t>content and core content in your</w:t>
            </w:r>
            <w:r>
              <w:rPr>
                <w:rFonts w:ascii="Calibri Light" w:eastAsia="Calibri" w:hAnsi="Calibri Light" w:cs="Calibri Light"/>
                <w:sz w:val="20"/>
                <w:szCs w:val="20"/>
              </w:rPr>
              <w:t xml:space="preserve"> </w:t>
            </w:r>
            <w:r w:rsidRPr="00183043">
              <w:rPr>
                <w:rFonts w:ascii="Calibri Light" w:eastAsia="Calibri" w:hAnsi="Calibri Light" w:cs="Calibri Light"/>
                <w:sz w:val="20"/>
                <w:szCs w:val="20"/>
              </w:rPr>
              <w:t xml:space="preserve">teaching. </w:t>
            </w:r>
          </w:p>
          <w:p w14:paraId="3A0CE380"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3DD8FC2A" w14:textId="77777777" w:rsidTr="003F49A8">
        <w:tc>
          <w:tcPr>
            <w:tcW w:w="1135" w:type="dxa"/>
            <w:shd w:val="clear" w:color="auto" w:fill="auto"/>
          </w:tcPr>
          <w:p w14:paraId="2BE6FB2D"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lastRenderedPageBreak/>
              <w:t xml:space="preserve">Wed 24.4.23 9.00-10.30 </w:t>
            </w:r>
          </w:p>
        </w:tc>
        <w:tc>
          <w:tcPr>
            <w:tcW w:w="850" w:type="dxa"/>
            <w:shd w:val="clear" w:color="auto" w:fill="auto"/>
          </w:tcPr>
          <w:p w14:paraId="573EB08F"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auto"/>
          </w:tcPr>
          <w:p w14:paraId="1B08352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Consolidation - </w:t>
            </w:r>
          </w:p>
          <w:p w14:paraId="24EC7695" w14:textId="77777777" w:rsidR="003F49A8" w:rsidRPr="00183043" w:rsidRDefault="003F49A8" w:rsidP="00A914D9">
            <w:pPr>
              <w:rPr>
                <w:rFonts w:ascii="Calibri" w:eastAsia="Calibri" w:hAnsi="Calibri" w:cs="Calibri"/>
                <w:color w:val="000000"/>
                <w:sz w:val="20"/>
                <w:szCs w:val="20"/>
              </w:rPr>
            </w:pPr>
          </w:p>
          <w:p w14:paraId="1E8E024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p>
        </w:tc>
        <w:tc>
          <w:tcPr>
            <w:tcW w:w="1984" w:type="dxa"/>
            <w:shd w:val="clear" w:color="auto" w:fill="auto"/>
          </w:tcPr>
          <w:p w14:paraId="48FB2B73" w14:textId="77777777" w:rsidR="003F49A8" w:rsidRPr="00183043" w:rsidRDefault="003F49A8" w:rsidP="00A914D9">
            <w:pPr>
              <w:rPr>
                <w:rFonts w:ascii="Calibri Light" w:eastAsia="Arial" w:hAnsi="Calibri Light" w:cs="Calibri Light"/>
                <w:b/>
                <w:sz w:val="20"/>
                <w:szCs w:val="20"/>
                <w:u w:val="single"/>
              </w:rPr>
            </w:pPr>
            <w:r w:rsidRPr="00183043">
              <w:rPr>
                <w:rFonts w:ascii="Calibri Light" w:eastAsia="Arial" w:hAnsi="Calibri Light" w:cs="Calibri Light"/>
                <w:b/>
                <w:sz w:val="20"/>
                <w:szCs w:val="20"/>
                <w:u w:val="single"/>
              </w:rPr>
              <w:t>SKA – Practitioner Development</w:t>
            </w:r>
          </w:p>
          <w:p w14:paraId="66BEAEB2" w14:textId="77777777" w:rsidR="003F49A8" w:rsidRPr="00183043" w:rsidRDefault="003F49A8" w:rsidP="00A914D9">
            <w:pPr>
              <w:rPr>
                <w:rFonts w:ascii="Calibri Light" w:eastAsia="Arial" w:hAnsi="Calibri Light" w:cs="Calibri Light"/>
                <w:b/>
                <w:sz w:val="20"/>
                <w:szCs w:val="20"/>
                <w:u w:val="single"/>
              </w:rPr>
            </w:pPr>
            <w:r w:rsidRPr="00183043">
              <w:rPr>
                <w:rFonts w:ascii="Calibri Light" w:eastAsia="Arial" w:hAnsi="Calibri Light" w:cs="Calibri Light"/>
                <w:b/>
                <w:sz w:val="20"/>
                <w:szCs w:val="20"/>
                <w:u w:val="single"/>
              </w:rPr>
              <w:t xml:space="preserve">Enquiry based learning, transferring knowledge and adaptive teaching for high achievers. </w:t>
            </w:r>
          </w:p>
          <w:p w14:paraId="3C40CD4A" w14:textId="77777777" w:rsidR="003F49A8" w:rsidRPr="00183043" w:rsidRDefault="003F49A8" w:rsidP="00A914D9">
            <w:pPr>
              <w:rPr>
                <w:rFonts w:ascii="Calibri Light" w:eastAsia="Arial" w:hAnsi="Calibri Light" w:cs="Calibri Light"/>
                <w:b/>
                <w:sz w:val="20"/>
                <w:szCs w:val="20"/>
                <w:u w:val="single"/>
              </w:rPr>
            </w:pPr>
          </w:p>
          <w:p w14:paraId="1D105592"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Deepen understanding and knowledge of key characteristics of </w:t>
            </w:r>
            <w:r w:rsidRPr="00183043">
              <w:rPr>
                <w:rFonts w:ascii="Calibri Light" w:eastAsia="Arial" w:hAnsi="Calibri Light" w:cs="Calibri Light"/>
                <w:b/>
                <w:sz w:val="20"/>
                <w:szCs w:val="20"/>
              </w:rPr>
              <w:t>practitioners</w:t>
            </w:r>
            <w:r w:rsidRPr="00183043">
              <w:rPr>
                <w:rFonts w:ascii="Calibri Light" w:eastAsia="Arial" w:hAnsi="Calibri Light" w:cs="Calibri Light"/>
                <w:sz w:val="20"/>
                <w:szCs w:val="20"/>
              </w:rPr>
              <w:t xml:space="preserve">. </w:t>
            </w:r>
          </w:p>
          <w:p w14:paraId="16AF72AC"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Understanding of how these apply to exam specifications and core skills at KS3. </w:t>
            </w:r>
          </w:p>
          <w:p w14:paraId="63CEDF8A"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Key elements of structuring the </w:t>
            </w:r>
            <w:r w:rsidRPr="00183043">
              <w:rPr>
                <w:rFonts w:ascii="Calibri Light" w:eastAsia="Arial" w:hAnsi="Calibri Light" w:cs="Calibri Light"/>
                <w:sz w:val="20"/>
                <w:szCs w:val="20"/>
              </w:rPr>
              <w:lastRenderedPageBreak/>
              <w:t xml:space="preserve">teaching of Practitioners. </w:t>
            </w:r>
          </w:p>
          <w:p w14:paraId="12628DAC"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Understand Brecht SOL as a model. Apply transferable skills to own allocated Practitioner. </w:t>
            </w:r>
          </w:p>
          <w:p w14:paraId="69E1BF79"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 xml:space="preserve">How to apply embed enquiry based learning into this work. </w:t>
            </w:r>
          </w:p>
          <w:p w14:paraId="147B6372" w14:textId="77777777" w:rsidR="003F49A8" w:rsidRPr="00183043" w:rsidRDefault="003F49A8" w:rsidP="00A914D9">
            <w:pPr>
              <w:rPr>
                <w:rFonts w:ascii="Calibri" w:eastAsia="Calibri" w:hAnsi="Calibri" w:cs="Calibri"/>
                <w:sz w:val="20"/>
                <w:szCs w:val="20"/>
              </w:rPr>
            </w:pPr>
          </w:p>
        </w:tc>
        <w:tc>
          <w:tcPr>
            <w:tcW w:w="1276" w:type="dxa"/>
            <w:shd w:val="clear" w:color="auto" w:fill="auto"/>
          </w:tcPr>
          <w:p w14:paraId="5CA2C1C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6AF03C4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1D44E229" w14:textId="77777777" w:rsidR="003F49A8" w:rsidRPr="00183043" w:rsidRDefault="003F49A8" w:rsidP="00A914D9">
            <w:pPr>
              <w:rPr>
                <w:rFonts w:ascii="Calibri" w:eastAsia="Calibri" w:hAnsi="Calibri" w:cs="Calibri"/>
                <w:b/>
                <w:bCs/>
                <w:color w:val="000000"/>
                <w:sz w:val="20"/>
                <w:szCs w:val="20"/>
              </w:rPr>
            </w:pPr>
          </w:p>
          <w:p w14:paraId="76A4F045"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30A27BC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auto"/>
          </w:tcPr>
          <w:p w14:paraId="647467AC"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p>
        </w:tc>
        <w:tc>
          <w:tcPr>
            <w:tcW w:w="2551" w:type="dxa"/>
            <w:shd w:val="clear" w:color="auto" w:fill="auto"/>
          </w:tcPr>
          <w:p w14:paraId="4D0969FB" w14:textId="22E90D09" w:rsidR="003F49A8"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Enthuse pupils about post-16 study</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by having important conversations</w:t>
            </w:r>
            <w:r>
              <w:rPr>
                <w:rFonts w:ascii="Calibri" w:eastAsia="Calibri" w:hAnsi="Calibri" w:cs="Calibri"/>
                <w:color w:val="000000"/>
                <w:sz w:val="20"/>
                <w:szCs w:val="20"/>
              </w:rPr>
              <w:t xml:space="preserve"> </w:t>
            </w:r>
            <w:r w:rsidRPr="00183043">
              <w:rPr>
                <w:rFonts w:ascii="Calibri" w:eastAsia="Calibri" w:hAnsi="Calibri" w:cs="Calibri"/>
                <w:color w:val="000000"/>
                <w:sz w:val="20"/>
                <w:szCs w:val="20"/>
              </w:rPr>
              <w:t xml:space="preserve">and building in </w:t>
            </w:r>
            <w:r>
              <w:rPr>
                <w:rFonts w:ascii="Calibri" w:eastAsia="Calibri" w:hAnsi="Calibri" w:cs="Calibri"/>
                <w:color w:val="000000"/>
                <w:sz w:val="20"/>
                <w:szCs w:val="20"/>
              </w:rPr>
              <w:t>o</w:t>
            </w:r>
            <w:r w:rsidRPr="00183043">
              <w:rPr>
                <w:rFonts w:ascii="Calibri" w:eastAsia="Calibri" w:hAnsi="Calibri" w:cs="Calibri"/>
                <w:color w:val="000000"/>
                <w:sz w:val="20"/>
                <w:szCs w:val="20"/>
              </w:rPr>
              <w:t>pportunities to</w:t>
            </w:r>
          </w:p>
          <w:p w14:paraId="7D338DEF" w14:textId="77777777" w:rsidR="003F49A8" w:rsidRPr="00183043" w:rsidRDefault="003F49A8" w:rsidP="00A914D9">
            <w:pPr>
              <w:contextualSpacing/>
              <w:rPr>
                <w:rFonts w:ascii="Calibri" w:eastAsia="Calibri" w:hAnsi="Calibri" w:cs="Calibri"/>
                <w:color w:val="000000"/>
                <w:sz w:val="20"/>
                <w:szCs w:val="20"/>
              </w:rPr>
            </w:pPr>
            <w:r w:rsidRPr="00183043">
              <w:rPr>
                <w:rFonts w:ascii="Calibri" w:eastAsia="Calibri" w:hAnsi="Calibri" w:cs="Calibri"/>
                <w:color w:val="000000"/>
                <w:sz w:val="20"/>
                <w:szCs w:val="20"/>
              </w:rPr>
              <w:t xml:space="preserve">experience in KS3 and 4. </w:t>
            </w:r>
          </w:p>
        </w:tc>
      </w:tr>
      <w:tr w:rsidR="003F49A8" w:rsidRPr="00183043" w14:paraId="7230AF2F" w14:textId="77777777" w:rsidTr="003F49A8">
        <w:tc>
          <w:tcPr>
            <w:tcW w:w="1135" w:type="dxa"/>
            <w:shd w:val="clear" w:color="auto" w:fill="auto"/>
          </w:tcPr>
          <w:p w14:paraId="484EB84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10.30-12.00</w:t>
            </w:r>
          </w:p>
        </w:tc>
        <w:tc>
          <w:tcPr>
            <w:tcW w:w="850" w:type="dxa"/>
            <w:shd w:val="clear" w:color="auto" w:fill="auto"/>
          </w:tcPr>
          <w:p w14:paraId="0F00D158"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auto"/>
          </w:tcPr>
          <w:p w14:paraId="2D6BC402"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Consolidation</w:t>
            </w:r>
          </w:p>
        </w:tc>
        <w:tc>
          <w:tcPr>
            <w:tcW w:w="1984" w:type="dxa"/>
            <w:shd w:val="clear" w:color="auto" w:fill="auto"/>
          </w:tcPr>
          <w:p w14:paraId="1A4B4C8E" w14:textId="77777777" w:rsidR="003F49A8" w:rsidRPr="00183043" w:rsidRDefault="003F49A8" w:rsidP="00A914D9">
            <w:pPr>
              <w:rPr>
                <w:rFonts w:ascii="Calibri" w:eastAsia="Calibri" w:hAnsi="Calibri" w:cs="Calibri"/>
                <w:sz w:val="20"/>
                <w:szCs w:val="20"/>
              </w:rPr>
            </w:pPr>
            <w:r w:rsidRPr="00183043">
              <w:rPr>
                <w:rFonts w:ascii="Calibri" w:eastAsia="Calibri" w:hAnsi="Calibri" w:cs="Calibri"/>
                <w:b/>
                <w:sz w:val="20"/>
                <w:szCs w:val="20"/>
              </w:rPr>
              <w:t>Practitioners</w:t>
            </w:r>
            <w:r w:rsidRPr="00183043">
              <w:rPr>
                <w:rFonts w:ascii="Calibri" w:eastAsia="Calibri" w:hAnsi="Calibri" w:cs="Calibri"/>
                <w:sz w:val="20"/>
                <w:szCs w:val="20"/>
              </w:rPr>
              <w:t xml:space="preserve"> Continued</w:t>
            </w:r>
          </w:p>
          <w:p w14:paraId="55C4B688" w14:textId="77777777" w:rsidR="003F49A8" w:rsidRPr="00183043" w:rsidRDefault="003F49A8" w:rsidP="00A914D9">
            <w:pPr>
              <w:rPr>
                <w:rFonts w:ascii="Calibri" w:eastAsia="Calibri" w:hAnsi="Calibri" w:cs="Calibri"/>
                <w:sz w:val="20"/>
                <w:szCs w:val="20"/>
              </w:rPr>
            </w:pPr>
            <w:r w:rsidRPr="00183043">
              <w:rPr>
                <w:rFonts w:ascii="Calibri" w:eastAsia="Calibri" w:hAnsi="Calibri" w:cs="Calibri"/>
                <w:sz w:val="20"/>
                <w:szCs w:val="20"/>
              </w:rPr>
              <w:t>Student led teaching of range of practitioners. Pre-prepared from previous session.</w:t>
            </w:r>
          </w:p>
        </w:tc>
        <w:tc>
          <w:tcPr>
            <w:tcW w:w="1276" w:type="dxa"/>
            <w:shd w:val="clear" w:color="auto" w:fill="auto"/>
          </w:tcPr>
          <w:p w14:paraId="769B5C2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412BB284"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446C4426" w14:textId="77777777" w:rsidR="003F49A8" w:rsidRPr="00183043" w:rsidRDefault="003F49A8" w:rsidP="00A914D9">
            <w:pPr>
              <w:rPr>
                <w:rFonts w:ascii="Calibri" w:eastAsia="Calibri" w:hAnsi="Calibri" w:cs="Calibri"/>
                <w:b/>
                <w:bCs/>
                <w:color w:val="000000"/>
                <w:sz w:val="20"/>
                <w:szCs w:val="20"/>
              </w:rPr>
            </w:pPr>
          </w:p>
          <w:p w14:paraId="087F499D"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1637BD6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auto"/>
          </w:tcPr>
          <w:p w14:paraId="736A59E1"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Complete research and practical teaching task of allocated Practitioner activity. Engage with Drama Network and social media support groups as set out in SK day 1 to collect ideas and inspiration. </w:t>
            </w:r>
          </w:p>
          <w:p w14:paraId="52070CCA"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auto"/>
          </w:tcPr>
          <w:p w14:paraId="73828B8E"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426F609F" w14:textId="77777777" w:rsidTr="003F49A8">
        <w:tc>
          <w:tcPr>
            <w:tcW w:w="1135" w:type="dxa"/>
            <w:shd w:val="clear" w:color="auto" w:fill="auto"/>
          </w:tcPr>
          <w:p w14:paraId="50BD8DC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1-2.30</w:t>
            </w:r>
          </w:p>
        </w:tc>
        <w:tc>
          <w:tcPr>
            <w:tcW w:w="850" w:type="dxa"/>
            <w:shd w:val="clear" w:color="auto" w:fill="auto"/>
          </w:tcPr>
          <w:p w14:paraId="12F577FF"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auto"/>
          </w:tcPr>
          <w:p w14:paraId="6E091D8B"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color w:val="000000"/>
                <w:sz w:val="20"/>
                <w:szCs w:val="20"/>
              </w:rPr>
              <w:t>Consolidation</w:t>
            </w:r>
            <w:r w:rsidRPr="00183043">
              <w:rPr>
                <w:rFonts w:ascii="Calibri" w:eastAsia="Calibri" w:hAnsi="Calibri" w:cs="Calibri"/>
                <w:color w:val="000000"/>
                <w:sz w:val="20"/>
                <w:szCs w:val="20"/>
              </w:rPr>
              <w:t xml:space="preserve"> -</w:t>
            </w:r>
          </w:p>
          <w:p w14:paraId="6EBF4844" w14:textId="77777777" w:rsidR="003F49A8" w:rsidRPr="00183043" w:rsidRDefault="003F49A8" w:rsidP="00A914D9">
            <w:pPr>
              <w:rPr>
                <w:rFonts w:ascii="Calibri" w:eastAsia="Calibri" w:hAnsi="Calibri" w:cs="Calibri"/>
                <w:color w:val="000000"/>
                <w:sz w:val="20"/>
                <w:szCs w:val="20"/>
              </w:rPr>
            </w:pPr>
          </w:p>
        </w:tc>
        <w:tc>
          <w:tcPr>
            <w:tcW w:w="1984" w:type="dxa"/>
            <w:shd w:val="clear" w:color="auto" w:fill="auto"/>
          </w:tcPr>
          <w:p w14:paraId="3B4452C3"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In SK4 – Students will decide on what will be included in this session. This will be based on the students’ needs and the areas left for development in their SKA.</w:t>
            </w:r>
          </w:p>
          <w:p w14:paraId="4727D8A2"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In the past this has been;</w:t>
            </w:r>
          </w:p>
          <w:p w14:paraId="5EAE97DD" w14:textId="77777777" w:rsidR="003F49A8" w:rsidRPr="00183043" w:rsidRDefault="003F49A8" w:rsidP="003F49A8">
            <w:pPr>
              <w:numPr>
                <w:ilvl w:val="0"/>
                <w:numId w:val="19"/>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t>Parental engagement</w:t>
            </w:r>
          </w:p>
          <w:p w14:paraId="6B04F165" w14:textId="77777777" w:rsidR="003F49A8" w:rsidRPr="00183043" w:rsidRDefault="003F49A8" w:rsidP="003F49A8">
            <w:pPr>
              <w:numPr>
                <w:ilvl w:val="0"/>
                <w:numId w:val="19"/>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t>Further mark and feedback</w:t>
            </w:r>
          </w:p>
          <w:p w14:paraId="37AD900D" w14:textId="77777777" w:rsidR="003F49A8" w:rsidRPr="00183043" w:rsidRDefault="003F49A8" w:rsidP="003F49A8">
            <w:pPr>
              <w:numPr>
                <w:ilvl w:val="0"/>
                <w:numId w:val="19"/>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t xml:space="preserve">Teacher and their voice in the classroom. </w:t>
            </w:r>
          </w:p>
          <w:p w14:paraId="187C0CFB"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b/>
                <w:sz w:val="20"/>
                <w:szCs w:val="20"/>
              </w:rPr>
              <w:t>Interview technique</w:t>
            </w:r>
            <w:r w:rsidRPr="00183043">
              <w:rPr>
                <w:rFonts w:ascii="Calibri Light" w:eastAsia="Arial" w:hAnsi="Calibri Light" w:cs="Calibri Light"/>
                <w:sz w:val="20"/>
                <w:szCs w:val="20"/>
              </w:rPr>
              <w:t>.</w:t>
            </w:r>
          </w:p>
          <w:p w14:paraId="6A0AACE2" w14:textId="77777777" w:rsidR="003F49A8" w:rsidRPr="00183043" w:rsidRDefault="003F49A8" w:rsidP="00A914D9">
            <w:pPr>
              <w:rPr>
                <w:rFonts w:ascii="Calibri" w:eastAsia="Calibri" w:hAnsi="Calibri" w:cs="Calibri"/>
                <w:sz w:val="20"/>
                <w:szCs w:val="20"/>
              </w:rPr>
            </w:pPr>
          </w:p>
        </w:tc>
        <w:tc>
          <w:tcPr>
            <w:tcW w:w="1276" w:type="dxa"/>
            <w:shd w:val="clear" w:color="auto" w:fill="auto"/>
          </w:tcPr>
          <w:p w14:paraId="369740A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t>Pedagogy</w:t>
            </w:r>
          </w:p>
          <w:p w14:paraId="6399203C"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04769383" w14:textId="77777777" w:rsidR="003F49A8" w:rsidRPr="00183043" w:rsidRDefault="003F49A8" w:rsidP="00A914D9">
            <w:pPr>
              <w:rPr>
                <w:rFonts w:ascii="Calibri" w:eastAsia="Calibri" w:hAnsi="Calibri" w:cs="Calibri"/>
                <w:b/>
                <w:bCs/>
                <w:color w:val="000000"/>
                <w:sz w:val="20"/>
                <w:szCs w:val="20"/>
              </w:rPr>
            </w:pPr>
          </w:p>
          <w:p w14:paraId="5405C9C7"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7D1AB22D"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auto"/>
          </w:tcPr>
          <w:p w14:paraId="04327538" w14:textId="77777777" w:rsidR="003F49A8" w:rsidRPr="00183043" w:rsidRDefault="003F49A8" w:rsidP="00A914D9">
            <w:pPr>
              <w:shd w:val="clear" w:color="auto" w:fill="FFFFFF"/>
              <w:textAlignment w:val="baseline"/>
              <w:rPr>
                <w:rFonts w:ascii="Calibri Light" w:eastAsia="Times New Roman" w:hAnsi="Calibri Light" w:cs="Calibri Light"/>
                <w:color w:val="000000"/>
                <w:bdr w:val="none" w:sz="0" w:space="0" w:color="auto" w:frame="1"/>
                <w:lang w:eastAsia="en-GB"/>
              </w:rPr>
            </w:pPr>
            <w:r w:rsidRPr="00183043">
              <w:rPr>
                <w:rFonts w:ascii="Calibri Light" w:eastAsia="Times New Roman" w:hAnsi="Calibri Light" w:cs="Calibri Light"/>
                <w:color w:val="000000"/>
                <w:bdr w:val="none" w:sz="0" w:space="0" w:color="auto" w:frame="1"/>
                <w:lang w:eastAsia="en-GB"/>
              </w:rPr>
              <w:t>Anderson, M., &amp; Dunn, J. (2015). </w:t>
            </w:r>
            <w:r w:rsidRPr="00183043">
              <w:rPr>
                <w:rFonts w:ascii="Calibri Light" w:eastAsia="Times New Roman" w:hAnsi="Calibri Light" w:cs="Calibri Light"/>
                <w:i/>
                <w:iCs/>
                <w:color w:val="000000"/>
                <w:bdr w:val="none" w:sz="0" w:space="0" w:color="auto" w:frame="1"/>
                <w:lang w:eastAsia="en-GB"/>
              </w:rPr>
              <w:t>How drama activates learning: contemporary research and practice</w:t>
            </w:r>
            <w:r w:rsidRPr="00183043">
              <w:rPr>
                <w:rFonts w:ascii="Calibri Light" w:eastAsia="Times New Roman" w:hAnsi="Calibri Light" w:cs="Calibri Light"/>
                <w:color w:val="000000"/>
                <w:bdr w:val="none" w:sz="0" w:space="0" w:color="auto" w:frame="1"/>
                <w:lang w:eastAsia="en-GB"/>
              </w:rPr>
              <w:t xml:space="preserve">. </w:t>
            </w:r>
          </w:p>
          <w:p w14:paraId="1EC7850A" w14:textId="77777777" w:rsidR="003F49A8" w:rsidRPr="00183043" w:rsidRDefault="003F49A8" w:rsidP="00A914D9">
            <w:pPr>
              <w:rPr>
                <w:rFonts w:ascii="Calibri" w:eastAsia="Calibri" w:hAnsi="Calibri" w:cs="Calibri"/>
                <w:color w:val="000000"/>
                <w:sz w:val="20"/>
                <w:szCs w:val="20"/>
              </w:rPr>
            </w:pPr>
          </w:p>
        </w:tc>
        <w:tc>
          <w:tcPr>
            <w:tcW w:w="2551" w:type="dxa"/>
            <w:shd w:val="clear" w:color="auto" w:fill="auto"/>
          </w:tcPr>
          <w:p w14:paraId="6747A41A"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58877739" w14:textId="77777777" w:rsidTr="003F49A8">
        <w:tc>
          <w:tcPr>
            <w:tcW w:w="1135" w:type="dxa"/>
            <w:shd w:val="clear" w:color="auto" w:fill="auto"/>
          </w:tcPr>
          <w:p w14:paraId="45DA922C"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2.30-4.00 </w:t>
            </w:r>
          </w:p>
        </w:tc>
        <w:tc>
          <w:tcPr>
            <w:tcW w:w="850" w:type="dxa"/>
            <w:shd w:val="clear" w:color="auto" w:fill="auto"/>
          </w:tcPr>
          <w:p w14:paraId="6D2676BA"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BP</w:t>
            </w:r>
          </w:p>
        </w:tc>
        <w:tc>
          <w:tcPr>
            <w:tcW w:w="1560" w:type="dxa"/>
            <w:shd w:val="clear" w:color="auto" w:fill="auto"/>
          </w:tcPr>
          <w:p w14:paraId="77A5A81E"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Consolidation</w:t>
            </w:r>
          </w:p>
        </w:tc>
        <w:tc>
          <w:tcPr>
            <w:tcW w:w="1984" w:type="dxa"/>
            <w:shd w:val="clear" w:color="auto" w:fill="auto"/>
          </w:tcPr>
          <w:p w14:paraId="292F6C21"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sz w:val="20"/>
                <w:szCs w:val="20"/>
              </w:rPr>
              <w:t>In SK4 – Students will decide on what will be included in this session. This will be based on the students’ needs and the areas left for development in their SKA.</w:t>
            </w:r>
          </w:p>
          <w:p w14:paraId="1B53F0C1"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In the past this has been;</w:t>
            </w:r>
          </w:p>
          <w:p w14:paraId="7E47C984" w14:textId="77777777" w:rsidR="003F49A8" w:rsidRPr="00183043" w:rsidRDefault="003F49A8" w:rsidP="003F49A8">
            <w:pPr>
              <w:numPr>
                <w:ilvl w:val="0"/>
                <w:numId w:val="19"/>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lastRenderedPageBreak/>
              <w:t>Parental engagement</w:t>
            </w:r>
          </w:p>
          <w:p w14:paraId="230AD001" w14:textId="77777777" w:rsidR="003F49A8" w:rsidRPr="00183043" w:rsidRDefault="003F49A8" w:rsidP="003F49A8">
            <w:pPr>
              <w:numPr>
                <w:ilvl w:val="0"/>
                <w:numId w:val="19"/>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t>Further mark and feedback</w:t>
            </w:r>
          </w:p>
          <w:p w14:paraId="70DA845C" w14:textId="77777777" w:rsidR="003F49A8" w:rsidRPr="00183043" w:rsidRDefault="003F49A8" w:rsidP="003F49A8">
            <w:pPr>
              <w:numPr>
                <w:ilvl w:val="0"/>
                <w:numId w:val="19"/>
              </w:numPr>
              <w:contextualSpacing/>
              <w:rPr>
                <w:rFonts w:ascii="Calibri Light" w:eastAsia="Arial" w:hAnsi="Calibri Light" w:cs="Calibri Light"/>
                <w:b/>
                <w:sz w:val="20"/>
                <w:szCs w:val="20"/>
              </w:rPr>
            </w:pPr>
            <w:r w:rsidRPr="00183043">
              <w:rPr>
                <w:rFonts w:ascii="Calibri Light" w:eastAsia="Arial" w:hAnsi="Calibri Light" w:cs="Calibri Light"/>
                <w:b/>
                <w:sz w:val="20"/>
                <w:szCs w:val="20"/>
              </w:rPr>
              <w:t xml:space="preserve">Teacher and their voice in the classroom. </w:t>
            </w:r>
          </w:p>
          <w:p w14:paraId="0A14C100" w14:textId="77777777" w:rsidR="003F49A8" w:rsidRPr="00183043" w:rsidRDefault="003F49A8" w:rsidP="003F49A8">
            <w:pPr>
              <w:numPr>
                <w:ilvl w:val="0"/>
                <w:numId w:val="19"/>
              </w:numPr>
              <w:contextualSpacing/>
              <w:rPr>
                <w:rFonts w:ascii="Calibri Light" w:eastAsia="Arial" w:hAnsi="Calibri Light" w:cs="Calibri Light"/>
                <w:sz w:val="20"/>
                <w:szCs w:val="20"/>
              </w:rPr>
            </w:pPr>
            <w:r w:rsidRPr="00183043">
              <w:rPr>
                <w:rFonts w:ascii="Calibri Light" w:eastAsia="Arial" w:hAnsi="Calibri Light" w:cs="Calibri Light"/>
                <w:b/>
                <w:sz w:val="20"/>
                <w:szCs w:val="20"/>
              </w:rPr>
              <w:t>Interview technique</w:t>
            </w:r>
            <w:r w:rsidRPr="00183043">
              <w:rPr>
                <w:rFonts w:ascii="Calibri Light" w:eastAsia="Arial" w:hAnsi="Calibri Light" w:cs="Calibri Light"/>
                <w:sz w:val="20"/>
                <w:szCs w:val="20"/>
              </w:rPr>
              <w:t>.</w:t>
            </w:r>
          </w:p>
          <w:p w14:paraId="593CCEFA" w14:textId="77777777" w:rsidR="003F49A8" w:rsidRPr="00183043" w:rsidRDefault="003F49A8" w:rsidP="00A914D9">
            <w:pPr>
              <w:rPr>
                <w:rFonts w:ascii="Calibri" w:eastAsia="Calibri" w:hAnsi="Calibri" w:cs="Calibri"/>
                <w:sz w:val="20"/>
                <w:szCs w:val="20"/>
              </w:rPr>
            </w:pPr>
          </w:p>
        </w:tc>
        <w:tc>
          <w:tcPr>
            <w:tcW w:w="1276" w:type="dxa"/>
            <w:shd w:val="clear" w:color="auto" w:fill="auto"/>
          </w:tcPr>
          <w:p w14:paraId="0CDD2C95"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b/>
                <w:bCs/>
                <w:color w:val="000000"/>
                <w:sz w:val="20"/>
                <w:szCs w:val="20"/>
              </w:rPr>
              <w:lastRenderedPageBreak/>
              <w:t>Pedagogy</w:t>
            </w:r>
          </w:p>
          <w:p w14:paraId="1C0408DA"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b/>
                <w:bCs/>
                <w:color w:val="000000"/>
                <w:sz w:val="20"/>
                <w:szCs w:val="20"/>
              </w:rPr>
              <w:t>Curriculum</w:t>
            </w:r>
          </w:p>
          <w:p w14:paraId="61D459ED" w14:textId="77777777" w:rsidR="003F49A8" w:rsidRPr="00183043" w:rsidRDefault="003F49A8" w:rsidP="00A914D9">
            <w:pPr>
              <w:rPr>
                <w:rFonts w:ascii="Calibri" w:eastAsia="Calibri" w:hAnsi="Calibri" w:cs="Calibri"/>
                <w:b/>
                <w:bCs/>
                <w:color w:val="000000"/>
                <w:sz w:val="20"/>
                <w:szCs w:val="20"/>
              </w:rPr>
            </w:pPr>
          </w:p>
          <w:p w14:paraId="2A8AC4EC" w14:textId="77777777" w:rsidR="003F49A8" w:rsidRPr="00183043" w:rsidRDefault="003F49A8" w:rsidP="00A914D9">
            <w:pPr>
              <w:rPr>
                <w:rFonts w:ascii="Calibri" w:eastAsia="Calibri" w:hAnsi="Calibri" w:cs="Calibri"/>
                <w:b/>
                <w:bCs/>
                <w:color w:val="000000"/>
                <w:sz w:val="20"/>
                <w:szCs w:val="20"/>
              </w:rPr>
            </w:pPr>
            <w:r w:rsidRPr="00183043">
              <w:rPr>
                <w:rFonts w:ascii="Calibri" w:eastAsia="Calibri" w:hAnsi="Calibri" w:cs="Calibri"/>
                <w:color w:val="000000"/>
                <w:sz w:val="20"/>
                <w:szCs w:val="20"/>
              </w:rPr>
              <w:t>Research based</w:t>
            </w:r>
          </w:p>
          <w:p w14:paraId="28B153D3"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Critical reflection</w:t>
            </w:r>
          </w:p>
        </w:tc>
        <w:tc>
          <w:tcPr>
            <w:tcW w:w="1701" w:type="dxa"/>
            <w:shd w:val="clear" w:color="auto" w:fill="auto"/>
          </w:tcPr>
          <w:p w14:paraId="35E98112"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hyperlink r:id="rId188" w:history="1">
              <w:r w:rsidRPr="00183043">
                <w:rPr>
                  <w:rFonts w:ascii="Calibri" w:eastAsia="Calibri" w:hAnsi="Calibri" w:cs="Calibri"/>
                  <w:color w:val="0563C1"/>
                  <w:sz w:val="20"/>
                  <w:szCs w:val="20"/>
                  <w:u w:val="single"/>
                </w:rPr>
                <w:t>https://educationendowmentfoundation.org.uk/education-evidence/teaching-learning-toolkit/parental-engagement</w:t>
              </w:r>
            </w:hyperlink>
          </w:p>
          <w:p w14:paraId="5A096AF3" w14:textId="77777777" w:rsidR="003F49A8" w:rsidRPr="00183043" w:rsidRDefault="003F49A8" w:rsidP="00A914D9">
            <w:pPr>
              <w:rPr>
                <w:rFonts w:ascii="Calibri" w:eastAsia="Calibri" w:hAnsi="Calibri" w:cs="Calibri"/>
                <w:color w:val="000000"/>
                <w:sz w:val="20"/>
                <w:szCs w:val="20"/>
              </w:rPr>
            </w:pPr>
          </w:p>
          <w:p w14:paraId="3658DD32"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 xml:space="preserve">Read the EEF research project </w:t>
            </w:r>
            <w:r w:rsidRPr="00183043">
              <w:rPr>
                <w:rFonts w:ascii="Calibri" w:eastAsia="Calibri" w:hAnsi="Calibri" w:cs="Calibri"/>
                <w:color w:val="000000"/>
                <w:sz w:val="20"/>
                <w:szCs w:val="20"/>
              </w:rPr>
              <w:lastRenderedPageBreak/>
              <w:t>on Parental Engagement.</w:t>
            </w:r>
          </w:p>
        </w:tc>
        <w:tc>
          <w:tcPr>
            <w:tcW w:w="2551" w:type="dxa"/>
            <w:shd w:val="clear" w:color="auto" w:fill="auto"/>
          </w:tcPr>
          <w:p w14:paraId="1EE5A6C1" w14:textId="141A7DC1" w:rsidR="003F49A8"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lastRenderedPageBreak/>
              <w:t>Complete research and practical</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teaching task of allocated Practitioner</w:t>
            </w:r>
          </w:p>
          <w:p w14:paraId="4075E609" w14:textId="686ECC19" w:rsidR="003F49A8"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activity. Engage with Dram</w:t>
            </w:r>
            <w:r>
              <w:rPr>
                <w:rFonts w:ascii="Calibri Light" w:eastAsia="Arial" w:hAnsi="Calibri Light" w:cs="Calibri Light"/>
                <w:sz w:val="20"/>
                <w:szCs w:val="20"/>
              </w:rPr>
              <w:t>a</w:t>
            </w:r>
            <w:r w:rsidRPr="00183043">
              <w:rPr>
                <w:rFonts w:ascii="Calibri Light" w:eastAsia="Arial" w:hAnsi="Calibri Light" w:cs="Calibri Light"/>
                <w:sz w:val="20"/>
                <w:szCs w:val="20"/>
              </w:rPr>
              <w:t xml:space="preserve"> Network</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and social media support groups as</w:t>
            </w:r>
            <w:r>
              <w:rPr>
                <w:rFonts w:ascii="Calibri Light" w:eastAsia="Arial" w:hAnsi="Calibri Light" w:cs="Calibri Light"/>
                <w:sz w:val="20"/>
                <w:szCs w:val="20"/>
              </w:rPr>
              <w:t xml:space="preserve"> </w:t>
            </w:r>
            <w:r w:rsidRPr="00183043">
              <w:rPr>
                <w:rFonts w:ascii="Calibri Light" w:eastAsia="Arial" w:hAnsi="Calibri Light" w:cs="Calibri Light"/>
                <w:sz w:val="20"/>
                <w:szCs w:val="20"/>
              </w:rPr>
              <w:t>set out in SK day 1 to collect ideas</w:t>
            </w:r>
          </w:p>
          <w:p w14:paraId="0606D09F"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 xml:space="preserve">and inspiration. </w:t>
            </w:r>
          </w:p>
          <w:p w14:paraId="4E7E2613" w14:textId="77777777" w:rsidR="003F49A8" w:rsidRPr="00183043" w:rsidRDefault="003F49A8" w:rsidP="00A914D9">
            <w:pPr>
              <w:contextualSpacing/>
              <w:rPr>
                <w:rFonts w:ascii="Calibri" w:eastAsia="Calibri" w:hAnsi="Calibri" w:cs="Calibri"/>
                <w:color w:val="000000"/>
                <w:sz w:val="20"/>
                <w:szCs w:val="20"/>
              </w:rPr>
            </w:pPr>
          </w:p>
        </w:tc>
      </w:tr>
      <w:tr w:rsidR="003F49A8" w:rsidRPr="00183043" w14:paraId="3FBED3FB" w14:textId="77777777" w:rsidTr="003F49A8">
        <w:tc>
          <w:tcPr>
            <w:tcW w:w="1135" w:type="dxa"/>
            <w:shd w:val="clear" w:color="auto" w:fill="auto"/>
          </w:tcPr>
          <w:p w14:paraId="5FF5BB1E" w14:textId="77777777" w:rsidR="003F49A8" w:rsidRPr="00183043" w:rsidRDefault="003F49A8" w:rsidP="00A914D9">
            <w:pPr>
              <w:rPr>
                <w:rFonts w:ascii="Calibri" w:eastAsia="Calibri" w:hAnsi="Calibri" w:cs="Calibri"/>
                <w:color w:val="000000"/>
                <w:sz w:val="20"/>
                <w:szCs w:val="20"/>
              </w:rPr>
            </w:pPr>
            <w:r w:rsidRPr="00183043">
              <w:rPr>
                <w:rFonts w:ascii="Calibri" w:eastAsia="Calibri" w:hAnsi="Calibri" w:cs="Calibri"/>
                <w:color w:val="000000"/>
                <w:sz w:val="20"/>
                <w:szCs w:val="20"/>
              </w:rPr>
              <w:t>4.00-5.00</w:t>
            </w:r>
          </w:p>
        </w:tc>
        <w:tc>
          <w:tcPr>
            <w:tcW w:w="850" w:type="dxa"/>
            <w:shd w:val="clear" w:color="auto" w:fill="auto"/>
          </w:tcPr>
          <w:p w14:paraId="71185FF0" w14:textId="77777777" w:rsidR="003F49A8" w:rsidRPr="00183043" w:rsidRDefault="003F49A8" w:rsidP="00A914D9">
            <w:pPr>
              <w:rPr>
                <w:rFonts w:ascii="Calibri" w:eastAsia="Calibri" w:hAnsi="Calibri" w:cs="Calibri"/>
                <w:color w:val="000000"/>
                <w:sz w:val="20"/>
                <w:szCs w:val="20"/>
              </w:rPr>
            </w:pPr>
          </w:p>
        </w:tc>
        <w:tc>
          <w:tcPr>
            <w:tcW w:w="1560" w:type="dxa"/>
            <w:shd w:val="clear" w:color="auto" w:fill="auto"/>
          </w:tcPr>
          <w:p w14:paraId="4F25658F" w14:textId="77777777" w:rsidR="003F49A8" w:rsidRPr="00183043" w:rsidRDefault="003F49A8" w:rsidP="00A914D9">
            <w:pPr>
              <w:rPr>
                <w:rFonts w:ascii="Calibri" w:eastAsia="Calibri" w:hAnsi="Calibri" w:cs="Calibri"/>
                <w:b/>
                <w:color w:val="000000"/>
                <w:sz w:val="20"/>
                <w:szCs w:val="20"/>
              </w:rPr>
            </w:pPr>
            <w:r w:rsidRPr="00183043">
              <w:rPr>
                <w:rFonts w:ascii="Calibri" w:eastAsia="Calibri" w:hAnsi="Calibri" w:cs="Calibri"/>
                <w:b/>
                <w:color w:val="000000"/>
                <w:sz w:val="20"/>
                <w:szCs w:val="20"/>
              </w:rPr>
              <w:t>Independent study</w:t>
            </w:r>
          </w:p>
        </w:tc>
        <w:tc>
          <w:tcPr>
            <w:tcW w:w="1984" w:type="dxa"/>
            <w:shd w:val="clear" w:color="auto" w:fill="auto"/>
          </w:tcPr>
          <w:p w14:paraId="68B60406" w14:textId="77777777" w:rsidR="003F49A8" w:rsidRPr="00183043" w:rsidRDefault="003F49A8" w:rsidP="00A914D9">
            <w:pPr>
              <w:rPr>
                <w:rFonts w:ascii="Calibri Light" w:eastAsia="Arial" w:hAnsi="Calibri Light" w:cs="Calibri Light"/>
                <w:sz w:val="20"/>
                <w:szCs w:val="20"/>
              </w:rPr>
            </w:pPr>
            <w:r w:rsidRPr="00183043">
              <w:rPr>
                <w:rFonts w:ascii="Calibri Light" w:eastAsia="Arial" w:hAnsi="Calibri Light" w:cs="Calibri Light"/>
                <w:sz w:val="20"/>
                <w:szCs w:val="20"/>
              </w:rPr>
              <w:t>Admin catch up – Write up notes re. Practitioner SOL idea and complete practitioner overview grid.</w:t>
            </w:r>
          </w:p>
          <w:p w14:paraId="29C55BA8" w14:textId="77777777" w:rsidR="003F49A8" w:rsidRPr="00183043" w:rsidRDefault="003F49A8" w:rsidP="00A914D9">
            <w:pPr>
              <w:rPr>
                <w:rFonts w:ascii="Calibri" w:eastAsia="Calibri" w:hAnsi="Calibri" w:cs="Calibri"/>
                <w:color w:val="000000"/>
                <w:sz w:val="20"/>
                <w:szCs w:val="20"/>
              </w:rPr>
            </w:pPr>
          </w:p>
        </w:tc>
        <w:tc>
          <w:tcPr>
            <w:tcW w:w="1276" w:type="dxa"/>
            <w:shd w:val="clear" w:color="auto" w:fill="auto"/>
          </w:tcPr>
          <w:p w14:paraId="135A1114" w14:textId="77777777" w:rsidR="003F49A8" w:rsidRPr="00183043" w:rsidRDefault="003F49A8" w:rsidP="00A914D9">
            <w:pPr>
              <w:rPr>
                <w:rFonts w:ascii="Calibri" w:eastAsia="Calibri" w:hAnsi="Calibri" w:cs="Calibri"/>
                <w:color w:val="000000"/>
                <w:sz w:val="20"/>
                <w:szCs w:val="20"/>
              </w:rPr>
            </w:pPr>
          </w:p>
        </w:tc>
        <w:tc>
          <w:tcPr>
            <w:tcW w:w="1701" w:type="dxa"/>
            <w:shd w:val="clear" w:color="auto" w:fill="auto"/>
          </w:tcPr>
          <w:p w14:paraId="014DE5F7" w14:textId="77777777" w:rsidR="003F49A8" w:rsidRPr="00183043" w:rsidRDefault="003F49A8" w:rsidP="00A914D9">
            <w:pPr>
              <w:ind w:left="720"/>
              <w:contextualSpacing/>
              <w:rPr>
                <w:rFonts w:ascii="Calibri" w:eastAsia="Calibri" w:hAnsi="Calibri" w:cs="Calibri"/>
                <w:color w:val="000000"/>
                <w:sz w:val="20"/>
                <w:szCs w:val="20"/>
              </w:rPr>
            </w:pPr>
            <w:r w:rsidRPr="00183043">
              <w:rPr>
                <w:rFonts w:ascii="Calibri" w:eastAsia="Calibri" w:hAnsi="Calibri" w:cs="Calibri"/>
                <w:color w:val="000000"/>
                <w:sz w:val="20"/>
                <w:szCs w:val="20"/>
              </w:rPr>
              <w:t xml:space="preserve"> </w:t>
            </w:r>
          </w:p>
        </w:tc>
        <w:tc>
          <w:tcPr>
            <w:tcW w:w="2551" w:type="dxa"/>
            <w:shd w:val="clear" w:color="auto" w:fill="auto"/>
          </w:tcPr>
          <w:p w14:paraId="247BE2F7" w14:textId="77777777" w:rsidR="003F49A8" w:rsidRPr="00183043" w:rsidRDefault="003F49A8" w:rsidP="00A914D9">
            <w:pPr>
              <w:rPr>
                <w:rFonts w:ascii="Calibri" w:eastAsia="Calibri" w:hAnsi="Calibri" w:cs="Calibri"/>
                <w:color w:val="000000"/>
                <w:sz w:val="20"/>
                <w:szCs w:val="20"/>
              </w:rPr>
            </w:pPr>
          </w:p>
        </w:tc>
      </w:tr>
    </w:tbl>
    <w:p w14:paraId="16D716A5" w14:textId="77777777" w:rsidR="003F49A8" w:rsidRDefault="003F49A8" w:rsidP="003F49A8"/>
    <w:p w14:paraId="79111AF7" w14:textId="77777777" w:rsidR="003F49A8" w:rsidRDefault="003F49A8" w:rsidP="4A2505F2">
      <w:pPr>
        <w:rPr>
          <w:rFonts w:ascii="Calibri" w:eastAsia="Calibri" w:hAnsi="Calibri" w:cs="Calibri"/>
          <w:color w:val="000000" w:themeColor="text1"/>
          <w:sz w:val="21"/>
          <w:szCs w:val="21"/>
          <w:lang w:val="en-US"/>
        </w:rPr>
      </w:pPr>
    </w:p>
    <w:p w14:paraId="4EBF6FC3" w14:textId="77777777" w:rsidR="003F49A8" w:rsidRDefault="003F49A8" w:rsidP="4A2505F2">
      <w:pPr>
        <w:rPr>
          <w:rFonts w:ascii="Calibri" w:eastAsia="Calibri" w:hAnsi="Calibri" w:cs="Calibri"/>
          <w:color w:val="000000" w:themeColor="text1"/>
          <w:sz w:val="21"/>
          <w:szCs w:val="21"/>
          <w:lang w:val="en-US"/>
        </w:rPr>
      </w:pPr>
    </w:p>
    <w:p w14:paraId="68A35969" w14:textId="77777777" w:rsidR="003F49A8" w:rsidRDefault="003F49A8" w:rsidP="4A2505F2">
      <w:pPr>
        <w:rPr>
          <w:rFonts w:ascii="Calibri" w:eastAsia="Calibri" w:hAnsi="Calibri" w:cs="Calibri"/>
          <w:color w:val="000000" w:themeColor="text1"/>
          <w:sz w:val="21"/>
          <w:szCs w:val="21"/>
          <w:lang w:val="en-US"/>
        </w:rPr>
      </w:pPr>
    </w:p>
    <w:p w14:paraId="5CF2FCD6" w14:textId="77777777" w:rsidR="003F49A8" w:rsidRDefault="003F49A8" w:rsidP="4A2505F2">
      <w:pPr>
        <w:rPr>
          <w:rFonts w:ascii="Calibri" w:eastAsia="Calibri" w:hAnsi="Calibri" w:cs="Calibri"/>
          <w:color w:val="000000" w:themeColor="text1"/>
          <w:sz w:val="21"/>
          <w:szCs w:val="21"/>
          <w:lang w:val="en-US"/>
        </w:rPr>
      </w:pPr>
    </w:p>
    <w:p w14:paraId="08979BE4" w14:textId="77777777" w:rsidR="003F49A8" w:rsidRDefault="003F49A8" w:rsidP="4A2505F2">
      <w:pPr>
        <w:rPr>
          <w:rFonts w:ascii="Calibri" w:eastAsia="Calibri" w:hAnsi="Calibri" w:cs="Calibri"/>
          <w:color w:val="000000" w:themeColor="text1"/>
          <w:sz w:val="21"/>
          <w:szCs w:val="21"/>
          <w:lang w:val="en-US"/>
        </w:rPr>
      </w:pPr>
    </w:p>
    <w:p w14:paraId="4100E137" w14:textId="77777777" w:rsidR="003F49A8" w:rsidRDefault="003F49A8" w:rsidP="4A2505F2">
      <w:pPr>
        <w:rPr>
          <w:rFonts w:ascii="Calibri" w:eastAsia="Calibri" w:hAnsi="Calibri" w:cs="Calibri"/>
          <w:color w:val="000000" w:themeColor="text1"/>
          <w:sz w:val="21"/>
          <w:szCs w:val="21"/>
          <w:lang w:val="en-US"/>
        </w:rPr>
      </w:pPr>
    </w:p>
    <w:p w14:paraId="22E20465" w14:textId="77777777" w:rsidR="003F49A8" w:rsidRDefault="003F49A8" w:rsidP="4A2505F2">
      <w:pPr>
        <w:rPr>
          <w:rFonts w:ascii="Calibri" w:eastAsia="Calibri" w:hAnsi="Calibri" w:cs="Calibri"/>
          <w:color w:val="000000" w:themeColor="text1"/>
          <w:sz w:val="21"/>
          <w:szCs w:val="21"/>
          <w:lang w:val="en-US"/>
        </w:rPr>
      </w:pPr>
    </w:p>
    <w:p w14:paraId="5296A2B5" w14:textId="77777777" w:rsidR="003F49A8" w:rsidRDefault="003F49A8" w:rsidP="4A2505F2">
      <w:pPr>
        <w:rPr>
          <w:rFonts w:ascii="Calibri" w:eastAsia="Calibri" w:hAnsi="Calibri" w:cs="Calibri"/>
          <w:color w:val="000000" w:themeColor="text1"/>
          <w:sz w:val="21"/>
          <w:szCs w:val="21"/>
          <w:lang w:val="en-US"/>
        </w:rPr>
      </w:pPr>
    </w:p>
    <w:p w14:paraId="2935C1FE" w14:textId="77777777" w:rsidR="003F49A8" w:rsidRDefault="003F49A8" w:rsidP="4A2505F2">
      <w:pPr>
        <w:rPr>
          <w:rFonts w:ascii="Calibri" w:eastAsia="Calibri" w:hAnsi="Calibri" w:cs="Calibri"/>
          <w:color w:val="000000" w:themeColor="text1"/>
          <w:sz w:val="21"/>
          <w:szCs w:val="21"/>
          <w:lang w:val="en-US"/>
        </w:rPr>
      </w:pPr>
    </w:p>
    <w:p w14:paraId="116B9E56" w14:textId="77777777" w:rsidR="003F49A8" w:rsidRDefault="003F49A8" w:rsidP="4A2505F2">
      <w:pPr>
        <w:rPr>
          <w:rFonts w:ascii="Calibri" w:eastAsia="Calibri" w:hAnsi="Calibri" w:cs="Calibri"/>
          <w:color w:val="000000" w:themeColor="text1"/>
          <w:sz w:val="21"/>
          <w:szCs w:val="21"/>
          <w:lang w:val="en-US"/>
        </w:rPr>
      </w:pPr>
    </w:p>
    <w:p w14:paraId="43B766B0" w14:textId="77777777" w:rsidR="003F49A8" w:rsidRDefault="003F49A8" w:rsidP="4A2505F2">
      <w:pPr>
        <w:rPr>
          <w:rFonts w:ascii="Calibri" w:eastAsia="Calibri" w:hAnsi="Calibri" w:cs="Calibri"/>
          <w:color w:val="000000" w:themeColor="text1"/>
          <w:sz w:val="21"/>
          <w:szCs w:val="21"/>
          <w:lang w:val="en-US"/>
        </w:rPr>
      </w:pPr>
    </w:p>
    <w:p w14:paraId="752ABA9A" w14:textId="77777777" w:rsidR="003F49A8" w:rsidRDefault="003F49A8" w:rsidP="4A2505F2">
      <w:pPr>
        <w:rPr>
          <w:rFonts w:ascii="Calibri" w:eastAsia="Calibri" w:hAnsi="Calibri" w:cs="Calibri"/>
          <w:color w:val="000000" w:themeColor="text1"/>
          <w:sz w:val="21"/>
          <w:szCs w:val="21"/>
          <w:lang w:val="en-US"/>
        </w:rPr>
      </w:pPr>
    </w:p>
    <w:p w14:paraId="2009E851" w14:textId="77777777" w:rsidR="003F49A8" w:rsidRDefault="003F49A8" w:rsidP="4A2505F2">
      <w:pPr>
        <w:rPr>
          <w:rFonts w:ascii="Calibri" w:eastAsia="Calibri" w:hAnsi="Calibri" w:cs="Calibri"/>
          <w:color w:val="000000" w:themeColor="text1"/>
          <w:sz w:val="21"/>
          <w:szCs w:val="21"/>
          <w:lang w:val="en-US"/>
        </w:rPr>
      </w:pPr>
    </w:p>
    <w:p w14:paraId="3378878D" w14:textId="77777777" w:rsidR="003F49A8" w:rsidRDefault="003F49A8" w:rsidP="4A2505F2">
      <w:pPr>
        <w:rPr>
          <w:rFonts w:ascii="Calibri" w:eastAsia="Calibri" w:hAnsi="Calibri" w:cs="Calibri"/>
          <w:color w:val="000000" w:themeColor="text1"/>
          <w:sz w:val="21"/>
          <w:szCs w:val="21"/>
          <w:lang w:val="en-US"/>
        </w:rPr>
      </w:pPr>
    </w:p>
    <w:p w14:paraId="1D728275" w14:textId="77777777" w:rsidR="003F49A8" w:rsidRDefault="003F49A8" w:rsidP="4A2505F2">
      <w:pPr>
        <w:rPr>
          <w:rFonts w:ascii="Calibri" w:eastAsia="Calibri" w:hAnsi="Calibri" w:cs="Calibri"/>
          <w:color w:val="000000" w:themeColor="text1"/>
          <w:sz w:val="21"/>
          <w:szCs w:val="21"/>
          <w:lang w:val="en-US"/>
        </w:rPr>
      </w:pPr>
    </w:p>
    <w:p w14:paraId="191CAC7F" w14:textId="77777777" w:rsidR="003F49A8" w:rsidRDefault="003F49A8" w:rsidP="4A2505F2">
      <w:pPr>
        <w:rPr>
          <w:rFonts w:ascii="Calibri" w:eastAsia="Calibri" w:hAnsi="Calibri" w:cs="Calibri"/>
          <w:color w:val="000000" w:themeColor="text1"/>
          <w:sz w:val="21"/>
          <w:szCs w:val="21"/>
          <w:lang w:val="en-US"/>
        </w:rPr>
      </w:pPr>
    </w:p>
    <w:p w14:paraId="630BC6C6" w14:textId="77777777" w:rsidR="003F49A8" w:rsidRDefault="003F49A8" w:rsidP="4A2505F2">
      <w:pPr>
        <w:rPr>
          <w:rFonts w:ascii="Calibri" w:eastAsia="Calibri" w:hAnsi="Calibri" w:cs="Calibri"/>
          <w:color w:val="000000" w:themeColor="text1"/>
          <w:sz w:val="21"/>
          <w:szCs w:val="21"/>
          <w:lang w:val="en-US"/>
        </w:rPr>
      </w:pPr>
    </w:p>
    <w:p w14:paraId="7A370DAE" w14:textId="77777777" w:rsidR="003F49A8" w:rsidRDefault="003F49A8" w:rsidP="4A2505F2">
      <w:pPr>
        <w:rPr>
          <w:rFonts w:ascii="Calibri" w:eastAsia="Calibri" w:hAnsi="Calibri" w:cs="Calibri"/>
          <w:color w:val="000000" w:themeColor="text1"/>
          <w:sz w:val="21"/>
          <w:szCs w:val="21"/>
          <w:lang w:val="en-US"/>
        </w:rPr>
      </w:pPr>
    </w:p>
    <w:p w14:paraId="1351807B" w14:textId="77777777" w:rsidR="003F49A8" w:rsidRDefault="003F49A8" w:rsidP="4A2505F2">
      <w:pPr>
        <w:rPr>
          <w:rFonts w:ascii="Calibri" w:eastAsia="Calibri" w:hAnsi="Calibri" w:cs="Calibri"/>
          <w:color w:val="000000" w:themeColor="text1"/>
          <w:sz w:val="21"/>
          <w:szCs w:val="21"/>
          <w:lang w:val="en-US"/>
        </w:rPr>
      </w:pPr>
    </w:p>
    <w:p w14:paraId="6B4AAC4C" w14:textId="77777777" w:rsidR="003F49A8" w:rsidRDefault="003F49A8" w:rsidP="4A2505F2">
      <w:pPr>
        <w:rPr>
          <w:rFonts w:ascii="Calibri" w:eastAsia="Calibri" w:hAnsi="Calibri" w:cs="Calibri"/>
          <w:color w:val="000000" w:themeColor="text1"/>
          <w:sz w:val="21"/>
          <w:szCs w:val="21"/>
          <w:lang w:val="en-US"/>
        </w:rPr>
      </w:pPr>
    </w:p>
    <w:p w14:paraId="4123C53E" w14:textId="77777777" w:rsidR="003F49A8" w:rsidRDefault="003F49A8" w:rsidP="4A2505F2">
      <w:pPr>
        <w:rPr>
          <w:rFonts w:ascii="Calibri" w:eastAsia="Calibri" w:hAnsi="Calibri" w:cs="Calibri"/>
          <w:color w:val="000000" w:themeColor="text1"/>
          <w:sz w:val="21"/>
          <w:szCs w:val="21"/>
          <w:lang w:val="en-US"/>
        </w:rPr>
      </w:pPr>
    </w:p>
    <w:p w14:paraId="43D3A4A8" w14:textId="77777777" w:rsidR="003F49A8" w:rsidRDefault="003F49A8" w:rsidP="4A2505F2">
      <w:pPr>
        <w:rPr>
          <w:rFonts w:ascii="Calibri" w:eastAsia="Calibri" w:hAnsi="Calibri" w:cs="Calibri"/>
          <w:color w:val="000000" w:themeColor="text1"/>
          <w:sz w:val="21"/>
          <w:szCs w:val="21"/>
          <w:lang w:val="en-US"/>
        </w:rPr>
      </w:pPr>
    </w:p>
    <w:p w14:paraId="309EFE6B" w14:textId="77777777" w:rsidR="00407DAA" w:rsidRPr="005C7334" w:rsidRDefault="00407DAA" w:rsidP="4A2505F2">
      <w:pPr>
        <w:rPr>
          <w:rFonts w:ascii="Calibri" w:eastAsia="Calibri" w:hAnsi="Calibri" w:cs="Calibri"/>
          <w:color w:val="000000" w:themeColor="text1"/>
          <w:sz w:val="21"/>
          <w:szCs w:val="21"/>
          <w:lang w:val="en-US"/>
        </w:rPr>
      </w:pPr>
    </w:p>
    <w:p w14:paraId="794CCE92" w14:textId="5387C7A5" w:rsidR="00D77D84" w:rsidRPr="005F7BFB" w:rsidRDefault="00B05451" w:rsidP="4A2505F2">
      <w:pPr>
        <w:pStyle w:val="Heading1"/>
      </w:pPr>
      <w:bookmarkStart w:id="12" w:name="_Toc139878354"/>
      <w:r>
        <w:lastRenderedPageBreak/>
        <w:t>8</w:t>
      </w:r>
      <w:r w:rsidR="00381856">
        <w:t xml:space="preserve">. </w:t>
      </w:r>
      <w:r w:rsidR="008D144A">
        <w:t xml:space="preserve">Drama </w:t>
      </w:r>
      <w:r w:rsidR="00282A3D">
        <w:t>Subject Specific School Based Tasks</w:t>
      </w:r>
      <w:bookmarkEnd w:id="12"/>
    </w:p>
    <w:p w14:paraId="647CEBDD" w14:textId="6351B7E6" w:rsidR="00A3253E" w:rsidRPr="008954E6" w:rsidRDefault="4A2505F2" w:rsidP="008954E6">
      <w:pPr>
        <w:jc w:val="center"/>
        <w:rPr>
          <w:rFonts w:ascii="Arial" w:eastAsia="Arial" w:hAnsi="Arial" w:cs="Arial"/>
          <w:b/>
          <w:bCs/>
          <w:color w:val="2F5496" w:themeColor="accent1" w:themeShade="BF"/>
          <w:sz w:val="28"/>
          <w:szCs w:val="28"/>
        </w:rPr>
      </w:pPr>
      <w:r w:rsidRPr="4A2505F2">
        <w:rPr>
          <w:rFonts w:ascii="Arial" w:eastAsia="Arial" w:hAnsi="Arial" w:cs="Arial"/>
          <w:b/>
          <w:bCs/>
          <w:color w:val="2F5496" w:themeColor="accent1" w:themeShade="BF"/>
          <w:sz w:val="28"/>
          <w:szCs w:val="28"/>
        </w:rPr>
        <w:t xml:space="preserve">Optional </w:t>
      </w:r>
      <w:r w:rsidR="00800987">
        <w:rPr>
          <w:rFonts w:ascii="Arial" w:eastAsia="Arial" w:hAnsi="Arial" w:cs="Arial"/>
          <w:b/>
          <w:bCs/>
          <w:color w:val="2F5496" w:themeColor="accent1" w:themeShade="BF"/>
          <w:sz w:val="28"/>
          <w:szCs w:val="28"/>
        </w:rPr>
        <w:t>t</w:t>
      </w:r>
      <w:r w:rsidRPr="4A2505F2">
        <w:rPr>
          <w:rFonts w:ascii="Arial" w:eastAsia="Arial" w:hAnsi="Arial" w:cs="Arial"/>
          <w:b/>
          <w:bCs/>
          <w:color w:val="2F5496" w:themeColor="accent1" w:themeShade="BF"/>
          <w:sz w:val="28"/>
          <w:szCs w:val="28"/>
        </w:rPr>
        <w:t>asks to develop your subject knowledge</w:t>
      </w:r>
    </w:p>
    <w:p w14:paraId="2771704D" w14:textId="77777777" w:rsidR="00A3253E" w:rsidRDefault="00A3253E" w:rsidP="00A3253E">
      <w:pPr>
        <w:rPr>
          <w:rFonts w:ascii="Calibri" w:eastAsia="Calibri" w:hAnsi="Calibri" w:cs="Calibri"/>
          <w:color w:val="000000" w:themeColor="text1"/>
        </w:rPr>
      </w:pPr>
      <w:r w:rsidRPr="1C531A30">
        <w:rPr>
          <w:rFonts w:ascii="Calibri" w:eastAsia="Calibri" w:hAnsi="Calibri" w:cs="Calibri"/>
          <w:b/>
          <w:bCs/>
          <w:color w:val="000000" w:themeColor="text1"/>
        </w:rPr>
        <w:t>School Based Tasks to support and develop subject specific knowledge and sub</w:t>
      </w:r>
      <w:r>
        <w:rPr>
          <w:rFonts w:ascii="Calibri" w:eastAsia="Calibri" w:hAnsi="Calibri" w:cs="Calibri"/>
          <w:b/>
          <w:bCs/>
          <w:color w:val="000000" w:themeColor="text1"/>
        </w:rPr>
        <w:t>ject pedagogy related to Drama</w:t>
      </w:r>
      <w:r w:rsidRPr="1C531A30">
        <w:rPr>
          <w:rFonts w:ascii="Calibri" w:eastAsia="Calibri" w:hAnsi="Calibri" w:cs="Calibri"/>
          <w:b/>
          <w:bCs/>
          <w:color w:val="000000" w:themeColor="text1"/>
        </w:rPr>
        <w:t>.</w:t>
      </w:r>
    </w:p>
    <w:tbl>
      <w:tblPr>
        <w:tblStyle w:val="TableGrid"/>
        <w:tblW w:w="0" w:type="auto"/>
        <w:tblInd w:w="-431" w:type="dxa"/>
        <w:tblLayout w:type="fixed"/>
        <w:tblLook w:val="04A0" w:firstRow="1" w:lastRow="0" w:firstColumn="1" w:lastColumn="0" w:noHBand="0" w:noVBand="1"/>
      </w:tblPr>
      <w:tblGrid>
        <w:gridCol w:w="1986"/>
        <w:gridCol w:w="8253"/>
        <w:gridCol w:w="671"/>
      </w:tblGrid>
      <w:tr w:rsidR="00B03AF4" w14:paraId="1D80D6E7" w14:textId="77777777" w:rsidTr="00C41389">
        <w:tc>
          <w:tcPr>
            <w:tcW w:w="1986" w:type="dxa"/>
            <w:vMerge w:val="restart"/>
          </w:tcPr>
          <w:p w14:paraId="450DF97E" w14:textId="459D0040" w:rsidR="00B03AF4" w:rsidRDefault="00B03AF4" w:rsidP="0046797B">
            <w:pPr>
              <w:spacing w:line="259" w:lineRule="auto"/>
              <w:rPr>
                <w:rFonts w:ascii="Calibri" w:eastAsia="Calibri" w:hAnsi="Calibri" w:cs="Calibri"/>
              </w:rPr>
            </w:pPr>
            <w:r w:rsidRPr="1C531A30">
              <w:rPr>
                <w:rFonts w:ascii="Calibri" w:eastAsia="Calibri" w:hAnsi="Calibri" w:cs="Calibri"/>
              </w:rPr>
              <w:t>Safeguardi</w:t>
            </w:r>
            <w:r w:rsidR="001944A1">
              <w:rPr>
                <w:rFonts w:ascii="Calibri" w:eastAsia="Calibri" w:hAnsi="Calibri" w:cs="Calibri"/>
              </w:rPr>
              <w:t>ng</w:t>
            </w:r>
          </w:p>
          <w:p w14:paraId="3893B71A" w14:textId="77777777" w:rsidR="00B03AF4" w:rsidRDefault="00B03AF4" w:rsidP="0046797B"/>
        </w:tc>
        <w:tc>
          <w:tcPr>
            <w:tcW w:w="8253" w:type="dxa"/>
          </w:tcPr>
          <w:p w14:paraId="15E44574" w14:textId="44293B41" w:rsidR="00B03AF4" w:rsidRDefault="00B03AF4" w:rsidP="0046797B">
            <w:r>
              <w:rPr>
                <w:rFonts w:ascii="Calibri" w:eastAsia="Calibri" w:hAnsi="Calibri" w:cs="Calibri"/>
              </w:rPr>
              <w:t xml:space="preserve">Ask members of the Drama </w:t>
            </w:r>
            <w:r w:rsidRPr="1C531A30">
              <w:rPr>
                <w:rFonts w:ascii="Calibri" w:eastAsia="Calibri" w:hAnsi="Calibri" w:cs="Calibri"/>
              </w:rPr>
              <w:t>department how they would deal with a student’s disclosure in response to a text/subject taught.</w:t>
            </w:r>
          </w:p>
        </w:tc>
        <w:tc>
          <w:tcPr>
            <w:tcW w:w="671" w:type="dxa"/>
          </w:tcPr>
          <w:p w14:paraId="714920EB" w14:textId="7CD2F657" w:rsidR="00B03AF4" w:rsidRDefault="00B03AF4" w:rsidP="0046797B">
            <w:r w:rsidRPr="1C531A30">
              <w:rPr>
                <w:rFonts w:ascii="Calibri" w:eastAsia="Calibri" w:hAnsi="Calibri" w:cs="Calibri"/>
              </w:rPr>
              <w:t>SE1/2/3</w:t>
            </w:r>
          </w:p>
        </w:tc>
      </w:tr>
      <w:tr w:rsidR="00B03AF4" w14:paraId="2FAC53C0" w14:textId="77777777" w:rsidTr="00C41389">
        <w:tc>
          <w:tcPr>
            <w:tcW w:w="1986" w:type="dxa"/>
            <w:vMerge/>
            <w:vAlign w:val="center"/>
          </w:tcPr>
          <w:p w14:paraId="628747D8" w14:textId="77777777" w:rsidR="00B03AF4" w:rsidRDefault="00B03AF4" w:rsidP="0046797B"/>
        </w:tc>
        <w:tc>
          <w:tcPr>
            <w:tcW w:w="8253" w:type="dxa"/>
          </w:tcPr>
          <w:p w14:paraId="7ADC1763" w14:textId="44415D9E" w:rsidR="00B03AF4" w:rsidRDefault="00B03AF4" w:rsidP="0046797B">
            <w:r w:rsidRPr="1C531A30">
              <w:rPr>
                <w:rFonts w:ascii="Calibri" w:eastAsia="Calibri" w:hAnsi="Calibri" w:cs="Calibri"/>
              </w:rPr>
              <w:t>Find out what you should do if a pupil’s creative writing response flags safeguarding concerns.</w:t>
            </w:r>
          </w:p>
        </w:tc>
        <w:tc>
          <w:tcPr>
            <w:tcW w:w="671" w:type="dxa"/>
          </w:tcPr>
          <w:p w14:paraId="687A1CB6" w14:textId="1AB15389" w:rsidR="00B03AF4" w:rsidRDefault="00B03AF4" w:rsidP="0046797B">
            <w:r w:rsidRPr="1C531A30">
              <w:rPr>
                <w:rFonts w:ascii="Calibri" w:eastAsia="Calibri" w:hAnsi="Calibri" w:cs="Calibri"/>
              </w:rPr>
              <w:t>SE1/2/3</w:t>
            </w:r>
          </w:p>
        </w:tc>
      </w:tr>
      <w:tr w:rsidR="001944A1" w14:paraId="01056E90" w14:textId="77777777" w:rsidTr="00C41389">
        <w:tc>
          <w:tcPr>
            <w:tcW w:w="1986" w:type="dxa"/>
            <w:vMerge w:val="restart"/>
          </w:tcPr>
          <w:p w14:paraId="0115BA3B" w14:textId="1FDE8025" w:rsidR="001944A1" w:rsidRDefault="001944A1" w:rsidP="0046797B">
            <w:r w:rsidRPr="1C531A30">
              <w:rPr>
                <w:rFonts w:ascii="Calibri" w:eastAsia="Calibri" w:hAnsi="Calibri" w:cs="Calibri"/>
              </w:rPr>
              <w:t xml:space="preserve">Behaviour and High Expectations </w:t>
            </w:r>
          </w:p>
        </w:tc>
        <w:tc>
          <w:tcPr>
            <w:tcW w:w="8253" w:type="dxa"/>
          </w:tcPr>
          <w:p w14:paraId="399615DE" w14:textId="35E6C8F5" w:rsidR="001944A1" w:rsidRDefault="001944A1" w:rsidP="0046797B">
            <w:r w:rsidRPr="1C531A30">
              <w:rPr>
                <w:rStyle w:val="normaltextrun"/>
                <w:rFonts w:ascii="Calibri" w:eastAsia="Calibri" w:hAnsi="Calibri" w:cs="Calibri"/>
                <w:color w:val="000000" w:themeColor="text1"/>
              </w:rPr>
              <w:t>After discussing with expert colleagues, reflect upon how the planning and pacing of writing activities assists with behaviour management.</w:t>
            </w:r>
          </w:p>
        </w:tc>
        <w:tc>
          <w:tcPr>
            <w:tcW w:w="671" w:type="dxa"/>
          </w:tcPr>
          <w:p w14:paraId="4DD1B479" w14:textId="71B83DB6" w:rsidR="001944A1" w:rsidRDefault="001944A1" w:rsidP="0046797B">
            <w:r w:rsidRPr="1C531A30">
              <w:rPr>
                <w:rFonts w:ascii="Calibri" w:eastAsia="Calibri" w:hAnsi="Calibri" w:cs="Calibri"/>
              </w:rPr>
              <w:t xml:space="preserve">SE1/2 </w:t>
            </w:r>
          </w:p>
        </w:tc>
      </w:tr>
      <w:tr w:rsidR="001944A1" w14:paraId="3A40204D" w14:textId="77777777" w:rsidTr="00C41389">
        <w:tc>
          <w:tcPr>
            <w:tcW w:w="1986" w:type="dxa"/>
            <w:vMerge/>
            <w:vAlign w:val="center"/>
          </w:tcPr>
          <w:p w14:paraId="486F2D4E" w14:textId="77777777" w:rsidR="001944A1" w:rsidRDefault="001944A1" w:rsidP="0046797B"/>
        </w:tc>
        <w:tc>
          <w:tcPr>
            <w:tcW w:w="8253" w:type="dxa"/>
          </w:tcPr>
          <w:p w14:paraId="6C29DC81" w14:textId="44245FBC" w:rsidR="001944A1" w:rsidRDefault="001944A1" w:rsidP="0046797B">
            <w:r w:rsidRPr="1C531A30">
              <w:rPr>
                <w:rFonts w:ascii="Calibri" w:eastAsia="Calibri" w:hAnsi="Calibri" w:cs="Calibri"/>
              </w:rPr>
              <w:t xml:space="preserve">Detail on your lesson plan explicitly how you will manage group discussion or practical learning effectively.  </w:t>
            </w:r>
          </w:p>
        </w:tc>
        <w:tc>
          <w:tcPr>
            <w:tcW w:w="671" w:type="dxa"/>
          </w:tcPr>
          <w:p w14:paraId="1CFD3DFF" w14:textId="42798970" w:rsidR="001944A1" w:rsidRDefault="001944A1" w:rsidP="0046797B">
            <w:r w:rsidRPr="1C531A30">
              <w:rPr>
                <w:rFonts w:ascii="Calibri" w:eastAsia="Calibri" w:hAnsi="Calibri" w:cs="Calibri"/>
              </w:rPr>
              <w:t xml:space="preserve">SE1 </w:t>
            </w:r>
          </w:p>
        </w:tc>
      </w:tr>
      <w:tr w:rsidR="001944A1" w14:paraId="2F08A551" w14:textId="77777777" w:rsidTr="00C41389">
        <w:tc>
          <w:tcPr>
            <w:tcW w:w="1986" w:type="dxa"/>
            <w:vMerge w:val="restart"/>
          </w:tcPr>
          <w:p w14:paraId="4923FA72" w14:textId="4B9A54DE" w:rsidR="001944A1" w:rsidRDefault="001944A1" w:rsidP="0046797B">
            <w:r w:rsidRPr="1C531A30">
              <w:rPr>
                <w:rFonts w:ascii="Calibri" w:eastAsia="Calibri" w:hAnsi="Calibri" w:cs="Calibri"/>
              </w:rPr>
              <w:t xml:space="preserve">Learning Environment </w:t>
            </w:r>
          </w:p>
        </w:tc>
        <w:tc>
          <w:tcPr>
            <w:tcW w:w="8253" w:type="dxa"/>
          </w:tcPr>
          <w:p w14:paraId="044BC467" w14:textId="7AB6B7EA" w:rsidR="001944A1" w:rsidRDefault="001944A1" w:rsidP="0046797B">
            <w:r w:rsidRPr="1C531A30">
              <w:rPr>
                <w:rStyle w:val="normaltextrun"/>
                <w:rFonts w:ascii="Calibri" w:eastAsia="Calibri" w:hAnsi="Calibri" w:cs="Calibri"/>
                <w:color w:val="000000" w:themeColor="text1"/>
              </w:rPr>
              <w:t>Arrange to observe 1 pupil in several different lessons and learning environments and identify the strengths of the different set ups; then, reflect o</w:t>
            </w:r>
            <w:r>
              <w:rPr>
                <w:rStyle w:val="normaltextrun"/>
                <w:rFonts w:ascii="Calibri" w:eastAsia="Calibri" w:hAnsi="Calibri" w:cs="Calibri"/>
                <w:color w:val="000000" w:themeColor="text1"/>
              </w:rPr>
              <w:t>n the appropriateness for Drama</w:t>
            </w:r>
            <w:r w:rsidRPr="1C531A30">
              <w:rPr>
                <w:rStyle w:val="normaltextrun"/>
                <w:rFonts w:ascii="Calibri" w:eastAsia="Calibri" w:hAnsi="Calibri" w:cs="Calibri"/>
                <w:color w:val="000000" w:themeColor="text1"/>
              </w:rPr>
              <w:t xml:space="preserve">. What ideas could you take forward? </w:t>
            </w:r>
          </w:p>
        </w:tc>
        <w:tc>
          <w:tcPr>
            <w:tcW w:w="671" w:type="dxa"/>
          </w:tcPr>
          <w:p w14:paraId="69BA66DA" w14:textId="4EBA8218" w:rsidR="001944A1" w:rsidRDefault="001944A1" w:rsidP="0046797B">
            <w:r w:rsidRPr="1C531A30">
              <w:rPr>
                <w:rFonts w:ascii="Calibri" w:eastAsia="Calibri" w:hAnsi="Calibri" w:cs="Calibri"/>
              </w:rPr>
              <w:t xml:space="preserve">SE1/2  </w:t>
            </w:r>
          </w:p>
        </w:tc>
      </w:tr>
      <w:tr w:rsidR="001944A1" w14:paraId="086D1DF4" w14:textId="77777777" w:rsidTr="00C41389">
        <w:tc>
          <w:tcPr>
            <w:tcW w:w="1986" w:type="dxa"/>
            <w:vMerge/>
            <w:vAlign w:val="center"/>
          </w:tcPr>
          <w:p w14:paraId="79BAF262" w14:textId="77777777" w:rsidR="001944A1" w:rsidRDefault="001944A1" w:rsidP="0046797B"/>
        </w:tc>
        <w:tc>
          <w:tcPr>
            <w:tcW w:w="8253" w:type="dxa"/>
          </w:tcPr>
          <w:p w14:paraId="13F19144" w14:textId="641DB6BF" w:rsidR="001944A1" w:rsidRDefault="001944A1" w:rsidP="0046797B">
            <w:r w:rsidRPr="1C531A30">
              <w:rPr>
                <w:rStyle w:val="normaltextrun"/>
                <w:rFonts w:ascii="Calibri" w:eastAsia="Calibri" w:hAnsi="Calibri" w:cs="Calibri"/>
                <w:color w:val="000000" w:themeColor="text1"/>
              </w:rPr>
              <w:t>Find out from your host teachers their top tips for creating an excellent l</w:t>
            </w:r>
            <w:r>
              <w:rPr>
                <w:rStyle w:val="normaltextrun"/>
                <w:rFonts w:ascii="Calibri" w:eastAsia="Calibri" w:hAnsi="Calibri" w:cs="Calibri"/>
                <w:color w:val="000000" w:themeColor="text1"/>
              </w:rPr>
              <w:t>earning environment for Drama.</w:t>
            </w:r>
            <w:r w:rsidRPr="1C531A30">
              <w:rPr>
                <w:rStyle w:val="normaltextrun"/>
                <w:rFonts w:ascii="Calibri" w:eastAsia="Calibri" w:hAnsi="Calibri" w:cs="Calibri"/>
                <w:color w:val="000000" w:themeColor="text1"/>
              </w:rPr>
              <w:t xml:space="preserve"> What displays (if any) would the recommend? What routines are in place around text use/distribution? </w:t>
            </w:r>
          </w:p>
        </w:tc>
        <w:tc>
          <w:tcPr>
            <w:tcW w:w="671" w:type="dxa"/>
          </w:tcPr>
          <w:p w14:paraId="355E9454" w14:textId="62F8AA08" w:rsidR="001944A1" w:rsidRDefault="001944A1" w:rsidP="0046797B">
            <w:r w:rsidRPr="1C531A30">
              <w:rPr>
                <w:rFonts w:ascii="Calibri" w:eastAsia="Calibri" w:hAnsi="Calibri" w:cs="Calibri"/>
              </w:rPr>
              <w:t xml:space="preserve">SE1/2 </w:t>
            </w:r>
          </w:p>
        </w:tc>
      </w:tr>
      <w:tr w:rsidR="001944A1" w14:paraId="74911EA8" w14:textId="77777777" w:rsidTr="00C41389">
        <w:tc>
          <w:tcPr>
            <w:tcW w:w="1986" w:type="dxa"/>
            <w:vMerge w:val="restart"/>
          </w:tcPr>
          <w:p w14:paraId="789FDD47" w14:textId="77777777" w:rsidR="001944A1" w:rsidRDefault="001944A1" w:rsidP="0046797B">
            <w:pPr>
              <w:pStyle w:val="NoSpacing"/>
              <w:rPr>
                <w:rFonts w:ascii="Calibri" w:eastAsia="Calibri" w:hAnsi="Calibri" w:cs="Calibri"/>
              </w:rPr>
            </w:pPr>
            <w:r w:rsidRPr="1C531A30">
              <w:rPr>
                <w:rFonts w:ascii="Calibri" w:eastAsia="Calibri" w:hAnsi="Calibri" w:cs="Calibri"/>
              </w:rPr>
              <w:t>Effective teaching and learning strategies</w:t>
            </w:r>
          </w:p>
          <w:p w14:paraId="5D22DF66" w14:textId="77777777" w:rsidR="001944A1" w:rsidRDefault="001944A1" w:rsidP="0046797B"/>
        </w:tc>
        <w:tc>
          <w:tcPr>
            <w:tcW w:w="8253" w:type="dxa"/>
          </w:tcPr>
          <w:p w14:paraId="1DE12A04" w14:textId="27F8EDF9" w:rsidR="001944A1" w:rsidRDefault="001944A1" w:rsidP="0046797B">
            <w:r w:rsidRPr="1C531A30">
              <w:rPr>
                <w:rFonts w:ascii="Calibri" w:eastAsia="Calibri" w:hAnsi="Calibri" w:cs="Calibri"/>
              </w:rPr>
              <w:t>Discuss with expert teachers what strategies they use to support students</w:t>
            </w:r>
            <w:r>
              <w:rPr>
                <w:rFonts w:ascii="Calibri" w:eastAsia="Calibri" w:hAnsi="Calibri" w:cs="Calibri"/>
              </w:rPr>
              <w:t xml:space="preserve"> build their confidence in performance</w:t>
            </w:r>
            <w:r w:rsidRPr="1C531A30">
              <w:rPr>
                <w:rFonts w:ascii="Calibri" w:eastAsia="Calibri" w:hAnsi="Calibri" w:cs="Calibri"/>
              </w:rPr>
              <w:t>.</w:t>
            </w:r>
          </w:p>
        </w:tc>
        <w:tc>
          <w:tcPr>
            <w:tcW w:w="671" w:type="dxa"/>
          </w:tcPr>
          <w:p w14:paraId="6215ACC0" w14:textId="13CE22A1" w:rsidR="001944A1" w:rsidRDefault="001944A1" w:rsidP="0046797B">
            <w:r w:rsidRPr="1C531A30">
              <w:rPr>
                <w:rFonts w:ascii="Calibri" w:eastAsia="Calibri" w:hAnsi="Calibri" w:cs="Calibri"/>
              </w:rPr>
              <w:t>SE1/2</w:t>
            </w:r>
          </w:p>
        </w:tc>
      </w:tr>
      <w:tr w:rsidR="001944A1" w14:paraId="11515DDE" w14:textId="77777777" w:rsidTr="00C41389">
        <w:tc>
          <w:tcPr>
            <w:tcW w:w="1986" w:type="dxa"/>
            <w:vMerge/>
            <w:vAlign w:val="center"/>
          </w:tcPr>
          <w:p w14:paraId="7E521C39" w14:textId="77777777" w:rsidR="001944A1" w:rsidRDefault="001944A1" w:rsidP="0046797B"/>
        </w:tc>
        <w:tc>
          <w:tcPr>
            <w:tcW w:w="8253" w:type="dxa"/>
          </w:tcPr>
          <w:p w14:paraId="2F11A707" w14:textId="661344AA" w:rsidR="001944A1" w:rsidRDefault="001944A1" w:rsidP="0046797B">
            <w:r w:rsidRPr="1C531A30">
              <w:rPr>
                <w:rStyle w:val="normaltextrun"/>
                <w:rFonts w:ascii="Calibri" w:eastAsia="Calibri" w:hAnsi="Calibri" w:cs="Calibri"/>
                <w:color w:val="000000" w:themeColor="text1"/>
              </w:rPr>
              <w:t xml:space="preserve">Read The Confident Teacher’s recommendations for closing the gap in writing </w:t>
            </w:r>
            <w:hyperlink r:id="rId189">
              <w:r w:rsidRPr="1C531A30">
                <w:rPr>
                  <w:rStyle w:val="Hyperlink"/>
                  <w:rFonts w:ascii="Calibri" w:eastAsia="Calibri" w:hAnsi="Calibri" w:cs="Calibri"/>
                </w:rPr>
                <w:t>https://www.theconfidentteacher.com/resources/</w:t>
              </w:r>
            </w:hyperlink>
            <w:r w:rsidRPr="1C531A30">
              <w:rPr>
                <w:rFonts w:ascii="Calibri" w:eastAsia="Calibri" w:hAnsi="Calibri" w:cs="Calibri"/>
              </w:rPr>
              <w:t xml:space="preserve"> and plan to trial and evaluate at least one of the strategies in your classroom. </w:t>
            </w:r>
          </w:p>
        </w:tc>
        <w:tc>
          <w:tcPr>
            <w:tcW w:w="671" w:type="dxa"/>
          </w:tcPr>
          <w:p w14:paraId="534175CF" w14:textId="0C3E2738" w:rsidR="001944A1" w:rsidRDefault="001944A1" w:rsidP="0046797B">
            <w:r w:rsidRPr="1C531A30">
              <w:rPr>
                <w:rFonts w:ascii="Calibri" w:eastAsia="Calibri" w:hAnsi="Calibri" w:cs="Calibri"/>
              </w:rPr>
              <w:t xml:space="preserve">SE3 </w:t>
            </w:r>
          </w:p>
        </w:tc>
      </w:tr>
      <w:tr w:rsidR="001944A1" w14:paraId="376F5729" w14:textId="77777777" w:rsidTr="00C41389">
        <w:tc>
          <w:tcPr>
            <w:tcW w:w="1986" w:type="dxa"/>
            <w:vMerge/>
            <w:vAlign w:val="center"/>
          </w:tcPr>
          <w:p w14:paraId="798AD50D" w14:textId="77777777" w:rsidR="001944A1" w:rsidRDefault="001944A1" w:rsidP="0046797B"/>
        </w:tc>
        <w:tc>
          <w:tcPr>
            <w:tcW w:w="8253" w:type="dxa"/>
          </w:tcPr>
          <w:p w14:paraId="5E1C57E5" w14:textId="477353AE" w:rsidR="001944A1" w:rsidRDefault="001944A1" w:rsidP="0046797B">
            <w:r w:rsidRPr="1C531A30">
              <w:rPr>
                <w:rStyle w:val="normaltextrun"/>
                <w:rFonts w:ascii="Calibri" w:eastAsia="Calibri" w:hAnsi="Calibri" w:cs="Calibri"/>
                <w:color w:val="000000" w:themeColor="text1"/>
              </w:rPr>
              <w:t>Find out how colleagues in your placement school tack</w:t>
            </w:r>
            <w:r>
              <w:rPr>
                <w:rStyle w:val="normaltextrun"/>
                <w:rFonts w:ascii="Calibri" w:eastAsia="Calibri" w:hAnsi="Calibri" w:cs="Calibri"/>
                <w:color w:val="000000" w:themeColor="text1"/>
              </w:rPr>
              <w:t xml:space="preserve">le misconceptions about Drama </w:t>
            </w:r>
            <w:r w:rsidRPr="1C531A30">
              <w:rPr>
                <w:rStyle w:val="normaltextrun"/>
                <w:rFonts w:ascii="Calibri" w:eastAsia="Calibri" w:hAnsi="Calibri" w:cs="Calibri"/>
                <w:color w:val="000000" w:themeColor="text1"/>
              </w:rPr>
              <w:t xml:space="preserve">subject terminology. What are the common misconceptions? What approaches might you trial and adopt? </w:t>
            </w:r>
          </w:p>
        </w:tc>
        <w:tc>
          <w:tcPr>
            <w:tcW w:w="671" w:type="dxa"/>
          </w:tcPr>
          <w:p w14:paraId="0064D5EB" w14:textId="2E5E06DD" w:rsidR="001944A1" w:rsidRDefault="001944A1" w:rsidP="0046797B">
            <w:r w:rsidRPr="1C531A30">
              <w:rPr>
                <w:rFonts w:ascii="Calibri" w:eastAsia="Calibri" w:hAnsi="Calibri" w:cs="Calibri"/>
              </w:rPr>
              <w:t xml:space="preserve">SE1/2 </w:t>
            </w:r>
          </w:p>
        </w:tc>
      </w:tr>
      <w:tr w:rsidR="001944A1" w14:paraId="1C182C09" w14:textId="77777777" w:rsidTr="00C41389">
        <w:tc>
          <w:tcPr>
            <w:tcW w:w="1986" w:type="dxa"/>
            <w:vMerge w:val="restart"/>
          </w:tcPr>
          <w:p w14:paraId="683A1F27" w14:textId="77777777" w:rsidR="001944A1" w:rsidRDefault="001944A1" w:rsidP="0046797B">
            <w:pPr>
              <w:pStyle w:val="NoSpacing"/>
              <w:ind w:left="65"/>
              <w:rPr>
                <w:rFonts w:ascii="Calibri" w:eastAsia="Calibri" w:hAnsi="Calibri" w:cs="Calibri"/>
              </w:rPr>
            </w:pPr>
            <w:r w:rsidRPr="1C531A30">
              <w:rPr>
                <w:rFonts w:ascii="Calibri" w:eastAsia="Calibri" w:hAnsi="Calibri" w:cs="Calibri"/>
              </w:rPr>
              <w:t>Assessment and use of data</w:t>
            </w:r>
          </w:p>
          <w:p w14:paraId="1EC794BC" w14:textId="77777777" w:rsidR="001944A1" w:rsidRDefault="001944A1" w:rsidP="0046797B"/>
        </w:tc>
        <w:tc>
          <w:tcPr>
            <w:tcW w:w="8253" w:type="dxa"/>
          </w:tcPr>
          <w:p w14:paraId="69A1B7DA" w14:textId="18CA1754" w:rsidR="001944A1" w:rsidRDefault="001944A1" w:rsidP="0046797B">
            <w:r w:rsidRPr="00EE36C3">
              <w:rPr>
                <w:rStyle w:val="normaltextrun"/>
              </w:rPr>
              <w:t>Trial marking an extended piece of writing using ‘Coded Marking’ that links to the mark scheme.</w:t>
            </w:r>
          </w:p>
        </w:tc>
        <w:tc>
          <w:tcPr>
            <w:tcW w:w="671" w:type="dxa"/>
          </w:tcPr>
          <w:p w14:paraId="7C1711F0" w14:textId="1BEDA42B" w:rsidR="001944A1" w:rsidRDefault="001944A1" w:rsidP="0046797B">
            <w:r w:rsidRPr="1C531A30">
              <w:rPr>
                <w:rFonts w:ascii="Calibri" w:eastAsia="Calibri" w:hAnsi="Calibri" w:cs="Calibri"/>
              </w:rPr>
              <w:t xml:space="preserve">SE1/2 </w:t>
            </w:r>
          </w:p>
        </w:tc>
      </w:tr>
      <w:tr w:rsidR="001944A1" w14:paraId="0C90602F" w14:textId="77777777" w:rsidTr="00C41389">
        <w:tc>
          <w:tcPr>
            <w:tcW w:w="1986" w:type="dxa"/>
            <w:vMerge/>
            <w:vAlign w:val="center"/>
          </w:tcPr>
          <w:p w14:paraId="665E14E2" w14:textId="77777777" w:rsidR="001944A1" w:rsidRDefault="001944A1" w:rsidP="0046797B"/>
        </w:tc>
        <w:tc>
          <w:tcPr>
            <w:tcW w:w="8253" w:type="dxa"/>
          </w:tcPr>
          <w:p w14:paraId="4254041C" w14:textId="06BFD75F" w:rsidR="001944A1" w:rsidRDefault="001944A1" w:rsidP="0046797B">
            <w:r w:rsidRPr="1C531A30">
              <w:rPr>
                <w:rStyle w:val="normaltextrun"/>
                <w:rFonts w:ascii="Calibri" w:eastAsia="Calibri" w:hAnsi="Calibri" w:cs="Calibri"/>
                <w:color w:val="000000" w:themeColor="text1"/>
              </w:rPr>
              <w:t xml:space="preserve">Select up to 3 Formative Assessment methods to trial across a week.  Reflect on the benefits to pupils and jot down any pitfalls or limitations of the approach.  Return to debates surrounding FA – how has your understanding developed? How might this impact on your practice? </w:t>
            </w:r>
          </w:p>
        </w:tc>
        <w:tc>
          <w:tcPr>
            <w:tcW w:w="671" w:type="dxa"/>
          </w:tcPr>
          <w:p w14:paraId="2C2E7021" w14:textId="08B61183" w:rsidR="001944A1" w:rsidRDefault="001944A1" w:rsidP="0046797B">
            <w:r w:rsidRPr="1C531A30">
              <w:rPr>
                <w:rFonts w:ascii="Calibri" w:eastAsia="Calibri" w:hAnsi="Calibri" w:cs="Calibri"/>
              </w:rPr>
              <w:t>SE2/3</w:t>
            </w:r>
          </w:p>
        </w:tc>
      </w:tr>
      <w:tr w:rsidR="001944A1" w14:paraId="3AC543B1" w14:textId="77777777" w:rsidTr="00C41389">
        <w:tc>
          <w:tcPr>
            <w:tcW w:w="1986" w:type="dxa"/>
            <w:vMerge/>
            <w:vAlign w:val="center"/>
          </w:tcPr>
          <w:p w14:paraId="19C69569" w14:textId="77777777" w:rsidR="001944A1" w:rsidRDefault="001944A1" w:rsidP="0046797B"/>
        </w:tc>
        <w:tc>
          <w:tcPr>
            <w:tcW w:w="8253" w:type="dxa"/>
          </w:tcPr>
          <w:p w14:paraId="725EA8AB" w14:textId="4BCA7255" w:rsidR="001944A1" w:rsidRDefault="001944A1" w:rsidP="0046797B">
            <w:r w:rsidRPr="1C531A30">
              <w:rPr>
                <w:rStyle w:val="normaltextrun"/>
                <w:rFonts w:ascii="Calibri" w:eastAsia="Calibri" w:hAnsi="Calibri" w:cs="Calibri"/>
                <w:color w:val="000000" w:themeColor="text1"/>
              </w:rPr>
              <w:t>After m</w:t>
            </w:r>
            <w:r>
              <w:rPr>
                <w:rStyle w:val="normaltextrun"/>
                <w:rFonts w:ascii="Calibri" w:eastAsia="Calibri" w:hAnsi="Calibri" w:cs="Calibri"/>
                <w:color w:val="000000" w:themeColor="text1"/>
              </w:rPr>
              <w:t xml:space="preserve">arking, practically or written, identify three </w:t>
            </w:r>
            <w:r w:rsidRPr="1C531A30">
              <w:rPr>
                <w:rStyle w:val="normaltextrun"/>
                <w:rFonts w:ascii="Calibri" w:eastAsia="Calibri" w:hAnsi="Calibri" w:cs="Calibri"/>
                <w:color w:val="000000" w:themeColor="text1"/>
              </w:rPr>
              <w:t>targeted strategies that you could employ in your feedback/next lessons to ensure they make progress.</w:t>
            </w:r>
          </w:p>
        </w:tc>
        <w:tc>
          <w:tcPr>
            <w:tcW w:w="671" w:type="dxa"/>
          </w:tcPr>
          <w:p w14:paraId="3479ABEC" w14:textId="3090F302" w:rsidR="001944A1" w:rsidRDefault="001944A1" w:rsidP="0046797B">
            <w:r w:rsidRPr="1C531A30">
              <w:rPr>
                <w:rFonts w:ascii="Calibri" w:eastAsia="Calibri" w:hAnsi="Calibri" w:cs="Calibri"/>
              </w:rPr>
              <w:t>SE2/3</w:t>
            </w:r>
          </w:p>
        </w:tc>
      </w:tr>
      <w:tr w:rsidR="0046797B" w14:paraId="5ED120B9" w14:textId="77777777" w:rsidTr="00C41389">
        <w:tc>
          <w:tcPr>
            <w:tcW w:w="1986" w:type="dxa"/>
          </w:tcPr>
          <w:p w14:paraId="3CC2B7AA" w14:textId="43C75C2F" w:rsidR="0046797B" w:rsidRDefault="0046797B" w:rsidP="0046797B">
            <w:r w:rsidRPr="1C531A30">
              <w:rPr>
                <w:rFonts w:ascii="Calibri" w:eastAsia="Calibri" w:hAnsi="Calibri" w:cs="Calibri"/>
                <w:color w:val="000000" w:themeColor="text1"/>
              </w:rPr>
              <w:t>Social Context of Teaching</w:t>
            </w:r>
          </w:p>
        </w:tc>
        <w:tc>
          <w:tcPr>
            <w:tcW w:w="8253" w:type="dxa"/>
          </w:tcPr>
          <w:p w14:paraId="150CD0D9" w14:textId="5228435A" w:rsidR="0046797B" w:rsidRDefault="0046797B" w:rsidP="0046797B">
            <w:r w:rsidRPr="1C531A30">
              <w:rPr>
                <w:rStyle w:val="normaltextrun"/>
                <w:rFonts w:ascii="Calibri" w:eastAsia="Calibri" w:hAnsi="Calibri" w:cs="Calibri"/>
                <w:color w:val="000000" w:themeColor="text1"/>
              </w:rPr>
              <w:t xml:space="preserve">Read Chapter 1: </w:t>
            </w:r>
            <w:r w:rsidRPr="1C531A30">
              <w:rPr>
                <w:rStyle w:val="normaltextrun"/>
                <w:rFonts w:ascii="Calibri" w:eastAsia="Calibri" w:hAnsi="Calibri" w:cs="Calibri"/>
                <w:i/>
                <w:iCs/>
                <w:color w:val="000000" w:themeColor="text1"/>
              </w:rPr>
              <w:t>Closing the Vocabulary Gap</w:t>
            </w:r>
            <w:r w:rsidRPr="1C531A30">
              <w:rPr>
                <w:rStyle w:val="normaltextrun"/>
                <w:rFonts w:ascii="Calibri" w:eastAsia="Calibri" w:hAnsi="Calibri" w:cs="Calibri"/>
                <w:color w:val="000000" w:themeColor="text1"/>
              </w:rPr>
              <w:t xml:space="preserve"> (Alex Quigley); identify the issues raised with vocabulary acquisition. Consider the relevance to your placement school.    </w:t>
            </w:r>
          </w:p>
        </w:tc>
        <w:tc>
          <w:tcPr>
            <w:tcW w:w="671" w:type="dxa"/>
          </w:tcPr>
          <w:p w14:paraId="27B4D160" w14:textId="6DACAA16" w:rsidR="0046797B" w:rsidRDefault="0046797B" w:rsidP="0046797B">
            <w:r w:rsidRPr="1C531A30">
              <w:rPr>
                <w:rFonts w:ascii="Calibri" w:eastAsia="Calibri" w:hAnsi="Calibri" w:cs="Calibri"/>
              </w:rPr>
              <w:t xml:space="preserve">SE2 </w:t>
            </w:r>
          </w:p>
        </w:tc>
      </w:tr>
      <w:tr w:rsidR="001944A1" w14:paraId="4FDB09D2" w14:textId="77777777" w:rsidTr="00C41389">
        <w:tc>
          <w:tcPr>
            <w:tcW w:w="1986" w:type="dxa"/>
            <w:vMerge w:val="restart"/>
          </w:tcPr>
          <w:p w14:paraId="1405F865" w14:textId="77777777" w:rsidR="001944A1" w:rsidRDefault="001944A1" w:rsidP="0046797B">
            <w:pPr>
              <w:pStyle w:val="NoSpacing"/>
              <w:ind w:left="65"/>
              <w:rPr>
                <w:rFonts w:ascii="Calibri" w:eastAsia="Calibri" w:hAnsi="Calibri" w:cs="Calibri"/>
              </w:rPr>
            </w:pPr>
            <w:r w:rsidRPr="1C531A30">
              <w:rPr>
                <w:rFonts w:ascii="Calibri" w:eastAsia="Calibri" w:hAnsi="Calibri" w:cs="Calibri"/>
              </w:rPr>
              <w:t xml:space="preserve">Adaptive Teaching </w:t>
            </w:r>
          </w:p>
          <w:p w14:paraId="17E132AD" w14:textId="77777777" w:rsidR="001944A1" w:rsidRDefault="001944A1" w:rsidP="0046797B"/>
        </w:tc>
        <w:tc>
          <w:tcPr>
            <w:tcW w:w="8253" w:type="dxa"/>
          </w:tcPr>
          <w:p w14:paraId="3561C5AE" w14:textId="4416EB78" w:rsidR="001944A1" w:rsidRDefault="001944A1" w:rsidP="0046797B">
            <w:r w:rsidRPr="1C531A30">
              <w:rPr>
                <w:rStyle w:val="normaltextrun"/>
                <w:rFonts w:ascii="Calibri" w:eastAsia="Calibri" w:hAnsi="Calibri" w:cs="Calibri"/>
                <w:color w:val="000000" w:themeColor="text1"/>
              </w:rPr>
              <w:t xml:space="preserve">Observe lessons and note down how teachers deliver explicit vocabulary instruction to teach adaptively.   </w:t>
            </w:r>
          </w:p>
        </w:tc>
        <w:tc>
          <w:tcPr>
            <w:tcW w:w="671" w:type="dxa"/>
          </w:tcPr>
          <w:p w14:paraId="02E96BD9" w14:textId="3E543DF3" w:rsidR="001944A1" w:rsidRDefault="001944A1" w:rsidP="0046797B">
            <w:r w:rsidRPr="1C531A30">
              <w:rPr>
                <w:rFonts w:ascii="Calibri" w:eastAsia="Calibri" w:hAnsi="Calibri" w:cs="Calibri"/>
              </w:rPr>
              <w:t xml:space="preserve">SE1/2 </w:t>
            </w:r>
          </w:p>
        </w:tc>
      </w:tr>
      <w:tr w:rsidR="001944A1" w14:paraId="074CAD36" w14:textId="77777777" w:rsidTr="00C41389">
        <w:tc>
          <w:tcPr>
            <w:tcW w:w="1986" w:type="dxa"/>
            <w:vMerge/>
            <w:vAlign w:val="center"/>
          </w:tcPr>
          <w:p w14:paraId="21149AA7" w14:textId="77777777" w:rsidR="001944A1" w:rsidRDefault="001944A1" w:rsidP="0046797B"/>
        </w:tc>
        <w:tc>
          <w:tcPr>
            <w:tcW w:w="8253" w:type="dxa"/>
          </w:tcPr>
          <w:p w14:paraId="2E7DCF96" w14:textId="40D96792" w:rsidR="001944A1" w:rsidRDefault="001944A1" w:rsidP="0046797B">
            <w:r w:rsidRPr="1C531A30">
              <w:rPr>
                <w:rStyle w:val="normaltextrun"/>
                <w:rFonts w:ascii="Calibri" w:eastAsia="Calibri" w:hAnsi="Calibri" w:cs="Calibri"/>
                <w:color w:val="000000" w:themeColor="text1"/>
              </w:rPr>
              <w:t>Write down a script of how you would approach introducing and dev</w:t>
            </w:r>
            <w:r>
              <w:rPr>
                <w:rStyle w:val="normaltextrun"/>
                <w:rFonts w:ascii="Calibri" w:eastAsia="Calibri" w:hAnsi="Calibri" w:cs="Calibri"/>
                <w:color w:val="000000" w:themeColor="text1"/>
              </w:rPr>
              <w:t xml:space="preserve">eloping the concept of context </w:t>
            </w:r>
            <w:r w:rsidRPr="1C531A30">
              <w:rPr>
                <w:rStyle w:val="normaltextrun"/>
                <w:rFonts w:ascii="Calibri" w:eastAsia="Calibri" w:hAnsi="Calibri" w:cs="Calibri"/>
                <w:color w:val="000000" w:themeColor="text1"/>
              </w:rPr>
              <w:t>to a class in Y7, Y9 and Y11.  Annotate the adaptive strategies employed to consider their stage of study.  </w:t>
            </w:r>
          </w:p>
        </w:tc>
        <w:tc>
          <w:tcPr>
            <w:tcW w:w="671" w:type="dxa"/>
          </w:tcPr>
          <w:p w14:paraId="6F673323" w14:textId="77777777" w:rsidR="001944A1" w:rsidRDefault="001944A1" w:rsidP="0046797B">
            <w:pPr>
              <w:spacing w:line="259" w:lineRule="auto"/>
              <w:rPr>
                <w:rFonts w:ascii="Calibri" w:eastAsia="Calibri" w:hAnsi="Calibri" w:cs="Calibri"/>
              </w:rPr>
            </w:pPr>
            <w:r w:rsidRPr="1C531A30">
              <w:rPr>
                <w:rFonts w:ascii="Calibri" w:eastAsia="Calibri" w:hAnsi="Calibri" w:cs="Calibri"/>
              </w:rPr>
              <w:t>SE2/3</w:t>
            </w:r>
          </w:p>
          <w:p w14:paraId="2B917BF2" w14:textId="77777777" w:rsidR="001944A1" w:rsidRDefault="001944A1" w:rsidP="0046797B"/>
        </w:tc>
      </w:tr>
      <w:tr w:rsidR="001944A1" w14:paraId="2686F0FE" w14:textId="77777777" w:rsidTr="00C41389">
        <w:tc>
          <w:tcPr>
            <w:tcW w:w="1986" w:type="dxa"/>
            <w:vMerge/>
            <w:vAlign w:val="center"/>
          </w:tcPr>
          <w:p w14:paraId="239DB03C" w14:textId="77777777" w:rsidR="001944A1" w:rsidRDefault="001944A1" w:rsidP="0046797B"/>
        </w:tc>
        <w:tc>
          <w:tcPr>
            <w:tcW w:w="8253" w:type="dxa"/>
          </w:tcPr>
          <w:p w14:paraId="737EA970" w14:textId="6521C384" w:rsidR="001944A1" w:rsidRDefault="001944A1" w:rsidP="0046797B">
            <w:r w:rsidRPr="1C531A30">
              <w:rPr>
                <w:rStyle w:val="normaltextrun"/>
                <w:rFonts w:ascii="Calibri" w:eastAsia="Calibri" w:hAnsi="Calibri" w:cs="Calibri"/>
                <w:color w:val="000000" w:themeColor="text1"/>
              </w:rPr>
              <w:t>Read EEF article on effective strategies for deploying TA.  Review a lesson plan with their recommendations in mind.  Have you made the be</w:t>
            </w:r>
            <w:r>
              <w:rPr>
                <w:rStyle w:val="normaltextrun"/>
                <w:rFonts w:ascii="Calibri" w:eastAsia="Calibri" w:hAnsi="Calibri" w:cs="Calibri"/>
                <w:color w:val="000000" w:themeColor="text1"/>
              </w:rPr>
              <w:t>st use of the TA in your Drama</w:t>
            </w:r>
            <w:r w:rsidRPr="1C531A30">
              <w:rPr>
                <w:rStyle w:val="normaltextrun"/>
                <w:rFonts w:ascii="Calibri" w:eastAsia="Calibri" w:hAnsi="Calibri" w:cs="Calibri"/>
                <w:color w:val="000000" w:themeColor="text1"/>
              </w:rPr>
              <w:t xml:space="preserve"> classroom?  What might you do differently next time?</w:t>
            </w:r>
          </w:p>
        </w:tc>
        <w:tc>
          <w:tcPr>
            <w:tcW w:w="671" w:type="dxa"/>
          </w:tcPr>
          <w:p w14:paraId="5D371E01" w14:textId="5B569E41" w:rsidR="001944A1" w:rsidRDefault="001944A1" w:rsidP="0046797B">
            <w:r w:rsidRPr="1C531A30">
              <w:rPr>
                <w:rFonts w:ascii="Calibri" w:eastAsia="Calibri" w:hAnsi="Calibri" w:cs="Calibri"/>
              </w:rPr>
              <w:t xml:space="preserve">SE2/3 </w:t>
            </w:r>
          </w:p>
        </w:tc>
      </w:tr>
      <w:tr w:rsidR="001944A1" w14:paraId="560E5049" w14:textId="77777777" w:rsidTr="00C41389">
        <w:tc>
          <w:tcPr>
            <w:tcW w:w="1986" w:type="dxa"/>
            <w:vMerge/>
            <w:vAlign w:val="center"/>
          </w:tcPr>
          <w:p w14:paraId="21D817F1" w14:textId="77777777" w:rsidR="001944A1" w:rsidRDefault="001944A1" w:rsidP="0046797B"/>
        </w:tc>
        <w:tc>
          <w:tcPr>
            <w:tcW w:w="8253" w:type="dxa"/>
          </w:tcPr>
          <w:p w14:paraId="7A1B3FF4" w14:textId="250214C2" w:rsidR="001944A1" w:rsidRDefault="001944A1" w:rsidP="0046797B">
            <w:r w:rsidRPr="1C531A30">
              <w:rPr>
                <w:rStyle w:val="eop"/>
                <w:rFonts w:ascii="Calibri" w:eastAsia="Calibri" w:hAnsi="Calibri" w:cs="Calibri"/>
                <w:color w:val="000000" w:themeColor="text1"/>
              </w:rPr>
              <w:t xml:space="preserve">Visit the school library to see how they are representing the school community through text choice.  What good practice is there? How might this inform your approaches? </w:t>
            </w:r>
          </w:p>
        </w:tc>
        <w:tc>
          <w:tcPr>
            <w:tcW w:w="671" w:type="dxa"/>
          </w:tcPr>
          <w:p w14:paraId="027177D1" w14:textId="5BE31497" w:rsidR="001944A1" w:rsidRDefault="001944A1" w:rsidP="0046797B">
            <w:r w:rsidRPr="1C531A30">
              <w:rPr>
                <w:rFonts w:ascii="Calibri" w:eastAsia="Calibri" w:hAnsi="Calibri" w:cs="Calibri"/>
              </w:rPr>
              <w:t>SE2/3</w:t>
            </w:r>
          </w:p>
        </w:tc>
      </w:tr>
      <w:tr w:rsidR="001944A1" w14:paraId="41E3AA73" w14:textId="77777777" w:rsidTr="00C41389">
        <w:tc>
          <w:tcPr>
            <w:tcW w:w="1986" w:type="dxa"/>
            <w:vMerge/>
            <w:vAlign w:val="center"/>
          </w:tcPr>
          <w:p w14:paraId="7E2AE5AC" w14:textId="77777777" w:rsidR="001944A1" w:rsidRDefault="001944A1" w:rsidP="0046797B"/>
        </w:tc>
        <w:tc>
          <w:tcPr>
            <w:tcW w:w="8253" w:type="dxa"/>
          </w:tcPr>
          <w:p w14:paraId="4EB9F091" w14:textId="3199D4F3" w:rsidR="001944A1" w:rsidRDefault="001944A1" w:rsidP="0046797B">
            <w:r w:rsidRPr="1C531A30">
              <w:rPr>
                <w:rStyle w:val="normaltextrun"/>
                <w:rFonts w:ascii="Calibri" w:eastAsia="Calibri" w:hAnsi="Calibri" w:cs="Calibri"/>
                <w:color w:val="000000" w:themeColor="text1"/>
              </w:rPr>
              <w:t>Discuss with your mentor what text you would introduce to</w:t>
            </w:r>
            <w:r>
              <w:rPr>
                <w:rStyle w:val="normaltextrun"/>
                <w:rFonts w:ascii="Calibri" w:eastAsia="Calibri" w:hAnsi="Calibri" w:cs="Calibri"/>
                <w:color w:val="000000" w:themeColor="text1"/>
              </w:rPr>
              <w:t xml:space="preserve"> the Year 9 curriculum to try to promote update for GCSE in this subject.</w:t>
            </w:r>
            <w:r w:rsidRPr="1C531A30">
              <w:rPr>
                <w:rStyle w:val="normaltextrun"/>
                <w:rFonts w:ascii="Calibri" w:eastAsia="Calibri" w:hAnsi="Calibri" w:cs="Calibri"/>
                <w:color w:val="000000" w:themeColor="text1"/>
              </w:rPr>
              <w:t>.  </w:t>
            </w:r>
          </w:p>
        </w:tc>
        <w:tc>
          <w:tcPr>
            <w:tcW w:w="671" w:type="dxa"/>
          </w:tcPr>
          <w:p w14:paraId="4E4ED8E5" w14:textId="758B3DEC" w:rsidR="001944A1" w:rsidRDefault="001944A1" w:rsidP="0046797B">
            <w:r w:rsidRPr="1C531A30">
              <w:rPr>
                <w:rFonts w:ascii="Calibri" w:eastAsia="Calibri" w:hAnsi="Calibri" w:cs="Calibri"/>
              </w:rPr>
              <w:t>SE3</w:t>
            </w:r>
          </w:p>
        </w:tc>
      </w:tr>
      <w:tr w:rsidR="001944A1" w14:paraId="36F7E9C3" w14:textId="77777777" w:rsidTr="00C41389">
        <w:tc>
          <w:tcPr>
            <w:tcW w:w="1986" w:type="dxa"/>
            <w:vMerge w:val="restart"/>
          </w:tcPr>
          <w:p w14:paraId="560ECEC6" w14:textId="79D38A28" w:rsidR="001944A1" w:rsidRDefault="001944A1" w:rsidP="0046797B">
            <w:r w:rsidRPr="1C531A30">
              <w:rPr>
                <w:rFonts w:ascii="Calibri" w:eastAsia="Calibri" w:hAnsi="Calibri" w:cs="Calibri"/>
                <w:color w:val="000000" w:themeColor="text1"/>
              </w:rPr>
              <w:t xml:space="preserve">Working memory </w:t>
            </w:r>
          </w:p>
        </w:tc>
        <w:tc>
          <w:tcPr>
            <w:tcW w:w="8253" w:type="dxa"/>
          </w:tcPr>
          <w:p w14:paraId="111F6955" w14:textId="43681173" w:rsidR="001944A1" w:rsidRDefault="001944A1" w:rsidP="0046797B">
            <w:r w:rsidRPr="1C531A30">
              <w:rPr>
                <w:rStyle w:val="normaltextrun"/>
                <w:rFonts w:ascii="Calibri" w:eastAsia="Calibri" w:hAnsi="Calibri" w:cs="Calibri"/>
                <w:color w:val="000000" w:themeColor="text1"/>
              </w:rPr>
              <w:t xml:space="preserve">Review three recent PPTs that you have used in lessons and evaluate them in terms of cognitive load (specifically split attention theory) and/or dual coding.  Reflect on any changes in practice needed going forward.     </w:t>
            </w:r>
          </w:p>
        </w:tc>
        <w:tc>
          <w:tcPr>
            <w:tcW w:w="671" w:type="dxa"/>
          </w:tcPr>
          <w:p w14:paraId="0A72386E" w14:textId="77777777" w:rsidR="001944A1" w:rsidRDefault="001944A1" w:rsidP="0046797B">
            <w:pPr>
              <w:spacing w:line="259" w:lineRule="auto"/>
              <w:rPr>
                <w:rFonts w:ascii="Calibri" w:eastAsia="Calibri" w:hAnsi="Calibri" w:cs="Calibri"/>
              </w:rPr>
            </w:pPr>
            <w:r w:rsidRPr="1C531A30">
              <w:rPr>
                <w:rFonts w:ascii="Calibri" w:eastAsia="Calibri" w:hAnsi="Calibri" w:cs="Calibri"/>
              </w:rPr>
              <w:t xml:space="preserve">SE2 </w:t>
            </w:r>
          </w:p>
          <w:p w14:paraId="5AEB8AA8" w14:textId="77777777" w:rsidR="001944A1" w:rsidRDefault="001944A1" w:rsidP="0046797B">
            <w:pPr>
              <w:spacing w:line="259" w:lineRule="auto"/>
              <w:rPr>
                <w:rFonts w:ascii="Calibri" w:eastAsia="Calibri" w:hAnsi="Calibri" w:cs="Calibri"/>
              </w:rPr>
            </w:pPr>
          </w:p>
          <w:p w14:paraId="7D18AED4" w14:textId="77777777" w:rsidR="001944A1" w:rsidRDefault="001944A1" w:rsidP="0046797B"/>
        </w:tc>
      </w:tr>
      <w:tr w:rsidR="001944A1" w14:paraId="08108ADA" w14:textId="77777777" w:rsidTr="00C41389">
        <w:tc>
          <w:tcPr>
            <w:tcW w:w="1986" w:type="dxa"/>
            <w:vMerge/>
          </w:tcPr>
          <w:p w14:paraId="5FCFA34C" w14:textId="77777777" w:rsidR="001944A1" w:rsidRDefault="001944A1" w:rsidP="00A3253E"/>
        </w:tc>
        <w:tc>
          <w:tcPr>
            <w:tcW w:w="8253" w:type="dxa"/>
          </w:tcPr>
          <w:p w14:paraId="3BB8830F" w14:textId="708645DD" w:rsidR="001944A1" w:rsidRDefault="001944A1" w:rsidP="00A3253E">
            <w:r w:rsidRPr="1C531A30">
              <w:rPr>
                <w:rStyle w:val="normaltextrun"/>
                <w:rFonts w:ascii="Calibri" w:eastAsia="Calibri" w:hAnsi="Calibri" w:cs="Calibri"/>
                <w:color w:val="000000" w:themeColor="text1"/>
              </w:rPr>
              <w:t>Plan one activity to use in several classes that repeatedly used could improve pupi</w:t>
            </w:r>
            <w:r>
              <w:rPr>
                <w:rStyle w:val="normaltextrun"/>
                <w:rFonts w:ascii="Calibri" w:eastAsia="Calibri" w:hAnsi="Calibri" w:cs="Calibri"/>
                <w:color w:val="000000" w:themeColor="text1"/>
              </w:rPr>
              <w:t xml:space="preserve">ls’ working memories of Drama </w:t>
            </w:r>
            <w:r w:rsidRPr="1C531A30">
              <w:rPr>
                <w:rStyle w:val="normaltextrun"/>
                <w:rFonts w:ascii="Calibri" w:eastAsia="Calibri" w:hAnsi="Calibri" w:cs="Calibri"/>
                <w:color w:val="000000" w:themeColor="text1"/>
              </w:rPr>
              <w:t>subject terms. </w:t>
            </w:r>
          </w:p>
        </w:tc>
        <w:tc>
          <w:tcPr>
            <w:tcW w:w="671" w:type="dxa"/>
          </w:tcPr>
          <w:p w14:paraId="3088B83B" w14:textId="77777777" w:rsidR="001944A1" w:rsidRDefault="001944A1" w:rsidP="00A3253E"/>
        </w:tc>
      </w:tr>
      <w:tr w:rsidR="001944A1" w14:paraId="5088F224" w14:textId="77777777" w:rsidTr="00C41389">
        <w:tc>
          <w:tcPr>
            <w:tcW w:w="1986" w:type="dxa"/>
            <w:vMerge w:val="restart"/>
          </w:tcPr>
          <w:p w14:paraId="5E99B856" w14:textId="77777777" w:rsidR="001944A1" w:rsidRDefault="001944A1" w:rsidP="00780AA1">
            <w:pPr>
              <w:pStyle w:val="NoSpacing"/>
              <w:ind w:left="65"/>
              <w:rPr>
                <w:rFonts w:ascii="Calibri" w:eastAsia="Calibri" w:hAnsi="Calibri" w:cs="Calibri"/>
              </w:rPr>
            </w:pPr>
            <w:r w:rsidRPr="1C531A30">
              <w:rPr>
                <w:rFonts w:ascii="Calibri" w:eastAsia="Calibri" w:hAnsi="Calibri" w:cs="Calibri"/>
              </w:rPr>
              <w:lastRenderedPageBreak/>
              <w:t>SEND</w:t>
            </w:r>
          </w:p>
          <w:p w14:paraId="1305C93F" w14:textId="77777777" w:rsidR="001944A1" w:rsidRDefault="001944A1" w:rsidP="00780AA1"/>
        </w:tc>
        <w:tc>
          <w:tcPr>
            <w:tcW w:w="8253" w:type="dxa"/>
          </w:tcPr>
          <w:p w14:paraId="600641DD" w14:textId="4A41A172" w:rsidR="001944A1" w:rsidRDefault="001944A1" w:rsidP="00780AA1">
            <w:r w:rsidRPr="1C531A30">
              <w:rPr>
                <w:rFonts w:ascii="Calibri" w:eastAsia="Calibri" w:hAnsi="Calibri" w:cs="Calibri"/>
              </w:rPr>
              <w:t>Speak to TAs about best practice in the sharing of communication. Find out what they need from you to best support students in class. What insight can they give you about the h</w:t>
            </w:r>
            <w:r>
              <w:rPr>
                <w:rFonts w:ascii="Calibri" w:eastAsia="Calibri" w:hAnsi="Calibri" w:cs="Calibri"/>
              </w:rPr>
              <w:t>ow the child presents in Drama</w:t>
            </w:r>
            <w:r w:rsidRPr="1C531A30">
              <w:rPr>
                <w:rFonts w:ascii="Calibri" w:eastAsia="Calibri" w:hAnsi="Calibri" w:cs="Calibri"/>
              </w:rPr>
              <w:t xml:space="preserve">?   </w:t>
            </w:r>
          </w:p>
        </w:tc>
        <w:tc>
          <w:tcPr>
            <w:tcW w:w="671" w:type="dxa"/>
          </w:tcPr>
          <w:p w14:paraId="6B199C2A" w14:textId="52DB62F6" w:rsidR="001944A1" w:rsidRDefault="001944A1" w:rsidP="00780AA1">
            <w:r w:rsidRPr="1C531A30">
              <w:rPr>
                <w:rFonts w:ascii="Calibri" w:eastAsia="Calibri" w:hAnsi="Calibri" w:cs="Calibri"/>
              </w:rPr>
              <w:t xml:space="preserve">SE2   </w:t>
            </w:r>
          </w:p>
        </w:tc>
      </w:tr>
      <w:tr w:rsidR="001944A1" w14:paraId="5EDB14D5" w14:textId="77777777" w:rsidTr="00C41389">
        <w:tc>
          <w:tcPr>
            <w:tcW w:w="1986" w:type="dxa"/>
            <w:vMerge/>
            <w:vAlign w:val="center"/>
          </w:tcPr>
          <w:p w14:paraId="30BE24B9" w14:textId="77777777" w:rsidR="001944A1" w:rsidRDefault="001944A1" w:rsidP="00780AA1"/>
        </w:tc>
        <w:tc>
          <w:tcPr>
            <w:tcW w:w="8253" w:type="dxa"/>
          </w:tcPr>
          <w:p w14:paraId="0993984A" w14:textId="45705B52" w:rsidR="001944A1" w:rsidRDefault="0012393C" w:rsidP="00780AA1">
            <w:hyperlink r:id="rId190">
              <w:r w:rsidR="001944A1" w:rsidRPr="1C531A30">
                <w:rPr>
                  <w:rStyle w:val="Hyperlink"/>
                  <w:rFonts w:ascii="Calibri" w:eastAsia="Calibri" w:hAnsi="Calibri" w:cs="Calibri"/>
                </w:rPr>
                <w:t>https://assets.publishing.service.gov.uk/government/uploads/system/uploads/attachment_data/file/398815/SEND_Code_of_Practice_January_2015.pdf</w:t>
              </w:r>
            </w:hyperlink>
            <w:r w:rsidR="001944A1" w:rsidRPr="1C531A30">
              <w:rPr>
                <w:rFonts w:ascii="Calibri" w:eastAsia="Calibri" w:hAnsi="Calibri" w:cs="Calibri"/>
              </w:rPr>
              <w:t xml:space="preserve"> Read Chapter 6 of this document outlining expectations for schools. How does it impact on your understanding of the rights and responsibilities surrounding SEND provision and how might you refine your practice in response? </w:t>
            </w:r>
          </w:p>
        </w:tc>
        <w:tc>
          <w:tcPr>
            <w:tcW w:w="671" w:type="dxa"/>
          </w:tcPr>
          <w:p w14:paraId="7E460281" w14:textId="026C3E79" w:rsidR="001944A1" w:rsidRDefault="001944A1" w:rsidP="00780AA1">
            <w:r w:rsidRPr="1C531A30">
              <w:rPr>
                <w:rFonts w:ascii="Calibri" w:eastAsia="Calibri" w:hAnsi="Calibri" w:cs="Calibri"/>
              </w:rPr>
              <w:t>SE3</w:t>
            </w:r>
          </w:p>
        </w:tc>
      </w:tr>
      <w:tr w:rsidR="001944A1" w14:paraId="353C39FE" w14:textId="77777777" w:rsidTr="00C41389">
        <w:tc>
          <w:tcPr>
            <w:tcW w:w="1986" w:type="dxa"/>
            <w:vMerge w:val="restart"/>
          </w:tcPr>
          <w:p w14:paraId="0DA547BB" w14:textId="77777777" w:rsidR="001944A1" w:rsidRDefault="001944A1" w:rsidP="00780AA1">
            <w:pPr>
              <w:pStyle w:val="NoSpacing"/>
              <w:ind w:left="65"/>
              <w:rPr>
                <w:rFonts w:ascii="Calibri" w:eastAsia="Calibri" w:hAnsi="Calibri" w:cs="Calibri"/>
              </w:rPr>
            </w:pPr>
            <w:r w:rsidRPr="1C531A30">
              <w:rPr>
                <w:rFonts w:ascii="Calibri" w:eastAsia="Calibri" w:hAnsi="Calibri" w:cs="Calibri"/>
              </w:rPr>
              <w:t>EAL</w:t>
            </w:r>
          </w:p>
          <w:p w14:paraId="15BB26E4" w14:textId="77777777" w:rsidR="001944A1" w:rsidRDefault="001944A1" w:rsidP="00780AA1"/>
        </w:tc>
        <w:tc>
          <w:tcPr>
            <w:tcW w:w="8253" w:type="dxa"/>
          </w:tcPr>
          <w:p w14:paraId="47CFC7CD" w14:textId="18BD8504" w:rsidR="001944A1" w:rsidRDefault="001944A1" w:rsidP="00780AA1">
            <w:r w:rsidRPr="1C531A30">
              <w:rPr>
                <w:rFonts w:ascii="Calibri" w:eastAsia="Calibri" w:hAnsi="Calibri" w:cs="Calibri"/>
                <w:color w:val="000000" w:themeColor="text1"/>
              </w:rPr>
              <w:t xml:space="preserve">Find out the number of pupils with EAL in your school and how the school supports them to make progress in line with their peers.   </w:t>
            </w:r>
          </w:p>
        </w:tc>
        <w:tc>
          <w:tcPr>
            <w:tcW w:w="671" w:type="dxa"/>
          </w:tcPr>
          <w:p w14:paraId="39A497C9" w14:textId="77777777" w:rsidR="001944A1" w:rsidRDefault="001944A1" w:rsidP="00780AA1">
            <w:pPr>
              <w:spacing w:line="259" w:lineRule="auto"/>
              <w:rPr>
                <w:rFonts w:ascii="Calibri" w:eastAsia="Calibri" w:hAnsi="Calibri" w:cs="Calibri"/>
              </w:rPr>
            </w:pPr>
            <w:r w:rsidRPr="1C531A30">
              <w:rPr>
                <w:rFonts w:ascii="Calibri" w:eastAsia="Calibri" w:hAnsi="Calibri" w:cs="Calibri"/>
              </w:rPr>
              <w:t>SE2</w:t>
            </w:r>
          </w:p>
          <w:p w14:paraId="0930EE8D" w14:textId="77777777" w:rsidR="001944A1" w:rsidRDefault="001944A1" w:rsidP="00780AA1"/>
        </w:tc>
      </w:tr>
      <w:tr w:rsidR="001944A1" w14:paraId="0A5FB48D" w14:textId="77777777" w:rsidTr="00C41389">
        <w:tc>
          <w:tcPr>
            <w:tcW w:w="1986" w:type="dxa"/>
            <w:vMerge/>
            <w:vAlign w:val="center"/>
          </w:tcPr>
          <w:p w14:paraId="62898389" w14:textId="77777777" w:rsidR="001944A1" w:rsidRDefault="001944A1" w:rsidP="00780AA1"/>
        </w:tc>
        <w:tc>
          <w:tcPr>
            <w:tcW w:w="8253" w:type="dxa"/>
          </w:tcPr>
          <w:p w14:paraId="50881CCC" w14:textId="7A5FCFBC" w:rsidR="001944A1" w:rsidRDefault="0012393C" w:rsidP="00780AA1">
            <w:hyperlink r:id="rId191">
              <w:r w:rsidR="001944A1" w:rsidRPr="1C531A30">
                <w:rPr>
                  <w:rStyle w:val="Hyperlink"/>
                  <w:rFonts w:ascii="Calibri" w:eastAsia="Calibri" w:hAnsi="Calibri" w:cs="Calibri"/>
                </w:rPr>
                <w:t>https://www.bell-foundation.org.uk/eal-programme/guidance/effective-teaching-of-eal-learners/</w:t>
              </w:r>
            </w:hyperlink>
            <w:r w:rsidR="001944A1" w:rsidRPr="1C531A30">
              <w:rPr>
                <w:rFonts w:ascii="Calibri" w:eastAsia="Calibri" w:hAnsi="Calibri" w:cs="Calibri"/>
              </w:rPr>
              <w:t xml:space="preserve"> Read this document carefully. How might its rationale for pedagogy and underlying teaching principles inform your practice? How might you address their point about vocabulary instruction in your practice? How do we make complex literary texts or figurative language accessible for all? Be ready to share ideas with your mentor. </w:t>
            </w:r>
          </w:p>
        </w:tc>
        <w:tc>
          <w:tcPr>
            <w:tcW w:w="671" w:type="dxa"/>
          </w:tcPr>
          <w:p w14:paraId="10C5ABE2" w14:textId="48B157B5" w:rsidR="001944A1" w:rsidRDefault="001944A1" w:rsidP="00780AA1">
            <w:r w:rsidRPr="1C531A30">
              <w:rPr>
                <w:rFonts w:ascii="Calibri" w:eastAsia="Calibri" w:hAnsi="Calibri" w:cs="Calibri"/>
              </w:rPr>
              <w:t>SE2</w:t>
            </w:r>
          </w:p>
        </w:tc>
      </w:tr>
      <w:tr w:rsidR="00C41389" w14:paraId="344B9A15" w14:textId="77777777" w:rsidTr="00C41389">
        <w:tc>
          <w:tcPr>
            <w:tcW w:w="1986" w:type="dxa"/>
            <w:vMerge w:val="restart"/>
          </w:tcPr>
          <w:p w14:paraId="567E90B2" w14:textId="77777777" w:rsidR="00C41389" w:rsidRDefault="00C41389" w:rsidP="00780AA1">
            <w:pPr>
              <w:pStyle w:val="NoSpacing"/>
              <w:ind w:left="65"/>
              <w:rPr>
                <w:rFonts w:ascii="Calibri" w:eastAsia="Calibri" w:hAnsi="Calibri" w:cs="Calibri"/>
              </w:rPr>
            </w:pPr>
            <w:r w:rsidRPr="1C531A30">
              <w:rPr>
                <w:rFonts w:ascii="Calibri" w:eastAsia="Calibri" w:hAnsi="Calibri" w:cs="Calibri"/>
              </w:rPr>
              <w:t>Cross curricular themes (including literacy, oracy and mathematical skills)</w:t>
            </w:r>
          </w:p>
          <w:p w14:paraId="149E4896" w14:textId="77777777" w:rsidR="00C41389" w:rsidRDefault="00C41389" w:rsidP="00780AA1"/>
        </w:tc>
        <w:tc>
          <w:tcPr>
            <w:tcW w:w="8253" w:type="dxa"/>
          </w:tcPr>
          <w:p w14:paraId="17536149" w14:textId="5081E39D" w:rsidR="00C41389" w:rsidRDefault="00C41389" w:rsidP="00780AA1">
            <w:r w:rsidRPr="1C531A30">
              <w:rPr>
                <w:rStyle w:val="normaltextrun"/>
                <w:rFonts w:ascii="Calibri" w:eastAsia="Calibri" w:hAnsi="Calibri" w:cs="Calibri"/>
                <w:color w:val="000000" w:themeColor="text1"/>
              </w:rPr>
              <w:t>A</w:t>
            </w:r>
            <w:r>
              <w:rPr>
                <w:rStyle w:val="normaltextrun"/>
                <w:rFonts w:ascii="Calibri" w:eastAsia="Calibri" w:hAnsi="Calibri" w:cs="Calibri"/>
                <w:color w:val="000000" w:themeColor="text1"/>
              </w:rPr>
              <w:t xml:space="preserve">rrange an observation of practical </w:t>
            </w:r>
            <w:r w:rsidRPr="1C531A30">
              <w:rPr>
                <w:rStyle w:val="normaltextrun"/>
                <w:rFonts w:ascii="Calibri" w:eastAsia="Calibri" w:hAnsi="Calibri" w:cs="Calibri"/>
                <w:color w:val="000000" w:themeColor="text1"/>
              </w:rPr>
              <w:t>lesson</w:t>
            </w:r>
            <w:r>
              <w:rPr>
                <w:rStyle w:val="normaltextrun"/>
                <w:rFonts w:ascii="Calibri" w:eastAsia="Calibri" w:hAnsi="Calibri" w:cs="Calibri"/>
                <w:color w:val="000000" w:themeColor="text1"/>
              </w:rPr>
              <w:t xml:space="preserve"> such as ART, MUSIC OR PE</w:t>
            </w:r>
            <w:r w:rsidRPr="1C531A30">
              <w:rPr>
                <w:rStyle w:val="normaltextrun"/>
                <w:rFonts w:ascii="Calibri" w:eastAsia="Calibri" w:hAnsi="Calibri" w:cs="Calibri"/>
                <w:color w:val="000000" w:themeColor="text1"/>
              </w:rPr>
              <w:t xml:space="preserve"> and explore how reading, writing and oracy are approached in a different subject; which strategies wo</w:t>
            </w:r>
            <w:r>
              <w:rPr>
                <w:rStyle w:val="normaltextrun"/>
                <w:rFonts w:ascii="Calibri" w:eastAsia="Calibri" w:hAnsi="Calibri" w:cs="Calibri"/>
                <w:color w:val="000000" w:themeColor="text1"/>
              </w:rPr>
              <w:t>uld transfer well to a Drama class</w:t>
            </w:r>
            <w:r w:rsidRPr="1C531A30">
              <w:rPr>
                <w:rStyle w:val="normaltextrun"/>
                <w:rFonts w:ascii="Calibri" w:eastAsia="Calibri" w:hAnsi="Calibri" w:cs="Calibri"/>
                <w:color w:val="000000" w:themeColor="text1"/>
              </w:rPr>
              <w:t xml:space="preserve">sroom? What would you need to take them forward to your practice? </w:t>
            </w:r>
          </w:p>
        </w:tc>
        <w:tc>
          <w:tcPr>
            <w:tcW w:w="671" w:type="dxa"/>
          </w:tcPr>
          <w:p w14:paraId="74C7E93C" w14:textId="2205EDE8" w:rsidR="00C41389" w:rsidRDefault="00C41389" w:rsidP="00780AA1">
            <w:r w:rsidRPr="1C531A30">
              <w:rPr>
                <w:rFonts w:ascii="Calibri" w:eastAsia="Calibri" w:hAnsi="Calibri" w:cs="Calibri"/>
              </w:rPr>
              <w:t>SE3</w:t>
            </w:r>
          </w:p>
        </w:tc>
      </w:tr>
      <w:tr w:rsidR="00C41389" w14:paraId="0BE544CA" w14:textId="77777777" w:rsidTr="00C41389">
        <w:tc>
          <w:tcPr>
            <w:tcW w:w="1986" w:type="dxa"/>
            <w:vMerge/>
            <w:vAlign w:val="center"/>
          </w:tcPr>
          <w:p w14:paraId="5362F810" w14:textId="77777777" w:rsidR="00C41389" w:rsidRDefault="00C41389" w:rsidP="00780AA1"/>
        </w:tc>
        <w:tc>
          <w:tcPr>
            <w:tcW w:w="8253" w:type="dxa"/>
          </w:tcPr>
          <w:p w14:paraId="16D34EE3" w14:textId="58849806" w:rsidR="00C41389" w:rsidRDefault="00C41389" w:rsidP="00780AA1">
            <w:r w:rsidRPr="1C531A30">
              <w:rPr>
                <w:rStyle w:val="normaltextrun"/>
                <w:rFonts w:ascii="Calibri" w:eastAsia="Calibri" w:hAnsi="Calibri" w:cs="Calibri"/>
                <w:color w:val="000000" w:themeColor="text1"/>
              </w:rPr>
              <w:t xml:space="preserve">Find opportunities to present ideas through mathematical concepts (e.g., considering area calculations to explore the impact of a simile or to teach context; studying impact of statistics). Reflect upon these approaches with your mentor. </w:t>
            </w:r>
          </w:p>
        </w:tc>
        <w:tc>
          <w:tcPr>
            <w:tcW w:w="671" w:type="dxa"/>
          </w:tcPr>
          <w:p w14:paraId="43862279" w14:textId="71C9079A" w:rsidR="00C41389" w:rsidRDefault="00C41389" w:rsidP="00780AA1">
            <w:r w:rsidRPr="1C531A30">
              <w:rPr>
                <w:rFonts w:ascii="Calibri" w:eastAsia="Calibri" w:hAnsi="Calibri" w:cs="Calibri"/>
              </w:rPr>
              <w:t>SE3</w:t>
            </w:r>
          </w:p>
        </w:tc>
      </w:tr>
      <w:tr w:rsidR="00C41389" w14:paraId="11B98042" w14:textId="77777777" w:rsidTr="00C41389">
        <w:tc>
          <w:tcPr>
            <w:tcW w:w="1986" w:type="dxa"/>
            <w:vMerge/>
          </w:tcPr>
          <w:p w14:paraId="1B891CEB" w14:textId="77777777" w:rsidR="00C41389" w:rsidRDefault="00C41389" w:rsidP="00780AA1"/>
        </w:tc>
        <w:tc>
          <w:tcPr>
            <w:tcW w:w="8253" w:type="dxa"/>
          </w:tcPr>
          <w:p w14:paraId="762721DC" w14:textId="48358E97" w:rsidR="00C41389" w:rsidRDefault="00C41389" w:rsidP="00780AA1">
            <w:r w:rsidRPr="1C531A30">
              <w:rPr>
                <w:rStyle w:val="normaltextrun"/>
                <w:rFonts w:ascii="Calibri" w:eastAsia="Calibri" w:hAnsi="Calibri" w:cs="Calibri"/>
                <w:color w:val="000000" w:themeColor="text1"/>
              </w:rPr>
              <w:t xml:space="preserve">Look at the texts you are currently teaching and identify links to other subjects. Discuss with your mentor how best to integrate cross-curricular learning without links being forced. Which ideas might you take forward? </w:t>
            </w:r>
          </w:p>
        </w:tc>
        <w:tc>
          <w:tcPr>
            <w:tcW w:w="671" w:type="dxa"/>
          </w:tcPr>
          <w:p w14:paraId="564AE17E" w14:textId="77777777" w:rsidR="00C41389" w:rsidRDefault="00C41389" w:rsidP="00780AA1"/>
        </w:tc>
      </w:tr>
      <w:tr w:rsidR="00C41389" w14:paraId="767CC182" w14:textId="77777777" w:rsidTr="00C41389">
        <w:tc>
          <w:tcPr>
            <w:tcW w:w="1986" w:type="dxa"/>
            <w:vMerge w:val="restart"/>
          </w:tcPr>
          <w:p w14:paraId="49AC0335" w14:textId="77777777" w:rsidR="00C41389" w:rsidRDefault="00C41389" w:rsidP="00780AA1">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Mental Health/Wellbeing</w:t>
            </w:r>
          </w:p>
          <w:p w14:paraId="147A2385" w14:textId="77777777" w:rsidR="00C41389" w:rsidRDefault="00C41389" w:rsidP="00780AA1"/>
        </w:tc>
        <w:tc>
          <w:tcPr>
            <w:tcW w:w="8253" w:type="dxa"/>
          </w:tcPr>
          <w:p w14:paraId="2CB159FE" w14:textId="6703E59D" w:rsidR="00C41389" w:rsidRDefault="00C41389" w:rsidP="00780AA1">
            <w:r w:rsidRPr="1C531A30">
              <w:rPr>
                <w:rStyle w:val="normaltextrun"/>
                <w:rFonts w:ascii="Calibri" w:eastAsia="Calibri" w:hAnsi="Calibri" w:cs="Calibri"/>
                <w:color w:val="000000" w:themeColor="text1"/>
              </w:rPr>
              <w:t>Develop and teach a task that focuses on promoting self-regulation in learners.  Review outcomes, evaluating the efficacy of approach.</w:t>
            </w:r>
          </w:p>
        </w:tc>
        <w:tc>
          <w:tcPr>
            <w:tcW w:w="671" w:type="dxa"/>
          </w:tcPr>
          <w:p w14:paraId="2AD6335A" w14:textId="1B8C9E51" w:rsidR="00C41389" w:rsidRDefault="00C41389" w:rsidP="00780AA1">
            <w:r w:rsidRPr="1C531A30">
              <w:rPr>
                <w:rFonts w:ascii="Calibri" w:eastAsia="Calibri" w:hAnsi="Calibri" w:cs="Calibri"/>
              </w:rPr>
              <w:t>SE3</w:t>
            </w:r>
          </w:p>
        </w:tc>
      </w:tr>
      <w:tr w:rsidR="00C41389" w14:paraId="380CA68B" w14:textId="77777777" w:rsidTr="00C41389">
        <w:tc>
          <w:tcPr>
            <w:tcW w:w="1986" w:type="dxa"/>
            <w:vMerge/>
          </w:tcPr>
          <w:p w14:paraId="2B1892D0" w14:textId="77777777" w:rsidR="00C41389" w:rsidRDefault="00C41389" w:rsidP="00780AA1"/>
        </w:tc>
        <w:tc>
          <w:tcPr>
            <w:tcW w:w="8253" w:type="dxa"/>
          </w:tcPr>
          <w:p w14:paraId="68C4EF54" w14:textId="7CA23A93" w:rsidR="00C41389" w:rsidRDefault="00C41389" w:rsidP="00780AA1">
            <w:r>
              <w:rPr>
                <w:rStyle w:val="normaltextrun"/>
                <w:rFonts w:ascii="Calibri" w:eastAsia="Calibri" w:hAnsi="Calibri" w:cs="Calibri"/>
                <w:color w:val="000000" w:themeColor="text1"/>
              </w:rPr>
              <w:t>Consider how Drama</w:t>
            </w:r>
            <w:r w:rsidRPr="1C531A30">
              <w:rPr>
                <w:rStyle w:val="normaltextrun"/>
                <w:rFonts w:ascii="Calibri" w:eastAsia="Calibri" w:hAnsi="Calibri" w:cs="Calibri"/>
                <w:color w:val="000000" w:themeColor="text1"/>
              </w:rPr>
              <w:t xml:space="preserve"> can help the well-being of your pupils. How might reading for pleasure or creative writing, for example, have benefits to mental health? Discuss with your mentor how you might try to incorporate ideas to target mental health and well-being support. </w:t>
            </w:r>
          </w:p>
        </w:tc>
        <w:tc>
          <w:tcPr>
            <w:tcW w:w="671" w:type="dxa"/>
          </w:tcPr>
          <w:p w14:paraId="661E6B70" w14:textId="76AE1F99" w:rsidR="00C41389" w:rsidRDefault="00C41389" w:rsidP="00780AA1">
            <w:r w:rsidRPr="1C531A30">
              <w:rPr>
                <w:rFonts w:ascii="Calibri" w:eastAsia="Calibri" w:hAnsi="Calibri" w:cs="Calibri"/>
              </w:rPr>
              <w:t>SE3</w:t>
            </w:r>
          </w:p>
        </w:tc>
      </w:tr>
      <w:tr w:rsidR="00C41389" w14:paraId="5166F732" w14:textId="77777777" w:rsidTr="00C41389">
        <w:tc>
          <w:tcPr>
            <w:tcW w:w="1986" w:type="dxa"/>
            <w:vMerge w:val="restart"/>
          </w:tcPr>
          <w:p w14:paraId="20BEFB28" w14:textId="77777777" w:rsidR="00C41389" w:rsidRDefault="00C41389" w:rsidP="009435F0">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Workload</w:t>
            </w:r>
          </w:p>
          <w:p w14:paraId="585DE9D4" w14:textId="77777777" w:rsidR="00C41389" w:rsidRDefault="00C41389" w:rsidP="009435F0"/>
        </w:tc>
        <w:tc>
          <w:tcPr>
            <w:tcW w:w="8253" w:type="dxa"/>
          </w:tcPr>
          <w:p w14:paraId="25E040DC" w14:textId="59B5EC9F" w:rsidR="00C41389" w:rsidRDefault="00C41389" w:rsidP="009435F0">
            <w:r w:rsidRPr="1C531A30">
              <w:rPr>
                <w:rStyle w:val="normaltextrun"/>
                <w:rFonts w:ascii="Calibri" w:eastAsia="Calibri" w:hAnsi="Calibri" w:cs="Calibri"/>
                <w:color w:val="000000" w:themeColor="text1"/>
              </w:rPr>
              <w:t>Review your three most recent lesson plans.  How could you make better use of annotation/notes/shorthand to introduce more concision?  Are you overplanning? Thinking about your wellbeing, which elements do you find most useful in the process?  Which could you remove?</w:t>
            </w:r>
          </w:p>
        </w:tc>
        <w:tc>
          <w:tcPr>
            <w:tcW w:w="671" w:type="dxa"/>
          </w:tcPr>
          <w:p w14:paraId="2724FF68" w14:textId="3343675B" w:rsidR="00C41389" w:rsidRDefault="00C41389" w:rsidP="009435F0">
            <w:r w:rsidRPr="1C531A30">
              <w:rPr>
                <w:rFonts w:ascii="Calibri" w:eastAsia="Calibri" w:hAnsi="Calibri" w:cs="Calibri"/>
              </w:rPr>
              <w:t>SE2/3</w:t>
            </w:r>
          </w:p>
        </w:tc>
      </w:tr>
      <w:tr w:rsidR="00C41389" w14:paraId="4D669A12" w14:textId="77777777" w:rsidTr="00C41389">
        <w:tc>
          <w:tcPr>
            <w:tcW w:w="1986" w:type="dxa"/>
            <w:vMerge/>
          </w:tcPr>
          <w:p w14:paraId="26C3D51C" w14:textId="77777777" w:rsidR="00C41389" w:rsidRDefault="00C41389" w:rsidP="009435F0"/>
        </w:tc>
        <w:tc>
          <w:tcPr>
            <w:tcW w:w="8253" w:type="dxa"/>
          </w:tcPr>
          <w:p w14:paraId="41D36B10" w14:textId="3BE0CE7F" w:rsidR="00C41389" w:rsidRDefault="00C41389" w:rsidP="009435F0">
            <w:r w:rsidRPr="1C531A30">
              <w:rPr>
                <w:rStyle w:val="normaltextrun"/>
                <w:rFonts w:ascii="Calibri" w:eastAsia="Calibri" w:hAnsi="Calibri" w:cs="Calibri"/>
                <w:color w:val="000000" w:themeColor="text1"/>
              </w:rPr>
              <w:t xml:space="preserve">Discuss with colleagues their strategies to reduce workload. Which would be workable for you? Which could you incorporate now? </w:t>
            </w:r>
          </w:p>
        </w:tc>
        <w:tc>
          <w:tcPr>
            <w:tcW w:w="671" w:type="dxa"/>
          </w:tcPr>
          <w:p w14:paraId="66BF211F" w14:textId="3A5EC012" w:rsidR="00C41389" w:rsidRDefault="00C41389" w:rsidP="009435F0">
            <w:r w:rsidRPr="1C531A30">
              <w:rPr>
                <w:rFonts w:ascii="Calibri" w:eastAsia="Calibri" w:hAnsi="Calibri" w:cs="Calibri"/>
              </w:rPr>
              <w:t>SE1/2/3</w:t>
            </w:r>
          </w:p>
        </w:tc>
      </w:tr>
      <w:tr w:rsidR="00C41389" w14:paraId="68817964" w14:textId="77777777" w:rsidTr="00C41389">
        <w:tc>
          <w:tcPr>
            <w:tcW w:w="1986" w:type="dxa"/>
            <w:vMerge w:val="restart"/>
          </w:tcPr>
          <w:p w14:paraId="106BDC05" w14:textId="77777777" w:rsidR="00C41389" w:rsidRDefault="00C41389" w:rsidP="00B03AF4">
            <w:pPr>
              <w:pStyle w:val="NoSpacing"/>
              <w:ind w:left="65"/>
              <w:rPr>
                <w:rFonts w:ascii="Calibri" w:eastAsia="Calibri" w:hAnsi="Calibri" w:cs="Calibri"/>
                <w:color w:val="000000" w:themeColor="text1"/>
              </w:rPr>
            </w:pPr>
            <w:r w:rsidRPr="1C531A30">
              <w:rPr>
                <w:rFonts w:ascii="Calibri" w:eastAsia="Calibri" w:hAnsi="Calibri" w:cs="Calibri"/>
                <w:color w:val="000000" w:themeColor="text1"/>
              </w:rPr>
              <w:t>ECF/Transition</w:t>
            </w:r>
          </w:p>
          <w:p w14:paraId="74318F62" w14:textId="77777777" w:rsidR="00C41389" w:rsidRDefault="00C41389" w:rsidP="00B03AF4"/>
        </w:tc>
        <w:tc>
          <w:tcPr>
            <w:tcW w:w="8253" w:type="dxa"/>
          </w:tcPr>
          <w:p w14:paraId="2C56A38E" w14:textId="14E47014" w:rsidR="00C41389" w:rsidRDefault="00C41389" w:rsidP="00B03AF4">
            <w:r w:rsidRPr="1C531A30">
              <w:rPr>
                <w:rFonts w:eastAsiaTheme="minorEastAsia"/>
                <w:color w:val="000000" w:themeColor="text1"/>
              </w:rPr>
              <w:t>Review your final targets for ECT and begin to map out a plan of how to meet them.</w:t>
            </w:r>
          </w:p>
        </w:tc>
        <w:tc>
          <w:tcPr>
            <w:tcW w:w="671" w:type="dxa"/>
          </w:tcPr>
          <w:p w14:paraId="650F6544" w14:textId="14F9413E" w:rsidR="00C41389" w:rsidRDefault="00C41389" w:rsidP="00B03AF4">
            <w:pPr>
              <w:pStyle w:val="NoSpacing"/>
              <w:rPr>
                <w:rFonts w:ascii="Calibri" w:eastAsia="Calibri" w:hAnsi="Calibri" w:cs="Calibri"/>
                <w:color w:val="000000" w:themeColor="text1"/>
              </w:rPr>
            </w:pPr>
          </w:p>
          <w:p w14:paraId="12CD494B" w14:textId="77777777" w:rsidR="00C41389" w:rsidRDefault="00C41389" w:rsidP="00B03AF4"/>
        </w:tc>
      </w:tr>
      <w:tr w:rsidR="00C41389" w14:paraId="38CC12D1" w14:textId="77777777" w:rsidTr="00C41389">
        <w:tc>
          <w:tcPr>
            <w:tcW w:w="1986" w:type="dxa"/>
            <w:vMerge/>
          </w:tcPr>
          <w:p w14:paraId="4A1AE58B" w14:textId="77777777" w:rsidR="00C41389" w:rsidRDefault="00C41389" w:rsidP="00B03AF4"/>
        </w:tc>
        <w:tc>
          <w:tcPr>
            <w:tcW w:w="8253" w:type="dxa"/>
          </w:tcPr>
          <w:p w14:paraId="04E4D4C6" w14:textId="1AAC74F4" w:rsidR="00C41389" w:rsidRDefault="00C41389" w:rsidP="00B03AF4">
            <w:r w:rsidRPr="1C531A30">
              <w:rPr>
                <w:rFonts w:eastAsiaTheme="minorEastAsia"/>
                <w:color w:val="000000" w:themeColor="text1"/>
              </w:rPr>
              <w:t>Review the subject kno</w:t>
            </w:r>
            <w:r>
              <w:rPr>
                <w:rFonts w:eastAsiaTheme="minorEastAsia"/>
                <w:color w:val="000000" w:themeColor="text1"/>
              </w:rPr>
              <w:t>wledge audit Drama and id</w:t>
            </w:r>
            <w:r w:rsidRPr="1C531A30">
              <w:rPr>
                <w:rFonts w:eastAsiaTheme="minorEastAsia"/>
                <w:color w:val="000000" w:themeColor="text1"/>
              </w:rPr>
              <w:t>entify any gaps you still have. What could you do to support these?</w:t>
            </w:r>
          </w:p>
        </w:tc>
        <w:tc>
          <w:tcPr>
            <w:tcW w:w="671" w:type="dxa"/>
          </w:tcPr>
          <w:p w14:paraId="59C36A26" w14:textId="47CEF202" w:rsidR="00C41389" w:rsidRDefault="00C41389" w:rsidP="00B03AF4">
            <w:r>
              <w:t>SE3</w:t>
            </w:r>
          </w:p>
        </w:tc>
      </w:tr>
    </w:tbl>
    <w:p w14:paraId="5E55951E" w14:textId="77777777" w:rsidR="003C6D8D" w:rsidRDefault="003C6D8D" w:rsidP="003C6D8D"/>
    <w:p w14:paraId="018B698B" w14:textId="77777777" w:rsidR="00C41389" w:rsidRDefault="00C41389" w:rsidP="003C6D8D"/>
    <w:p w14:paraId="692E2C18" w14:textId="77777777" w:rsidR="00C41389" w:rsidRDefault="00C41389" w:rsidP="003C6D8D"/>
    <w:p w14:paraId="25E4A8A7" w14:textId="77777777" w:rsidR="00C41389" w:rsidRDefault="00C41389" w:rsidP="003C6D8D"/>
    <w:p w14:paraId="2429B826" w14:textId="77777777" w:rsidR="00C41389" w:rsidRDefault="00C41389" w:rsidP="003C6D8D"/>
    <w:p w14:paraId="46AAA23F" w14:textId="77777777" w:rsidR="00C41389" w:rsidRDefault="00C41389" w:rsidP="003C6D8D"/>
    <w:p w14:paraId="40E60C28" w14:textId="77777777" w:rsidR="00C41389" w:rsidRDefault="00C41389" w:rsidP="003C6D8D"/>
    <w:p w14:paraId="3D854F5B" w14:textId="77777777" w:rsidR="00C41389" w:rsidRDefault="00C41389" w:rsidP="003C6D8D"/>
    <w:p w14:paraId="6FC74D2C" w14:textId="52D5F69A" w:rsidR="003C6D8D" w:rsidRPr="005F7BFB" w:rsidRDefault="00B05451" w:rsidP="003C6D8D">
      <w:pPr>
        <w:pStyle w:val="Heading1"/>
      </w:pPr>
      <w:bookmarkStart w:id="13" w:name="_Toc109651998"/>
      <w:bookmarkStart w:id="14" w:name="_Toc139878355"/>
      <w:r>
        <w:lastRenderedPageBreak/>
        <w:t>9</w:t>
      </w:r>
      <w:r w:rsidR="003C6D8D">
        <w:t>. School Based Tasks for School Experiences - compulsory</w:t>
      </w:r>
      <w:bookmarkEnd w:id="13"/>
      <w:bookmarkEnd w:id="14"/>
    </w:p>
    <w:p w14:paraId="4BE88CFE" w14:textId="77777777" w:rsidR="003C6D8D" w:rsidRPr="00D77D84" w:rsidRDefault="003C6D8D" w:rsidP="003C6D8D">
      <w:pPr>
        <w:pStyle w:val="Heading2"/>
        <w:ind w:left="720"/>
        <w:jc w:val="center"/>
      </w:pPr>
      <w:bookmarkStart w:id="15" w:name="_Toc109651999"/>
      <w:bookmarkStart w:id="16" w:name="_Toc139878356"/>
      <w:r w:rsidRPr="00D77D84">
        <w:t>(supporting SE formative assessment continuum)</w:t>
      </w:r>
      <w:bookmarkEnd w:id="15"/>
      <w:bookmarkEnd w:id="16"/>
    </w:p>
    <w:p w14:paraId="3375B76D" w14:textId="77777777" w:rsidR="003C6D8D" w:rsidRDefault="003C6D8D" w:rsidP="003C6D8D"/>
    <w:p w14:paraId="460AB18E" w14:textId="351A4C59" w:rsidR="003C6D8D" w:rsidRPr="005F7BFB" w:rsidRDefault="00B05451" w:rsidP="003C6D8D">
      <w:pPr>
        <w:pStyle w:val="Heading2"/>
      </w:pPr>
      <w:bookmarkStart w:id="17" w:name="_Toc109652000"/>
      <w:bookmarkStart w:id="18" w:name="_Toc139878357"/>
      <w:r>
        <w:t>9</w:t>
      </w:r>
      <w:r w:rsidR="003C6D8D">
        <w:t>.1 Behaviour and High Expectations</w:t>
      </w:r>
      <w:bookmarkEnd w:id="17"/>
      <w:bookmarkEnd w:id="18"/>
    </w:p>
    <w:p w14:paraId="234A7013" w14:textId="77777777" w:rsidR="003C6D8D" w:rsidRPr="00D77D84" w:rsidRDefault="003C6D8D" w:rsidP="003C6D8D"/>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9072"/>
      </w:tblGrid>
      <w:tr w:rsidR="003C6D8D" w:rsidRPr="00D77D84" w14:paraId="154C7045" w14:textId="77777777" w:rsidTr="006739EA">
        <w:trPr>
          <w:trHeight w:val="470"/>
        </w:trPr>
        <w:tc>
          <w:tcPr>
            <w:tcW w:w="993" w:type="dxa"/>
            <w:shd w:val="clear" w:color="auto" w:fill="D9D9D9" w:themeFill="background1" w:themeFillShade="D9"/>
          </w:tcPr>
          <w:p w14:paraId="79BA5A6C" w14:textId="77777777" w:rsidR="003C6D8D" w:rsidRPr="00D77D84" w:rsidRDefault="003C6D8D" w:rsidP="006739EA">
            <w:pPr>
              <w:jc w:val="center"/>
              <w:rPr>
                <w:rFonts w:ascii="Arial" w:hAnsi="Arial" w:cs="Arial"/>
                <w:b/>
                <w:bCs/>
              </w:rPr>
            </w:pPr>
          </w:p>
        </w:tc>
        <w:tc>
          <w:tcPr>
            <w:tcW w:w="9072" w:type="dxa"/>
            <w:shd w:val="clear" w:color="auto" w:fill="D9D9D9" w:themeFill="background1" w:themeFillShade="D9"/>
          </w:tcPr>
          <w:p w14:paraId="7D2BD30C" w14:textId="6F07ABCC" w:rsidR="003C6D8D" w:rsidRPr="00D77D84" w:rsidRDefault="003C6D8D"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DA189E">
              <w:rPr>
                <w:rFonts w:ascii="Arial" w:hAnsi="Arial" w:cs="Arial"/>
                <w:b/>
                <w:bCs/>
              </w:rPr>
              <w:t>Drama</w:t>
            </w:r>
          </w:p>
        </w:tc>
      </w:tr>
      <w:tr w:rsidR="003C6D8D" w:rsidRPr="00D77D84" w14:paraId="61FBE741" w14:textId="77777777" w:rsidTr="006739EA">
        <w:trPr>
          <w:trHeight w:val="3509"/>
        </w:trPr>
        <w:tc>
          <w:tcPr>
            <w:tcW w:w="993" w:type="dxa"/>
            <w:shd w:val="clear" w:color="auto" w:fill="D9D9D9" w:themeFill="background1" w:themeFillShade="D9"/>
          </w:tcPr>
          <w:p w14:paraId="307BB2C0" w14:textId="77777777" w:rsidR="003C6D8D" w:rsidRDefault="003C6D8D" w:rsidP="006739EA">
            <w:pPr>
              <w:jc w:val="center"/>
              <w:rPr>
                <w:rFonts w:ascii="Arial" w:hAnsi="Arial" w:cs="Arial"/>
                <w:b/>
                <w:bCs/>
              </w:rPr>
            </w:pPr>
          </w:p>
          <w:p w14:paraId="1485459F" w14:textId="77777777" w:rsidR="003C6D8D" w:rsidRPr="00D77D84" w:rsidRDefault="003C6D8D" w:rsidP="006739EA">
            <w:pPr>
              <w:jc w:val="center"/>
              <w:rPr>
                <w:rFonts w:ascii="Arial" w:hAnsi="Arial" w:cs="Arial"/>
                <w:b/>
                <w:bCs/>
              </w:rPr>
            </w:pPr>
            <w:r w:rsidRPr="00D77D84">
              <w:rPr>
                <w:rFonts w:ascii="Arial" w:hAnsi="Arial" w:cs="Arial"/>
                <w:b/>
                <w:bCs/>
              </w:rPr>
              <w:t>SE1</w:t>
            </w:r>
          </w:p>
        </w:tc>
        <w:tc>
          <w:tcPr>
            <w:tcW w:w="9072" w:type="dxa"/>
          </w:tcPr>
          <w:p w14:paraId="57CC9E61" w14:textId="77777777" w:rsidR="003C6D8D" w:rsidRDefault="003C6D8D" w:rsidP="006739EA">
            <w:pPr>
              <w:spacing w:after="0"/>
              <w:rPr>
                <w:rFonts w:ascii="Arial" w:hAnsi="Arial" w:cs="Arial"/>
                <w:b/>
              </w:rPr>
            </w:pPr>
          </w:p>
          <w:p w14:paraId="5FE4E33A" w14:textId="77777777" w:rsidR="003C6D8D" w:rsidRPr="00D77D84" w:rsidRDefault="003C6D8D" w:rsidP="006739EA">
            <w:pPr>
              <w:spacing w:after="0"/>
              <w:rPr>
                <w:rFonts w:ascii="Arial" w:hAnsi="Arial" w:cs="Arial"/>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r w:rsidRPr="00D77D84">
              <w:rPr>
                <w:rFonts w:ascii="Arial" w:hAnsi="Arial" w:cs="Arial"/>
                <w:b/>
              </w:rPr>
              <w:tab/>
            </w:r>
          </w:p>
          <w:p w14:paraId="6AEE08CD"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Create a safe and stimulating learning environment;</w:t>
            </w:r>
          </w:p>
          <w:p w14:paraId="48D48D6B"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Model, set and maintain high expectations;</w:t>
            </w:r>
          </w:p>
          <w:p w14:paraId="1D421FE9"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Promote positive behaviour and learning.</w:t>
            </w:r>
          </w:p>
          <w:p w14:paraId="0CCEDF8D"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7762D6A5"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716244F2" w14:textId="65CEA95A" w:rsidR="003C6D8D" w:rsidRPr="00DA189E" w:rsidRDefault="003C6D8D" w:rsidP="006739EA">
            <w:pPr>
              <w:rPr>
                <w:rFonts w:ascii="Arial" w:eastAsia="Times New Roman" w:hAnsi="Arial" w:cs="Arial"/>
                <w:color w:val="000000"/>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r w:rsidR="00DA189E">
              <w:rPr>
                <w:rFonts w:ascii="Arial" w:eastAsia="Times New Roman" w:hAnsi="Arial" w:cs="Arial"/>
                <w:color w:val="000000"/>
              </w:rPr>
              <w:t xml:space="preserve"> </w:t>
            </w:r>
          </w:p>
        </w:tc>
      </w:tr>
      <w:tr w:rsidR="003C6D8D" w:rsidRPr="00D77D84" w14:paraId="45540350" w14:textId="77777777" w:rsidTr="006739EA">
        <w:trPr>
          <w:trHeight w:val="376"/>
        </w:trPr>
        <w:tc>
          <w:tcPr>
            <w:tcW w:w="993" w:type="dxa"/>
            <w:shd w:val="clear" w:color="auto" w:fill="D9D9D9" w:themeFill="background1" w:themeFillShade="D9"/>
          </w:tcPr>
          <w:p w14:paraId="17E3A5D2" w14:textId="77777777" w:rsidR="003C6D8D" w:rsidRDefault="003C6D8D" w:rsidP="006739EA">
            <w:pPr>
              <w:jc w:val="center"/>
              <w:rPr>
                <w:rFonts w:ascii="Arial" w:hAnsi="Arial" w:cs="Arial"/>
                <w:b/>
                <w:bCs/>
              </w:rPr>
            </w:pPr>
          </w:p>
          <w:p w14:paraId="135D30C6" w14:textId="77777777" w:rsidR="003C6D8D" w:rsidRPr="00D77D84" w:rsidRDefault="003C6D8D" w:rsidP="006739EA">
            <w:pPr>
              <w:jc w:val="center"/>
              <w:rPr>
                <w:rFonts w:ascii="Arial" w:hAnsi="Arial" w:cs="Arial"/>
                <w:b/>
                <w:bCs/>
              </w:rPr>
            </w:pPr>
            <w:r w:rsidRPr="00D77D84">
              <w:rPr>
                <w:rFonts w:ascii="Arial" w:hAnsi="Arial" w:cs="Arial"/>
                <w:b/>
                <w:bCs/>
              </w:rPr>
              <w:t>SE2</w:t>
            </w:r>
          </w:p>
        </w:tc>
        <w:tc>
          <w:tcPr>
            <w:tcW w:w="9072" w:type="dxa"/>
            <w:shd w:val="clear" w:color="auto" w:fill="auto"/>
          </w:tcPr>
          <w:p w14:paraId="7924DA57" w14:textId="77777777" w:rsidR="003C6D8D" w:rsidRDefault="003C6D8D" w:rsidP="006739EA">
            <w:pPr>
              <w:rPr>
                <w:rFonts w:ascii="Arial" w:hAnsi="Arial" w:cs="Arial"/>
                <w:b/>
              </w:rPr>
            </w:pPr>
          </w:p>
          <w:p w14:paraId="15D94793" w14:textId="77777777" w:rsidR="003C6D8D" w:rsidRPr="00D77D84" w:rsidRDefault="003C6D8D"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4B9B9191" w14:textId="77777777" w:rsidR="003C6D8D" w:rsidRPr="00D77D84" w:rsidRDefault="003C6D8D" w:rsidP="00D24343">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Consistently use strategies to promote positive behaviour;</w:t>
            </w:r>
          </w:p>
          <w:p w14:paraId="2A2C463D" w14:textId="77777777" w:rsidR="003C6D8D" w:rsidRPr="00D77D84" w:rsidRDefault="003C6D8D" w:rsidP="00D24343">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Respond to inappropriate behaviour</w:t>
            </w:r>
            <w:r>
              <w:rPr>
                <w:rFonts w:ascii="Arial" w:hAnsi="Arial" w:cs="Arial"/>
                <w:sz w:val="22"/>
                <w:szCs w:val="22"/>
              </w:rPr>
              <w:t>;</w:t>
            </w:r>
          </w:p>
          <w:p w14:paraId="7F8F4E79" w14:textId="77777777" w:rsidR="003C6D8D" w:rsidRPr="00D77D84" w:rsidRDefault="003C6D8D" w:rsidP="00D24343">
            <w:pPr>
              <w:pStyle w:val="ListParagraph"/>
              <w:numPr>
                <w:ilvl w:val="0"/>
                <w:numId w:val="5"/>
              </w:numPr>
              <w:spacing w:after="160" w:line="259" w:lineRule="auto"/>
              <w:ind w:left="664"/>
              <w:rPr>
                <w:rFonts w:ascii="Arial" w:hAnsi="Arial" w:cs="Arial"/>
                <w:sz w:val="22"/>
                <w:szCs w:val="22"/>
              </w:rPr>
            </w:pPr>
            <w:r w:rsidRPr="00D77D84">
              <w:rPr>
                <w:rFonts w:ascii="Arial" w:hAnsi="Arial" w:cs="Arial"/>
                <w:sz w:val="22"/>
                <w:szCs w:val="22"/>
              </w:rPr>
              <w:t>Make use of the learning space, resources, transition strategies and school policy to support behaviour.</w:t>
            </w:r>
          </w:p>
          <w:p w14:paraId="37C280A1"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3BCD5FF4"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rPr>
              <w:t xml:space="preserve"> </w:t>
            </w:r>
            <w:r w:rsidRPr="00D77D84">
              <w:rPr>
                <w:rFonts w:ascii="Arial" w:hAnsi="Arial" w:cs="Arial"/>
              </w:rPr>
              <w:t>successful or unsuccessful.</w:t>
            </w:r>
          </w:p>
          <w:p w14:paraId="50E6E7B6"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1884E1B3" w14:textId="77777777" w:rsidTr="006739EA">
        <w:trPr>
          <w:trHeight w:val="376"/>
        </w:trPr>
        <w:tc>
          <w:tcPr>
            <w:tcW w:w="993" w:type="dxa"/>
            <w:shd w:val="clear" w:color="auto" w:fill="D9D9D9" w:themeFill="background1" w:themeFillShade="D9"/>
          </w:tcPr>
          <w:p w14:paraId="430FF7DE" w14:textId="77777777" w:rsidR="003C6D8D" w:rsidRDefault="003C6D8D" w:rsidP="006739EA">
            <w:pPr>
              <w:jc w:val="center"/>
              <w:rPr>
                <w:rFonts w:ascii="Arial" w:hAnsi="Arial" w:cs="Arial"/>
                <w:b/>
                <w:bCs/>
              </w:rPr>
            </w:pPr>
          </w:p>
          <w:p w14:paraId="56A4D763" w14:textId="77777777" w:rsidR="003C6D8D" w:rsidRPr="00D77D84" w:rsidRDefault="003C6D8D" w:rsidP="006739EA">
            <w:pPr>
              <w:jc w:val="center"/>
              <w:rPr>
                <w:rFonts w:ascii="Arial" w:hAnsi="Arial" w:cs="Arial"/>
                <w:b/>
                <w:bCs/>
              </w:rPr>
            </w:pPr>
            <w:r w:rsidRPr="00D77D84">
              <w:rPr>
                <w:rFonts w:ascii="Arial" w:hAnsi="Arial" w:cs="Arial"/>
                <w:b/>
                <w:bCs/>
              </w:rPr>
              <w:t>SE3</w:t>
            </w:r>
          </w:p>
        </w:tc>
        <w:tc>
          <w:tcPr>
            <w:tcW w:w="9072" w:type="dxa"/>
            <w:shd w:val="clear" w:color="auto" w:fill="auto"/>
          </w:tcPr>
          <w:p w14:paraId="0CE7E5B5" w14:textId="77777777" w:rsidR="003C6D8D" w:rsidRDefault="003C6D8D" w:rsidP="006739EA">
            <w:pPr>
              <w:rPr>
                <w:rFonts w:ascii="Arial" w:hAnsi="Arial" w:cs="Arial"/>
                <w:b/>
              </w:rPr>
            </w:pPr>
          </w:p>
          <w:p w14:paraId="37640415" w14:textId="77777777" w:rsidR="003C6D8D" w:rsidRPr="00D77D84" w:rsidRDefault="003C6D8D" w:rsidP="006739EA">
            <w:pPr>
              <w:rPr>
                <w:rFonts w:ascii="Arial" w:hAnsi="Arial" w:cs="Arial"/>
                <w:b/>
              </w:rPr>
            </w:pPr>
            <w:r w:rsidRPr="00D77D84">
              <w:rPr>
                <w:rFonts w:ascii="Arial" w:hAnsi="Arial" w:cs="Arial"/>
                <w:b/>
              </w:rPr>
              <w:t>Observe/reflect and record how you and expert colleagues:</w:t>
            </w:r>
            <w:r w:rsidRPr="00D77D84">
              <w:rPr>
                <w:rFonts w:ascii="Arial" w:hAnsi="Arial" w:cs="Arial"/>
                <w:b/>
              </w:rPr>
              <w:tab/>
            </w:r>
            <w:r w:rsidRPr="00D77D84">
              <w:rPr>
                <w:rFonts w:ascii="Arial" w:hAnsi="Arial" w:cs="Arial"/>
                <w:b/>
              </w:rPr>
              <w:tab/>
            </w:r>
          </w:p>
          <w:p w14:paraId="12FD5D5E" w14:textId="77777777" w:rsidR="003C6D8D" w:rsidRPr="00D77D84" w:rsidRDefault="003C6D8D" w:rsidP="00D24343">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Use positive behaviour management consistently and effectively to motivate pupils and encourage pupils to self-regulate their learning and behaviour;</w:t>
            </w:r>
          </w:p>
          <w:p w14:paraId="1CF39A6B" w14:textId="77777777" w:rsidR="003C6D8D" w:rsidRPr="00D77D84" w:rsidRDefault="003C6D8D" w:rsidP="00D24343">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 xml:space="preserve">Balance teacher/pupil talk and focus on learning rather than behaviour-talk. </w:t>
            </w:r>
          </w:p>
          <w:p w14:paraId="4877C859"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reflections, observations and questions you have identified, with your mentor with a view to application to your own practice.</w:t>
            </w:r>
          </w:p>
          <w:p w14:paraId="364DD121"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consistently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25CADD0"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3CD36166" w14:textId="77777777" w:rsidR="003C6D8D" w:rsidRPr="00D77D84" w:rsidRDefault="003C6D8D" w:rsidP="003C6D8D">
      <w:pPr>
        <w:rPr>
          <w:rFonts w:ascii="Arial" w:hAnsi="Arial" w:cs="Arial"/>
        </w:rPr>
      </w:pPr>
    </w:p>
    <w:p w14:paraId="144C69F0" w14:textId="174B6224" w:rsidR="003C6D8D" w:rsidRDefault="00B05451" w:rsidP="003C6D8D">
      <w:pPr>
        <w:pStyle w:val="Heading2"/>
      </w:pPr>
      <w:bookmarkStart w:id="19" w:name="_Toc89267494"/>
      <w:bookmarkStart w:id="20" w:name="_Toc109652001"/>
      <w:bookmarkStart w:id="21" w:name="_Toc139878358"/>
      <w:r>
        <w:lastRenderedPageBreak/>
        <w:t>9</w:t>
      </w:r>
      <w:r w:rsidR="003C6D8D">
        <w:t>.2 Pedagogy</w:t>
      </w:r>
      <w:bookmarkEnd w:id="19"/>
      <w:bookmarkEnd w:id="20"/>
      <w:bookmarkEnd w:id="21"/>
    </w:p>
    <w:p w14:paraId="5288D488" w14:textId="77777777" w:rsidR="003C6D8D" w:rsidRPr="00D77D84" w:rsidRDefault="003C6D8D" w:rsidP="003C6D8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3C6D8D" w:rsidRPr="00D77D84" w14:paraId="4C94771A" w14:textId="77777777" w:rsidTr="006739EA">
        <w:trPr>
          <w:trHeight w:val="470"/>
        </w:trPr>
        <w:tc>
          <w:tcPr>
            <w:tcW w:w="993" w:type="dxa"/>
            <w:shd w:val="clear" w:color="auto" w:fill="D9D9D9" w:themeFill="background1" w:themeFillShade="D9"/>
          </w:tcPr>
          <w:p w14:paraId="664E5605" w14:textId="77777777" w:rsidR="003C6D8D" w:rsidRPr="00D77D84" w:rsidRDefault="003C6D8D" w:rsidP="006739EA">
            <w:pPr>
              <w:jc w:val="center"/>
              <w:rPr>
                <w:rFonts w:ascii="Arial" w:hAnsi="Arial" w:cs="Arial"/>
                <w:b/>
                <w:bCs/>
              </w:rPr>
            </w:pPr>
          </w:p>
        </w:tc>
        <w:tc>
          <w:tcPr>
            <w:tcW w:w="8930" w:type="dxa"/>
            <w:shd w:val="clear" w:color="auto" w:fill="D9D9D9" w:themeFill="background1" w:themeFillShade="D9"/>
          </w:tcPr>
          <w:p w14:paraId="6646FE3E" w14:textId="3F157C72" w:rsidR="003C6D8D" w:rsidRPr="00D77D84" w:rsidRDefault="003C6D8D"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DA189E">
              <w:rPr>
                <w:rFonts w:ascii="Arial" w:hAnsi="Arial" w:cs="Arial"/>
                <w:b/>
                <w:bCs/>
              </w:rPr>
              <w:t>Drama</w:t>
            </w:r>
          </w:p>
        </w:tc>
      </w:tr>
      <w:tr w:rsidR="003C6D8D" w:rsidRPr="00D77D84" w14:paraId="22E15F83" w14:textId="77777777" w:rsidTr="006739EA">
        <w:trPr>
          <w:trHeight w:val="438"/>
        </w:trPr>
        <w:tc>
          <w:tcPr>
            <w:tcW w:w="993" w:type="dxa"/>
            <w:shd w:val="clear" w:color="auto" w:fill="D9D9D9" w:themeFill="background1" w:themeFillShade="D9"/>
          </w:tcPr>
          <w:p w14:paraId="76A9ED78" w14:textId="77777777" w:rsidR="003C6D8D" w:rsidRPr="00D77D84" w:rsidRDefault="003C6D8D" w:rsidP="006739EA">
            <w:pPr>
              <w:jc w:val="center"/>
              <w:rPr>
                <w:rFonts w:ascii="Arial" w:hAnsi="Arial" w:cs="Arial"/>
                <w:b/>
                <w:bCs/>
              </w:rPr>
            </w:pPr>
            <w:r w:rsidRPr="00D77D84">
              <w:rPr>
                <w:rFonts w:ascii="Arial" w:hAnsi="Arial" w:cs="Arial"/>
                <w:b/>
                <w:bCs/>
              </w:rPr>
              <w:t>SE1</w:t>
            </w:r>
          </w:p>
        </w:tc>
        <w:tc>
          <w:tcPr>
            <w:tcW w:w="8930" w:type="dxa"/>
          </w:tcPr>
          <w:p w14:paraId="70080A4E" w14:textId="77777777" w:rsidR="003C6D8D" w:rsidRPr="00D77D84" w:rsidRDefault="003C6D8D" w:rsidP="006739EA">
            <w:pPr>
              <w:pStyle w:val="ListParagraph"/>
              <w:spacing w:after="160" w:line="259" w:lineRule="auto"/>
              <w:ind w:left="0"/>
              <w:rPr>
                <w:rFonts w:ascii="Arial" w:hAnsi="Arial" w:cs="Arial"/>
                <w:b/>
                <w:sz w:val="22"/>
                <w:szCs w:val="22"/>
              </w:rPr>
            </w:pPr>
            <w:r w:rsidRPr="00D77D84">
              <w:rPr>
                <w:rFonts w:ascii="Arial" w:hAnsi="Arial" w:cs="Arial"/>
                <w:b/>
                <w:sz w:val="22"/>
                <w:szCs w:val="22"/>
              </w:rPr>
              <w:t xml:space="preserve">Observe and record </w:t>
            </w:r>
            <w:r w:rsidRPr="00D77D84">
              <w:rPr>
                <w:rFonts w:ascii="Arial" w:hAnsi="Arial" w:cs="Arial"/>
                <w:sz w:val="22"/>
                <w:szCs w:val="22"/>
              </w:rPr>
              <w:t>how expert colleagues</w:t>
            </w:r>
            <w:r w:rsidRPr="00D77D84">
              <w:rPr>
                <w:rFonts w:ascii="Arial" w:hAnsi="Arial" w:cs="Arial"/>
                <w:b/>
                <w:sz w:val="22"/>
                <w:szCs w:val="22"/>
              </w:rPr>
              <w:t>:</w:t>
            </w:r>
          </w:p>
          <w:p w14:paraId="7F8039F5" w14:textId="77777777" w:rsidR="003C6D8D" w:rsidRPr="00D77D84" w:rsidRDefault="003C6D8D" w:rsidP="006739EA">
            <w:pPr>
              <w:pStyle w:val="ListParagraph"/>
              <w:spacing w:after="160" w:line="259" w:lineRule="auto"/>
              <w:ind w:left="395"/>
              <w:rPr>
                <w:rFonts w:ascii="Arial" w:hAnsi="Arial" w:cs="Arial"/>
                <w:sz w:val="22"/>
                <w:szCs w:val="22"/>
              </w:rPr>
            </w:pPr>
          </w:p>
          <w:p w14:paraId="753C744C" w14:textId="77777777" w:rsidR="003C6D8D" w:rsidRPr="00D77D84" w:rsidRDefault="003C6D8D" w:rsidP="00D24343">
            <w:pPr>
              <w:pStyle w:val="ListParagraph"/>
              <w:numPr>
                <w:ilvl w:val="0"/>
                <w:numId w:val="9"/>
              </w:numPr>
              <w:spacing w:after="160" w:line="259" w:lineRule="auto"/>
              <w:ind w:left="395"/>
              <w:rPr>
                <w:rFonts w:ascii="Arial" w:hAnsi="Arial" w:cs="Arial"/>
                <w:sz w:val="22"/>
                <w:szCs w:val="22"/>
              </w:rPr>
            </w:pPr>
            <w:r w:rsidRPr="00D77D84">
              <w:rPr>
                <w:rFonts w:ascii="Arial" w:hAnsi="Arial" w:cs="Arial"/>
                <w:sz w:val="22"/>
                <w:szCs w:val="22"/>
              </w:rPr>
              <w:t>Break down learning into smaller, incremental steps;</w:t>
            </w:r>
          </w:p>
          <w:p w14:paraId="2B467109"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Encourage pupils to reflect on their own learning;</w:t>
            </w:r>
          </w:p>
          <w:p w14:paraId="486B2FA0"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Structure lessons to support learning;</w:t>
            </w:r>
          </w:p>
          <w:p w14:paraId="530EE04B"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 xml:space="preserve">Make use of resources and strategies to bring about a change in long term memory/ learning. </w:t>
            </w:r>
          </w:p>
          <w:p w14:paraId="7CBF8EE9"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BDA6F89"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5F5D460"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30E2DF50" w14:textId="77777777" w:rsidTr="006739EA">
        <w:trPr>
          <w:trHeight w:val="376"/>
        </w:trPr>
        <w:tc>
          <w:tcPr>
            <w:tcW w:w="993" w:type="dxa"/>
            <w:shd w:val="clear" w:color="auto" w:fill="D9D9D9" w:themeFill="background1" w:themeFillShade="D9"/>
          </w:tcPr>
          <w:p w14:paraId="3B19E900" w14:textId="77777777" w:rsidR="003C6D8D" w:rsidRPr="00D77D84" w:rsidRDefault="003C6D8D"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6C0C789E" w14:textId="77777777" w:rsidR="003C6D8D" w:rsidRPr="00D77D84" w:rsidRDefault="003C6D8D"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357C3A83" w14:textId="77777777" w:rsidR="003C6D8D" w:rsidRPr="00D77D84" w:rsidRDefault="003C6D8D" w:rsidP="00D24343">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pupils’ learning to be focused on key aspects/concepts/ideas/perspectives in the subject and consider how these could be modelled using subject specific pedagogies;</w:t>
            </w:r>
          </w:p>
          <w:p w14:paraId="79DD89D4" w14:textId="77777777" w:rsidR="003C6D8D" w:rsidRPr="00D77D84" w:rsidRDefault="003C6D8D" w:rsidP="00D24343">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open questions / talk to address misconceptions and break down learning;</w:t>
            </w:r>
          </w:p>
          <w:p w14:paraId="42FD8CD7" w14:textId="77777777" w:rsidR="003C6D8D" w:rsidRPr="00D77D84" w:rsidRDefault="003C6D8D" w:rsidP="00D24343">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Use different groupings flexibly in order to consider pupil attainment, behaviour and motivation;</w:t>
            </w:r>
          </w:p>
          <w:p w14:paraId="1410F3A4" w14:textId="77777777" w:rsidR="003C6D8D" w:rsidRPr="00D77D84" w:rsidRDefault="003C6D8D" w:rsidP="00D24343">
            <w:pPr>
              <w:pStyle w:val="ListParagraph"/>
              <w:numPr>
                <w:ilvl w:val="0"/>
                <w:numId w:val="7"/>
              </w:numPr>
              <w:spacing w:after="160" w:line="259" w:lineRule="auto"/>
              <w:ind w:left="522"/>
              <w:rPr>
                <w:rFonts w:ascii="Arial" w:hAnsi="Arial" w:cs="Arial"/>
                <w:sz w:val="22"/>
                <w:szCs w:val="22"/>
              </w:rPr>
            </w:pPr>
            <w:r w:rsidRPr="00D77D84">
              <w:rPr>
                <w:rFonts w:ascii="Arial" w:hAnsi="Arial" w:cs="Arial"/>
                <w:sz w:val="22"/>
                <w:szCs w:val="22"/>
              </w:rPr>
              <w:t>Plan for additional learning needs and adapt teaching to support progress.</w:t>
            </w:r>
          </w:p>
          <w:p w14:paraId="695FA4C1"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5407993"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584C0BC"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48E69A41" w14:textId="77777777" w:rsidTr="006739EA">
        <w:trPr>
          <w:trHeight w:val="376"/>
        </w:trPr>
        <w:tc>
          <w:tcPr>
            <w:tcW w:w="993" w:type="dxa"/>
            <w:shd w:val="clear" w:color="auto" w:fill="D9D9D9" w:themeFill="background1" w:themeFillShade="D9"/>
          </w:tcPr>
          <w:p w14:paraId="0A9DD2F0" w14:textId="77777777" w:rsidR="003C6D8D" w:rsidRPr="00D77D84" w:rsidRDefault="003C6D8D"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63B1F09E" w14:textId="77777777" w:rsidR="003C6D8D" w:rsidRPr="00D77D84" w:rsidRDefault="003C6D8D"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3C68B66A" w14:textId="77777777" w:rsidR="003C6D8D" w:rsidRPr="00D77D84" w:rsidRDefault="003C6D8D" w:rsidP="00D24343">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Make use of meta-cognitive strategies to promote pupil reflection and learning;</w:t>
            </w:r>
          </w:p>
          <w:p w14:paraId="182AD242" w14:textId="77777777" w:rsidR="003C6D8D" w:rsidRPr="00D77D84" w:rsidRDefault="003C6D8D" w:rsidP="00D24343">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Apply the findings from research /CPD to practice, including subject specific pedagogies;</w:t>
            </w:r>
          </w:p>
          <w:p w14:paraId="3DD0E7F9" w14:textId="77777777" w:rsidR="003C6D8D" w:rsidRPr="00D77D84" w:rsidRDefault="003C6D8D" w:rsidP="00D24343">
            <w:pPr>
              <w:pStyle w:val="ListParagraph"/>
              <w:numPr>
                <w:ilvl w:val="0"/>
                <w:numId w:val="7"/>
              </w:numPr>
              <w:spacing w:after="160" w:line="259" w:lineRule="auto"/>
              <w:ind w:left="239"/>
              <w:rPr>
                <w:rFonts w:ascii="Arial" w:hAnsi="Arial" w:cs="Arial"/>
                <w:sz w:val="22"/>
                <w:szCs w:val="22"/>
              </w:rPr>
            </w:pPr>
            <w:r w:rsidRPr="00D77D84">
              <w:rPr>
                <w:rFonts w:ascii="Arial" w:hAnsi="Arial" w:cs="Arial"/>
                <w:sz w:val="22"/>
                <w:szCs w:val="22"/>
              </w:rPr>
              <w:t>Use strategies to maximise learning in the long-term e.g. reviewing /retrieving material, modelling, scaffolded activities.</w:t>
            </w:r>
          </w:p>
          <w:p w14:paraId="12600590"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8C23171"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2BBB3B81" w14:textId="0D730E94" w:rsidR="003C6D8D" w:rsidRPr="00D77D84" w:rsidRDefault="003C6D8D" w:rsidP="00DA189E">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r w:rsidR="00DA189E">
              <w:rPr>
                <w:rFonts w:ascii="Arial" w:eastAsia="Times New Roman" w:hAnsi="Arial" w:cs="Arial"/>
                <w:color w:val="000000"/>
              </w:rPr>
              <w:t xml:space="preserve"> </w:t>
            </w:r>
          </w:p>
        </w:tc>
      </w:tr>
    </w:tbl>
    <w:p w14:paraId="51B89A03" w14:textId="77777777" w:rsidR="003C6D8D" w:rsidRPr="00D77D84" w:rsidRDefault="003C6D8D" w:rsidP="003C6D8D">
      <w:pPr>
        <w:rPr>
          <w:rFonts w:ascii="Arial" w:hAnsi="Arial" w:cs="Arial"/>
        </w:rPr>
      </w:pPr>
    </w:p>
    <w:p w14:paraId="31F93C3C" w14:textId="2FB4E46C" w:rsidR="003C6D8D" w:rsidRDefault="00B05451" w:rsidP="003C6D8D">
      <w:pPr>
        <w:pStyle w:val="Heading2"/>
      </w:pPr>
      <w:bookmarkStart w:id="22" w:name="_Toc89267495"/>
      <w:bookmarkStart w:id="23" w:name="_Toc109652002"/>
      <w:bookmarkStart w:id="24" w:name="_Toc139878359"/>
      <w:r>
        <w:lastRenderedPageBreak/>
        <w:t>9</w:t>
      </w:r>
      <w:r w:rsidR="003C6D8D">
        <w:t>.3 Curriculum</w:t>
      </w:r>
      <w:bookmarkEnd w:id="22"/>
      <w:bookmarkEnd w:id="23"/>
      <w:bookmarkEnd w:id="24"/>
    </w:p>
    <w:p w14:paraId="418886CA" w14:textId="77777777" w:rsidR="003C6D8D" w:rsidRPr="00D77D84" w:rsidRDefault="003C6D8D" w:rsidP="003C6D8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3C6D8D" w:rsidRPr="00D77D84" w14:paraId="6B4427B7" w14:textId="77777777" w:rsidTr="006739EA">
        <w:trPr>
          <w:trHeight w:val="470"/>
        </w:trPr>
        <w:tc>
          <w:tcPr>
            <w:tcW w:w="993" w:type="dxa"/>
            <w:shd w:val="clear" w:color="auto" w:fill="D9D9D9" w:themeFill="background1" w:themeFillShade="D9"/>
          </w:tcPr>
          <w:p w14:paraId="2DA7C7AE" w14:textId="77777777" w:rsidR="003C6D8D" w:rsidRPr="00D77D84" w:rsidRDefault="003C6D8D" w:rsidP="006739EA">
            <w:pPr>
              <w:jc w:val="center"/>
              <w:rPr>
                <w:rFonts w:ascii="Arial" w:hAnsi="Arial" w:cs="Arial"/>
                <w:b/>
                <w:bCs/>
              </w:rPr>
            </w:pPr>
          </w:p>
        </w:tc>
        <w:tc>
          <w:tcPr>
            <w:tcW w:w="8930" w:type="dxa"/>
            <w:shd w:val="clear" w:color="auto" w:fill="D9D9D9" w:themeFill="background1" w:themeFillShade="D9"/>
          </w:tcPr>
          <w:p w14:paraId="18A41EF4" w14:textId="3DF237B2" w:rsidR="003C6D8D" w:rsidRPr="00D77D84" w:rsidRDefault="003C6D8D"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DA189E">
              <w:rPr>
                <w:rFonts w:ascii="Arial" w:hAnsi="Arial" w:cs="Arial"/>
                <w:b/>
                <w:bCs/>
              </w:rPr>
              <w:t>Drama</w:t>
            </w:r>
          </w:p>
        </w:tc>
      </w:tr>
      <w:tr w:rsidR="003C6D8D" w:rsidRPr="00D77D84" w14:paraId="2421C9B8" w14:textId="77777777" w:rsidTr="006739EA">
        <w:trPr>
          <w:trHeight w:val="438"/>
        </w:trPr>
        <w:tc>
          <w:tcPr>
            <w:tcW w:w="993" w:type="dxa"/>
            <w:shd w:val="clear" w:color="auto" w:fill="D9D9D9" w:themeFill="background1" w:themeFillShade="D9"/>
          </w:tcPr>
          <w:p w14:paraId="30B496B6" w14:textId="77777777" w:rsidR="003C6D8D" w:rsidRPr="00D77D84" w:rsidRDefault="003C6D8D" w:rsidP="006739EA">
            <w:pPr>
              <w:jc w:val="center"/>
              <w:rPr>
                <w:rFonts w:ascii="Arial" w:hAnsi="Arial" w:cs="Arial"/>
                <w:b/>
                <w:bCs/>
              </w:rPr>
            </w:pPr>
            <w:r w:rsidRPr="00D77D84">
              <w:rPr>
                <w:rFonts w:ascii="Arial" w:hAnsi="Arial" w:cs="Arial"/>
                <w:b/>
                <w:bCs/>
              </w:rPr>
              <w:t>SE1</w:t>
            </w:r>
          </w:p>
        </w:tc>
        <w:tc>
          <w:tcPr>
            <w:tcW w:w="8930" w:type="dxa"/>
          </w:tcPr>
          <w:p w14:paraId="1B068814" w14:textId="77777777" w:rsidR="003C6D8D" w:rsidRPr="00D77D84" w:rsidRDefault="003C6D8D" w:rsidP="006739EA">
            <w:pPr>
              <w:rPr>
                <w:rFonts w:ascii="Arial" w:hAnsi="Arial" w:cs="Arial"/>
                <w:b/>
              </w:rPr>
            </w:pPr>
            <w:r w:rsidRPr="00D77D84">
              <w:rPr>
                <w:rFonts w:ascii="Arial" w:hAnsi="Arial" w:cs="Arial"/>
                <w:b/>
              </w:rPr>
              <w:t xml:space="preserve">Observe and record </w:t>
            </w:r>
            <w:r w:rsidRPr="00D77D84">
              <w:rPr>
                <w:rFonts w:ascii="Arial" w:hAnsi="Arial" w:cs="Arial"/>
              </w:rPr>
              <w:t>how expert colleagues</w:t>
            </w:r>
            <w:r w:rsidRPr="00D77D84">
              <w:rPr>
                <w:rFonts w:ascii="Arial" w:hAnsi="Arial" w:cs="Arial"/>
                <w:b/>
              </w:rPr>
              <w:t>:</w:t>
            </w:r>
            <w:r w:rsidRPr="00D77D84">
              <w:rPr>
                <w:rFonts w:ascii="Arial" w:hAnsi="Arial" w:cs="Arial"/>
                <w:b/>
              </w:rPr>
              <w:tab/>
            </w:r>
          </w:p>
          <w:p w14:paraId="649F3770" w14:textId="77777777" w:rsidR="003C6D8D" w:rsidRPr="00D77D84" w:rsidRDefault="003C6D8D" w:rsidP="00D24343">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Use subject knowledge to inform their teaching;</w:t>
            </w:r>
          </w:p>
          <w:p w14:paraId="4B1EAB2A" w14:textId="77777777" w:rsidR="003C6D8D" w:rsidRPr="00D77D84" w:rsidRDefault="003C6D8D" w:rsidP="00D24343">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Develop any cross curricular links</w:t>
            </w:r>
            <w:r>
              <w:rPr>
                <w:rFonts w:ascii="Arial" w:hAnsi="Arial" w:cs="Arial"/>
                <w:sz w:val="22"/>
                <w:szCs w:val="22"/>
              </w:rPr>
              <w:t>;</w:t>
            </w:r>
            <w:r w:rsidRPr="00D77D84">
              <w:rPr>
                <w:rFonts w:ascii="Arial" w:hAnsi="Arial" w:cs="Arial"/>
                <w:sz w:val="22"/>
                <w:szCs w:val="22"/>
              </w:rPr>
              <w:t xml:space="preserve"> </w:t>
            </w:r>
          </w:p>
          <w:p w14:paraId="72993E2D" w14:textId="77777777" w:rsidR="003C6D8D" w:rsidRPr="00D77D84" w:rsidRDefault="003C6D8D" w:rsidP="00D24343">
            <w:pPr>
              <w:pStyle w:val="ListParagraph"/>
              <w:numPr>
                <w:ilvl w:val="0"/>
                <w:numId w:val="5"/>
              </w:numPr>
              <w:spacing w:after="160" w:line="259" w:lineRule="auto"/>
              <w:ind w:left="537"/>
              <w:rPr>
                <w:rFonts w:ascii="Arial" w:hAnsi="Arial" w:cs="Arial"/>
                <w:sz w:val="22"/>
                <w:szCs w:val="22"/>
              </w:rPr>
            </w:pPr>
            <w:r w:rsidRPr="00D77D84">
              <w:rPr>
                <w:rFonts w:ascii="Arial" w:hAnsi="Arial" w:cs="Arial"/>
                <w:sz w:val="22"/>
                <w:szCs w:val="22"/>
              </w:rPr>
              <w:t>Support development of literacy and mathematical skills through teaching of subject.</w:t>
            </w:r>
          </w:p>
          <w:p w14:paraId="7BF32EF8"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3B5DCC37"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8703805"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4B0FFA82" w14:textId="77777777" w:rsidTr="006739EA">
        <w:trPr>
          <w:trHeight w:val="376"/>
        </w:trPr>
        <w:tc>
          <w:tcPr>
            <w:tcW w:w="993" w:type="dxa"/>
            <w:shd w:val="clear" w:color="auto" w:fill="D9D9D9" w:themeFill="background1" w:themeFillShade="D9"/>
          </w:tcPr>
          <w:p w14:paraId="3F4470A2" w14:textId="77777777" w:rsidR="003C6D8D" w:rsidRPr="00D77D84" w:rsidRDefault="003C6D8D"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3FA1DA0F" w14:textId="77777777" w:rsidR="003C6D8D" w:rsidRPr="00D77D84" w:rsidRDefault="003C6D8D" w:rsidP="006739EA">
            <w:pPr>
              <w:rPr>
                <w:rFonts w:ascii="Arial" w:hAnsi="Arial" w:cs="Arial"/>
              </w:rPr>
            </w:pPr>
            <w:r w:rsidRPr="00D77D84">
              <w:rPr>
                <w:rFonts w:ascii="Arial" w:hAnsi="Arial" w:cs="Arial"/>
                <w:b/>
              </w:rPr>
              <w:t>Observe/reflect and record</w:t>
            </w:r>
            <w:r w:rsidRPr="00D77D84">
              <w:rPr>
                <w:rFonts w:ascii="Arial" w:hAnsi="Arial" w:cs="Arial"/>
              </w:rPr>
              <w:t xml:space="preserve"> how you and expert colleagues:</w:t>
            </w:r>
          </w:p>
          <w:p w14:paraId="3F3737CF" w14:textId="77777777" w:rsidR="003C6D8D" w:rsidRPr="00D77D84" w:rsidRDefault="003C6D8D" w:rsidP="00D24343">
            <w:pPr>
              <w:pStyle w:val="ListParagraph"/>
              <w:numPr>
                <w:ilvl w:val="0"/>
                <w:numId w:val="10"/>
              </w:numPr>
              <w:ind w:left="537" w:hanging="425"/>
              <w:rPr>
                <w:rFonts w:ascii="Arial" w:hAnsi="Arial" w:cs="Arial"/>
                <w:sz w:val="22"/>
                <w:szCs w:val="22"/>
              </w:rPr>
            </w:pPr>
            <w:r w:rsidRPr="00D77D84">
              <w:rPr>
                <w:rFonts w:ascii="Arial" w:hAnsi="Arial" w:cs="Arial"/>
                <w:sz w:val="22"/>
                <w:szCs w:val="22"/>
              </w:rPr>
              <w:t>Sequence learning of subject content within and across lessons to support learning and progress</w:t>
            </w:r>
            <w:r>
              <w:rPr>
                <w:rFonts w:ascii="Arial" w:hAnsi="Arial" w:cs="Arial"/>
                <w:sz w:val="22"/>
                <w:szCs w:val="22"/>
              </w:rPr>
              <w:t>;</w:t>
            </w:r>
          </w:p>
          <w:p w14:paraId="4464C92E" w14:textId="77777777" w:rsidR="003C6D8D" w:rsidRPr="00D77D84" w:rsidRDefault="003C6D8D" w:rsidP="00D24343">
            <w:pPr>
              <w:pStyle w:val="ListParagraph"/>
              <w:numPr>
                <w:ilvl w:val="0"/>
                <w:numId w:val="10"/>
              </w:numPr>
              <w:ind w:left="537" w:hanging="425"/>
              <w:rPr>
                <w:rFonts w:ascii="Arial" w:hAnsi="Arial" w:cs="Arial"/>
                <w:sz w:val="22"/>
                <w:szCs w:val="22"/>
              </w:rPr>
            </w:pPr>
            <w:r w:rsidRPr="00D77D84">
              <w:rPr>
                <w:rFonts w:ascii="Arial" w:hAnsi="Arial" w:cs="Arial"/>
                <w:sz w:val="22"/>
                <w:szCs w:val="22"/>
              </w:rPr>
              <w:t>Mitigate and remedy misconceptions in the subject;</w:t>
            </w:r>
          </w:p>
          <w:p w14:paraId="6986C067" w14:textId="77777777" w:rsidR="003C6D8D" w:rsidRPr="00D77D84" w:rsidRDefault="003C6D8D" w:rsidP="00D24343">
            <w:pPr>
              <w:pStyle w:val="ListParagraph"/>
              <w:numPr>
                <w:ilvl w:val="0"/>
                <w:numId w:val="10"/>
              </w:numPr>
              <w:ind w:left="537" w:hanging="425"/>
              <w:rPr>
                <w:rFonts w:ascii="Arial" w:hAnsi="Arial" w:cs="Arial"/>
                <w:sz w:val="22"/>
                <w:szCs w:val="22"/>
              </w:rPr>
            </w:pPr>
            <w:r w:rsidRPr="00D77D84">
              <w:rPr>
                <w:rFonts w:ascii="Arial" w:hAnsi="Arial" w:cs="Arial"/>
                <w:sz w:val="22"/>
                <w:szCs w:val="22"/>
              </w:rPr>
              <w:t>Use strategies to support cross curricular links and develop literacy and mathematical skills</w:t>
            </w:r>
            <w:r>
              <w:rPr>
                <w:rFonts w:ascii="Arial" w:hAnsi="Arial" w:cs="Arial"/>
                <w:sz w:val="22"/>
                <w:szCs w:val="22"/>
              </w:rPr>
              <w:t>;</w:t>
            </w:r>
          </w:p>
          <w:p w14:paraId="71900F53" w14:textId="77777777" w:rsidR="003C6D8D" w:rsidRPr="00D77D84" w:rsidRDefault="003C6D8D" w:rsidP="00D24343">
            <w:pPr>
              <w:pStyle w:val="ListParagraph"/>
              <w:numPr>
                <w:ilvl w:val="0"/>
                <w:numId w:val="10"/>
              </w:numPr>
              <w:ind w:left="537" w:hanging="425"/>
              <w:rPr>
                <w:rFonts w:ascii="Arial" w:hAnsi="Arial" w:cs="Arial"/>
                <w:sz w:val="22"/>
                <w:szCs w:val="22"/>
              </w:rPr>
            </w:pPr>
            <w:r w:rsidRPr="00D77D84">
              <w:rPr>
                <w:rFonts w:ascii="Arial" w:hAnsi="Arial" w:cs="Arial"/>
                <w:sz w:val="22"/>
                <w:szCs w:val="22"/>
              </w:rPr>
              <w:t>Engage with and apply CPD opportunities, including via engagement with subject associations</w:t>
            </w:r>
            <w:r>
              <w:rPr>
                <w:rFonts w:ascii="Arial" w:hAnsi="Arial" w:cs="Arial"/>
                <w:sz w:val="22"/>
                <w:szCs w:val="22"/>
              </w:rPr>
              <w:t>.</w:t>
            </w:r>
          </w:p>
          <w:p w14:paraId="3EA8D02C"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D470CE9"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p>
          <w:p w14:paraId="59C73A2F"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08233EFB" w14:textId="77777777" w:rsidTr="006739EA">
        <w:trPr>
          <w:trHeight w:val="376"/>
        </w:trPr>
        <w:tc>
          <w:tcPr>
            <w:tcW w:w="993" w:type="dxa"/>
            <w:shd w:val="clear" w:color="auto" w:fill="D9D9D9" w:themeFill="background1" w:themeFillShade="D9"/>
          </w:tcPr>
          <w:p w14:paraId="3F0A3A79" w14:textId="77777777" w:rsidR="003C6D8D" w:rsidRPr="00D77D84" w:rsidRDefault="003C6D8D"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0672075B" w14:textId="77777777" w:rsidR="003C6D8D" w:rsidRPr="00D77D84" w:rsidRDefault="003C6D8D" w:rsidP="006739EA">
            <w:pPr>
              <w:rPr>
                <w:rFonts w:ascii="Arial" w:hAnsi="Arial" w:cs="Arial"/>
                <w:b/>
              </w:rPr>
            </w:pPr>
            <w:r w:rsidRPr="00D77D84">
              <w:rPr>
                <w:rFonts w:ascii="Arial" w:hAnsi="Arial" w:cs="Arial"/>
                <w:b/>
              </w:rPr>
              <w:t xml:space="preserve">Observe/reflect and record </w:t>
            </w:r>
            <w:r w:rsidRPr="00D77D84">
              <w:rPr>
                <w:rFonts w:ascii="Arial" w:hAnsi="Arial" w:cs="Arial"/>
              </w:rPr>
              <w:t>how you and expert colleagues</w:t>
            </w:r>
            <w:r w:rsidRPr="00D77D84">
              <w:rPr>
                <w:rFonts w:ascii="Arial" w:hAnsi="Arial" w:cs="Arial"/>
                <w:b/>
              </w:rPr>
              <w:t>:</w:t>
            </w:r>
          </w:p>
          <w:p w14:paraId="5F90E7E7" w14:textId="77777777" w:rsidR="003C6D8D" w:rsidRPr="00D77D84" w:rsidRDefault="003C6D8D" w:rsidP="00D24343">
            <w:pPr>
              <w:pStyle w:val="ListParagraph"/>
              <w:numPr>
                <w:ilvl w:val="0"/>
                <w:numId w:val="11"/>
              </w:numPr>
              <w:rPr>
                <w:rFonts w:ascii="Arial" w:hAnsi="Arial" w:cs="Arial"/>
                <w:sz w:val="22"/>
                <w:szCs w:val="22"/>
              </w:rPr>
            </w:pPr>
            <w:r w:rsidRPr="00D77D84">
              <w:rPr>
                <w:rFonts w:ascii="Arial" w:hAnsi="Arial" w:cs="Arial"/>
                <w:sz w:val="22"/>
                <w:szCs w:val="22"/>
              </w:rPr>
              <w:t>Promote and develop depth of subject knowledge and pupil understanding of the connections between topics;</w:t>
            </w:r>
          </w:p>
          <w:p w14:paraId="551D6B73" w14:textId="77777777" w:rsidR="003C6D8D" w:rsidRPr="00D77D84" w:rsidRDefault="003C6D8D" w:rsidP="00D24343">
            <w:pPr>
              <w:pStyle w:val="ListParagraph"/>
              <w:numPr>
                <w:ilvl w:val="0"/>
                <w:numId w:val="11"/>
              </w:numPr>
              <w:rPr>
                <w:rFonts w:ascii="Arial" w:hAnsi="Arial" w:cs="Arial"/>
                <w:sz w:val="22"/>
                <w:szCs w:val="22"/>
              </w:rPr>
            </w:pPr>
            <w:r w:rsidRPr="00D77D84">
              <w:rPr>
                <w:rFonts w:ascii="Arial" w:hAnsi="Arial" w:cs="Arial"/>
                <w:sz w:val="22"/>
                <w:szCs w:val="22"/>
              </w:rPr>
              <w:t>Integrate subject specific pedagogy into practice</w:t>
            </w:r>
            <w:r>
              <w:rPr>
                <w:rFonts w:ascii="Arial" w:hAnsi="Arial" w:cs="Arial"/>
                <w:sz w:val="22"/>
                <w:szCs w:val="22"/>
              </w:rPr>
              <w:t>;</w:t>
            </w:r>
            <w:r w:rsidRPr="00D77D84">
              <w:rPr>
                <w:rFonts w:ascii="Arial" w:hAnsi="Arial" w:cs="Arial"/>
                <w:sz w:val="22"/>
                <w:szCs w:val="22"/>
              </w:rPr>
              <w:t xml:space="preserve"> </w:t>
            </w:r>
          </w:p>
          <w:p w14:paraId="64AFEF25" w14:textId="77777777" w:rsidR="003C6D8D" w:rsidRPr="00D77D84" w:rsidRDefault="003C6D8D" w:rsidP="00D24343">
            <w:pPr>
              <w:pStyle w:val="ListParagraph"/>
              <w:numPr>
                <w:ilvl w:val="0"/>
                <w:numId w:val="11"/>
              </w:numPr>
              <w:rPr>
                <w:rFonts w:ascii="Arial" w:hAnsi="Arial" w:cs="Arial"/>
                <w:sz w:val="22"/>
                <w:szCs w:val="22"/>
              </w:rPr>
            </w:pPr>
            <w:r w:rsidRPr="00D77D84">
              <w:rPr>
                <w:rFonts w:ascii="Arial" w:hAnsi="Arial" w:cs="Arial"/>
                <w:sz w:val="22"/>
                <w:szCs w:val="22"/>
              </w:rPr>
              <w:t>Use strategies to support pupils critically engaging with learning activities, including development of oracy.</w:t>
            </w:r>
          </w:p>
          <w:p w14:paraId="4C764C83" w14:textId="77777777" w:rsidR="003C6D8D" w:rsidRPr="00D77D84" w:rsidRDefault="003C6D8D" w:rsidP="006739EA">
            <w:pPr>
              <w:rPr>
                <w:rFonts w:ascii="Arial" w:hAnsi="Arial" w:cs="Arial"/>
              </w:rPr>
            </w:pPr>
          </w:p>
          <w:p w14:paraId="716210E8"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5A2F93E2"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6E492BD3"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4B33EA71" w14:textId="77777777" w:rsidR="003C6D8D" w:rsidRDefault="003C6D8D" w:rsidP="003C6D8D">
      <w:pPr>
        <w:rPr>
          <w:rFonts w:ascii="Arial" w:hAnsi="Arial" w:cs="Arial"/>
        </w:rPr>
      </w:pPr>
    </w:p>
    <w:p w14:paraId="16EDB609" w14:textId="77777777" w:rsidR="00DA189E" w:rsidRDefault="00DA189E" w:rsidP="003C6D8D">
      <w:pPr>
        <w:rPr>
          <w:rFonts w:ascii="Arial" w:hAnsi="Arial" w:cs="Arial"/>
        </w:rPr>
      </w:pPr>
    </w:p>
    <w:p w14:paraId="21B5C0ED" w14:textId="77777777" w:rsidR="003C6D8D" w:rsidRDefault="003C6D8D" w:rsidP="003C6D8D">
      <w:pPr>
        <w:rPr>
          <w:rFonts w:ascii="Arial" w:hAnsi="Arial" w:cs="Arial"/>
        </w:rPr>
      </w:pPr>
    </w:p>
    <w:p w14:paraId="54B70FB3" w14:textId="610AD68C" w:rsidR="003C6D8D" w:rsidRPr="00D77D84" w:rsidRDefault="00B05451" w:rsidP="003C6D8D">
      <w:pPr>
        <w:pStyle w:val="Heading2"/>
      </w:pPr>
      <w:bookmarkStart w:id="25" w:name="_Toc89267496"/>
      <w:bookmarkStart w:id="26" w:name="_Toc109652003"/>
      <w:bookmarkStart w:id="27" w:name="_Toc139878360"/>
      <w:r>
        <w:lastRenderedPageBreak/>
        <w:t>9</w:t>
      </w:r>
      <w:r w:rsidR="003C6D8D">
        <w:t>.4 Assessment</w:t>
      </w:r>
      <w:bookmarkEnd w:id="25"/>
      <w:bookmarkEnd w:id="26"/>
      <w:bookmarkEnd w:id="27"/>
    </w:p>
    <w:p w14:paraId="0DE22A6F" w14:textId="77777777" w:rsidR="003C6D8D" w:rsidRPr="00D77D84" w:rsidRDefault="003C6D8D" w:rsidP="003C6D8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3"/>
        <w:gridCol w:w="8930"/>
      </w:tblGrid>
      <w:tr w:rsidR="003C6D8D" w:rsidRPr="00D77D84" w14:paraId="417F7787" w14:textId="77777777" w:rsidTr="006739EA">
        <w:trPr>
          <w:trHeight w:val="470"/>
        </w:trPr>
        <w:tc>
          <w:tcPr>
            <w:tcW w:w="993" w:type="dxa"/>
            <w:shd w:val="clear" w:color="auto" w:fill="D9D9D9" w:themeFill="background1" w:themeFillShade="D9"/>
          </w:tcPr>
          <w:p w14:paraId="3882A716" w14:textId="77777777" w:rsidR="003C6D8D" w:rsidRPr="00D77D84" w:rsidRDefault="003C6D8D" w:rsidP="006739EA">
            <w:pPr>
              <w:jc w:val="center"/>
              <w:rPr>
                <w:rFonts w:ascii="Arial" w:hAnsi="Arial" w:cs="Arial"/>
                <w:b/>
                <w:bCs/>
              </w:rPr>
            </w:pPr>
          </w:p>
        </w:tc>
        <w:tc>
          <w:tcPr>
            <w:tcW w:w="8930" w:type="dxa"/>
            <w:shd w:val="clear" w:color="auto" w:fill="D9D9D9" w:themeFill="background1" w:themeFillShade="D9"/>
          </w:tcPr>
          <w:p w14:paraId="0750CAC4" w14:textId="4210EA32" w:rsidR="003C6D8D" w:rsidRPr="00D77D84" w:rsidRDefault="003C6D8D"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DA189E">
              <w:rPr>
                <w:rFonts w:ascii="Arial" w:hAnsi="Arial" w:cs="Arial"/>
                <w:b/>
                <w:bCs/>
              </w:rPr>
              <w:t>Drama</w:t>
            </w:r>
          </w:p>
        </w:tc>
      </w:tr>
      <w:tr w:rsidR="003C6D8D" w:rsidRPr="00D77D84" w14:paraId="6BB1D1AD" w14:textId="77777777" w:rsidTr="006739EA">
        <w:trPr>
          <w:trHeight w:val="438"/>
        </w:trPr>
        <w:tc>
          <w:tcPr>
            <w:tcW w:w="993" w:type="dxa"/>
            <w:shd w:val="clear" w:color="auto" w:fill="D9D9D9" w:themeFill="background1" w:themeFillShade="D9"/>
          </w:tcPr>
          <w:p w14:paraId="521943F8" w14:textId="77777777" w:rsidR="003C6D8D" w:rsidRPr="00D77D84" w:rsidRDefault="003C6D8D" w:rsidP="006739EA">
            <w:pPr>
              <w:jc w:val="center"/>
              <w:rPr>
                <w:rFonts w:ascii="Arial" w:hAnsi="Arial" w:cs="Arial"/>
                <w:b/>
                <w:bCs/>
              </w:rPr>
            </w:pPr>
            <w:r w:rsidRPr="00D77D84">
              <w:rPr>
                <w:rFonts w:ascii="Arial" w:hAnsi="Arial" w:cs="Arial"/>
                <w:b/>
                <w:bCs/>
              </w:rPr>
              <w:t>SE1</w:t>
            </w:r>
          </w:p>
        </w:tc>
        <w:tc>
          <w:tcPr>
            <w:tcW w:w="8930" w:type="dxa"/>
          </w:tcPr>
          <w:p w14:paraId="2E515756" w14:textId="77777777" w:rsidR="003C6D8D" w:rsidRPr="00D77D84" w:rsidRDefault="003C6D8D"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 use hinge questioning* and activities to:</w:t>
            </w:r>
          </w:p>
          <w:p w14:paraId="01905AB5" w14:textId="77777777" w:rsidR="003C6D8D" w:rsidRPr="00D77D84" w:rsidRDefault="003C6D8D" w:rsidP="00D24343">
            <w:pPr>
              <w:pStyle w:val="ListParagraph"/>
              <w:numPr>
                <w:ilvl w:val="0"/>
                <w:numId w:val="6"/>
              </w:numPr>
              <w:spacing w:after="160" w:line="259" w:lineRule="auto"/>
              <w:ind w:left="402"/>
              <w:rPr>
                <w:rFonts w:ascii="Arial" w:hAnsi="Arial" w:cs="Arial"/>
                <w:sz w:val="22"/>
                <w:szCs w:val="22"/>
              </w:rPr>
            </w:pPr>
            <w:r w:rsidRPr="00D77D84">
              <w:rPr>
                <w:rFonts w:ascii="Arial" w:hAnsi="Arial" w:cs="Arial"/>
                <w:sz w:val="22"/>
                <w:szCs w:val="22"/>
              </w:rPr>
              <w:t>deepen understanding;</w:t>
            </w:r>
          </w:p>
          <w:p w14:paraId="19F48AC7" w14:textId="77777777" w:rsidR="003C6D8D" w:rsidRPr="00D77D84" w:rsidRDefault="003C6D8D" w:rsidP="00D24343">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identify and address misconceptions;</w:t>
            </w:r>
          </w:p>
          <w:p w14:paraId="557CB089" w14:textId="77777777" w:rsidR="003C6D8D" w:rsidRPr="00D77D84" w:rsidRDefault="003C6D8D" w:rsidP="00D24343">
            <w:pPr>
              <w:pStyle w:val="ListParagraph"/>
              <w:numPr>
                <w:ilvl w:val="0"/>
                <w:numId w:val="5"/>
              </w:numPr>
              <w:spacing w:after="160" w:line="259" w:lineRule="auto"/>
              <w:ind w:left="402"/>
              <w:rPr>
                <w:rFonts w:ascii="Arial" w:hAnsi="Arial" w:cs="Arial"/>
                <w:sz w:val="22"/>
                <w:szCs w:val="22"/>
              </w:rPr>
            </w:pPr>
            <w:r w:rsidRPr="00D77D84">
              <w:rPr>
                <w:rFonts w:ascii="Arial" w:hAnsi="Arial" w:cs="Arial"/>
                <w:sz w:val="22"/>
                <w:szCs w:val="22"/>
              </w:rPr>
              <w:t>assess progress.</w:t>
            </w:r>
          </w:p>
          <w:p w14:paraId="2B8D5E9C"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697358F1"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09280054" w14:textId="77777777" w:rsidR="003C6D8D" w:rsidRPr="008D1569"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p w14:paraId="5EA143C5" w14:textId="77777777" w:rsidR="003C6D8D" w:rsidRPr="00D77D84" w:rsidRDefault="003C6D8D" w:rsidP="006739EA">
            <w:pPr>
              <w:rPr>
                <w:rFonts w:ascii="Arial" w:hAnsi="Arial" w:cs="Arial"/>
              </w:rPr>
            </w:pPr>
            <w:r w:rsidRPr="00D77D84">
              <w:rPr>
                <w:rFonts w:ascii="Arial" w:hAnsi="Arial" w:cs="Arial"/>
              </w:rPr>
              <w:t>*Hinge questions are a check for understanding at a ‘hinge-point’ in a lesson, i.e. the point where you move from one key idea/activity/point on to another and understanding the content is needed for the next chunk of learning. (</w:t>
            </w:r>
            <w:hyperlink r:id="rId192" w:history="1">
              <w:r w:rsidRPr="00D77D84">
                <w:rPr>
                  <w:rStyle w:val="Hyperlink"/>
                  <w:rFonts w:ascii="Arial" w:hAnsi="Arial" w:cs="Arial"/>
                </w:rPr>
                <w:t>https://improvingteaching.co.uk/2013/08/17/do-they-understand-this-well-enough-to-move-on-introducing-hinge-questions/</w:t>
              </w:r>
            </w:hyperlink>
            <w:r w:rsidRPr="00D77D84">
              <w:rPr>
                <w:rFonts w:ascii="Arial" w:hAnsi="Arial" w:cs="Arial"/>
              </w:rPr>
              <w:t xml:space="preserve">) See also </w:t>
            </w:r>
            <w:hyperlink r:id="rId193" w:history="1">
              <w:r w:rsidRPr="00D77D84">
                <w:rPr>
                  <w:rStyle w:val="Hyperlink"/>
                  <w:rFonts w:ascii="Arial" w:hAnsi="Arial" w:cs="Arial"/>
                </w:rPr>
                <w:t>https://www.youtube.com/watch?v=Mh5SZZt207k</w:t>
              </w:r>
            </w:hyperlink>
            <w:r w:rsidRPr="00D77D84">
              <w:rPr>
                <w:rFonts w:ascii="Arial" w:hAnsi="Arial" w:cs="Arial"/>
              </w:rPr>
              <w:t xml:space="preserve">   </w:t>
            </w:r>
          </w:p>
        </w:tc>
      </w:tr>
      <w:tr w:rsidR="003C6D8D" w:rsidRPr="00D77D84" w14:paraId="1596A63F" w14:textId="77777777" w:rsidTr="006739EA">
        <w:trPr>
          <w:trHeight w:val="376"/>
        </w:trPr>
        <w:tc>
          <w:tcPr>
            <w:tcW w:w="993" w:type="dxa"/>
            <w:shd w:val="clear" w:color="auto" w:fill="D9D9D9" w:themeFill="background1" w:themeFillShade="D9"/>
          </w:tcPr>
          <w:p w14:paraId="1FC5D661" w14:textId="77777777" w:rsidR="003C6D8D" w:rsidRPr="00D77D84" w:rsidRDefault="003C6D8D" w:rsidP="006739EA">
            <w:pPr>
              <w:jc w:val="center"/>
              <w:rPr>
                <w:rFonts w:ascii="Arial" w:hAnsi="Arial" w:cs="Arial"/>
                <w:b/>
                <w:bCs/>
              </w:rPr>
            </w:pPr>
            <w:r w:rsidRPr="00D77D84">
              <w:rPr>
                <w:rFonts w:ascii="Arial" w:hAnsi="Arial" w:cs="Arial"/>
                <w:b/>
                <w:bCs/>
              </w:rPr>
              <w:t>SE2</w:t>
            </w:r>
          </w:p>
        </w:tc>
        <w:tc>
          <w:tcPr>
            <w:tcW w:w="8930" w:type="dxa"/>
            <w:shd w:val="clear" w:color="auto" w:fill="auto"/>
          </w:tcPr>
          <w:p w14:paraId="03BE1CE3" w14:textId="77777777" w:rsidR="003C6D8D" w:rsidRPr="00D77D84" w:rsidRDefault="003C6D8D" w:rsidP="006739EA">
            <w:pPr>
              <w:rPr>
                <w:rFonts w:ascii="Arial" w:hAnsi="Arial" w:cs="Arial"/>
              </w:rPr>
            </w:pPr>
            <w:r w:rsidRPr="00D77D84">
              <w:rPr>
                <w:rFonts w:ascii="Arial" w:hAnsi="Arial" w:cs="Arial"/>
                <w:b/>
              </w:rPr>
              <w:t>Observe/reflect and record how you and expert colleagues:</w:t>
            </w:r>
          </w:p>
          <w:p w14:paraId="2F66D52E" w14:textId="77777777" w:rsidR="003C6D8D" w:rsidRPr="00D77D84" w:rsidRDefault="003C6D8D" w:rsidP="00D24343">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Use assessment information to inform future plans;</w:t>
            </w:r>
          </w:p>
          <w:p w14:paraId="170D1FB4" w14:textId="77777777" w:rsidR="003C6D8D" w:rsidRPr="00D77D84" w:rsidRDefault="003C6D8D" w:rsidP="00D24343">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Provide constructive and timely feedback which supports progress;</w:t>
            </w:r>
          </w:p>
          <w:p w14:paraId="6D85F5A2" w14:textId="77777777" w:rsidR="003C6D8D" w:rsidRPr="00D77D84" w:rsidRDefault="003C6D8D" w:rsidP="00D24343">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Keep accurate records to monitor progress.</w:t>
            </w:r>
          </w:p>
          <w:p w14:paraId="472D3F5D"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2DE4A1D6"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7215A6C"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3E1B3AB4" w14:textId="77777777" w:rsidTr="006739EA">
        <w:trPr>
          <w:trHeight w:val="376"/>
        </w:trPr>
        <w:tc>
          <w:tcPr>
            <w:tcW w:w="993" w:type="dxa"/>
            <w:shd w:val="clear" w:color="auto" w:fill="D9D9D9" w:themeFill="background1" w:themeFillShade="D9"/>
          </w:tcPr>
          <w:p w14:paraId="4F747D87" w14:textId="77777777" w:rsidR="003C6D8D" w:rsidRPr="00D77D84" w:rsidRDefault="003C6D8D" w:rsidP="006739EA">
            <w:pPr>
              <w:jc w:val="center"/>
              <w:rPr>
                <w:rFonts w:ascii="Arial" w:hAnsi="Arial" w:cs="Arial"/>
                <w:b/>
                <w:bCs/>
              </w:rPr>
            </w:pPr>
            <w:r w:rsidRPr="00D77D84">
              <w:rPr>
                <w:rFonts w:ascii="Arial" w:hAnsi="Arial" w:cs="Arial"/>
                <w:b/>
                <w:bCs/>
              </w:rPr>
              <w:t>SE3</w:t>
            </w:r>
          </w:p>
        </w:tc>
        <w:tc>
          <w:tcPr>
            <w:tcW w:w="8930" w:type="dxa"/>
            <w:shd w:val="clear" w:color="auto" w:fill="auto"/>
          </w:tcPr>
          <w:p w14:paraId="43007830" w14:textId="77777777" w:rsidR="003C6D8D" w:rsidRPr="00D77D84" w:rsidRDefault="003C6D8D" w:rsidP="006739EA">
            <w:pPr>
              <w:rPr>
                <w:rFonts w:ascii="Arial" w:hAnsi="Arial" w:cs="Arial"/>
                <w:b/>
              </w:rPr>
            </w:pPr>
            <w:r w:rsidRPr="00D77D84">
              <w:rPr>
                <w:rFonts w:ascii="Arial" w:hAnsi="Arial" w:cs="Arial"/>
                <w:b/>
              </w:rPr>
              <w:t>Observe/reflect and record how you and expert colleagues:</w:t>
            </w:r>
          </w:p>
          <w:p w14:paraId="040FA29B" w14:textId="77777777" w:rsidR="003C6D8D" w:rsidRPr="00D77D84" w:rsidRDefault="003C6D8D" w:rsidP="00D24343">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Manage expectations for statutory assessment for KS4 (and KS5 if appropriate);</w:t>
            </w:r>
          </w:p>
          <w:p w14:paraId="66DDCDA0" w14:textId="77777777" w:rsidR="003C6D8D" w:rsidRPr="00D77D84" w:rsidRDefault="003C6D8D" w:rsidP="00D24343">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Use school data to monitor and track pupil attainment in your classes;</w:t>
            </w:r>
          </w:p>
          <w:p w14:paraId="6626719A" w14:textId="77777777" w:rsidR="003C6D8D" w:rsidRPr="00D77D84" w:rsidRDefault="003C6D8D" w:rsidP="00D24343">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Monitor the progress of groups and classes using diagnostic prompts;</w:t>
            </w:r>
          </w:p>
          <w:p w14:paraId="6BE11229" w14:textId="77777777" w:rsidR="003C6D8D" w:rsidRPr="00D77D84" w:rsidRDefault="003C6D8D" w:rsidP="00D24343">
            <w:pPr>
              <w:pStyle w:val="ListParagraph"/>
              <w:numPr>
                <w:ilvl w:val="0"/>
                <w:numId w:val="8"/>
              </w:numPr>
              <w:spacing w:after="160" w:line="259" w:lineRule="auto"/>
              <w:ind w:left="522"/>
              <w:rPr>
                <w:rFonts w:ascii="Arial" w:hAnsi="Arial" w:cs="Arial"/>
                <w:sz w:val="22"/>
                <w:szCs w:val="22"/>
              </w:rPr>
            </w:pPr>
            <w:r w:rsidRPr="00D77D84">
              <w:rPr>
                <w:rFonts w:ascii="Arial" w:hAnsi="Arial" w:cs="Arial"/>
                <w:sz w:val="22"/>
                <w:szCs w:val="22"/>
              </w:rPr>
              <w:t xml:space="preserve">Engage pupils in the co-construction of success criteria and use these to promote self-evaluation. </w:t>
            </w:r>
          </w:p>
          <w:p w14:paraId="34829A58"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167E7BB"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5A31A887"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35A7E84D" w14:textId="77777777" w:rsidR="003C6D8D" w:rsidRPr="00D77D84" w:rsidRDefault="003C6D8D" w:rsidP="003C6D8D">
      <w:pPr>
        <w:rPr>
          <w:rFonts w:ascii="Arial" w:hAnsi="Arial" w:cs="Arial"/>
        </w:rPr>
      </w:pPr>
    </w:p>
    <w:p w14:paraId="0587B4CF" w14:textId="5A0D304E" w:rsidR="003C6D8D" w:rsidRDefault="00B05451" w:rsidP="003C6D8D">
      <w:pPr>
        <w:pStyle w:val="Heading2"/>
      </w:pPr>
      <w:bookmarkStart w:id="28" w:name="_Toc89267497"/>
      <w:bookmarkStart w:id="29" w:name="_Toc109652004"/>
      <w:bookmarkStart w:id="30" w:name="_Toc139878361"/>
      <w:r>
        <w:lastRenderedPageBreak/>
        <w:t>9</w:t>
      </w:r>
      <w:r w:rsidR="003C6D8D">
        <w:t>.5 Professional Behaviours</w:t>
      </w:r>
      <w:bookmarkEnd w:id="28"/>
      <w:bookmarkEnd w:id="29"/>
      <w:bookmarkEnd w:id="30"/>
      <w:r w:rsidR="003C6D8D">
        <w:t xml:space="preserve"> </w:t>
      </w:r>
    </w:p>
    <w:p w14:paraId="42300CB7" w14:textId="77777777" w:rsidR="003C6D8D" w:rsidRPr="00D77D84" w:rsidRDefault="003C6D8D" w:rsidP="003C6D8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4"/>
        <w:gridCol w:w="8789"/>
      </w:tblGrid>
      <w:tr w:rsidR="003C6D8D" w:rsidRPr="00D77D84" w14:paraId="379D37CA" w14:textId="77777777" w:rsidTr="006739EA">
        <w:trPr>
          <w:trHeight w:val="470"/>
        </w:trPr>
        <w:tc>
          <w:tcPr>
            <w:tcW w:w="1134" w:type="dxa"/>
            <w:shd w:val="clear" w:color="auto" w:fill="D9D9D9" w:themeFill="background1" w:themeFillShade="D9"/>
          </w:tcPr>
          <w:p w14:paraId="4864A611" w14:textId="77777777" w:rsidR="003C6D8D" w:rsidRPr="00D77D84" w:rsidRDefault="003C6D8D" w:rsidP="006739EA">
            <w:pPr>
              <w:jc w:val="center"/>
              <w:rPr>
                <w:rFonts w:ascii="Arial" w:hAnsi="Arial" w:cs="Arial"/>
                <w:b/>
                <w:bCs/>
              </w:rPr>
            </w:pPr>
          </w:p>
        </w:tc>
        <w:tc>
          <w:tcPr>
            <w:tcW w:w="8789" w:type="dxa"/>
            <w:shd w:val="clear" w:color="auto" w:fill="D9D9D9" w:themeFill="background1" w:themeFillShade="D9"/>
          </w:tcPr>
          <w:p w14:paraId="5843AEFE" w14:textId="12C5B7C8" w:rsidR="003C6D8D" w:rsidRPr="00D77D84" w:rsidRDefault="003C6D8D" w:rsidP="006739EA">
            <w:pPr>
              <w:jc w:val="center"/>
              <w:rPr>
                <w:rFonts w:ascii="Arial" w:hAnsi="Arial" w:cs="Arial"/>
                <w:b/>
                <w:bCs/>
              </w:rPr>
            </w:pPr>
            <w:r w:rsidRPr="00D77D84">
              <w:rPr>
                <w:rFonts w:ascii="Arial" w:hAnsi="Arial" w:cs="Arial"/>
                <w:b/>
                <w:bCs/>
              </w:rPr>
              <w:t>Secondary</w:t>
            </w:r>
            <w:r>
              <w:rPr>
                <w:rFonts w:ascii="Arial" w:hAnsi="Arial" w:cs="Arial"/>
                <w:b/>
                <w:bCs/>
              </w:rPr>
              <w:t xml:space="preserve"> </w:t>
            </w:r>
            <w:r w:rsidR="00DA189E">
              <w:rPr>
                <w:rFonts w:ascii="Arial" w:hAnsi="Arial" w:cs="Arial"/>
                <w:b/>
                <w:bCs/>
              </w:rPr>
              <w:t>Drama</w:t>
            </w:r>
          </w:p>
        </w:tc>
      </w:tr>
      <w:tr w:rsidR="003C6D8D" w:rsidRPr="00D77D84" w14:paraId="5037A111" w14:textId="77777777" w:rsidTr="006739EA">
        <w:trPr>
          <w:trHeight w:val="438"/>
        </w:trPr>
        <w:tc>
          <w:tcPr>
            <w:tcW w:w="1134" w:type="dxa"/>
            <w:shd w:val="clear" w:color="auto" w:fill="D9D9D9" w:themeFill="background1" w:themeFillShade="D9"/>
          </w:tcPr>
          <w:p w14:paraId="25722158" w14:textId="77777777" w:rsidR="003C6D8D" w:rsidRPr="00D77D84" w:rsidRDefault="003C6D8D" w:rsidP="006739EA">
            <w:pPr>
              <w:jc w:val="center"/>
              <w:rPr>
                <w:rFonts w:ascii="Arial" w:hAnsi="Arial" w:cs="Arial"/>
                <w:b/>
                <w:bCs/>
              </w:rPr>
            </w:pPr>
            <w:r w:rsidRPr="00D77D84">
              <w:rPr>
                <w:rFonts w:ascii="Arial" w:hAnsi="Arial" w:cs="Arial"/>
                <w:b/>
                <w:bCs/>
              </w:rPr>
              <w:t>SE1</w:t>
            </w:r>
          </w:p>
        </w:tc>
        <w:tc>
          <w:tcPr>
            <w:tcW w:w="8789" w:type="dxa"/>
          </w:tcPr>
          <w:p w14:paraId="2675E218" w14:textId="77777777" w:rsidR="003C6D8D" w:rsidRPr="00D77D84" w:rsidRDefault="003C6D8D" w:rsidP="006739EA">
            <w:pPr>
              <w:rPr>
                <w:rFonts w:ascii="Arial" w:hAnsi="Arial" w:cs="Arial"/>
              </w:rPr>
            </w:pPr>
            <w:r w:rsidRPr="00D77D84">
              <w:rPr>
                <w:rFonts w:ascii="Arial" w:hAnsi="Arial" w:cs="Arial"/>
                <w:b/>
              </w:rPr>
              <w:t xml:space="preserve">Observe and record </w:t>
            </w:r>
            <w:r w:rsidRPr="00D77D84">
              <w:rPr>
                <w:rFonts w:ascii="Arial" w:hAnsi="Arial" w:cs="Arial"/>
              </w:rPr>
              <w:t>how expert colleagues:</w:t>
            </w:r>
          </w:p>
          <w:p w14:paraId="136F843E" w14:textId="77777777" w:rsidR="003C6D8D" w:rsidRPr="00D77D84" w:rsidRDefault="003C6D8D" w:rsidP="00D24343">
            <w:pPr>
              <w:pStyle w:val="ListParagraph"/>
              <w:numPr>
                <w:ilvl w:val="0"/>
                <w:numId w:val="6"/>
              </w:numPr>
              <w:spacing w:after="160" w:line="259" w:lineRule="auto"/>
              <w:ind w:left="395"/>
              <w:rPr>
                <w:rFonts w:ascii="Arial" w:hAnsi="Arial" w:cs="Arial"/>
                <w:sz w:val="22"/>
                <w:szCs w:val="22"/>
              </w:rPr>
            </w:pPr>
            <w:r w:rsidRPr="00D77D84">
              <w:rPr>
                <w:rFonts w:ascii="Arial" w:hAnsi="Arial" w:cs="Arial"/>
                <w:sz w:val="22"/>
                <w:szCs w:val="22"/>
              </w:rPr>
              <w:t>apply the school’s safeguarding policy (make sure you read the policy too);</w:t>
            </w:r>
          </w:p>
          <w:p w14:paraId="383109FA"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manage work life balance through the use of effective time management strategies;</w:t>
            </w:r>
          </w:p>
          <w:p w14:paraId="4C58924A" w14:textId="77777777" w:rsidR="003C6D8D" w:rsidRPr="00D77D84" w:rsidRDefault="003C6D8D" w:rsidP="00D24343">
            <w:pPr>
              <w:pStyle w:val="ListParagraph"/>
              <w:numPr>
                <w:ilvl w:val="0"/>
                <w:numId w:val="5"/>
              </w:numPr>
              <w:spacing w:after="160" w:line="259" w:lineRule="auto"/>
              <w:ind w:left="395"/>
              <w:rPr>
                <w:rFonts w:ascii="Arial" w:hAnsi="Arial" w:cs="Arial"/>
                <w:sz w:val="22"/>
                <w:szCs w:val="22"/>
              </w:rPr>
            </w:pPr>
            <w:r w:rsidRPr="00D77D84">
              <w:rPr>
                <w:rFonts w:ascii="Arial" w:hAnsi="Arial" w:cs="Arial"/>
                <w:sz w:val="22"/>
                <w:szCs w:val="22"/>
              </w:rPr>
              <w:t>maintain positive professional relationships with all colleagues.</w:t>
            </w:r>
          </w:p>
          <w:p w14:paraId="7CF0EBE2"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4196367C"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AB516C7"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74481EAB" w14:textId="77777777" w:rsidTr="006739EA">
        <w:trPr>
          <w:trHeight w:val="376"/>
        </w:trPr>
        <w:tc>
          <w:tcPr>
            <w:tcW w:w="1134" w:type="dxa"/>
            <w:shd w:val="clear" w:color="auto" w:fill="D9D9D9" w:themeFill="background1" w:themeFillShade="D9"/>
          </w:tcPr>
          <w:p w14:paraId="012ADBAD" w14:textId="77777777" w:rsidR="003C6D8D" w:rsidRPr="00D77D84" w:rsidRDefault="003C6D8D" w:rsidP="006739EA">
            <w:pPr>
              <w:jc w:val="center"/>
              <w:rPr>
                <w:rFonts w:ascii="Arial" w:hAnsi="Arial" w:cs="Arial"/>
                <w:b/>
                <w:bCs/>
              </w:rPr>
            </w:pPr>
            <w:r w:rsidRPr="00D77D84">
              <w:rPr>
                <w:rFonts w:ascii="Arial" w:hAnsi="Arial" w:cs="Arial"/>
                <w:b/>
                <w:bCs/>
              </w:rPr>
              <w:t>SE2</w:t>
            </w:r>
          </w:p>
        </w:tc>
        <w:tc>
          <w:tcPr>
            <w:tcW w:w="8789" w:type="dxa"/>
            <w:shd w:val="clear" w:color="auto" w:fill="auto"/>
          </w:tcPr>
          <w:p w14:paraId="643A2ECC" w14:textId="77777777" w:rsidR="003C6D8D" w:rsidRPr="00D77D84" w:rsidRDefault="003C6D8D" w:rsidP="006739EA">
            <w:pPr>
              <w:rPr>
                <w:rFonts w:ascii="Arial" w:hAnsi="Arial" w:cs="Arial"/>
              </w:rPr>
            </w:pPr>
            <w:r w:rsidRPr="00D77D84">
              <w:rPr>
                <w:rFonts w:ascii="Arial" w:hAnsi="Arial" w:cs="Arial"/>
                <w:b/>
              </w:rPr>
              <w:t>Observe/reflect and record how you and expert colleagues:</w:t>
            </w:r>
          </w:p>
          <w:p w14:paraId="272235BC" w14:textId="77777777" w:rsidR="003C6D8D" w:rsidRPr="00D77D84" w:rsidRDefault="003C6D8D" w:rsidP="00D24343">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Build and maintain positive relationships with parents;</w:t>
            </w:r>
          </w:p>
          <w:p w14:paraId="66742245" w14:textId="77777777" w:rsidR="003C6D8D" w:rsidRPr="00D77D84" w:rsidRDefault="003C6D8D" w:rsidP="00D24343">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Work collaboratively with teaching assistants and other colleagues to promote pupil progress;</w:t>
            </w:r>
          </w:p>
          <w:p w14:paraId="10539B05" w14:textId="77777777" w:rsidR="003C6D8D" w:rsidRPr="00D77D84" w:rsidRDefault="003C6D8D" w:rsidP="00D24343">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Apply the school’s safeguarding policy (make sure you read the policy too);</w:t>
            </w:r>
          </w:p>
          <w:p w14:paraId="726EBC25" w14:textId="77777777" w:rsidR="003C6D8D" w:rsidRPr="00D77D84" w:rsidRDefault="003C6D8D" w:rsidP="00D24343">
            <w:pPr>
              <w:pStyle w:val="ListParagraph"/>
              <w:numPr>
                <w:ilvl w:val="0"/>
                <w:numId w:val="5"/>
              </w:numPr>
              <w:spacing w:after="160" w:line="259" w:lineRule="auto"/>
              <w:ind w:left="522"/>
              <w:rPr>
                <w:rFonts w:ascii="Arial" w:hAnsi="Arial" w:cs="Arial"/>
                <w:sz w:val="22"/>
                <w:szCs w:val="22"/>
              </w:rPr>
            </w:pPr>
            <w:r w:rsidRPr="00D77D84">
              <w:rPr>
                <w:rFonts w:ascii="Arial" w:hAnsi="Arial" w:cs="Arial"/>
                <w:sz w:val="22"/>
                <w:szCs w:val="22"/>
              </w:rPr>
              <w:t>Manage time efficiently and effectively to meet deadlines and manage workload.</w:t>
            </w:r>
          </w:p>
          <w:p w14:paraId="1D34D386"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0EA38DBB"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3380EE70"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r w:rsidR="003C6D8D" w:rsidRPr="00D77D84" w14:paraId="4256F594" w14:textId="77777777" w:rsidTr="006739EA">
        <w:trPr>
          <w:trHeight w:val="376"/>
        </w:trPr>
        <w:tc>
          <w:tcPr>
            <w:tcW w:w="1134" w:type="dxa"/>
            <w:shd w:val="clear" w:color="auto" w:fill="D9D9D9" w:themeFill="background1" w:themeFillShade="D9"/>
          </w:tcPr>
          <w:p w14:paraId="0DCD7A1D" w14:textId="77777777" w:rsidR="003C6D8D" w:rsidRPr="00D77D84" w:rsidRDefault="003C6D8D" w:rsidP="006739EA">
            <w:pPr>
              <w:jc w:val="center"/>
              <w:rPr>
                <w:rFonts w:ascii="Arial" w:hAnsi="Arial" w:cs="Arial"/>
                <w:b/>
                <w:bCs/>
              </w:rPr>
            </w:pPr>
            <w:r w:rsidRPr="00D77D84">
              <w:rPr>
                <w:rFonts w:ascii="Arial" w:hAnsi="Arial" w:cs="Arial"/>
                <w:b/>
                <w:bCs/>
              </w:rPr>
              <w:t>SE3</w:t>
            </w:r>
          </w:p>
        </w:tc>
        <w:tc>
          <w:tcPr>
            <w:tcW w:w="8789" w:type="dxa"/>
            <w:shd w:val="clear" w:color="auto" w:fill="auto"/>
          </w:tcPr>
          <w:p w14:paraId="1ED264E8" w14:textId="77777777" w:rsidR="003C6D8D" w:rsidRPr="00D77D84" w:rsidRDefault="003C6D8D" w:rsidP="006739EA">
            <w:pPr>
              <w:rPr>
                <w:rFonts w:ascii="Arial" w:hAnsi="Arial" w:cs="Arial"/>
              </w:rPr>
            </w:pPr>
            <w:r w:rsidRPr="00D77D84">
              <w:rPr>
                <w:rFonts w:ascii="Arial" w:hAnsi="Arial" w:cs="Arial"/>
                <w:b/>
              </w:rPr>
              <w:t>Observe/reflect and record how you and expert colleagues:</w:t>
            </w:r>
          </w:p>
          <w:p w14:paraId="0875DEDE" w14:textId="77777777" w:rsidR="003C6D8D" w:rsidRPr="00D77D84" w:rsidRDefault="003C6D8D" w:rsidP="00D24343">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Communicate formally and informally with parents;</w:t>
            </w:r>
          </w:p>
          <w:p w14:paraId="2CF3A22C" w14:textId="77777777" w:rsidR="003C6D8D" w:rsidRPr="00D77D84" w:rsidRDefault="003C6D8D" w:rsidP="00D24343">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Contribute to the wider life of the school;</w:t>
            </w:r>
          </w:p>
          <w:p w14:paraId="19A13C51" w14:textId="77777777" w:rsidR="003C6D8D" w:rsidRPr="00D77D84" w:rsidRDefault="003C6D8D" w:rsidP="00D24343">
            <w:pPr>
              <w:pStyle w:val="ListParagraph"/>
              <w:numPr>
                <w:ilvl w:val="0"/>
                <w:numId w:val="5"/>
              </w:numPr>
              <w:spacing w:after="160" w:line="259" w:lineRule="auto"/>
              <w:ind w:left="380"/>
              <w:rPr>
                <w:rFonts w:ascii="Arial" w:hAnsi="Arial" w:cs="Arial"/>
                <w:sz w:val="22"/>
                <w:szCs w:val="22"/>
              </w:rPr>
            </w:pPr>
            <w:r w:rsidRPr="00D77D84">
              <w:rPr>
                <w:rFonts w:ascii="Arial" w:hAnsi="Arial" w:cs="Arial"/>
                <w:sz w:val="22"/>
                <w:szCs w:val="22"/>
              </w:rPr>
              <w:t>Apply the school’s safeguarding policy (make sure you read the policy too).</w:t>
            </w:r>
          </w:p>
          <w:p w14:paraId="5993AA18" w14:textId="77777777" w:rsidR="003C6D8D" w:rsidRPr="00D77D84" w:rsidRDefault="003C6D8D" w:rsidP="006739EA">
            <w:pPr>
              <w:rPr>
                <w:rFonts w:ascii="Arial" w:hAnsi="Arial" w:cs="Arial"/>
              </w:rPr>
            </w:pPr>
            <w:r w:rsidRPr="00D77D84">
              <w:rPr>
                <w:rFonts w:ascii="Arial" w:hAnsi="Arial" w:cs="Arial"/>
                <w:b/>
              </w:rPr>
              <w:t xml:space="preserve">Discuss </w:t>
            </w:r>
            <w:r w:rsidRPr="00D77D84">
              <w:rPr>
                <w:rFonts w:ascii="Arial" w:hAnsi="Arial" w:cs="Arial"/>
              </w:rPr>
              <w:t>your observations, and questions you have identified, with your mentor with a view to application to your own practice.</w:t>
            </w:r>
          </w:p>
          <w:p w14:paraId="10F13D2D" w14:textId="77777777" w:rsidR="003C6D8D" w:rsidRPr="00D77D84" w:rsidRDefault="003C6D8D" w:rsidP="006739EA">
            <w:pPr>
              <w:rPr>
                <w:rFonts w:ascii="Arial" w:hAnsi="Arial" w:cs="Arial"/>
              </w:rPr>
            </w:pPr>
            <w:r w:rsidRPr="00D77D84">
              <w:rPr>
                <w:rFonts w:ascii="Arial" w:hAnsi="Arial" w:cs="Arial"/>
                <w:b/>
              </w:rPr>
              <w:t xml:space="preserve">Practise </w:t>
            </w:r>
            <w:r w:rsidRPr="00D77D84">
              <w:rPr>
                <w:rFonts w:ascii="Arial" w:hAnsi="Arial" w:cs="Arial"/>
              </w:rPr>
              <w:t>using these strategies in your next lesson and identify elements that were</w:t>
            </w:r>
            <w:r w:rsidRPr="00D77D84">
              <w:rPr>
                <w:rFonts w:ascii="Arial" w:hAnsi="Arial" w:cs="Arial"/>
                <w:b/>
                <w:u w:val="single"/>
              </w:rPr>
              <w:t xml:space="preserve"> </w:t>
            </w:r>
            <w:r w:rsidRPr="00D77D84">
              <w:rPr>
                <w:rFonts w:ascii="Arial" w:hAnsi="Arial" w:cs="Arial"/>
              </w:rPr>
              <w:t>successful or unsuccessful</w:t>
            </w:r>
            <w:r>
              <w:rPr>
                <w:rFonts w:ascii="Arial" w:hAnsi="Arial" w:cs="Arial"/>
              </w:rPr>
              <w:t>.</w:t>
            </w:r>
          </w:p>
          <w:p w14:paraId="11C4B4C0" w14:textId="77777777" w:rsidR="003C6D8D" w:rsidRPr="00D77D84" w:rsidRDefault="003C6D8D" w:rsidP="006739EA">
            <w:pPr>
              <w:rPr>
                <w:rFonts w:ascii="Arial" w:hAnsi="Arial" w:cs="Arial"/>
              </w:rPr>
            </w:pPr>
            <w:r w:rsidRPr="008D1569">
              <w:rPr>
                <w:rFonts w:ascii="Arial" w:eastAsia="Times New Roman" w:hAnsi="Arial" w:cs="Arial"/>
                <w:b/>
                <w:bCs/>
                <w:color w:val="000000"/>
              </w:rPr>
              <w:t>Reflect</w:t>
            </w:r>
            <w:r w:rsidRPr="008D1569">
              <w:rPr>
                <w:rFonts w:ascii="Arial" w:eastAsia="Times New Roman" w:hAnsi="Arial" w:cs="Arial"/>
                <w:color w:val="000000"/>
              </w:rPr>
              <w:t> on your learning in the relevant area of your Weekly Progression Meeting space.  Consider targets for future development. </w:t>
            </w:r>
          </w:p>
        </w:tc>
      </w:tr>
    </w:tbl>
    <w:p w14:paraId="1D1801B7" w14:textId="77777777" w:rsidR="003C6D8D" w:rsidRPr="00D77D84" w:rsidRDefault="003C6D8D" w:rsidP="003C6D8D">
      <w:pPr>
        <w:rPr>
          <w:rFonts w:ascii="Arial" w:hAnsi="Arial" w:cs="Arial"/>
        </w:rPr>
      </w:pPr>
    </w:p>
    <w:p w14:paraId="3E6BA682" w14:textId="77777777" w:rsidR="001C5DFD" w:rsidRPr="00D77D84" w:rsidRDefault="001C5DFD" w:rsidP="00382635">
      <w:pPr>
        <w:rPr>
          <w:rFonts w:ascii="Arial" w:hAnsi="Arial" w:cs="Arial"/>
        </w:rPr>
      </w:pPr>
    </w:p>
    <w:p w14:paraId="7D464222" w14:textId="7C760E06" w:rsidR="00361517" w:rsidRDefault="00361517" w:rsidP="4A2505F2">
      <w:pPr>
        <w:spacing w:after="0" w:line="240" w:lineRule="auto"/>
        <w:rPr>
          <w:rFonts w:ascii="Arial" w:hAnsi="Arial" w:cs="Arial"/>
        </w:rPr>
      </w:pPr>
    </w:p>
    <w:p w14:paraId="5255C0EB" w14:textId="77777777" w:rsidR="0003028F" w:rsidRDefault="0003028F" w:rsidP="00D77D84">
      <w:pPr>
        <w:spacing w:after="0" w:line="240" w:lineRule="auto"/>
        <w:rPr>
          <w:rFonts w:ascii="Arial" w:eastAsia="Calibri" w:hAnsi="Arial" w:cs="Arial"/>
          <w:color w:val="000000" w:themeColor="text1"/>
          <w:u w:val="single"/>
        </w:rPr>
      </w:pPr>
    </w:p>
    <w:p w14:paraId="144D01BD" w14:textId="77777777" w:rsidR="00330F75" w:rsidRDefault="00330F75" w:rsidP="00D77D84">
      <w:pPr>
        <w:spacing w:after="0" w:line="240" w:lineRule="auto"/>
        <w:rPr>
          <w:rFonts w:ascii="Arial" w:eastAsia="Calibri" w:hAnsi="Arial" w:cs="Arial"/>
          <w:color w:val="000000" w:themeColor="text1"/>
          <w:u w:val="single"/>
        </w:rPr>
      </w:pPr>
    </w:p>
    <w:p w14:paraId="1137E993" w14:textId="77777777" w:rsidR="00DA189E" w:rsidRDefault="00DA189E" w:rsidP="00D77D84">
      <w:pPr>
        <w:spacing w:after="0" w:line="240" w:lineRule="auto"/>
        <w:rPr>
          <w:rFonts w:ascii="Arial" w:eastAsia="Calibri" w:hAnsi="Arial" w:cs="Arial"/>
          <w:color w:val="000000" w:themeColor="text1"/>
          <w:u w:val="single"/>
        </w:rPr>
      </w:pPr>
    </w:p>
    <w:p w14:paraId="188A2885" w14:textId="77777777" w:rsidR="00330F75" w:rsidRPr="00282A3D" w:rsidRDefault="00330F75" w:rsidP="00D77D84">
      <w:pPr>
        <w:spacing w:after="0" w:line="240" w:lineRule="auto"/>
        <w:rPr>
          <w:rFonts w:ascii="Arial" w:eastAsia="Calibri" w:hAnsi="Arial" w:cs="Arial"/>
          <w:color w:val="000000" w:themeColor="text1"/>
          <w:u w:val="single"/>
        </w:rPr>
      </w:pPr>
    </w:p>
    <w:p w14:paraId="67A756CB" w14:textId="5C8E709E" w:rsidR="00D77D84" w:rsidRPr="005F7BFB" w:rsidRDefault="00381856" w:rsidP="4A2505F2">
      <w:pPr>
        <w:pStyle w:val="Heading1"/>
      </w:pPr>
      <w:bookmarkStart w:id="31" w:name="_Toc139878362"/>
      <w:r>
        <w:lastRenderedPageBreak/>
        <w:t>1</w:t>
      </w:r>
      <w:r w:rsidR="00B05451">
        <w:t>0</w:t>
      </w:r>
      <w:r>
        <w:t xml:space="preserve">. </w:t>
      </w:r>
      <w:r w:rsidR="008D144A">
        <w:t>Drama</w:t>
      </w:r>
      <w:r w:rsidR="00282A3D">
        <w:t xml:space="preserve"> </w:t>
      </w:r>
      <w:r w:rsidR="00D77D84">
        <w:t>Reading</w:t>
      </w:r>
      <w:r w:rsidR="00282A3D">
        <w:t xml:space="preserve"> &amp; Resource</w:t>
      </w:r>
      <w:r w:rsidR="00D77D84">
        <w:t xml:space="preserve"> List</w:t>
      </w:r>
      <w:bookmarkEnd w:id="31"/>
    </w:p>
    <w:p w14:paraId="6FD1B70D" w14:textId="77777777" w:rsidR="00FE7ED9" w:rsidRPr="005D726A" w:rsidRDefault="00FE7ED9" w:rsidP="00FE7ED9">
      <w:pPr>
        <w:rPr>
          <w:rFonts w:cstheme="minorHAnsi"/>
        </w:rPr>
      </w:pPr>
      <w:r w:rsidRPr="005D726A">
        <w:rPr>
          <w:rFonts w:cstheme="minorHAnsi"/>
        </w:rPr>
        <w:t>The reading and resource list for Drama can be accessed via the TALIS link on Moodle:</w:t>
      </w:r>
    </w:p>
    <w:p w14:paraId="4B9984F5" w14:textId="77777777" w:rsidR="00FE7ED9" w:rsidRPr="005D726A" w:rsidRDefault="0012393C" w:rsidP="00FE7ED9">
      <w:pPr>
        <w:rPr>
          <w:rFonts w:cstheme="minorHAnsi"/>
        </w:rPr>
      </w:pPr>
      <w:hyperlink r:id="rId194" w:history="1">
        <w:r w:rsidR="00FE7ED9" w:rsidRPr="005D726A">
          <w:rPr>
            <w:rStyle w:val="Hyperlink"/>
            <w:rFonts w:cstheme="minorHAnsi"/>
          </w:rPr>
          <w:t>https://rl.talis.com/3/yorksj/lists/8C8ABE6A-D11A-B665-16F3-2D5A88C26453.html</w:t>
        </w:r>
      </w:hyperlink>
    </w:p>
    <w:p w14:paraId="05884446" w14:textId="77777777" w:rsidR="00FE7ED9" w:rsidRPr="005D726A" w:rsidRDefault="00FE7ED9" w:rsidP="00FE7ED9">
      <w:pPr>
        <w:rPr>
          <w:rFonts w:cstheme="minorHAnsi"/>
        </w:rPr>
      </w:pPr>
      <w:r w:rsidRPr="005D726A">
        <w:rPr>
          <w:rFonts w:cstheme="minorHAnsi"/>
        </w:rPr>
        <w:t>A fuller resource list below:</w:t>
      </w:r>
    </w:p>
    <w:p w14:paraId="596DBD7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Anderson, M., &amp; Dunn, J. (2015). </w:t>
      </w:r>
      <w:r w:rsidRPr="005D726A">
        <w:rPr>
          <w:rFonts w:asciiTheme="minorHAnsi" w:hAnsiTheme="minorHAnsi" w:cstheme="minorHAnsi"/>
          <w:i/>
          <w:iCs/>
          <w:color w:val="000000"/>
          <w:sz w:val="22"/>
          <w:szCs w:val="22"/>
          <w:bdr w:val="none" w:sz="0" w:space="0" w:color="auto" w:frame="1"/>
        </w:rPr>
        <w:t>How drama activates learning: contemporary research and practice</w:t>
      </w:r>
      <w:r w:rsidRPr="005D726A">
        <w:rPr>
          <w:rFonts w:asciiTheme="minorHAnsi" w:hAnsiTheme="minorHAnsi" w:cstheme="minorHAnsi"/>
          <w:color w:val="000000"/>
          <w:sz w:val="22"/>
          <w:szCs w:val="22"/>
          <w:bdr w:val="none" w:sz="0" w:space="0" w:color="auto" w:frame="1"/>
        </w:rPr>
        <w:t xml:space="preserve">. </w:t>
      </w:r>
    </w:p>
    <w:p w14:paraId="62097EB3"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214E9363"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xml:space="preserve">Boal, A: </w:t>
      </w:r>
      <w:r w:rsidRPr="005D726A">
        <w:rPr>
          <w:rFonts w:asciiTheme="minorHAnsi" w:hAnsiTheme="minorHAnsi" w:cstheme="minorHAnsi"/>
          <w:i/>
          <w:iCs/>
          <w:color w:val="000000"/>
          <w:sz w:val="22"/>
          <w:szCs w:val="22"/>
          <w:bdr w:val="none" w:sz="0" w:space="0" w:color="auto" w:frame="1"/>
        </w:rPr>
        <w:t>Games for Actors and Non-Actors</w:t>
      </w:r>
    </w:p>
    <w:p w14:paraId="5E79083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643C27B9"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shd w:val="clear" w:color="auto" w:fill="FFFFFF"/>
        </w:rPr>
        <w:t>Bowell, P. and Heap, B. (2013). </w:t>
      </w:r>
      <w:r w:rsidRPr="005D726A">
        <w:rPr>
          <w:rFonts w:asciiTheme="minorHAnsi" w:hAnsiTheme="minorHAnsi" w:cstheme="minorHAnsi"/>
          <w:i/>
          <w:iCs/>
          <w:color w:val="000000"/>
          <w:sz w:val="22"/>
          <w:szCs w:val="22"/>
          <w:bdr w:val="none" w:sz="0" w:space="0" w:color="auto" w:frame="1"/>
        </w:rPr>
        <w:t>Planning process drama</w:t>
      </w:r>
      <w:r w:rsidRPr="005D726A">
        <w:rPr>
          <w:rFonts w:asciiTheme="minorHAnsi" w:hAnsiTheme="minorHAnsi" w:cstheme="minorHAnsi"/>
          <w:color w:val="000000"/>
          <w:sz w:val="22"/>
          <w:szCs w:val="22"/>
          <w:bdr w:val="none" w:sz="0" w:space="0" w:color="auto" w:frame="1"/>
          <w:shd w:val="clear" w:color="auto" w:fill="FFFFFF"/>
        </w:rPr>
        <w:t xml:space="preserve">. </w:t>
      </w:r>
    </w:p>
    <w:p w14:paraId="72CCE1EF"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39048616"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Cassado, D</w:t>
      </w:r>
      <w:r w:rsidRPr="005D726A">
        <w:rPr>
          <w:rFonts w:asciiTheme="minorHAnsi" w:hAnsiTheme="minorHAnsi" w:cstheme="minorHAnsi"/>
          <w:i/>
          <w:iCs/>
          <w:color w:val="000000"/>
          <w:sz w:val="22"/>
          <w:szCs w:val="22"/>
          <w:bdr w:val="none" w:sz="0" w:space="0" w:color="auto" w:frame="1"/>
          <w:shd w:val="clear" w:color="auto" w:fill="FFFFFF"/>
        </w:rPr>
        <w:t xml:space="preserve"> Teaching Drama: The Essential Handbook</w:t>
      </w:r>
    </w:p>
    <w:p w14:paraId="7D98C1FF"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p>
    <w:p w14:paraId="685742D4"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 xml:space="preserve">Clifford, S &amp; Herrmann, A: </w:t>
      </w:r>
      <w:r w:rsidRPr="005D726A">
        <w:rPr>
          <w:rFonts w:asciiTheme="minorHAnsi" w:hAnsiTheme="minorHAnsi" w:cstheme="minorHAnsi"/>
          <w:i/>
          <w:iCs/>
          <w:color w:val="000000"/>
          <w:sz w:val="22"/>
          <w:szCs w:val="22"/>
          <w:bdr w:val="none" w:sz="0" w:space="0" w:color="auto" w:frame="1"/>
          <w:shd w:val="clear" w:color="auto" w:fill="FFFFFF"/>
        </w:rPr>
        <w:t>Making a Leap; The Facilitators Guide</w:t>
      </w:r>
    </w:p>
    <w:p w14:paraId="76ABAE22"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3344368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shd w:val="clear" w:color="auto" w:fill="FFFFFF"/>
        </w:rPr>
        <w:t>Davis, D., Bolton, G. and Fleming, M. (2014). </w:t>
      </w:r>
      <w:r w:rsidRPr="005D726A">
        <w:rPr>
          <w:rFonts w:asciiTheme="minorHAnsi" w:hAnsiTheme="minorHAnsi" w:cstheme="minorHAnsi"/>
          <w:i/>
          <w:iCs/>
          <w:color w:val="000000"/>
          <w:sz w:val="22"/>
          <w:szCs w:val="22"/>
          <w:bdr w:val="none" w:sz="0" w:space="0" w:color="auto" w:frame="1"/>
        </w:rPr>
        <w:t>Imagining the real</w:t>
      </w:r>
      <w:r w:rsidRPr="005D726A">
        <w:rPr>
          <w:rFonts w:asciiTheme="minorHAnsi" w:hAnsiTheme="minorHAnsi" w:cstheme="minorHAnsi"/>
          <w:color w:val="000000"/>
          <w:sz w:val="22"/>
          <w:szCs w:val="22"/>
          <w:bdr w:val="none" w:sz="0" w:space="0" w:color="auto" w:frame="1"/>
          <w:shd w:val="clear" w:color="auto" w:fill="FFFFFF"/>
        </w:rPr>
        <w:t>: </w:t>
      </w:r>
      <w:r w:rsidRPr="005D726A">
        <w:rPr>
          <w:rFonts w:asciiTheme="minorHAnsi" w:hAnsiTheme="minorHAnsi" w:cstheme="minorHAnsi"/>
          <w:i/>
          <w:iCs/>
          <w:color w:val="000000"/>
          <w:sz w:val="22"/>
          <w:szCs w:val="22"/>
          <w:bdr w:val="none" w:sz="0" w:space="0" w:color="auto" w:frame="1"/>
          <w:shd w:val="clear" w:color="auto" w:fill="FFFFFF"/>
        </w:rPr>
        <w:t>towards a new theory of drama in education.</w:t>
      </w:r>
      <w:r w:rsidRPr="005D726A">
        <w:rPr>
          <w:rFonts w:asciiTheme="minorHAnsi" w:hAnsiTheme="minorHAnsi" w:cstheme="minorHAnsi"/>
          <w:color w:val="000000"/>
          <w:sz w:val="22"/>
          <w:szCs w:val="22"/>
          <w:bdr w:val="none" w:sz="0" w:space="0" w:color="auto" w:frame="1"/>
          <w:shd w:val="clear" w:color="auto" w:fill="FFFFFF"/>
        </w:rPr>
        <w:t> </w:t>
      </w:r>
    </w:p>
    <w:p w14:paraId="5AEBB8EB"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20220935"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 xml:space="preserve">Deer, J: </w:t>
      </w:r>
      <w:r w:rsidRPr="005D726A">
        <w:rPr>
          <w:rFonts w:asciiTheme="minorHAnsi" w:hAnsiTheme="minorHAnsi" w:cstheme="minorHAnsi"/>
          <w:i/>
          <w:iCs/>
          <w:color w:val="000000"/>
          <w:sz w:val="22"/>
          <w:szCs w:val="22"/>
          <w:bdr w:val="none" w:sz="0" w:space="0" w:color="auto" w:frame="1"/>
        </w:rPr>
        <w:t>Directing in Musical Theatre</w:t>
      </w:r>
    </w:p>
    <w:p w14:paraId="54C7F71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rPr>
      </w:pPr>
    </w:p>
    <w:p w14:paraId="165E2597"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Duffy, P:</w:t>
      </w:r>
      <w:r w:rsidRPr="005D726A">
        <w:rPr>
          <w:rFonts w:asciiTheme="minorHAnsi" w:hAnsiTheme="minorHAnsi" w:cstheme="minorHAnsi"/>
          <w:i/>
          <w:iCs/>
          <w:color w:val="000000"/>
          <w:sz w:val="22"/>
          <w:szCs w:val="22"/>
          <w:bdr w:val="none" w:sz="0" w:space="0" w:color="auto" w:frame="1"/>
        </w:rPr>
        <w:t xml:space="preserve"> A Reflective Practitioner’s Guide to (Mis)Adventures in Drama Education – or – What Was I Thinking?</w:t>
      </w:r>
    </w:p>
    <w:p w14:paraId="34D4C03D"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 </w:t>
      </w:r>
    </w:p>
    <w:p w14:paraId="60DFA858"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 xml:space="preserve">Fleming, M. (2002) </w:t>
      </w:r>
      <w:r w:rsidRPr="005D726A">
        <w:rPr>
          <w:rFonts w:asciiTheme="minorHAnsi" w:hAnsiTheme="minorHAnsi" w:cstheme="minorHAnsi"/>
          <w:i/>
          <w:iCs/>
          <w:color w:val="000000"/>
          <w:sz w:val="22"/>
          <w:szCs w:val="22"/>
          <w:bdr w:val="none" w:sz="0" w:space="0" w:color="auto" w:frame="1"/>
        </w:rPr>
        <w:t>Teaching Drama in Secondary Schools – An Integrated Approach</w:t>
      </w:r>
    </w:p>
    <w:p w14:paraId="7F4A1D0B"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p>
    <w:p w14:paraId="59493079"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Fleming, M. (2017). </w:t>
      </w:r>
      <w:r w:rsidRPr="005D726A">
        <w:rPr>
          <w:rFonts w:asciiTheme="minorHAnsi" w:hAnsiTheme="minorHAnsi" w:cstheme="minorHAnsi"/>
          <w:i/>
          <w:iCs/>
          <w:color w:val="000000"/>
          <w:sz w:val="22"/>
          <w:szCs w:val="22"/>
          <w:bdr w:val="none" w:sz="0" w:space="0" w:color="auto" w:frame="1"/>
        </w:rPr>
        <w:t>Starting drama teaching</w:t>
      </w:r>
      <w:r w:rsidRPr="005D726A">
        <w:rPr>
          <w:rFonts w:asciiTheme="minorHAnsi" w:hAnsiTheme="minorHAnsi" w:cstheme="minorHAnsi"/>
          <w:color w:val="000000"/>
          <w:sz w:val="22"/>
          <w:szCs w:val="22"/>
          <w:bdr w:val="none" w:sz="0" w:space="0" w:color="auto" w:frame="1"/>
          <w:shd w:val="clear" w:color="auto" w:fill="FFFFFF"/>
        </w:rPr>
        <w:t xml:space="preserve">. </w:t>
      </w:r>
    </w:p>
    <w:p w14:paraId="67D56700"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00DD4B10"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 xml:space="preserve">Hartnoll, P: </w:t>
      </w:r>
      <w:r w:rsidRPr="005D726A">
        <w:rPr>
          <w:rFonts w:asciiTheme="minorHAnsi" w:hAnsiTheme="minorHAnsi" w:cstheme="minorHAnsi"/>
          <w:i/>
          <w:iCs/>
          <w:color w:val="000000"/>
          <w:sz w:val="22"/>
          <w:szCs w:val="22"/>
          <w:bdr w:val="none" w:sz="0" w:space="0" w:color="auto" w:frame="1"/>
        </w:rPr>
        <w:t>A Concise History of the Theatre</w:t>
      </w:r>
    </w:p>
    <w:p w14:paraId="4495530B"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2F9FA99C"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Hornbrook, D. (2002). </w:t>
      </w:r>
      <w:r w:rsidRPr="005D726A">
        <w:rPr>
          <w:rFonts w:asciiTheme="minorHAnsi" w:hAnsiTheme="minorHAnsi" w:cstheme="minorHAnsi"/>
          <w:i/>
          <w:iCs/>
          <w:color w:val="000000"/>
          <w:sz w:val="22"/>
          <w:szCs w:val="22"/>
          <w:bdr w:val="none" w:sz="0" w:space="0" w:color="auto" w:frame="1"/>
        </w:rPr>
        <w:t>On the subject of drama</w:t>
      </w:r>
      <w:r w:rsidRPr="005D726A">
        <w:rPr>
          <w:rFonts w:asciiTheme="minorHAnsi" w:hAnsiTheme="minorHAnsi" w:cstheme="minorHAnsi"/>
          <w:color w:val="000000"/>
          <w:sz w:val="22"/>
          <w:szCs w:val="22"/>
          <w:bdr w:val="none" w:sz="0" w:space="0" w:color="auto" w:frame="1"/>
        </w:rPr>
        <w:t xml:space="preserve">. </w:t>
      </w:r>
    </w:p>
    <w:p w14:paraId="1B3A9818"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31E9A31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Jackson, T. (1993). </w:t>
      </w:r>
      <w:r w:rsidRPr="005D726A">
        <w:rPr>
          <w:rFonts w:asciiTheme="minorHAnsi" w:hAnsiTheme="minorHAnsi" w:cstheme="minorHAnsi"/>
          <w:i/>
          <w:iCs/>
          <w:color w:val="000000"/>
          <w:sz w:val="22"/>
          <w:szCs w:val="22"/>
          <w:bdr w:val="none" w:sz="0" w:space="0" w:color="auto" w:frame="1"/>
        </w:rPr>
        <w:t>Learning Through Theatre</w:t>
      </w:r>
      <w:r w:rsidRPr="005D726A">
        <w:rPr>
          <w:rFonts w:asciiTheme="minorHAnsi" w:hAnsiTheme="minorHAnsi" w:cstheme="minorHAnsi"/>
          <w:color w:val="000000"/>
          <w:sz w:val="22"/>
          <w:szCs w:val="22"/>
          <w:bdr w:val="none" w:sz="0" w:space="0" w:color="auto" w:frame="1"/>
        </w:rPr>
        <w:t xml:space="preserve">. </w:t>
      </w:r>
    </w:p>
    <w:p w14:paraId="6B218E8D"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0166AD17"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r w:rsidRPr="005D726A">
        <w:rPr>
          <w:rFonts w:asciiTheme="minorHAnsi" w:hAnsiTheme="minorHAnsi" w:cstheme="minorHAnsi"/>
          <w:color w:val="000000"/>
          <w:sz w:val="22"/>
          <w:szCs w:val="22"/>
          <w:bdr w:val="none" w:sz="0" w:space="0" w:color="auto" w:frame="1"/>
        </w:rPr>
        <w:t xml:space="preserve">Johnston, C: </w:t>
      </w:r>
      <w:r w:rsidRPr="005D726A">
        <w:rPr>
          <w:rFonts w:asciiTheme="minorHAnsi" w:hAnsiTheme="minorHAnsi" w:cstheme="minorHAnsi"/>
          <w:i/>
          <w:iCs/>
          <w:color w:val="000000"/>
          <w:sz w:val="22"/>
          <w:szCs w:val="22"/>
          <w:bdr w:val="none" w:sz="0" w:space="0" w:color="auto" w:frame="1"/>
        </w:rPr>
        <w:t>House of Games</w:t>
      </w:r>
    </w:p>
    <w:p w14:paraId="5B0AF43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4E46D56A"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xml:space="preserve">Jones, G: </w:t>
      </w:r>
      <w:r w:rsidRPr="005D726A">
        <w:rPr>
          <w:rFonts w:asciiTheme="minorHAnsi" w:hAnsiTheme="minorHAnsi" w:cstheme="minorHAnsi"/>
          <w:i/>
          <w:iCs/>
          <w:color w:val="000000"/>
          <w:sz w:val="22"/>
          <w:szCs w:val="22"/>
          <w:bdr w:val="none" w:sz="0" w:space="0" w:color="auto" w:frame="1"/>
        </w:rPr>
        <w:t>Raising the Curtain</w:t>
      </w:r>
    </w:p>
    <w:p w14:paraId="0E76321B"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676CED2E"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Kempe, A., &amp; Nicholson, H. (2011). </w:t>
      </w:r>
      <w:r w:rsidRPr="005D726A">
        <w:rPr>
          <w:rFonts w:asciiTheme="minorHAnsi" w:hAnsiTheme="minorHAnsi" w:cstheme="minorHAnsi"/>
          <w:i/>
          <w:iCs/>
          <w:color w:val="000000"/>
          <w:sz w:val="22"/>
          <w:szCs w:val="22"/>
          <w:bdr w:val="none" w:sz="0" w:space="0" w:color="auto" w:frame="1"/>
        </w:rPr>
        <w:t>Learning to teach drama 11-18</w:t>
      </w:r>
      <w:r w:rsidRPr="005D726A">
        <w:rPr>
          <w:rFonts w:asciiTheme="minorHAnsi" w:hAnsiTheme="minorHAnsi" w:cstheme="minorHAnsi"/>
          <w:color w:val="000000"/>
          <w:sz w:val="22"/>
          <w:szCs w:val="22"/>
          <w:bdr w:val="none" w:sz="0" w:space="0" w:color="auto" w:frame="1"/>
        </w:rPr>
        <w:t>.</w:t>
      </w:r>
    </w:p>
    <w:p w14:paraId="58D3E077"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sz w:val="22"/>
          <w:szCs w:val="22"/>
          <w:bdr w:val="none" w:sz="0" w:space="0" w:color="auto" w:frame="1"/>
        </w:rPr>
        <w:t> </w:t>
      </w:r>
    </w:p>
    <w:p w14:paraId="53571E81"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 xml:space="preserve">Kohlhaas, K: </w:t>
      </w:r>
      <w:r w:rsidRPr="005D726A">
        <w:rPr>
          <w:rFonts w:asciiTheme="minorHAnsi" w:hAnsiTheme="minorHAnsi" w:cstheme="minorHAnsi"/>
          <w:i/>
          <w:iCs/>
          <w:color w:val="000000"/>
          <w:sz w:val="22"/>
          <w:szCs w:val="22"/>
          <w:bdr w:val="none" w:sz="0" w:space="0" w:color="auto" w:frame="1"/>
          <w:shd w:val="clear" w:color="auto" w:fill="FFFFFF"/>
        </w:rPr>
        <w:t>The Monologue Audition Teachers Manual</w:t>
      </w:r>
    </w:p>
    <w:p w14:paraId="503A1C92"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p>
    <w:p w14:paraId="6066E17B"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O’Neil, C:</w:t>
      </w:r>
      <w:r w:rsidRPr="005D726A">
        <w:rPr>
          <w:rFonts w:asciiTheme="minorHAnsi" w:hAnsiTheme="minorHAnsi" w:cstheme="minorHAnsi"/>
          <w:i/>
          <w:iCs/>
          <w:color w:val="000000"/>
          <w:sz w:val="22"/>
          <w:szCs w:val="22"/>
          <w:bdr w:val="none" w:sz="0" w:space="0" w:color="auto" w:frame="1"/>
          <w:shd w:val="clear" w:color="auto" w:fill="FFFFFF"/>
        </w:rPr>
        <w:t xml:space="preserve"> Drama Worlds: A Framework for Process Drama</w:t>
      </w:r>
    </w:p>
    <w:p w14:paraId="65E520B8"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p>
    <w:p w14:paraId="22252869"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O’Neil, C:</w:t>
      </w:r>
      <w:r w:rsidRPr="005D726A">
        <w:rPr>
          <w:rFonts w:asciiTheme="minorHAnsi" w:hAnsiTheme="minorHAnsi" w:cstheme="minorHAnsi"/>
          <w:i/>
          <w:iCs/>
          <w:color w:val="000000"/>
          <w:sz w:val="22"/>
          <w:szCs w:val="22"/>
          <w:bdr w:val="none" w:sz="0" w:space="0" w:color="auto" w:frame="1"/>
          <w:shd w:val="clear" w:color="auto" w:fill="FFFFFF"/>
        </w:rPr>
        <w:t xml:space="preserve"> Drama Structures: A Practical Handbook for Teachers</w:t>
      </w:r>
    </w:p>
    <w:p w14:paraId="068BF766"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429EC0D2"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shd w:val="clear" w:color="auto" w:fill="FFFFFF"/>
        </w:rPr>
        <w:t>Pollard, A. and Triggs, P. (2001). </w:t>
      </w:r>
      <w:r w:rsidRPr="005D726A">
        <w:rPr>
          <w:rFonts w:asciiTheme="minorHAnsi" w:hAnsiTheme="minorHAnsi" w:cstheme="minorHAnsi"/>
          <w:i/>
          <w:iCs/>
          <w:color w:val="000000"/>
          <w:sz w:val="22"/>
          <w:szCs w:val="22"/>
          <w:bdr w:val="none" w:sz="0" w:space="0" w:color="auto" w:frame="1"/>
        </w:rPr>
        <w:t>Reflective teaching in secondary education</w:t>
      </w:r>
      <w:r w:rsidRPr="005D726A">
        <w:rPr>
          <w:rFonts w:asciiTheme="minorHAnsi" w:hAnsiTheme="minorHAnsi" w:cstheme="minorHAnsi"/>
          <w:color w:val="000000"/>
          <w:sz w:val="22"/>
          <w:szCs w:val="22"/>
          <w:bdr w:val="none" w:sz="0" w:space="0" w:color="auto" w:frame="1"/>
          <w:shd w:val="clear" w:color="auto" w:fill="FFFFFF"/>
        </w:rPr>
        <w:t>.</w:t>
      </w:r>
    </w:p>
    <w:p w14:paraId="5F581E0A"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52855919"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Rainer, J. and Lewis, M. (2012). </w:t>
      </w:r>
      <w:r w:rsidRPr="005D726A">
        <w:rPr>
          <w:rFonts w:asciiTheme="minorHAnsi" w:hAnsiTheme="minorHAnsi" w:cstheme="minorHAnsi"/>
          <w:i/>
          <w:iCs/>
          <w:color w:val="000000"/>
          <w:sz w:val="22"/>
          <w:szCs w:val="22"/>
          <w:bdr w:val="none" w:sz="0" w:space="0" w:color="auto" w:frame="1"/>
        </w:rPr>
        <w:t>Drama at the heart of the secondary school: projects to promote authentic learning</w:t>
      </w:r>
      <w:r w:rsidRPr="005D726A">
        <w:rPr>
          <w:rFonts w:asciiTheme="minorHAnsi" w:hAnsiTheme="minorHAnsi" w:cstheme="minorHAnsi"/>
          <w:color w:val="000000"/>
          <w:sz w:val="22"/>
          <w:szCs w:val="22"/>
          <w:bdr w:val="none" w:sz="0" w:space="0" w:color="auto" w:frame="1"/>
          <w:shd w:val="clear" w:color="auto" w:fill="FFFFFF"/>
        </w:rPr>
        <w:t xml:space="preserve">. </w:t>
      </w:r>
    </w:p>
    <w:p w14:paraId="60B7EA66"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0AA82E7D" w14:textId="77777777" w:rsidR="005D726A" w:rsidRPr="005D726A" w:rsidRDefault="005D726A" w:rsidP="005D726A">
      <w:pPr>
        <w:spacing w:after="0" w:line="240" w:lineRule="auto"/>
        <w:rPr>
          <w:rFonts w:eastAsia="Times New Roman" w:cstheme="minorHAnsi"/>
          <w:lang w:eastAsia="en-GB"/>
        </w:rPr>
      </w:pPr>
      <w:r w:rsidRPr="005D726A">
        <w:rPr>
          <w:rFonts w:eastAsia="Times New Roman" w:cstheme="minorHAnsi"/>
          <w:color w:val="000000"/>
          <w:lang w:eastAsia="en-GB"/>
        </w:rPr>
        <w:t xml:space="preserve">Spolin, V: </w:t>
      </w:r>
      <w:r w:rsidRPr="005D726A">
        <w:rPr>
          <w:rFonts w:eastAsia="Times New Roman" w:cstheme="minorHAnsi"/>
          <w:i/>
          <w:iCs/>
          <w:color w:val="000000"/>
          <w:lang w:eastAsia="en-GB"/>
        </w:rPr>
        <w:t>Improvisation for the Theatre</w:t>
      </w:r>
    </w:p>
    <w:p w14:paraId="710C264F"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rPr>
      </w:pPr>
    </w:p>
    <w:p w14:paraId="7A2687AD"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xml:space="preserve">Taylor, Philip (2000): </w:t>
      </w:r>
      <w:r w:rsidRPr="005D726A">
        <w:rPr>
          <w:rFonts w:asciiTheme="minorHAnsi" w:hAnsiTheme="minorHAnsi" w:cstheme="minorHAnsi"/>
          <w:i/>
          <w:iCs/>
          <w:color w:val="000000"/>
          <w:sz w:val="22"/>
          <w:szCs w:val="22"/>
          <w:bdr w:val="none" w:sz="0" w:space="0" w:color="auto" w:frame="1"/>
        </w:rPr>
        <w:t>The Drama Classroom: Action, Reflection, Transformation</w:t>
      </w:r>
    </w:p>
    <w:p w14:paraId="332FF61A"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5D726A">
        <w:rPr>
          <w:rFonts w:asciiTheme="minorHAnsi" w:hAnsiTheme="minorHAnsi" w:cstheme="minorHAnsi"/>
          <w:color w:val="000000"/>
          <w:sz w:val="22"/>
          <w:szCs w:val="22"/>
          <w:bdr w:val="none" w:sz="0" w:space="0" w:color="auto" w:frame="1"/>
        </w:rPr>
        <w:t> </w:t>
      </w:r>
    </w:p>
    <w:p w14:paraId="52011FD5"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 xml:space="preserve">Tomsett, J (2021): </w:t>
      </w:r>
      <w:r w:rsidRPr="005D726A">
        <w:rPr>
          <w:rFonts w:asciiTheme="minorHAnsi" w:hAnsiTheme="minorHAnsi" w:cstheme="minorHAnsi"/>
          <w:i/>
          <w:color w:val="000000"/>
          <w:sz w:val="22"/>
          <w:szCs w:val="22"/>
          <w:bdr w:val="none" w:sz="0" w:space="0" w:color="auto" w:frame="1"/>
          <w:shd w:val="clear" w:color="auto" w:fill="FFFFFF"/>
        </w:rPr>
        <w:t>Collins Et Al.’s Cognitive Apprenticeship In Action</w:t>
      </w:r>
    </w:p>
    <w:p w14:paraId="102F06CC"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77248078"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West, K. (2011). </w:t>
      </w:r>
      <w:r w:rsidRPr="005D726A">
        <w:rPr>
          <w:rFonts w:asciiTheme="minorHAnsi" w:hAnsiTheme="minorHAnsi" w:cstheme="minorHAnsi"/>
          <w:i/>
          <w:iCs/>
          <w:color w:val="000000"/>
          <w:sz w:val="22"/>
          <w:szCs w:val="22"/>
          <w:bdr w:val="none" w:sz="0" w:space="0" w:color="auto" w:frame="1"/>
        </w:rPr>
        <w:t>Inspired Drama Teaching</w:t>
      </w:r>
    </w:p>
    <w:p w14:paraId="0D0230FF"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281E5026"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color w:val="000000"/>
          <w:sz w:val="22"/>
          <w:szCs w:val="22"/>
          <w:u w:val="single"/>
          <w:bdr w:val="none" w:sz="0" w:space="0" w:color="auto" w:frame="1"/>
          <w:shd w:val="clear" w:color="auto" w:fill="FFFFFF"/>
        </w:rPr>
      </w:pPr>
      <w:r w:rsidRPr="005D726A">
        <w:rPr>
          <w:rFonts w:asciiTheme="minorHAnsi" w:hAnsiTheme="minorHAnsi" w:cstheme="minorHAnsi"/>
          <w:b/>
          <w:color w:val="000000"/>
          <w:sz w:val="22"/>
          <w:szCs w:val="22"/>
          <w:u w:val="single"/>
          <w:bdr w:val="none" w:sz="0" w:space="0" w:color="auto" w:frame="1"/>
          <w:shd w:val="clear" w:color="auto" w:fill="FFFFFF"/>
        </w:rPr>
        <w:lastRenderedPageBreak/>
        <w:t>Useful authors &amp; Books</w:t>
      </w:r>
    </w:p>
    <w:p w14:paraId="2DF58D69"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bCs/>
          <w:color w:val="000000"/>
          <w:sz w:val="22"/>
          <w:szCs w:val="22"/>
          <w:u w:val="single"/>
          <w:bdr w:val="none" w:sz="0" w:space="0" w:color="auto" w:frame="1"/>
          <w:shd w:val="clear" w:color="auto" w:fill="FFFFFF"/>
        </w:rPr>
      </w:pPr>
      <w:r w:rsidRPr="005D726A">
        <w:rPr>
          <w:rFonts w:asciiTheme="minorHAnsi" w:hAnsiTheme="minorHAnsi" w:cstheme="minorHAnsi"/>
          <w:b/>
          <w:bCs/>
          <w:color w:val="000000"/>
          <w:sz w:val="22"/>
          <w:szCs w:val="22"/>
          <w:u w:val="single"/>
          <w:bdr w:val="none" w:sz="0" w:space="0" w:color="auto" w:frame="1"/>
          <w:shd w:val="clear" w:color="auto" w:fill="FFFFFF"/>
        </w:rPr>
        <w:t>Jonathon Neelands</w:t>
      </w:r>
    </w:p>
    <w:p w14:paraId="403EB32F" w14:textId="77777777" w:rsidR="005D726A" w:rsidRPr="005D726A" w:rsidRDefault="005D726A" w:rsidP="00E36344">
      <w:pPr>
        <w:pStyle w:val="Heading2"/>
        <w:numPr>
          <w:ilvl w:val="0"/>
          <w:numId w:val="24"/>
        </w:numPr>
        <w:spacing w:before="0"/>
        <w:ind w:left="1440"/>
        <w:rPr>
          <w:rFonts w:asciiTheme="minorHAnsi" w:hAnsiTheme="minorHAnsi" w:cstheme="minorHAnsi"/>
          <w:i/>
          <w:iCs/>
          <w:color w:val="000000" w:themeColor="text1"/>
          <w:sz w:val="22"/>
          <w:szCs w:val="22"/>
        </w:rPr>
      </w:pPr>
      <w:bookmarkStart w:id="32" w:name="_Toc139878363"/>
      <w:r w:rsidRPr="005D726A">
        <w:rPr>
          <w:rStyle w:val="a-size-medium"/>
          <w:rFonts w:asciiTheme="minorHAnsi" w:hAnsiTheme="minorHAnsi" w:cstheme="minorHAnsi"/>
          <w:i/>
          <w:iCs/>
          <w:color w:val="000000" w:themeColor="text1"/>
          <w:sz w:val="22"/>
          <w:szCs w:val="22"/>
        </w:rPr>
        <w:t>“Structuring Drama Work: 100 Key Conventions for Theatre and Drama”</w:t>
      </w:r>
      <w:bookmarkEnd w:id="32"/>
    </w:p>
    <w:p w14:paraId="406CFB33" w14:textId="77777777" w:rsidR="005D726A" w:rsidRPr="005D726A" w:rsidRDefault="005D726A" w:rsidP="00E36344">
      <w:pPr>
        <w:pStyle w:val="Heading2"/>
        <w:numPr>
          <w:ilvl w:val="0"/>
          <w:numId w:val="24"/>
        </w:numPr>
        <w:spacing w:before="0"/>
        <w:ind w:left="1440"/>
        <w:rPr>
          <w:rFonts w:asciiTheme="minorHAnsi" w:hAnsiTheme="minorHAnsi" w:cstheme="minorHAnsi"/>
          <w:i/>
          <w:iCs/>
          <w:color w:val="000000" w:themeColor="text1"/>
          <w:sz w:val="22"/>
          <w:szCs w:val="22"/>
        </w:rPr>
      </w:pPr>
      <w:bookmarkStart w:id="33" w:name="_Toc139878364"/>
      <w:r w:rsidRPr="005D726A">
        <w:rPr>
          <w:rStyle w:val="a-size-medium"/>
          <w:rFonts w:asciiTheme="minorHAnsi" w:hAnsiTheme="minorHAnsi" w:cstheme="minorHAnsi"/>
          <w:i/>
          <w:iCs/>
          <w:color w:val="000000" w:themeColor="text1"/>
          <w:sz w:val="22"/>
          <w:szCs w:val="22"/>
        </w:rPr>
        <w:t>“With Drama in Mind: Real Learning in Imagined Worlds”</w:t>
      </w:r>
      <w:bookmarkEnd w:id="33"/>
    </w:p>
    <w:p w14:paraId="2FEDA74C" w14:textId="77777777" w:rsidR="005D726A" w:rsidRPr="005D726A" w:rsidRDefault="005D726A" w:rsidP="00E36344">
      <w:pPr>
        <w:pStyle w:val="Heading2"/>
        <w:numPr>
          <w:ilvl w:val="0"/>
          <w:numId w:val="24"/>
        </w:numPr>
        <w:spacing w:before="0"/>
        <w:ind w:left="1440"/>
        <w:rPr>
          <w:rStyle w:val="a-size-medium"/>
          <w:rFonts w:asciiTheme="minorHAnsi" w:hAnsiTheme="minorHAnsi" w:cstheme="minorHAnsi"/>
          <w:i/>
          <w:iCs/>
          <w:color w:val="000000" w:themeColor="text1"/>
          <w:sz w:val="22"/>
          <w:szCs w:val="22"/>
        </w:rPr>
      </w:pPr>
      <w:bookmarkStart w:id="34" w:name="_Toc139878365"/>
      <w:r w:rsidRPr="005D726A">
        <w:rPr>
          <w:rStyle w:val="a-size-medium"/>
          <w:rFonts w:asciiTheme="minorHAnsi" w:hAnsiTheme="minorHAnsi" w:cstheme="minorHAnsi"/>
          <w:i/>
          <w:iCs/>
          <w:color w:val="000000" w:themeColor="text1"/>
          <w:sz w:val="22"/>
          <w:szCs w:val="22"/>
        </w:rPr>
        <w:t>“Beginning Drama 11 – 14”</w:t>
      </w:r>
      <w:bookmarkEnd w:id="34"/>
    </w:p>
    <w:p w14:paraId="4B37EB4C" w14:textId="77777777" w:rsidR="005D726A" w:rsidRPr="005D726A" w:rsidRDefault="005D726A" w:rsidP="00E36344">
      <w:pPr>
        <w:pStyle w:val="Heading2"/>
        <w:numPr>
          <w:ilvl w:val="0"/>
          <w:numId w:val="24"/>
        </w:numPr>
        <w:spacing w:before="0"/>
        <w:ind w:left="1440"/>
        <w:rPr>
          <w:rFonts w:asciiTheme="minorHAnsi" w:hAnsiTheme="minorHAnsi" w:cstheme="minorHAnsi"/>
          <w:i/>
          <w:iCs/>
          <w:color w:val="000000" w:themeColor="text1"/>
          <w:sz w:val="22"/>
          <w:szCs w:val="22"/>
        </w:rPr>
      </w:pPr>
      <w:bookmarkStart w:id="35" w:name="_Toc139878366"/>
      <w:r w:rsidRPr="005D726A">
        <w:rPr>
          <w:rStyle w:val="a-size-medium"/>
          <w:rFonts w:asciiTheme="minorHAnsi" w:hAnsiTheme="minorHAnsi" w:cstheme="minorHAnsi"/>
          <w:i/>
          <w:iCs/>
          <w:color w:val="000000" w:themeColor="text1"/>
          <w:sz w:val="22"/>
          <w:szCs w:val="22"/>
        </w:rPr>
        <w:t>“Drama and Theatre in Urban Contexts”</w:t>
      </w:r>
      <w:bookmarkEnd w:id="35"/>
    </w:p>
    <w:p w14:paraId="3B4A9089" w14:textId="77777777" w:rsidR="005D726A" w:rsidRPr="005D726A" w:rsidRDefault="005D726A" w:rsidP="005D726A">
      <w:pPr>
        <w:ind w:left="720"/>
        <w:rPr>
          <w:rFonts w:cstheme="minorHAnsi"/>
        </w:rPr>
      </w:pPr>
    </w:p>
    <w:p w14:paraId="3697AE03" w14:textId="77777777" w:rsidR="005D726A" w:rsidRPr="005D726A" w:rsidRDefault="005D726A" w:rsidP="005D726A">
      <w:pPr>
        <w:rPr>
          <w:rFonts w:cstheme="minorHAnsi"/>
        </w:rPr>
      </w:pPr>
    </w:p>
    <w:p w14:paraId="73FB858C"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133F519C"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7F2A89FC"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bCs/>
          <w:color w:val="000000"/>
          <w:sz w:val="22"/>
          <w:szCs w:val="22"/>
          <w:u w:val="single"/>
          <w:bdr w:val="none" w:sz="0" w:space="0" w:color="auto" w:frame="1"/>
          <w:shd w:val="clear" w:color="auto" w:fill="FFFFFF"/>
        </w:rPr>
      </w:pPr>
      <w:r w:rsidRPr="005D726A">
        <w:rPr>
          <w:rFonts w:asciiTheme="minorHAnsi" w:hAnsiTheme="minorHAnsi" w:cstheme="minorHAnsi"/>
          <w:b/>
          <w:bCs/>
          <w:color w:val="000000"/>
          <w:sz w:val="22"/>
          <w:szCs w:val="22"/>
          <w:u w:val="single"/>
          <w:bdr w:val="none" w:sz="0" w:space="0" w:color="auto" w:frame="1"/>
          <w:shd w:val="clear" w:color="auto" w:fill="FFFFFF"/>
        </w:rPr>
        <w:t>Warwick Dobson</w:t>
      </w:r>
    </w:p>
    <w:p w14:paraId="1DFC9138" w14:textId="77777777" w:rsidR="005D726A" w:rsidRPr="005D726A" w:rsidRDefault="005D726A" w:rsidP="00E36344">
      <w:pPr>
        <w:pStyle w:val="NormalWeb"/>
        <w:numPr>
          <w:ilvl w:val="0"/>
          <w:numId w:val="23"/>
        </w:numPr>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i/>
          <w:iCs/>
          <w:color w:val="000000"/>
          <w:sz w:val="22"/>
          <w:szCs w:val="22"/>
          <w:bdr w:val="none" w:sz="0" w:space="0" w:color="auto" w:frame="1"/>
          <w:shd w:val="clear" w:color="auto" w:fill="FFFFFF"/>
        </w:rPr>
        <w:t>“Theatre Directions”</w:t>
      </w:r>
    </w:p>
    <w:p w14:paraId="7D5BD0CE" w14:textId="77777777" w:rsidR="005D726A" w:rsidRPr="005D726A" w:rsidRDefault="005D726A" w:rsidP="00E36344">
      <w:pPr>
        <w:pStyle w:val="NormalWeb"/>
        <w:numPr>
          <w:ilvl w:val="0"/>
          <w:numId w:val="23"/>
        </w:numPr>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i/>
          <w:iCs/>
          <w:color w:val="000000"/>
          <w:sz w:val="22"/>
          <w:szCs w:val="22"/>
          <w:bdr w:val="none" w:sz="0" w:space="0" w:color="auto" w:frame="1"/>
          <w:shd w:val="clear" w:color="auto" w:fill="FFFFFF"/>
        </w:rPr>
        <w:t>“Drama &amp; Theatre Studies at AS &amp; A Level”</w:t>
      </w:r>
    </w:p>
    <w:p w14:paraId="46666945" w14:textId="77777777" w:rsidR="005D726A" w:rsidRPr="005D726A" w:rsidRDefault="005D726A" w:rsidP="00E36344">
      <w:pPr>
        <w:pStyle w:val="NormalWeb"/>
        <w:numPr>
          <w:ilvl w:val="0"/>
          <w:numId w:val="23"/>
        </w:numPr>
        <w:shd w:val="clear" w:color="auto" w:fill="FFFFFF"/>
        <w:spacing w:before="0" w:beforeAutospacing="0" w:after="0" w:afterAutospacing="0"/>
        <w:textAlignment w:val="baseline"/>
        <w:rPr>
          <w:rFonts w:asciiTheme="minorHAnsi" w:hAnsiTheme="minorHAnsi" w:cstheme="minorHAnsi"/>
          <w:i/>
          <w:iCs/>
          <w:color w:val="000000"/>
          <w:sz w:val="22"/>
          <w:szCs w:val="22"/>
          <w:bdr w:val="none" w:sz="0" w:space="0" w:color="auto" w:frame="1"/>
          <w:shd w:val="clear" w:color="auto" w:fill="FFFFFF"/>
        </w:rPr>
      </w:pPr>
      <w:r w:rsidRPr="005D726A">
        <w:rPr>
          <w:rFonts w:asciiTheme="minorHAnsi" w:hAnsiTheme="minorHAnsi" w:cstheme="minorHAnsi"/>
          <w:i/>
          <w:iCs/>
          <w:color w:val="000000"/>
          <w:sz w:val="22"/>
          <w:szCs w:val="22"/>
          <w:bdr w:val="none" w:sz="0" w:space="0" w:color="auto" w:frame="1"/>
          <w:shd w:val="clear" w:color="auto" w:fill="FFFFFF"/>
        </w:rPr>
        <w:t>“Advanced Drama &amp; Theatre Studies”</w:t>
      </w:r>
    </w:p>
    <w:p w14:paraId="61E14E69"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1B8A03E3"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bCs/>
          <w:color w:val="000000"/>
          <w:sz w:val="22"/>
          <w:szCs w:val="22"/>
          <w:u w:val="single"/>
          <w:bdr w:val="none" w:sz="0" w:space="0" w:color="auto" w:frame="1"/>
          <w:shd w:val="clear" w:color="auto" w:fill="FFFFFF"/>
        </w:rPr>
      </w:pPr>
      <w:r w:rsidRPr="005D726A">
        <w:rPr>
          <w:rFonts w:asciiTheme="minorHAnsi" w:hAnsiTheme="minorHAnsi" w:cstheme="minorHAnsi"/>
          <w:b/>
          <w:bCs/>
          <w:color w:val="000000"/>
          <w:sz w:val="22"/>
          <w:szCs w:val="22"/>
          <w:u w:val="single"/>
          <w:bdr w:val="none" w:sz="0" w:space="0" w:color="auto" w:frame="1"/>
          <w:shd w:val="clear" w:color="auto" w:fill="FFFFFF"/>
        </w:rPr>
        <w:t>Andy Kempe</w:t>
      </w:r>
    </w:p>
    <w:p w14:paraId="18C3EAF7" w14:textId="77777777" w:rsidR="005D726A" w:rsidRPr="005D726A" w:rsidRDefault="005D726A" w:rsidP="00E36344">
      <w:pPr>
        <w:pStyle w:val="NormalWeb"/>
        <w:numPr>
          <w:ilvl w:val="0"/>
          <w:numId w:val="22"/>
        </w:numPr>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r w:rsidRPr="005D726A">
        <w:rPr>
          <w:rFonts w:asciiTheme="minorHAnsi" w:hAnsiTheme="minorHAnsi" w:cstheme="minorHAnsi"/>
          <w:color w:val="000000"/>
          <w:sz w:val="22"/>
          <w:szCs w:val="22"/>
          <w:bdr w:val="none" w:sz="0" w:space="0" w:color="auto" w:frame="1"/>
          <w:shd w:val="clear" w:color="auto" w:fill="FFFFFF"/>
        </w:rPr>
        <w:t>“Learning to teach Drama 11 – 18”</w:t>
      </w:r>
    </w:p>
    <w:p w14:paraId="2F19D4DB" w14:textId="77777777" w:rsidR="005D726A" w:rsidRPr="005D726A" w:rsidRDefault="005D726A" w:rsidP="00E36344">
      <w:pPr>
        <w:pStyle w:val="Heading2"/>
        <w:numPr>
          <w:ilvl w:val="0"/>
          <w:numId w:val="22"/>
        </w:numPr>
        <w:spacing w:before="0"/>
        <w:rPr>
          <w:rFonts w:asciiTheme="minorHAnsi" w:hAnsiTheme="minorHAnsi" w:cstheme="minorHAnsi"/>
          <w:i/>
          <w:iCs/>
          <w:color w:val="000000" w:themeColor="text1"/>
          <w:sz w:val="22"/>
          <w:szCs w:val="22"/>
        </w:rPr>
      </w:pPr>
      <w:bookmarkStart w:id="36" w:name="_Toc139878367"/>
      <w:r w:rsidRPr="005D726A">
        <w:rPr>
          <w:rStyle w:val="a-size-medium"/>
          <w:rFonts w:asciiTheme="minorHAnsi" w:hAnsiTheme="minorHAnsi" w:cstheme="minorHAnsi"/>
          <w:i/>
          <w:iCs/>
          <w:color w:val="000000" w:themeColor="text1"/>
          <w:sz w:val="22"/>
          <w:szCs w:val="22"/>
        </w:rPr>
        <w:t>“Drama, Disability and Education: A critical exploration for students and practitioners”</w:t>
      </w:r>
      <w:bookmarkEnd w:id="36"/>
    </w:p>
    <w:p w14:paraId="0D07A835" w14:textId="77777777" w:rsidR="005D726A" w:rsidRPr="005D726A" w:rsidRDefault="005D726A" w:rsidP="00E36344">
      <w:pPr>
        <w:pStyle w:val="Heading2"/>
        <w:numPr>
          <w:ilvl w:val="0"/>
          <w:numId w:val="22"/>
        </w:numPr>
        <w:spacing w:before="0"/>
        <w:rPr>
          <w:rFonts w:asciiTheme="minorHAnsi" w:hAnsiTheme="minorHAnsi" w:cstheme="minorHAnsi"/>
          <w:i/>
          <w:iCs/>
          <w:color w:val="000000" w:themeColor="text1"/>
          <w:sz w:val="22"/>
          <w:szCs w:val="22"/>
        </w:rPr>
      </w:pPr>
      <w:bookmarkStart w:id="37" w:name="_Toc139878368"/>
      <w:r w:rsidRPr="005D726A">
        <w:rPr>
          <w:rStyle w:val="a-size-medium"/>
          <w:rFonts w:asciiTheme="minorHAnsi" w:hAnsiTheme="minorHAnsi" w:cstheme="minorHAnsi"/>
          <w:i/>
          <w:iCs/>
          <w:color w:val="000000" w:themeColor="text1"/>
          <w:sz w:val="22"/>
          <w:szCs w:val="22"/>
        </w:rPr>
        <w:t>“Drama Education and Special Needs. A Handbook for Teachers in Mainstream and Special Schools”</w:t>
      </w:r>
      <w:bookmarkEnd w:id="37"/>
    </w:p>
    <w:p w14:paraId="79CCBA23" w14:textId="77777777" w:rsidR="005D726A" w:rsidRPr="005D726A" w:rsidRDefault="005D726A" w:rsidP="00E36344">
      <w:pPr>
        <w:pStyle w:val="Heading2"/>
        <w:numPr>
          <w:ilvl w:val="0"/>
          <w:numId w:val="22"/>
        </w:numPr>
        <w:spacing w:before="0"/>
        <w:rPr>
          <w:rFonts w:asciiTheme="minorHAnsi" w:hAnsiTheme="minorHAnsi" w:cstheme="minorHAnsi"/>
          <w:i/>
          <w:iCs/>
          <w:color w:val="000000" w:themeColor="text1"/>
          <w:sz w:val="22"/>
          <w:szCs w:val="22"/>
        </w:rPr>
      </w:pPr>
      <w:bookmarkStart w:id="38" w:name="_Toc139878369"/>
      <w:r w:rsidRPr="005D726A">
        <w:rPr>
          <w:rStyle w:val="a-size-medium"/>
          <w:rFonts w:asciiTheme="minorHAnsi" w:hAnsiTheme="minorHAnsi" w:cstheme="minorHAnsi"/>
          <w:i/>
          <w:iCs/>
          <w:color w:val="000000" w:themeColor="text1"/>
          <w:sz w:val="22"/>
          <w:szCs w:val="22"/>
        </w:rPr>
        <w:t>“Progression in Secondary Drama”</w:t>
      </w:r>
      <w:bookmarkEnd w:id="38"/>
    </w:p>
    <w:p w14:paraId="3E0DDC75"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bCs/>
          <w:color w:val="000000"/>
          <w:sz w:val="22"/>
          <w:szCs w:val="22"/>
          <w:u w:val="single"/>
          <w:bdr w:val="none" w:sz="0" w:space="0" w:color="auto" w:frame="1"/>
          <w:shd w:val="clear" w:color="auto" w:fill="FFFFFF"/>
        </w:rPr>
      </w:pPr>
    </w:p>
    <w:p w14:paraId="34CF4534"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bCs/>
          <w:color w:val="000000"/>
          <w:sz w:val="22"/>
          <w:szCs w:val="22"/>
          <w:u w:val="single"/>
          <w:bdr w:val="none" w:sz="0" w:space="0" w:color="auto" w:frame="1"/>
          <w:shd w:val="clear" w:color="auto" w:fill="FFFFFF"/>
        </w:rPr>
      </w:pPr>
      <w:r w:rsidRPr="005D726A">
        <w:rPr>
          <w:rFonts w:asciiTheme="minorHAnsi" w:hAnsiTheme="minorHAnsi" w:cstheme="minorHAnsi"/>
          <w:b/>
          <w:bCs/>
          <w:color w:val="000000"/>
          <w:sz w:val="22"/>
          <w:szCs w:val="22"/>
          <w:u w:val="single"/>
          <w:bdr w:val="none" w:sz="0" w:space="0" w:color="auto" w:frame="1"/>
          <w:shd w:val="clear" w:color="auto" w:fill="FFFFFF"/>
        </w:rPr>
        <w:t>Helen Nicholson</w:t>
      </w:r>
    </w:p>
    <w:p w14:paraId="0E9EA76C" w14:textId="77777777" w:rsidR="005D726A" w:rsidRPr="005D726A" w:rsidRDefault="005D726A" w:rsidP="00E36344">
      <w:pPr>
        <w:pStyle w:val="Heading2"/>
        <w:numPr>
          <w:ilvl w:val="0"/>
          <w:numId w:val="25"/>
        </w:numPr>
        <w:spacing w:before="0"/>
        <w:ind w:left="1440"/>
        <w:rPr>
          <w:rFonts w:asciiTheme="minorHAnsi" w:hAnsiTheme="minorHAnsi" w:cstheme="minorHAnsi"/>
          <w:i/>
          <w:iCs/>
          <w:color w:val="000000" w:themeColor="text1"/>
          <w:sz w:val="22"/>
          <w:szCs w:val="22"/>
        </w:rPr>
      </w:pPr>
      <w:bookmarkStart w:id="39" w:name="_Toc139878370"/>
      <w:r w:rsidRPr="005D726A">
        <w:rPr>
          <w:rStyle w:val="a-size-medium"/>
          <w:rFonts w:asciiTheme="minorHAnsi" w:hAnsiTheme="minorHAnsi" w:cstheme="minorHAnsi"/>
          <w:i/>
          <w:iCs/>
          <w:color w:val="000000" w:themeColor="text1"/>
          <w:sz w:val="22"/>
          <w:szCs w:val="22"/>
        </w:rPr>
        <w:t>“Applied Drama: The Gift of Theatre (Theatre and Performance Practices)”</w:t>
      </w:r>
      <w:bookmarkEnd w:id="39"/>
    </w:p>
    <w:p w14:paraId="7789914E" w14:textId="77777777" w:rsidR="005D726A" w:rsidRPr="005D726A" w:rsidRDefault="005D726A" w:rsidP="00E36344">
      <w:pPr>
        <w:pStyle w:val="Heading2"/>
        <w:numPr>
          <w:ilvl w:val="0"/>
          <w:numId w:val="25"/>
        </w:numPr>
        <w:spacing w:before="0"/>
        <w:ind w:left="1440"/>
        <w:rPr>
          <w:rFonts w:asciiTheme="minorHAnsi" w:hAnsiTheme="minorHAnsi" w:cstheme="minorHAnsi"/>
          <w:i/>
          <w:iCs/>
          <w:color w:val="000000" w:themeColor="text1"/>
          <w:sz w:val="22"/>
          <w:szCs w:val="22"/>
        </w:rPr>
      </w:pPr>
      <w:bookmarkStart w:id="40" w:name="_Toc139878371"/>
      <w:r w:rsidRPr="005D726A">
        <w:rPr>
          <w:rStyle w:val="a-size-medium"/>
          <w:rFonts w:asciiTheme="minorHAnsi" w:hAnsiTheme="minorHAnsi" w:cstheme="minorHAnsi"/>
          <w:i/>
          <w:iCs/>
          <w:color w:val="000000" w:themeColor="text1"/>
          <w:sz w:val="22"/>
          <w:szCs w:val="22"/>
        </w:rPr>
        <w:t>“Theatre and Education”</w:t>
      </w:r>
      <w:bookmarkEnd w:id="40"/>
    </w:p>
    <w:p w14:paraId="73984A94" w14:textId="77777777" w:rsidR="005D726A" w:rsidRPr="005D726A" w:rsidRDefault="005D726A" w:rsidP="00E36344">
      <w:pPr>
        <w:pStyle w:val="Heading2"/>
        <w:numPr>
          <w:ilvl w:val="0"/>
          <w:numId w:val="25"/>
        </w:numPr>
        <w:spacing w:before="0"/>
        <w:ind w:left="1440"/>
        <w:rPr>
          <w:rFonts w:asciiTheme="minorHAnsi" w:hAnsiTheme="minorHAnsi" w:cstheme="minorHAnsi"/>
          <w:i/>
          <w:iCs/>
          <w:color w:val="000000" w:themeColor="text1"/>
          <w:sz w:val="22"/>
          <w:szCs w:val="22"/>
        </w:rPr>
      </w:pPr>
      <w:bookmarkStart w:id="41" w:name="_Toc139878372"/>
      <w:r w:rsidRPr="005D726A">
        <w:rPr>
          <w:rStyle w:val="a-size-medium"/>
          <w:rFonts w:asciiTheme="minorHAnsi" w:hAnsiTheme="minorHAnsi" w:cstheme="minorHAnsi"/>
          <w:i/>
          <w:iCs/>
          <w:color w:val="000000" w:themeColor="text1"/>
          <w:sz w:val="22"/>
          <w:szCs w:val="22"/>
        </w:rPr>
        <w:t>“Theatre, Education and Performance: The Map and the Story”</w:t>
      </w:r>
      <w:bookmarkEnd w:id="41"/>
    </w:p>
    <w:p w14:paraId="347209AD"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15E9F9B5"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bCs/>
          <w:color w:val="000000"/>
          <w:sz w:val="22"/>
          <w:szCs w:val="22"/>
          <w:u w:val="single"/>
          <w:bdr w:val="none" w:sz="0" w:space="0" w:color="auto" w:frame="1"/>
          <w:shd w:val="clear" w:color="auto" w:fill="FFFFFF"/>
        </w:rPr>
      </w:pPr>
      <w:r w:rsidRPr="005D726A">
        <w:rPr>
          <w:rFonts w:asciiTheme="minorHAnsi" w:hAnsiTheme="minorHAnsi" w:cstheme="minorHAnsi"/>
          <w:b/>
          <w:bCs/>
          <w:color w:val="000000"/>
          <w:sz w:val="22"/>
          <w:szCs w:val="22"/>
          <w:u w:val="single"/>
          <w:bdr w:val="none" w:sz="0" w:space="0" w:color="auto" w:frame="1"/>
          <w:shd w:val="clear" w:color="auto" w:fill="FFFFFF"/>
        </w:rPr>
        <w:t>Dorothy Heathcote</w:t>
      </w:r>
    </w:p>
    <w:p w14:paraId="4C1D4FA6" w14:textId="77777777" w:rsidR="005D726A" w:rsidRPr="005D726A" w:rsidRDefault="005D726A" w:rsidP="00E36344">
      <w:pPr>
        <w:pStyle w:val="Heading2"/>
        <w:numPr>
          <w:ilvl w:val="0"/>
          <w:numId w:val="26"/>
        </w:numPr>
        <w:spacing w:before="0"/>
        <w:ind w:left="2160"/>
        <w:rPr>
          <w:rFonts w:asciiTheme="minorHAnsi" w:hAnsiTheme="minorHAnsi" w:cstheme="minorHAnsi"/>
          <w:i/>
          <w:iCs/>
          <w:color w:val="000000" w:themeColor="text1"/>
          <w:sz w:val="22"/>
          <w:szCs w:val="22"/>
        </w:rPr>
      </w:pPr>
      <w:bookmarkStart w:id="42" w:name="_Toc139878373"/>
      <w:r w:rsidRPr="005D726A">
        <w:rPr>
          <w:rStyle w:val="a-size-medium"/>
          <w:rFonts w:asciiTheme="minorHAnsi" w:hAnsiTheme="minorHAnsi" w:cstheme="minorHAnsi"/>
          <w:i/>
          <w:iCs/>
          <w:color w:val="000000" w:themeColor="text1"/>
          <w:sz w:val="22"/>
          <w:szCs w:val="22"/>
        </w:rPr>
        <w:t>“Dorothy Heathcote on Education and Drama: Essential writings”</w:t>
      </w:r>
      <w:bookmarkEnd w:id="42"/>
    </w:p>
    <w:p w14:paraId="1B85644E" w14:textId="77777777" w:rsidR="005D726A" w:rsidRPr="005D726A" w:rsidRDefault="005D726A" w:rsidP="00E36344">
      <w:pPr>
        <w:pStyle w:val="Heading2"/>
        <w:numPr>
          <w:ilvl w:val="0"/>
          <w:numId w:val="26"/>
        </w:numPr>
        <w:spacing w:before="0"/>
        <w:ind w:left="2160"/>
        <w:rPr>
          <w:rFonts w:asciiTheme="minorHAnsi" w:hAnsiTheme="minorHAnsi" w:cstheme="minorHAnsi"/>
          <w:i/>
          <w:iCs/>
          <w:color w:val="000000" w:themeColor="text1"/>
          <w:sz w:val="22"/>
          <w:szCs w:val="22"/>
        </w:rPr>
      </w:pPr>
      <w:bookmarkStart w:id="43" w:name="_Toc139878374"/>
      <w:r w:rsidRPr="005D726A">
        <w:rPr>
          <w:rStyle w:val="a-size-medium"/>
          <w:rFonts w:asciiTheme="minorHAnsi" w:hAnsiTheme="minorHAnsi" w:cstheme="minorHAnsi"/>
          <w:i/>
          <w:iCs/>
          <w:color w:val="000000" w:themeColor="text1"/>
          <w:sz w:val="22"/>
          <w:szCs w:val="22"/>
        </w:rPr>
        <w:t>“Drama for Learning: Dorothy Heathcote's Mantle of the Expert Approach to Education”</w:t>
      </w:r>
      <w:bookmarkEnd w:id="43"/>
      <w:r w:rsidRPr="005D726A">
        <w:rPr>
          <w:rStyle w:val="apple-converted-space"/>
          <w:rFonts w:asciiTheme="minorHAnsi" w:hAnsiTheme="minorHAnsi" w:cstheme="minorHAnsi"/>
          <w:i/>
          <w:iCs/>
          <w:color w:val="000000" w:themeColor="text1"/>
          <w:sz w:val="22"/>
          <w:szCs w:val="22"/>
        </w:rPr>
        <w:t> </w:t>
      </w:r>
    </w:p>
    <w:p w14:paraId="6765C55F" w14:textId="77777777" w:rsidR="005D726A" w:rsidRPr="005D726A" w:rsidRDefault="005D726A" w:rsidP="00E36344">
      <w:pPr>
        <w:pStyle w:val="Heading2"/>
        <w:numPr>
          <w:ilvl w:val="0"/>
          <w:numId w:val="26"/>
        </w:numPr>
        <w:spacing w:before="0"/>
        <w:ind w:left="2160"/>
        <w:rPr>
          <w:rFonts w:asciiTheme="minorHAnsi" w:hAnsiTheme="minorHAnsi" w:cstheme="minorHAnsi"/>
          <w:i/>
          <w:iCs/>
          <w:color w:val="000000" w:themeColor="text1"/>
          <w:sz w:val="22"/>
          <w:szCs w:val="22"/>
        </w:rPr>
      </w:pPr>
      <w:bookmarkStart w:id="44" w:name="_Toc139878375"/>
      <w:r w:rsidRPr="005D726A">
        <w:rPr>
          <w:rStyle w:val="a-size-medium"/>
          <w:rFonts w:asciiTheme="minorHAnsi" w:hAnsiTheme="minorHAnsi" w:cstheme="minorHAnsi"/>
          <w:i/>
          <w:iCs/>
          <w:color w:val="000000" w:themeColor="text1"/>
          <w:sz w:val="22"/>
          <w:szCs w:val="22"/>
        </w:rPr>
        <w:t>“Collected Writings on Education and Drama”</w:t>
      </w:r>
      <w:bookmarkEnd w:id="44"/>
    </w:p>
    <w:p w14:paraId="495F4D65"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6829075C"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b/>
          <w:color w:val="000000"/>
          <w:sz w:val="22"/>
          <w:szCs w:val="22"/>
          <w:u w:val="single"/>
          <w:bdr w:val="none" w:sz="0" w:space="0" w:color="auto" w:frame="1"/>
          <w:shd w:val="clear" w:color="auto" w:fill="FFFFFF"/>
        </w:rPr>
      </w:pPr>
      <w:r w:rsidRPr="005D726A">
        <w:rPr>
          <w:rFonts w:asciiTheme="minorHAnsi" w:hAnsiTheme="minorHAnsi" w:cstheme="minorHAnsi"/>
          <w:b/>
          <w:color w:val="000000"/>
          <w:sz w:val="22"/>
          <w:szCs w:val="22"/>
          <w:u w:val="single"/>
          <w:bdr w:val="none" w:sz="0" w:space="0" w:color="auto" w:frame="1"/>
          <w:shd w:val="clear" w:color="auto" w:fill="FFFFFF"/>
        </w:rPr>
        <w:t>Useful links</w:t>
      </w:r>
    </w:p>
    <w:p w14:paraId="090C554D" w14:textId="77777777" w:rsidR="005D726A" w:rsidRPr="005D726A" w:rsidRDefault="005D726A" w:rsidP="005D726A">
      <w:pPr>
        <w:pStyle w:val="NormalWeb"/>
        <w:shd w:val="clear" w:color="auto" w:fill="FFFFFF"/>
        <w:spacing w:before="0" w:beforeAutospacing="0" w:after="0" w:afterAutospacing="0"/>
        <w:textAlignment w:val="baseline"/>
        <w:rPr>
          <w:rFonts w:asciiTheme="minorHAnsi" w:hAnsiTheme="minorHAnsi" w:cstheme="minorHAnsi"/>
          <w:color w:val="000000"/>
          <w:sz w:val="22"/>
          <w:szCs w:val="22"/>
          <w:bdr w:val="none" w:sz="0" w:space="0" w:color="auto" w:frame="1"/>
          <w:shd w:val="clear" w:color="auto" w:fill="FFFFFF"/>
        </w:rPr>
      </w:pPr>
    </w:p>
    <w:p w14:paraId="39312EA2" w14:textId="77777777" w:rsidR="005D726A" w:rsidRPr="005D726A" w:rsidRDefault="005D726A" w:rsidP="005D726A">
      <w:pPr>
        <w:pStyle w:val="NoSpacing"/>
        <w:rPr>
          <w:rFonts w:cstheme="minorHAnsi"/>
          <w:i/>
          <w:u w:val="single"/>
        </w:rPr>
      </w:pPr>
      <w:r w:rsidRPr="005D726A">
        <w:rPr>
          <w:rFonts w:cstheme="minorHAnsi"/>
          <w:i/>
          <w:u w:val="single"/>
        </w:rPr>
        <w:t>British Library</w:t>
      </w:r>
    </w:p>
    <w:p w14:paraId="2ED6D784" w14:textId="77777777" w:rsidR="005D726A" w:rsidRPr="005D726A" w:rsidRDefault="0012393C" w:rsidP="005D726A">
      <w:pPr>
        <w:pStyle w:val="NoSpacing"/>
        <w:rPr>
          <w:rFonts w:cstheme="minorHAnsi"/>
        </w:rPr>
      </w:pPr>
      <w:hyperlink r:id="rId195" w:history="1">
        <w:r w:rsidR="005D726A" w:rsidRPr="005D726A">
          <w:rPr>
            <w:rStyle w:val="Hyperlink"/>
            <w:rFonts w:cstheme="minorHAnsi"/>
          </w:rPr>
          <w:t>https://www.bl.uk/20th-century-literature/themes/theatre-practitioners-and-genres</w:t>
        </w:r>
      </w:hyperlink>
    </w:p>
    <w:p w14:paraId="0316B48E" w14:textId="77777777" w:rsidR="005D726A" w:rsidRPr="005D726A" w:rsidRDefault="005D726A" w:rsidP="005D726A">
      <w:pPr>
        <w:pStyle w:val="NoSpacing"/>
        <w:rPr>
          <w:rFonts w:cstheme="minorHAnsi"/>
        </w:rPr>
      </w:pPr>
    </w:p>
    <w:p w14:paraId="191957A5" w14:textId="77777777" w:rsidR="005D726A" w:rsidRPr="005D726A" w:rsidRDefault="005D726A" w:rsidP="005D726A">
      <w:pPr>
        <w:pStyle w:val="NoSpacing"/>
        <w:rPr>
          <w:rFonts w:cstheme="minorHAnsi"/>
          <w:i/>
          <w:u w:val="single"/>
        </w:rPr>
      </w:pPr>
      <w:r w:rsidRPr="005D726A">
        <w:rPr>
          <w:rFonts w:cstheme="minorHAnsi"/>
          <w:i/>
          <w:u w:val="single"/>
        </w:rPr>
        <w:t>Selection of essays and interviews about Theatre and Practitioners</w:t>
      </w:r>
    </w:p>
    <w:p w14:paraId="7C442749" w14:textId="77777777" w:rsidR="005D726A" w:rsidRPr="005D726A" w:rsidRDefault="0012393C" w:rsidP="005D726A">
      <w:pPr>
        <w:pStyle w:val="NoSpacing"/>
        <w:rPr>
          <w:rFonts w:cstheme="minorHAnsi"/>
          <w:b/>
          <w:u w:val="single"/>
        </w:rPr>
      </w:pPr>
      <w:hyperlink r:id="rId196" w:history="1">
        <w:r w:rsidR="005D726A" w:rsidRPr="005D726A">
          <w:rPr>
            <w:rStyle w:val="Hyperlink"/>
            <w:rFonts w:cstheme="minorHAnsi"/>
          </w:rPr>
          <w:t>https://essentialdrama.com/</w:t>
        </w:r>
      </w:hyperlink>
    </w:p>
    <w:p w14:paraId="5DA42443" w14:textId="77777777" w:rsidR="005D726A" w:rsidRPr="005D726A" w:rsidRDefault="005D726A" w:rsidP="005D726A">
      <w:pPr>
        <w:pStyle w:val="NoSpacing"/>
        <w:rPr>
          <w:rFonts w:cstheme="minorHAnsi"/>
          <w:b/>
          <w:u w:val="single"/>
        </w:rPr>
      </w:pPr>
    </w:p>
    <w:p w14:paraId="7D100B35" w14:textId="77777777" w:rsidR="005D726A" w:rsidRPr="005D726A" w:rsidRDefault="005D726A" w:rsidP="005D726A">
      <w:pPr>
        <w:pStyle w:val="NoSpacing"/>
        <w:rPr>
          <w:rFonts w:cstheme="minorHAnsi"/>
          <w:i/>
          <w:u w:val="single"/>
        </w:rPr>
      </w:pPr>
      <w:r w:rsidRPr="005D726A">
        <w:rPr>
          <w:rFonts w:cstheme="minorHAnsi"/>
          <w:i/>
          <w:u w:val="single"/>
        </w:rPr>
        <w:t>GCSE Specification and Key Terminology</w:t>
      </w:r>
    </w:p>
    <w:p w14:paraId="6B8AED88" w14:textId="77777777" w:rsidR="005D726A" w:rsidRPr="005D726A" w:rsidRDefault="0012393C" w:rsidP="005D726A">
      <w:pPr>
        <w:pStyle w:val="NoSpacing"/>
        <w:rPr>
          <w:rFonts w:cstheme="minorHAnsi"/>
        </w:rPr>
      </w:pPr>
      <w:hyperlink r:id="rId197" w:history="1">
        <w:r w:rsidR="005D726A" w:rsidRPr="005D726A">
          <w:rPr>
            <w:rStyle w:val="Hyperlink"/>
            <w:rFonts w:cstheme="minorHAnsi"/>
          </w:rPr>
          <w:t>https://www.bbc.co.uk/search?filter=bitesize&amp;scope=bitesize&amp;q=Drama+GCSE&amp;page=1</w:t>
        </w:r>
      </w:hyperlink>
    </w:p>
    <w:p w14:paraId="4BC76F38" w14:textId="77777777" w:rsidR="005D726A" w:rsidRPr="005D726A" w:rsidRDefault="0012393C" w:rsidP="005D726A">
      <w:pPr>
        <w:pStyle w:val="NoSpacing"/>
        <w:rPr>
          <w:rFonts w:cstheme="minorHAnsi"/>
        </w:rPr>
      </w:pPr>
      <w:hyperlink r:id="rId198" w:history="1">
        <w:r w:rsidR="005D726A" w:rsidRPr="005D726A">
          <w:rPr>
            <w:rStyle w:val="Hyperlink"/>
            <w:rFonts w:cstheme="minorHAnsi"/>
          </w:rPr>
          <w:t>https://www.bbc.co.uk/bitesize/guides/zqx3wmn/revision/1</w:t>
        </w:r>
      </w:hyperlink>
    </w:p>
    <w:p w14:paraId="3D029814" w14:textId="77777777" w:rsidR="005D726A" w:rsidRPr="005D726A" w:rsidRDefault="0012393C" w:rsidP="005D726A">
      <w:pPr>
        <w:pStyle w:val="NoSpacing"/>
        <w:rPr>
          <w:rFonts w:cstheme="minorHAnsi"/>
        </w:rPr>
      </w:pPr>
      <w:hyperlink r:id="rId199" w:history="1">
        <w:r w:rsidR="005D726A" w:rsidRPr="005D726A">
          <w:rPr>
            <w:rStyle w:val="Hyperlink"/>
            <w:rFonts w:cstheme="minorHAnsi"/>
          </w:rPr>
          <w:t>https://www.bbc.co.uk/bitesize/subjects/zk6pyrd</w:t>
        </w:r>
      </w:hyperlink>
    </w:p>
    <w:p w14:paraId="2790FDDA" w14:textId="77777777" w:rsidR="005D726A" w:rsidRPr="005D726A" w:rsidRDefault="005D726A" w:rsidP="005D726A">
      <w:pPr>
        <w:pStyle w:val="NoSpacing"/>
        <w:rPr>
          <w:rFonts w:cstheme="minorHAnsi"/>
        </w:rPr>
      </w:pPr>
    </w:p>
    <w:p w14:paraId="00674BB9" w14:textId="77777777" w:rsidR="005D726A" w:rsidRPr="005D726A" w:rsidRDefault="005D726A" w:rsidP="005D726A">
      <w:pPr>
        <w:pStyle w:val="NoSpacing"/>
        <w:rPr>
          <w:rFonts w:cstheme="minorHAnsi"/>
          <w:i/>
          <w:u w:val="single"/>
        </w:rPr>
      </w:pPr>
      <w:r w:rsidRPr="005D726A">
        <w:rPr>
          <w:rFonts w:cstheme="minorHAnsi"/>
          <w:i/>
          <w:u w:val="single"/>
        </w:rPr>
        <w:t>A level and GCSE Specifications. Key terminology and layout of courses are all online. The main specifications are:</w:t>
      </w:r>
    </w:p>
    <w:p w14:paraId="15D09C2D" w14:textId="77777777" w:rsidR="005D726A" w:rsidRPr="005D726A" w:rsidRDefault="005D726A" w:rsidP="005D726A">
      <w:pPr>
        <w:pStyle w:val="NoSpacing"/>
        <w:rPr>
          <w:rFonts w:cstheme="minorHAnsi"/>
          <w:color w:val="002060"/>
        </w:rPr>
      </w:pPr>
      <w:r w:rsidRPr="005D726A">
        <w:rPr>
          <w:rFonts w:cstheme="minorHAnsi"/>
          <w:color w:val="002060"/>
        </w:rPr>
        <w:t>AQA</w:t>
      </w:r>
    </w:p>
    <w:p w14:paraId="7F042504" w14:textId="77777777" w:rsidR="005D726A" w:rsidRPr="005D726A" w:rsidRDefault="005D726A" w:rsidP="005D726A">
      <w:pPr>
        <w:pStyle w:val="NoSpacing"/>
        <w:rPr>
          <w:rFonts w:cstheme="minorHAnsi"/>
          <w:color w:val="002060"/>
        </w:rPr>
      </w:pPr>
      <w:r w:rsidRPr="005D726A">
        <w:rPr>
          <w:rFonts w:cstheme="minorHAnsi"/>
          <w:color w:val="002060"/>
        </w:rPr>
        <w:t>Edexcel Pearsons</w:t>
      </w:r>
    </w:p>
    <w:p w14:paraId="5D0CFB46" w14:textId="77777777" w:rsidR="005D726A" w:rsidRPr="005D726A" w:rsidRDefault="005D726A" w:rsidP="005D726A">
      <w:pPr>
        <w:pStyle w:val="NoSpacing"/>
        <w:rPr>
          <w:rFonts w:cstheme="minorHAnsi"/>
          <w:color w:val="002060"/>
        </w:rPr>
      </w:pPr>
      <w:r w:rsidRPr="005D726A">
        <w:rPr>
          <w:rFonts w:cstheme="minorHAnsi"/>
          <w:color w:val="002060"/>
        </w:rPr>
        <w:t>WJEC</w:t>
      </w:r>
    </w:p>
    <w:p w14:paraId="5610A357" w14:textId="77777777" w:rsidR="005D726A" w:rsidRPr="005D726A" w:rsidRDefault="005D726A" w:rsidP="005D726A">
      <w:pPr>
        <w:pStyle w:val="NoSpacing"/>
        <w:rPr>
          <w:rFonts w:cstheme="minorHAnsi"/>
          <w:color w:val="002060"/>
        </w:rPr>
      </w:pPr>
      <w:r w:rsidRPr="005D726A">
        <w:rPr>
          <w:rFonts w:cstheme="minorHAnsi"/>
          <w:color w:val="002060"/>
        </w:rPr>
        <w:t>OCR</w:t>
      </w:r>
    </w:p>
    <w:p w14:paraId="5757248F" w14:textId="77777777" w:rsidR="005D726A" w:rsidRPr="005D726A" w:rsidRDefault="005D726A" w:rsidP="005D726A">
      <w:pPr>
        <w:pStyle w:val="NoSpacing"/>
        <w:rPr>
          <w:rFonts w:cstheme="minorHAnsi"/>
        </w:rPr>
      </w:pPr>
    </w:p>
    <w:p w14:paraId="452267A0" w14:textId="77777777" w:rsidR="005D726A" w:rsidRPr="005D726A" w:rsidRDefault="005D726A" w:rsidP="005D726A">
      <w:pPr>
        <w:pStyle w:val="NoSpacing"/>
        <w:rPr>
          <w:rFonts w:cstheme="minorHAnsi"/>
          <w:i/>
          <w:u w:val="single"/>
        </w:rPr>
      </w:pPr>
      <w:r w:rsidRPr="005D726A">
        <w:rPr>
          <w:rFonts w:cstheme="minorHAnsi"/>
          <w:i/>
          <w:u w:val="single"/>
        </w:rPr>
        <w:t>National Theatre</w:t>
      </w:r>
    </w:p>
    <w:p w14:paraId="53EE519F" w14:textId="77777777" w:rsidR="005D726A" w:rsidRPr="005D726A" w:rsidRDefault="0012393C" w:rsidP="005D726A">
      <w:pPr>
        <w:pStyle w:val="NoSpacing"/>
        <w:rPr>
          <w:rFonts w:cstheme="minorHAnsi"/>
        </w:rPr>
      </w:pPr>
      <w:hyperlink r:id="rId200" w:history="1">
        <w:r w:rsidR="005D726A" w:rsidRPr="005D726A">
          <w:rPr>
            <w:rStyle w:val="Hyperlink"/>
            <w:rFonts w:cstheme="minorHAnsi"/>
          </w:rPr>
          <w:t>https://www.nationaltheatre.org.uk/learning/learning-department</w:t>
        </w:r>
      </w:hyperlink>
    </w:p>
    <w:p w14:paraId="78BE1B32" w14:textId="77777777" w:rsidR="005D726A" w:rsidRPr="005D726A" w:rsidRDefault="005D726A" w:rsidP="005D726A">
      <w:pPr>
        <w:pStyle w:val="NoSpacing"/>
        <w:rPr>
          <w:rFonts w:cstheme="minorHAnsi"/>
          <w:i/>
          <w:u w:val="single"/>
        </w:rPr>
      </w:pPr>
    </w:p>
    <w:p w14:paraId="30265695" w14:textId="77777777" w:rsidR="005D726A" w:rsidRPr="005D726A" w:rsidRDefault="005D726A" w:rsidP="005D726A">
      <w:pPr>
        <w:pStyle w:val="NoSpacing"/>
        <w:rPr>
          <w:rFonts w:cstheme="minorHAnsi"/>
          <w:i/>
          <w:u w:val="single"/>
        </w:rPr>
      </w:pPr>
      <w:r w:rsidRPr="005D726A">
        <w:rPr>
          <w:rFonts w:cstheme="minorHAnsi"/>
          <w:i/>
          <w:u w:val="single"/>
        </w:rPr>
        <w:lastRenderedPageBreak/>
        <w:t xml:space="preserve">Kneehigh Theatre Company </w:t>
      </w:r>
    </w:p>
    <w:p w14:paraId="49D47110" w14:textId="77777777" w:rsidR="005D726A" w:rsidRPr="005D726A" w:rsidRDefault="0012393C" w:rsidP="005D726A">
      <w:pPr>
        <w:pStyle w:val="NoSpacing"/>
        <w:rPr>
          <w:rFonts w:cstheme="minorHAnsi"/>
        </w:rPr>
      </w:pPr>
      <w:hyperlink r:id="rId201" w:history="1">
        <w:r w:rsidR="005D726A" w:rsidRPr="005D726A">
          <w:rPr>
            <w:rStyle w:val="Hyperlink"/>
            <w:rFonts w:cstheme="minorHAnsi"/>
          </w:rPr>
          <w:t>https://kneehighcookbook.co.uk/cookbook/</w:t>
        </w:r>
      </w:hyperlink>
    </w:p>
    <w:p w14:paraId="760251F8" w14:textId="77777777" w:rsidR="005D726A" w:rsidRPr="005D726A" w:rsidRDefault="005D726A" w:rsidP="005D726A">
      <w:pPr>
        <w:pStyle w:val="NoSpacing"/>
        <w:rPr>
          <w:rFonts w:cstheme="minorHAnsi"/>
        </w:rPr>
      </w:pPr>
    </w:p>
    <w:p w14:paraId="520F8B28" w14:textId="77777777" w:rsidR="005D726A" w:rsidRPr="005D726A" w:rsidRDefault="005D726A" w:rsidP="005D726A">
      <w:pPr>
        <w:pStyle w:val="NoSpacing"/>
        <w:rPr>
          <w:rFonts w:cstheme="minorHAnsi"/>
          <w:i/>
          <w:u w:val="single"/>
        </w:rPr>
      </w:pPr>
      <w:r w:rsidRPr="005D726A">
        <w:rPr>
          <w:rFonts w:cstheme="minorHAnsi"/>
          <w:i/>
          <w:u w:val="single"/>
        </w:rPr>
        <w:t>Frantic Assembly</w:t>
      </w:r>
    </w:p>
    <w:p w14:paraId="395A654F" w14:textId="77777777" w:rsidR="005D726A" w:rsidRPr="005D726A" w:rsidRDefault="0012393C" w:rsidP="005D726A">
      <w:pPr>
        <w:pStyle w:val="NoSpacing"/>
        <w:rPr>
          <w:rFonts w:cstheme="minorHAnsi"/>
        </w:rPr>
      </w:pPr>
      <w:hyperlink r:id="rId202" w:history="1">
        <w:r w:rsidR="005D726A" w:rsidRPr="005D726A">
          <w:rPr>
            <w:rStyle w:val="Hyperlink"/>
            <w:rFonts w:cstheme="minorHAnsi"/>
          </w:rPr>
          <w:t>https://www.franticassembly.co.uk/frantic-digital</w:t>
        </w:r>
      </w:hyperlink>
    </w:p>
    <w:p w14:paraId="5BED5121" w14:textId="77777777" w:rsidR="005D726A" w:rsidRPr="005D726A" w:rsidRDefault="005D726A" w:rsidP="005D726A">
      <w:pPr>
        <w:pStyle w:val="NoSpacing"/>
        <w:rPr>
          <w:rFonts w:cstheme="minorHAnsi"/>
        </w:rPr>
      </w:pPr>
    </w:p>
    <w:p w14:paraId="3A4E3921" w14:textId="77777777" w:rsidR="005D726A" w:rsidRPr="005D726A" w:rsidRDefault="005D726A" w:rsidP="005D726A">
      <w:pPr>
        <w:pStyle w:val="NoSpacing"/>
        <w:rPr>
          <w:rFonts w:cstheme="minorHAnsi"/>
          <w:i/>
          <w:u w:val="single"/>
        </w:rPr>
      </w:pPr>
      <w:r w:rsidRPr="005D726A">
        <w:rPr>
          <w:rFonts w:cstheme="minorHAnsi"/>
          <w:i/>
          <w:u w:val="single"/>
        </w:rPr>
        <w:t>Stage Layouts</w:t>
      </w:r>
    </w:p>
    <w:p w14:paraId="65F26E2B" w14:textId="77777777" w:rsidR="005D726A" w:rsidRPr="005D726A" w:rsidRDefault="0012393C" w:rsidP="005D726A">
      <w:pPr>
        <w:tabs>
          <w:tab w:val="left" w:pos="3975"/>
        </w:tabs>
        <w:rPr>
          <w:rFonts w:cstheme="minorHAnsi"/>
          <w:color w:val="0000FF"/>
          <w:u w:val="single"/>
        </w:rPr>
      </w:pPr>
      <w:hyperlink r:id="rId203" w:history="1">
        <w:r w:rsidR="005D726A" w:rsidRPr="005D726A">
          <w:rPr>
            <w:rFonts w:cstheme="minorHAnsi"/>
            <w:color w:val="0000FF"/>
            <w:u w:val="single"/>
          </w:rPr>
          <w:t>https://thenikkijeffey.wordpress.com/2015/09/30/task-1-audience-configuration-advantages-and-disadvantages/</w:t>
        </w:r>
      </w:hyperlink>
    </w:p>
    <w:p w14:paraId="207956E4" w14:textId="77777777" w:rsidR="005D726A" w:rsidRPr="005D726A" w:rsidRDefault="005D726A" w:rsidP="005D726A">
      <w:pPr>
        <w:tabs>
          <w:tab w:val="left" w:pos="3975"/>
        </w:tabs>
        <w:rPr>
          <w:rFonts w:cstheme="minorHAnsi"/>
          <w:u w:val="single"/>
        </w:rPr>
      </w:pPr>
      <w:r w:rsidRPr="005D726A">
        <w:rPr>
          <w:rFonts w:cstheme="minorHAnsi"/>
          <w:u w:val="single"/>
        </w:rPr>
        <w:t>Other useful links</w:t>
      </w:r>
    </w:p>
    <w:p w14:paraId="6A07388D" w14:textId="77777777" w:rsidR="005D726A" w:rsidRPr="005D726A" w:rsidRDefault="0012393C" w:rsidP="005D726A">
      <w:pPr>
        <w:tabs>
          <w:tab w:val="left" w:pos="3975"/>
        </w:tabs>
        <w:rPr>
          <w:rFonts w:cstheme="minorHAnsi"/>
        </w:rPr>
      </w:pPr>
      <w:hyperlink r:id="rId204" w:history="1">
        <w:r w:rsidR="005D726A" w:rsidRPr="005D726A">
          <w:rPr>
            <w:rStyle w:val="Hyperlink"/>
            <w:rFonts w:cstheme="minorHAnsi"/>
          </w:rPr>
          <w:t>https://dramaresource.com/useful-links/</w:t>
        </w:r>
      </w:hyperlink>
    </w:p>
    <w:p w14:paraId="32115D41" w14:textId="77777777" w:rsidR="005D726A" w:rsidRPr="005D726A" w:rsidRDefault="0012393C" w:rsidP="005D726A">
      <w:pPr>
        <w:tabs>
          <w:tab w:val="left" w:pos="3975"/>
        </w:tabs>
        <w:rPr>
          <w:rStyle w:val="Hyperlink"/>
          <w:rFonts w:cstheme="minorHAnsi"/>
        </w:rPr>
      </w:pPr>
      <w:hyperlink r:id="rId205" w:history="1">
        <w:r w:rsidR="005D726A" w:rsidRPr="005D726A">
          <w:rPr>
            <w:rStyle w:val="Hyperlink"/>
            <w:rFonts w:cstheme="minorHAnsi"/>
          </w:rPr>
          <w:t>https://www.digitaltheatre.com/</w:t>
        </w:r>
      </w:hyperlink>
    </w:p>
    <w:p w14:paraId="5F334CE5" w14:textId="77777777" w:rsidR="005D726A" w:rsidRPr="005D726A" w:rsidRDefault="005D726A" w:rsidP="005D726A">
      <w:pPr>
        <w:tabs>
          <w:tab w:val="left" w:pos="3975"/>
        </w:tabs>
        <w:rPr>
          <w:rFonts w:cstheme="minorHAnsi"/>
          <w:color w:val="0563C1" w:themeColor="hyperlink"/>
          <w:u w:val="single"/>
        </w:rPr>
      </w:pPr>
      <w:r w:rsidRPr="005D726A">
        <w:rPr>
          <w:rStyle w:val="Hyperlink"/>
          <w:rFonts w:cstheme="minorHAnsi"/>
        </w:rPr>
        <w:t>www.dramaonlinelibrary.com</w:t>
      </w:r>
    </w:p>
    <w:p w14:paraId="4E19D591" w14:textId="77777777" w:rsidR="005D726A" w:rsidRPr="005D726A" w:rsidRDefault="0012393C" w:rsidP="005D726A">
      <w:pPr>
        <w:tabs>
          <w:tab w:val="left" w:pos="3975"/>
        </w:tabs>
        <w:rPr>
          <w:rFonts w:cstheme="minorHAnsi"/>
        </w:rPr>
      </w:pPr>
      <w:hyperlink r:id="rId206" w:history="1">
        <w:r w:rsidR="005D726A" w:rsidRPr="005D726A">
          <w:rPr>
            <w:rStyle w:val="Hyperlink"/>
            <w:rFonts w:cstheme="minorHAnsi"/>
          </w:rPr>
          <w:t>http://ntlive.nationaltheatre.org.uk/</w:t>
        </w:r>
      </w:hyperlink>
    </w:p>
    <w:p w14:paraId="5022F67D" w14:textId="77777777" w:rsidR="005D726A" w:rsidRPr="005D726A" w:rsidRDefault="0012393C" w:rsidP="005D726A">
      <w:pPr>
        <w:tabs>
          <w:tab w:val="left" w:pos="3975"/>
        </w:tabs>
        <w:rPr>
          <w:rStyle w:val="Hyperlink"/>
          <w:rFonts w:cstheme="minorHAnsi"/>
        </w:rPr>
      </w:pPr>
      <w:hyperlink r:id="rId207" w:history="1">
        <w:r w:rsidR="005D726A" w:rsidRPr="005D726A">
          <w:rPr>
            <w:rStyle w:val="Hyperlink"/>
            <w:rFonts w:cstheme="minorHAnsi"/>
          </w:rPr>
          <w:t>https://www.yorktheatreroyal.co.uk/</w:t>
        </w:r>
      </w:hyperlink>
    </w:p>
    <w:p w14:paraId="6856F8F1" w14:textId="77777777" w:rsidR="005D726A" w:rsidRPr="005D726A" w:rsidRDefault="005D726A" w:rsidP="005D726A">
      <w:pPr>
        <w:tabs>
          <w:tab w:val="left" w:pos="3975"/>
        </w:tabs>
        <w:rPr>
          <w:rFonts w:cstheme="minorHAnsi"/>
        </w:rPr>
      </w:pPr>
      <w:r w:rsidRPr="005D726A">
        <w:rPr>
          <w:rStyle w:val="Hyperlink"/>
          <w:rFonts w:cstheme="minorHAnsi"/>
        </w:rPr>
        <w:t>www.jstor.org</w:t>
      </w:r>
    </w:p>
    <w:p w14:paraId="6B992617" w14:textId="77777777" w:rsidR="005D726A" w:rsidRPr="005D726A" w:rsidRDefault="005D726A" w:rsidP="005D726A">
      <w:pPr>
        <w:tabs>
          <w:tab w:val="left" w:pos="3975"/>
        </w:tabs>
        <w:rPr>
          <w:rFonts w:cstheme="minorHAnsi"/>
          <w:i/>
          <w:u w:val="single"/>
        </w:rPr>
      </w:pPr>
      <w:r w:rsidRPr="005D726A">
        <w:rPr>
          <w:rFonts w:cstheme="minorHAnsi"/>
          <w:i/>
          <w:u w:val="single"/>
        </w:rPr>
        <w:t>Tes.com</w:t>
      </w:r>
    </w:p>
    <w:p w14:paraId="6D5739D0" w14:textId="77777777" w:rsidR="005D726A" w:rsidRPr="005D726A" w:rsidRDefault="0012393C" w:rsidP="005D726A">
      <w:pPr>
        <w:tabs>
          <w:tab w:val="left" w:pos="3975"/>
        </w:tabs>
        <w:rPr>
          <w:rFonts w:cstheme="minorHAnsi"/>
          <w:u w:val="single"/>
        </w:rPr>
      </w:pPr>
      <w:hyperlink r:id="rId208" w:history="1">
        <w:r w:rsidR="005D726A" w:rsidRPr="005D726A">
          <w:rPr>
            <w:rStyle w:val="Hyperlink"/>
            <w:rFonts w:cstheme="minorHAnsi"/>
          </w:rPr>
          <w:t>https://www.tes.com/teaching-resources/gcse-exam-revision/drama</w:t>
        </w:r>
      </w:hyperlink>
    </w:p>
    <w:p w14:paraId="4651CB56" w14:textId="77777777" w:rsidR="005D726A" w:rsidRPr="005D726A" w:rsidRDefault="005D726A" w:rsidP="005D726A">
      <w:pPr>
        <w:tabs>
          <w:tab w:val="left" w:pos="3975"/>
        </w:tabs>
        <w:rPr>
          <w:rFonts w:cstheme="minorHAnsi"/>
          <w:i/>
          <w:u w:val="single"/>
        </w:rPr>
      </w:pPr>
      <w:r w:rsidRPr="005D726A">
        <w:rPr>
          <w:rFonts w:cstheme="minorHAnsi"/>
          <w:i/>
          <w:u w:val="single"/>
        </w:rPr>
        <w:t>The Stage</w:t>
      </w:r>
    </w:p>
    <w:p w14:paraId="4AF275F0" w14:textId="77777777" w:rsidR="005D726A" w:rsidRPr="005D726A" w:rsidRDefault="0012393C" w:rsidP="005D726A">
      <w:pPr>
        <w:tabs>
          <w:tab w:val="left" w:pos="3975"/>
        </w:tabs>
        <w:rPr>
          <w:rFonts w:cstheme="minorHAnsi"/>
        </w:rPr>
      </w:pPr>
      <w:hyperlink r:id="rId209" w:history="1">
        <w:r w:rsidR="005D726A" w:rsidRPr="005D726A">
          <w:rPr>
            <w:rStyle w:val="Hyperlink"/>
            <w:rFonts w:cstheme="minorHAnsi"/>
          </w:rPr>
          <w:t>https://www.thestage.co.uk/</w:t>
        </w:r>
      </w:hyperlink>
    </w:p>
    <w:p w14:paraId="52A34DE8" w14:textId="77777777" w:rsidR="005D726A" w:rsidRPr="005D726A" w:rsidRDefault="005D726A" w:rsidP="005D726A">
      <w:pPr>
        <w:tabs>
          <w:tab w:val="left" w:pos="3975"/>
        </w:tabs>
        <w:rPr>
          <w:rFonts w:cstheme="minorHAnsi"/>
          <w:i/>
          <w:u w:val="single"/>
        </w:rPr>
      </w:pPr>
      <w:r w:rsidRPr="005D726A">
        <w:rPr>
          <w:rFonts w:cstheme="minorHAnsi"/>
          <w:i/>
          <w:u w:val="single"/>
        </w:rPr>
        <w:t>Facebook Groups</w:t>
      </w:r>
    </w:p>
    <w:p w14:paraId="5DF08F54" w14:textId="77777777" w:rsidR="005D726A" w:rsidRPr="005D726A" w:rsidRDefault="005D726A" w:rsidP="005D726A">
      <w:pPr>
        <w:tabs>
          <w:tab w:val="left" w:pos="3975"/>
        </w:tabs>
        <w:rPr>
          <w:rFonts w:cstheme="minorHAnsi"/>
          <w:i/>
        </w:rPr>
      </w:pPr>
      <w:r w:rsidRPr="005D726A">
        <w:rPr>
          <w:rFonts w:cstheme="minorHAnsi"/>
        </w:rPr>
        <w:t xml:space="preserve"> </w:t>
      </w:r>
      <w:r w:rsidRPr="005D726A">
        <w:rPr>
          <w:rFonts w:cstheme="minorHAnsi"/>
          <w:i/>
        </w:rPr>
        <w:t>These can be useful to join to ask questions. But also if you go to the ‘files’ section there is often a selection of resources that teachers have created for all to use.</w:t>
      </w:r>
    </w:p>
    <w:p w14:paraId="70B75F61" w14:textId="77777777" w:rsidR="005D726A" w:rsidRPr="005D726A" w:rsidRDefault="005D726A" w:rsidP="005D726A">
      <w:pPr>
        <w:tabs>
          <w:tab w:val="left" w:pos="3975"/>
        </w:tabs>
        <w:rPr>
          <w:rFonts w:cstheme="minorHAnsi"/>
          <w:color w:val="1F3864" w:themeColor="accent1" w:themeShade="80"/>
        </w:rPr>
      </w:pPr>
      <w:r w:rsidRPr="005D726A">
        <w:rPr>
          <w:rFonts w:cstheme="minorHAnsi"/>
          <w:color w:val="1F3864" w:themeColor="accent1" w:themeShade="80"/>
        </w:rPr>
        <w:t>Drama Teachers and Those Interested In Drama Education</w:t>
      </w:r>
    </w:p>
    <w:p w14:paraId="45D31296" w14:textId="77777777" w:rsidR="005D726A" w:rsidRPr="005D726A" w:rsidRDefault="005D726A" w:rsidP="005D726A">
      <w:pPr>
        <w:tabs>
          <w:tab w:val="left" w:pos="3975"/>
        </w:tabs>
        <w:rPr>
          <w:rFonts w:cstheme="minorHAnsi"/>
          <w:color w:val="1F3864" w:themeColor="accent1" w:themeShade="80"/>
        </w:rPr>
      </w:pPr>
      <w:r w:rsidRPr="005D726A">
        <w:rPr>
          <w:rFonts w:cstheme="minorHAnsi"/>
          <w:color w:val="1F3864" w:themeColor="accent1" w:themeShade="80"/>
        </w:rPr>
        <w:t>Teachers of Edexcel A level Drama and Theatre</w:t>
      </w:r>
    </w:p>
    <w:p w14:paraId="4D7CD231" w14:textId="77777777" w:rsidR="005D726A" w:rsidRPr="005D726A" w:rsidRDefault="005D726A" w:rsidP="005D726A">
      <w:pPr>
        <w:tabs>
          <w:tab w:val="left" w:pos="3975"/>
        </w:tabs>
        <w:rPr>
          <w:rFonts w:cstheme="minorHAnsi"/>
          <w:color w:val="1F3864" w:themeColor="accent1" w:themeShade="80"/>
        </w:rPr>
      </w:pPr>
      <w:r w:rsidRPr="005D726A">
        <w:rPr>
          <w:rFonts w:cstheme="minorHAnsi"/>
          <w:color w:val="1F3864" w:themeColor="accent1" w:themeShade="80"/>
        </w:rPr>
        <w:t>Teachers of OCR/Edexcel/AQA GCSE Drama</w:t>
      </w:r>
    </w:p>
    <w:p w14:paraId="48988980" w14:textId="77777777" w:rsidR="005D726A" w:rsidRPr="005D726A" w:rsidRDefault="005D726A" w:rsidP="005D726A">
      <w:pPr>
        <w:tabs>
          <w:tab w:val="left" w:pos="3975"/>
        </w:tabs>
        <w:rPr>
          <w:rFonts w:cstheme="minorHAnsi"/>
          <w:color w:val="1F3864" w:themeColor="accent1" w:themeShade="80"/>
        </w:rPr>
      </w:pPr>
      <w:r w:rsidRPr="005D726A">
        <w:rPr>
          <w:rFonts w:cstheme="minorHAnsi"/>
          <w:color w:val="1F3864" w:themeColor="accent1" w:themeShade="80"/>
        </w:rPr>
        <w:t>EDUQAS GCSE/A-level Drama</w:t>
      </w:r>
    </w:p>
    <w:p w14:paraId="513125A6" w14:textId="690D0483" w:rsidR="00FB4C69" w:rsidRDefault="00FB4C69" w:rsidP="4A2505F2">
      <w:pPr>
        <w:tabs>
          <w:tab w:val="center" w:pos="4513"/>
        </w:tabs>
        <w:rPr>
          <w:rFonts w:ascii="Arial" w:eastAsia="Calibri" w:hAnsi="Arial" w:cs="Arial"/>
          <w:color w:val="000000" w:themeColor="text1"/>
        </w:rPr>
      </w:pPr>
    </w:p>
    <w:p w14:paraId="1F9A0396" w14:textId="47A5F3F0" w:rsidR="00FB4C69" w:rsidRDefault="00FB4C69" w:rsidP="4A2505F2">
      <w:pPr>
        <w:pStyle w:val="Heading1"/>
        <w:tabs>
          <w:tab w:val="center" w:pos="4513"/>
        </w:tabs>
        <w:rPr>
          <w:rFonts w:eastAsia="Calibri"/>
        </w:rPr>
      </w:pPr>
      <w:bookmarkStart w:id="45" w:name="_Toc92460288"/>
      <w:bookmarkStart w:id="46" w:name="_Toc139878376"/>
      <w:r w:rsidRPr="4A2505F2">
        <w:rPr>
          <w:rFonts w:eastAsia="Calibri"/>
        </w:rPr>
        <w:t>1</w:t>
      </w:r>
      <w:r w:rsidR="00B05451">
        <w:rPr>
          <w:rFonts w:eastAsia="Calibri"/>
        </w:rPr>
        <w:t>1</w:t>
      </w:r>
      <w:r w:rsidRPr="4A2505F2">
        <w:rPr>
          <w:rFonts w:eastAsia="Calibri"/>
        </w:rPr>
        <w:t>. Professional Studies/General Reading and Resources</w:t>
      </w:r>
      <w:bookmarkEnd w:id="45"/>
      <w:bookmarkEnd w:id="46"/>
    </w:p>
    <w:p w14:paraId="72885C0B" w14:textId="77777777" w:rsidR="00FB4C69" w:rsidRDefault="00FB4C69" w:rsidP="00FB4C69">
      <w:pPr>
        <w:rPr>
          <w:rFonts w:ascii="Arial" w:hAnsi="Arial" w:cs="Arial"/>
        </w:rPr>
      </w:pPr>
    </w:p>
    <w:p w14:paraId="744007EE" w14:textId="77777777" w:rsidR="00FB4C69" w:rsidRDefault="00FB4C69" w:rsidP="00FB4C69">
      <w:pPr>
        <w:rPr>
          <w:rFonts w:ascii="Arial" w:hAnsi="Arial" w:cs="Arial"/>
        </w:rPr>
      </w:pPr>
      <w:r>
        <w:rPr>
          <w:rFonts w:ascii="Arial" w:hAnsi="Arial" w:cs="Arial"/>
        </w:rPr>
        <w:t>The professional studies/general reading and resource list can be accessed via the TALIS link on Moodle:</w:t>
      </w:r>
    </w:p>
    <w:p w14:paraId="577D3211" w14:textId="77777777" w:rsidR="00FB4C69" w:rsidRDefault="0012393C" w:rsidP="00FB4C69">
      <w:pPr>
        <w:textAlignment w:val="baseline"/>
        <w:rPr>
          <w:rFonts w:ascii="Calibri" w:hAnsi="Calibri" w:cs="Calibri"/>
          <w:color w:val="000000"/>
        </w:rPr>
      </w:pPr>
      <w:hyperlink r:id="rId210" w:history="1">
        <w:r w:rsidR="00FB4C69">
          <w:rPr>
            <w:rFonts w:ascii="Calibri" w:hAnsi="Calibri" w:cs="Calibri"/>
            <w:color w:val="0563C1" w:themeColor="hyperlink"/>
            <w:u w:val="single"/>
            <w:bdr w:val="none" w:sz="0" w:space="0" w:color="auto" w:frame="1"/>
          </w:rPr>
          <w:br/>
        </w:r>
        <w:r w:rsidR="00FB4C69">
          <w:rPr>
            <w:rStyle w:val="Hyperlink"/>
            <w:rFonts w:ascii="Calibri" w:hAnsi="Calibri" w:cs="Calibri"/>
            <w:bdr w:val="none" w:sz="0" w:space="0" w:color="auto" w:frame="1"/>
          </w:rPr>
          <w:t>https://rl.talis.com/3/yorksj/lists/6D83213F-A75C-E543-B25E-81DAC5C71D29.html</w:t>
        </w:r>
      </w:hyperlink>
    </w:p>
    <w:p w14:paraId="78F692B6" w14:textId="77777777" w:rsidR="00FB4C69" w:rsidRDefault="00FB4C69" w:rsidP="00FB4C69">
      <w:pPr>
        <w:rPr>
          <w:rFonts w:ascii="Arial" w:hAnsi="Arial" w:cs="Arial"/>
        </w:rPr>
      </w:pPr>
    </w:p>
    <w:p w14:paraId="26673679" w14:textId="77777777" w:rsidR="00FB4C69" w:rsidRDefault="00FB4C69" w:rsidP="00FB4C69">
      <w:pPr>
        <w:rPr>
          <w:rFonts w:ascii="Arial" w:hAnsi="Arial" w:cs="Arial"/>
        </w:rPr>
      </w:pPr>
      <w:r>
        <w:rPr>
          <w:rFonts w:ascii="Arial" w:hAnsi="Arial" w:cs="Arial"/>
        </w:rPr>
        <w:t>A fuller resource list for professional studies is below:</w:t>
      </w:r>
    </w:p>
    <w:p w14:paraId="60A1783A" w14:textId="77777777" w:rsidR="00FB4C69" w:rsidRDefault="00FB4C69" w:rsidP="00FB4C69">
      <w:pPr>
        <w:rPr>
          <w:rFonts w:ascii="Arial" w:eastAsia="Arial" w:hAnsi="Arial" w:cs="Arial"/>
          <w:b/>
          <w:bCs/>
          <w:u w:val="single"/>
        </w:rPr>
      </w:pPr>
      <w:r>
        <w:rPr>
          <w:rFonts w:ascii="Arial" w:eastAsia="Arial" w:hAnsi="Arial" w:cs="Arial"/>
          <w:b/>
          <w:bCs/>
          <w:u w:val="single"/>
        </w:rPr>
        <w:t>Essential</w:t>
      </w:r>
    </w:p>
    <w:p w14:paraId="2D8E32B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Abbott, I., Huddleston, P., Middlewood D, (2018</w:t>
      </w:r>
      <w:r>
        <w:rPr>
          <w:rFonts w:ascii="Arial" w:eastAsia="Arial" w:hAnsi="Arial" w:cs="Arial"/>
          <w:i/>
          <w:color w:val="000000" w:themeColor="text1"/>
        </w:rPr>
        <w:t>) Preparing to teach in secondary school</w:t>
      </w:r>
      <w:r>
        <w:rPr>
          <w:rFonts w:ascii="Arial" w:eastAsia="Arial" w:hAnsi="Arial" w:cs="Arial"/>
          <w:color w:val="000000" w:themeColor="text1"/>
        </w:rPr>
        <w:t>, Open University Press</w:t>
      </w:r>
    </w:p>
    <w:p w14:paraId="433C9B07" w14:textId="77777777" w:rsidR="00FB4C69" w:rsidRDefault="00FB4C69" w:rsidP="00FB4C69">
      <w:pPr>
        <w:rPr>
          <w:rFonts w:ascii="Arial" w:eastAsia="Arial" w:hAnsi="Arial" w:cs="Arial"/>
        </w:rPr>
      </w:pPr>
      <w:r>
        <w:rPr>
          <w:rFonts w:ascii="Arial" w:eastAsia="Arial" w:hAnsi="Arial" w:cs="Arial"/>
        </w:rPr>
        <w:t xml:space="preserve">Alexander R.J. (2020) </w:t>
      </w:r>
      <w:r>
        <w:rPr>
          <w:rFonts w:ascii="Arial" w:eastAsia="Arial" w:hAnsi="Arial" w:cs="Arial"/>
          <w:i/>
        </w:rPr>
        <w:t>A Dialogic Teaching Companion</w:t>
      </w:r>
      <w:r>
        <w:rPr>
          <w:rFonts w:ascii="Arial" w:eastAsia="Arial" w:hAnsi="Arial" w:cs="Arial"/>
        </w:rPr>
        <w:t>, London: Routledge.</w:t>
      </w:r>
    </w:p>
    <w:p w14:paraId="071441C0" w14:textId="77777777" w:rsidR="00FB4C69" w:rsidRDefault="00FB4C69" w:rsidP="00FB4C69">
      <w:pPr>
        <w:rPr>
          <w:rFonts w:ascii="Arial" w:eastAsia="Arial" w:hAnsi="Arial" w:cs="Arial"/>
        </w:rPr>
      </w:pPr>
      <w:r>
        <w:rPr>
          <w:rFonts w:ascii="Arial" w:eastAsia="Arial" w:hAnsi="Arial" w:cs="Arial"/>
        </w:rPr>
        <w:lastRenderedPageBreak/>
        <w:t xml:space="preserve">Allen, B. and Sims, S. (2018) </w:t>
      </w:r>
      <w:r>
        <w:rPr>
          <w:rFonts w:ascii="Arial" w:eastAsia="Arial" w:hAnsi="Arial" w:cs="Arial"/>
          <w:i/>
        </w:rPr>
        <w:t>The Teacher Gap</w:t>
      </w:r>
      <w:r>
        <w:rPr>
          <w:rFonts w:ascii="Arial" w:eastAsia="Arial" w:hAnsi="Arial" w:cs="Arial"/>
        </w:rPr>
        <w:t>. Abingdon: Routledge.</w:t>
      </w:r>
    </w:p>
    <w:p w14:paraId="2F2B0CF0"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Aubrey, K., (2019) </w:t>
      </w:r>
      <w:r>
        <w:rPr>
          <w:rFonts w:ascii="Arial" w:eastAsia="Arial" w:hAnsi="Arial" w:cs="Arial"/>
          <w:i/>
          <w:color w:val="000000" w:themeColor="text1"/>
        </w:rPr>
        <w:t>Understanding &amp; using educational theories</w:t>
      </w:r>
      <w:r>
        <w:rPr>
          <w:rFonts w:ascii="Arial" w:eastAsia="Arial" w:hAnsi="Arial" w:cs="Arial"/>
          <w:color w:val="000000" w:themeColor="text1"/>
        </w:rPr>
        <w:t>, Sage</w:t>
      </w:r>
    </w:p>
    <w:p w14:paraId="219C10C8" w14:textId="77777777" w:rsidR="00FB4C69" w:rsidRDefault="00FB4C69" w:rsidP="00FB4C69">
      <w:pPr>
        <w:rPr>
          <w:rFonts w:ascii="Arial" w:eastAsia="Arial" w:hAnsi="Arial" w:cs="Arial"/>
        </w:rPr>
      </w:pPr>
      <w:r>
        <w:rPr>
          <w:rFonts w:ascii="Arial" w:eastAsia="Arial" w:hAnsi="Arial" w:cs="Arial"/>
        </w:rPr>
        <w:t xml:space="preserve">Bandura, A. (1986) </w:t>
      </w:r>
      <w:r>
        <w:rPr>
          <w:rFonts w:ascii="Arial" w:eastAsia="Arial" w:hAnsi="Arial" w:cs="Arial"/>
          <w:i/>
        </w:rPr>
        <w:t>Social foundations of thought and action: a social cognitive theory</w:t>
      </w:r>
      <w:r>
        <w:rPr>
          <w:rFonts w:ascii="Arial" w:eastAsia="Arial" w:hAnsi="Arial" w:cs="Arial"/>
        </w:rPr>
        <w:t>. Englewood Cliffs, NJ: Prentice-Hall.</w:t>
      </w:r>
    </w:p>
    <w:p w14:paraId="7B3C87F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Bell, J., Waters, S., (2018)  </w:t>
      </w:r>
      <w:r>
        <w:rPr>
          <w:rFonts w:ascii="Arial" w:eastAsia="Arial" w:hAnsi="Arial" w:cs="Arial"/>
          <w:i/>
          <w:color w:val="000000" w:themeColor="text1"/>
        </w:rPr>
        <w:t>Doing your research project: a guide for first-time researchers</w:t>
      </w:r>
      <w:r>
        <w:rPr>
          <w:rFonts w:ascii="Arial" w:eastAsia="Arial" w:hAnsi="Arial" w:cs="Arial"/>
          <w:color w:val="000000" w:themeColor="text1"/>
        </w:rPr>
        <w:t>, Open University Press, McGraw Hill Education</w:t>
      </w:r>
    </w:p>
    <w:p w14:paraId="5C392197" w14:textId="77777777" w:rsidR="00FB4C69" w:rsidRDefault="00FB4C69" w:rsidP="00FB4C69">
      <w:pPr>
        <w:rPr>
          <w:rFonts w:ascii="Arial" w:eastAsia="Arial" w:hAnsi="Arial" w:cs="Arial"/>
        </w:rPr>
      </w:pPr>
      <w:r>
        <w:rPr>
          <w:rFonts w:ascii="Arial" w:eastAsia="Arial" w:hAnsi="Arial" w:cs="Arial"/>
          <w:color w:val="000000" w:themeColor="text1"/>
        </w:rPr>
        <w:t xml:space="preserve">Black, P; Harrison, C, (2014) </w:t>
      </w:r>
      <w:r>
        <w:rPr>
          <w:rFonts w:ascii="Arial" w:eastAsia="Arial" w:hAnsi="Arial" w:cs="Arial"/>
          <w:i/>
          <w:color w:val="000000" w:themeColor="text1"/>
        </w:rPr>
        <w:t>Working inside the black box: assessment for learning in the classroom,</w:t>
      </w:r>
      <w:r>
        <w:rPr>
          <w:rFonts w:ascii="Arial" w:eastAsia="Arial" w:hAnsi="Arial" w:cs="Arial"/>
          <w:color w:val="000000" w:themeColor="text1"/>
        </w:rPr>
        <w:t xml:space="preserve"> Learning Sciences</w:t>
      </w:r>
    </w:p>
    <w:p w14:paraId="16CA7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Brooks, V., Abbott, I., Huddleston, P., (2012) </w:t>
      </w:r>
      <w:r>
        <w:rPr>
          <w:rFonts w:ascii="Arial" w:eastAsia="Arial" w:hAnsi="Arial" w:cs="Arial"/>
          <w:i/>
          <w:color w:val="000000" w:themeColor="text1"/>
        </w:rPr>
        <w:t>Preparing to teach in secondary schools: a student teacher's guide to professional issues in secondary education</w:t>
      </w:r>
      <w:r>
        <w:rPr>
          <w:rFonts w:ascii="Arial" w:eastAsia="Arial" w:hAnsi="Arial" w:cs="Arial"/>
          <w:color w:val="000000" w:themeColor="text1"/>
        </w:rPr>
        <w:t>, McGraw-Hill/Open University Press</w:t>
      </w:r>
    </w:p>
    <w:p w14:paraId="7075B84C"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Capel, S., Leask, M., Younie, S., (2019) </w:t>
      </w:r>
      <w:r>
        <w:rPr>
          <w:rFonts w:ascii="Arial" w:eastAsia="Arial" w:hAnsi="Arial" w:cs="Arial"/>
          <w:i/>
          <w:color w:val="000000" w:themeColor="text1"/>
        </w:rPr>
        <w:t>Learning to teach in the secondary school: a companion to school experience</w:t>
      </w:r>
      <w:r>
        <w:rPr>
          <w:rFonts w:ascii="Arial" w:eastAsia="Arial" w:hAnsi="Arial" w:cs="Arial"/>
          <w:color w:val="000000" w:themeColor="text1"/>
        </w:rPr>
        <w:t>, 8</w:t>
      </w:r>
      <w:r>
        <w:rPr>
          <w:rFonts w:ascii="Arial" w:eastAsia="Arial" w:hAnsi="Arial" w:cs="Arial"/>
          <w:color w:val="000000" w:themeColor="text1"/>
          <w:vertAlign w:val="superscript"/>
        </w:rPr>
        <w:t>th</w:t>
      </w:r>
      <w:r>
        <w:rPr>
          <w:rFonts w:ascii="Arial" w:eastAsia="Arial" w:hAnsi="Arial" w:cs="Arial"/>
          <w:color w:val="000000" w:themeColor="text1"/>
        </w:rPr>
        <w:t xml:space="preserve"> Edition, Routledge</w:t>
      </w:r>
    </w:p>
    <w:p w14:paraId="6F2C40C1"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Dikilitas, K., Bostancioglu, A., (2019) </w:t>
      </w:r>
      <w:r>
        <w:rPr>
          <w:rFonts w:ascii="Arial" w:eastAsia="Arial" w:hAnsi="Arial" w:cs="Arial"/>
          <w:i/>
          <w:color w:val="000000" w:themeColor="text1"/>
        </w:rPr>
        <w:t>Inquiry and Research Skills for Language Teachers</w:t>
      </w:r>
      <w:r>
        <w:rPr>
          <w:rFonts w:ascii="Arial" w:eastAsia="Arial" w:hAnsi="Arial" w:cs="Arial"/>
          <w:color w:val="000000" w:themeColor="text1"/>
        </w:rPr>
        <w:t>, Springer Nature Switzerland AG</w:t>
      </w:r>
    </w:p>
    <w:p w14:paraId="0FBD23C7" w14:textId="77777777" w:rsidR="00FB4C69" w:rsidRDefault="00FB4C69" w:rsidP="00FB4C69">
      <w:pPr>
        <w:rPr>
          <w:rFonts w:ascii="Arial" w:eastAsia="Arial" w:hAnsi="Arial" w:cs="Arial"/>
        </w:rPr>
      </w:pPr>
      <w:r>
        <w:rPr>
          <w:rFonts w:ascii="Arial" w:eastAsia="Arial" w:hAnsi="Arial" w:cs="Arial"/>
        </w:rPr>
        <w:t xml:space="preserve">Hattie, J. (2012) </w:t>
      </w:r>
      <w:r>
        <w:rPr>
          <w:rFonts w:ascii="Arial" w:eastAsia="Arial" w:hAnsi="Arial" w:cs="Arial"/>
          <w:i/>
        </w:rPr>
        <w:t>Visible Learning for Teachers</w:t>
      </w:r>
      <w:r>
        <w:rPr>
          <w:rFonts w:ascii="Arial" w:eastAsia="Arial" w:hAnsi="Arial" w:cs="Arial"/>
        </w:rPr>
        <w:t>. Oxford: Routledge.</w:t>
      </w:r>
    </w:p>
    <w:p w14:paraId="66123FEA" w14:textId="77777777" w:rsidR="00FB4C69" w:rsidRDefault="00FB4C69" w:rsidP="00FB4C69">
      <w:pPr>
        <w:rPr>
          <w:rFonts w:ascii="Arial" w:eastAsia="Arial" w:hAnsi="Arial" w:cs="Arial"/>
        </w:rPr>
      </w:pPr>
      <w:r>
        <w:rPr>
          <w:rFonts w:ascii="Arial" w:eastAsia="Arial" w:hAnsi="Arial" w:cs="Arial"/>
          <w:color w:val="000000" w:themeColor="text1"/>
        </w:rPr>
        <w:t xml:space="preserve">Hirsch, E.D., (1999)  </w:t>
      </w:r>
      <w:r>
        <w:rPr>
          <w:rFonts w:ascii="Arial" w:eastAsia="Arial" w:hAnsi="Arial" w:cs="Arial"/>
          <w:i/>
          <w:color w:val="000000" w:themeColor="text1"/>
        </w:rPr>
        <w:t>Schools We Need: And Why We Don't Have Them</w:t>
      </w:r>
      <w:r>
        <w:rPr>
          <w:rFonts w:ascii="Arial" w:eastAsia="Arial" w:hAnsi="Arial" w:cs="Arial"/>
          <w:color w:val="000000" w:themeColor="text1"/>
        </w:rPr>
        <w:t>, Knopf Doubleday Publishing Group</w:t>
      </w:r>
    </w:p>
    <w:p w14:paraId="652ADD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Kyriacou, C. (2018) </w:t>
      </w:r>
      <w:r>
        <w:rPr>
          <w:rFonts w:ascii="Arial" w:eastAsia="Arial" w:hAnsi="Arial" w:cs="Arial"/>
          <w:i/>
          <w:color w:val="000000" w:themeColor="text1"/>
        </w:rPr>
        <w:t>Essential Teaching Skills</w:t>
      </w:r>
      <w:r>
        <w:rPr>
          <w:rFonts w:ascii="Arial" w:eastAsia="Arial" w:hAnsi="Arial" w:cs="Arial"/>
          <w:color w:val="000000" w:themeColor="text1"/>
        </w:rPr>
        <w:t xml:space="preserve"> – 5</w:t>
      </w:r>
      <w:r>
        <w:rPr>
          <w:rFonts w:ascii="Arial" w:eastAsia="Arial" w:hAnsi="Arial" w:cs="Arial"/>
          <w:color w:val="000000" w:themeColor="text1"/>
          <w:vertAlign w:val="superscript"/>
        </w:rPr>
        <w:t>th</w:t>
      </w:r>
      <w:r>
        <w:rPr>
          <w:rFonts w:ascii="Arial" w:eastAsia="Arial" w:hAnsi="Arial" w:cs="Arial"/>
          <w:color w:val="000000" w:themeColor="text1"/>
        </w:rPr>
        <w:t xml:space="preserve"> Edition, OUP Oxford</w:t>
      </w:r>
    </w:p>
    <w:p w14:paraId="388C13F5"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Maguire, M., Gibbons, S., Glackin, M., Pepper, D., Skilling, K., (2018)  </w:t>
      </w:r>
      <w:r>
        <w:rPr>
          <w:rFonts w:ascii="Arial" w:eastAsia="Arial" w:hAnsi="Arial" w:cs="Arial"/>
          <w:i/>
          <w:color w:val="000000" w:themeColor="text1"/>
        </w:rPr>
        <w:t>Becoming a Teacher: Issues in Secondary Education,</w:t>
      </w:r>
      <w:r>
        <w:rPr>
          <w:rFonts w:ascii="Arial" w:eastAsia="Arial" w:hAnsi="Arial" w:cs="Arial"/>
          <w:color w:val="000000" w:themeColor="text1"/>
        </w:rPr>
        <w:t xml:space="preserve"> Open University Press</w:t>
      </w:r>
    </w:p>
    <w:p w14:paraId="70E67BF6" w14:textId="77777777" w:rsidR="00FB4C69" w:rsidRDefault="00FB4C69" w:rsidP="00FB4C69">
      <w:pPr>
        <w:rPr>
          <w:rFonts w:ascii="Arial" w:eastAsia="Arial" w:hAnsi="Arial" w:cs="Arial"/>
        </w:rPr>
      </w:pPr>
      <w:r>
        <w:rPr>
          <w:rFonts w:ascii="Arial" w:eastAsia="Arial" w:hAnsi="Arial" w:cs="Arial"/>
        </w:rPr>
        <w:t xml:space="preserve">Muijs, D., &amp; Reynolds, D. (2017) </w:t>
      </w:r>
      <w:r>
        <w:rPr>
          <w:rFonts w:ascii="Arial" w:eastAsia="Arial" w:hAnsi="Arial" w:cs="Arial"/>
          <w:i/>
        </w:rPr>
        <w:t>Effective teaching: Evidence and practice.</w:t>
      </w:r>
      <w:r>
        <w:rPr>
          <w:rFonts w:ascii="Arial" w:eastAsia="Arial" w:hAnsi="Arial" w:cs="Arial"/>
        </w:rPr>
        <w:t xml:space="preserve"> Thousand Oaks, CA: Sage.</w:t>
      </w:r>
    </w:p>
    <w:p w14:paraId="552E8407" w14:textId="77777777" w:rsidR="00FB4C69" w:rsidRDefault="00FB4C69" w:rsidP="00FB4C69">
      <w:pPr>
        <w:rPr>
          <w:rFonts w:ascii="Arial" w:eastAsia="Arial" w:hAnsi="Arial" w:cs="Arial"/>
          <w:color w:val="000000" w:themeColor="text1"/>
        </w:rPr>
      </w:pPr>
      <w:r>
        <w:br/>
      </w:r>
      <w:r>
        <w:rPr>
          <w:rFonts w:ascii="Arial" w:eastAsia="Arial" w:hAnsi="Arial" w:cs="Arial"/>
          <w:color w:val="000000" w:themeColor="text1"/>
        </w:rPr>
        <w:t xml:space="preserve">Pollard, A., (2019) </w:t>
      </w:r>
      <w:r>
        <w:rPr>
          <w:rFonts w:ascii="Arial" w:eastAsia="Arial" w:hAnsi="Arial" w:cs="Arial"/>
          <w:i/>
          <w:color w:val="000000" w:themeColor="text1"/>
        </w:rPr>
        <w:t>Reflective teaching in schools,</w:t>
      </w:r>
      <w:r>
        <w:rPr>
          <w:rFonts w:ascii="Arial" w:eastAsia="Arial" w:hAnsi="Arial" w:cs="Arial"/>
          <w:color w:val="000000" w:themeColor="text1"/>
        </w:rPr>
        <w:t xml:space="preserve"> Bloomsbury Academic</w:t>
      </w:r>
    </w:p>
    <w:p w14:paraId="748BDD87"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Wilson, E., (2017) </w:t>
      </w:r>
      <w:r>
        <w:rPr>
          <w:rFonts w:ascii="Arial" w:eastAsia="Arial" w:hAnsi="Arial" w:cs="Arial"/>
          <w:i/>
          <w:color w:val="000000" w:themeColor="text1"/>
        </w:rPr>
        <w:t>School-based research: a guide for education students</w:t>
      </w:r>
      <w:r>
        <w:rPr>
          <w:rFonts w:ascii="Arial" w:eastAsia="Arial" w:hAnsi="Arial" w:cs="Arial"/>
          <w:color w:val="000000" w:themeColor="text1"/>
        </w:rPr>
        <w:t>, Sage</w:t>
      </w:r>
    </w:p>
    <w:p w14:paraId="34BE6DD8"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Wyse, D., Cowan, K., (2017) </w:t>
      </w:r>
      <w:r>
        <w:rPr>
          <w:rFonts w:ascii="Arial" w:eastAsia="Arial" w:hAnsi="Arial" w:cs="Arial"/>
          <w:i/>
          <w:color w:val="000000" w:themeColor="text1"/>
        </w:rPr>
        <w:t>The good writing guide for education students</w:t>
      </w:r>
      <w:r>
        <w:rPr>
          <w:rFonts w:ascii="Arial" w:eastAsia="Arial" w:hAnsi="Arial" w:cs="Arial"/>
          <w:color w:val="000000" w:themeColor="text1"/>
        </w:rPr>
        <w:t>, Sage.</w:t>
      </w:r>
    </w:p>
    <w:p w14:paraId="0888BD3B" w14:textId="77777777" w:rsidR="00FB4C69" w:rsidRDefault="00FB4C69" w:rsidP="00FB4C69"/>
    <w:p w14:paraId="00D03809" w14:textId="77777777" w:rsidR="00FB4C69" w:rsidRDefault="00FB4C69" w:rsidP="00FB4C69">
      <w:pPr>
        <w:rPr>
          <w:rFonts w:ascii="Open Sans" w:eastAsia="Open Sans" w:hAnsi="Open Sans" w:cs="Open Sans"/>
          <w:b/>
          <w:bCs/>
          <w:color w:val="000000" w:themeColor="text1"/>
          <w:sz w:val="21"/>
          <w:szCs w:val="21"/>
        </w:rPr>
      </w:pPr>
    </w:p>
    <w:p w14:paraId="572B7F3B" w14:textId="77777777" w:rsidR="000D6336" w:rsidRDefault="000D6336" w:rsidP="00FB4C69">
      <w:pPr>
        <w:rPr>
          <w:rFonts w:ascii="Open Sans" w:eastAsia="Open Sans" w:hAnsi="Open Sans" w:cs="Open Sans"/>
          <w:b/>
          <w:bCs/>
          <w:color w:val="000000" w:themeColor="text1"/>
          <w:sz w:val="21"/>
          <w:szCs w:val="21"/>
        </w:rPr>
      </w:pPr>
    </w:p>
    <w:p w14:paraId="4F025C34" w14:textId="77777777" w:rsidR="00FB4C69" w:rsidRDefault="00FB4C69" w:rsidP="00FB4C69">
      <w:pPr>
        <w:rPr>
          <w:rFonts w:ascii="Open Sans" w:eastAsia="Open Sans" w:hAnsi="Open Sans" w:cs="Open Sans"/>
          <w:b/>
          <w:bCs/>
          <w:color w:val="000000" w:themeColor="text1"/>
          <w:sz w:val="21"/>
          <w:szCs w:val="21"/>
        </w:rPr>
      </w:pPr>
      <w:r>
        <w:rPr>
          <w:rFonts w:ascii="Open Sans" w:eastAsia="Open Sans" w:hAnsi="Open Sans" w:cs="Open Sans"/>
          <w:b/>
          <w:bCs/>
          <w:color w:val="000000" w:themeColor="text1"/>
          <w:sz w:val="21"/>
          <w:szCs w:val="21"/>
        </w:rPr>
        <w:t>Other reading</w:t>
      </w:r>
    </w:p>
    <w:p w14:paraId="289813CE" w14:textId="77777777" w:rsidR="00FB4C69" w:rsidRDefault="00FB4C69" w:rsidP="00FB4C69">
      <w:pPr>
        <w:rPr>
          <w:rFonts w:ascii="Arial" w:eastAsia="Arial" w:hAnsi="Arial" w:cs="Arial"/>
          <w:color w:val="000000" w:themeColor="text1"/>
        </w:rPr>
      </w:pPr>
      <w:r>
        <w:rPr>
          <w:rFonts w:ascii="Arial" w:eastAsia="Arial" w:hAnsi="Arial" w:cs="Arial"/>
          <w:color w:val="000000" w:themeColor="text1"/>
        </w:rPr>
        <w:t xml:space="preserve">Clarke, S. (2001) </w:t>
      </w:r>
      <w:r>
        <w:rPr>
          <w:rFonts w:ascii="Arial" w:eastAsia="Arial" w:hAnsi="Arial" w:cs="Arial"/>
          <w:i/>
          <w:color w:val="000000" w:themeColor="text1"/>
        </w:rPr>
        <w:t>Unlocking Formative Assessment</w:t>
      </w:r>
      <w:r>
        <w:rPr>
          <w:rFonts w:ascii="Arial" w:eastAsia="Arial" w:hAnsi="Arial" w:cs="Arial"/>
          <w:color w:val="000000" w:themeColor="text1"/>
        </w:rPr>
        <w:t>, London: Hodder and Stoughton</w:t>
      </w:r>
    </w:p>
    <w:p w14:paraId="6D3C8DC4" w14:textId="77777777" w:rsidR="00FB4C69" w:rsidRDefault="00FB4C69" w:rsidP="00FB4C69">
      <w:pPr>
        <w:rPr>
          <w:rFonts w:ascii="Arial" w:eastAsia="Arial" w:hAnsi="Arial" w:cs="Arial"/>
        </w:rPr>
      </w:pPr>
      <w:r>
        <w:rPr>
          <w:rFonts w:ascii="Arial" w:eastAsia="Arial" w:hAnsi="Arial" w:cs="Arial"/>
        </w:rPr>
        <w:t xml:space="preserve">Christodoulou, D. (2017) </w:t>
      </w:r>
      <w:r>
        <w:rPr>
          <w:rFonts w:ascii="Arial" w:eastAsia="Arial" w:hAnsi="Arial" w:cs="Arial"/>
          <w:i/>
        </w:rPr>
        <w:t>Making Good Progress: The Future of Assessment for Learning</w:t>
      </w:r>
      <w:r>
        <w:rPr>
          <w:rFonts w:ascii="Arial" w:eastAsia="Arial" w:hAnsi="Arial" w:cs="Arial"/>
        </w:rPr>
        <w:t>. Oxford: OUP</w:t>
      </w:r>
    </w:p>
    <w:p w14:paraId="4717806E" w14:textId="77777777" w:rsidR="00FB4C69" w:rsidRDefault="00FB4C69" w:rsidP="00FB4C69">
      <w:pPr>
        <w:rPr>
          <w:rFonts w:ascii="Arial" w:eastAsia="Arial" w:hAnsi="Arial" w:cs="Arial"/>
        </w:rPr>
      </w:pPr>
      <w:r>
        <w:rPr>
          <w:rFonts w:ascii="Arial" w:eastAsia="Arial" w:hAnsi="Arial" w:cs="Arial"/>
        </w:rPr>
        <w:t xml:space="preserve">Hattie, J. (2009) </w:t>
      </w:r>
      <w:r>
        <w:rPr>
          <w:rFonts w:ascii="Arial" w:eastAsia="Arial" w:hAnsi="Arial" w:cs="Arial"/>
          <w:i/>
        </w:rPr>
        <w:t>Visible learning: a synthesis of over 800 meta-analyses relating to achievement</w:t>
      </w:r>
      <w:r>
        <w:rPr>
          <w:rFonts w:ascii="Arial" w:eastAsia="Arial" w:hAnsi="Arial" w:cs="Arial"/>
        </w:rPr>
        <w:t>. London: Routledge.</w:t>
      </w:r>
    </w:p>
    <w:p w14:paraId="6BA6C8E9" w14:textId="77777777" w:rsidR="00FB4C69" w:rsidRDefault="00FB4C69" w:rsidP="00FB4C69">
      <w:pPr>
        <w:rPr>
          <w:rFonts w:ascii="Arial" w:eastAsia="Arial" w:hAnsi="Arial" w:cs="Arial"/>
        </w:rPr>
      </w:pPr>
      <w:r>
        <w:rPr>
          <w:rFonts w:ascii="Arial" w:eastAsia="Arial" w:hAnsi="Arial" w:cs="Arial"/>
        </w:rPr>
        <w:t xml:space="preserve">Mitchell, D. (2014). </w:t>
      </w:r>
      <w:r>
        <w:rPr>
          <w:rFonts w:ascii="Arial" w:eastAsia="Arial" w:hAnsi="Arial" w:cs="Arial"/>
          <w:i/>
        </w:rPr>
        <w:t>What really works in special and inclusive education</w:t>
      </w:r>
      <w:r>
        <w:rPr>
          <w:rFonts w:ascii="Arial" w:eastAsia="Arial" w:hAnsi="Arial" w:cs="Arial"/>
        </w:rPr>
        <w:t>. Oxford: Routledge.</w:t>
      </w:r>
    </w:p>
    <w:p w14:paraId="78768163" w14:textId="77777777" w:rsidR="00FB4C69" w:rsidRDefault="00FB4C69" w:rsidP="00FB4C69">
      <w:pPr>
        <w:rPr>
          <w:rFonts w:ascii="Arial" w:eastAsia="Arial" w:hAnsi="Arial" w:cs="Arial"/>
        </w:rPr>
      </w:pPr>
      <w:r>
        <w:rPr>
          <w:rFonts w:ascii="Arial" w:eastAsia="Arial" w:hAnsi="Arial" w:cs="Arial"/>
        </w:rPr>
        <w:t xml:space="preserve">Wiliam, D. (2017) Assessment, marking and feedback. In Hendrick, C. and McPherson, R. (Eds.) </w:t>
      </w:r>
      <w:r>
        <w:rPr>
          <w:rFonts w:ascii="Arial" w:eastAsia="Arial" w:hAnsi="Arial" w:cs="Arial"/>
          <w:i/>
        </w:rPr>
        <w:t>What Does This Look Like in the Classroom? Bridging the gap between research and practice</w:t>
      </w:r>
      <w:r>
        <w:rPr>
          <w:rFonts w:ascii="Arial" w:eastAsia="Arial" w:hAnsi="Arial" w:cs="Arial"/>
        </w:rPr>
        <w:t>. Woodbridge: John Catt.</w:t>
      </w:r>
    </w:p>
    <w:p w14:paraId="754E9EC9" w14:textId="77777777" w:rsidR="00FB4C69" w:rsidRDefault="00FB4C69" w:rsidP="00FB4C69">
      <w:pPr>
        <w:rPr>
          <w:rFonts w:ascii="Arial" w:eastAsia="Arial" w:hAnsi="Arial" w:cs="Arial"/>
        </w:rPr>
      </w:pPr>
      <w:r>
        <w:rPr>
          <w:rFonts w:ascii="Arial" w:eastAsia="Arial" w:hAnsi="Arial" w:cs="Arial"/>
        </w:rPr>
        <w:t xml:space="preserve">Willingham, D. T. (2009) </w:t>
      </w:r>
      <w:r>
        <w:rPr>
          <w:rFonts w:ascii="Arial" w:eastAsia="Arial" w:hAnsi="Arial" w:cs="Arial"/>
          <w:i/>
        </w:rPr>
        <w:t>Why don’t students like school?</w:t>
      </w:r>
      <w:r>
        <w:rPr>
          <w:rFonts w:ascii="Arial" w:eastAsia="Arial" w:hAnsi="Arial" w:cs="Arial"/>
        </w:rPr>
        <w:t xml:space="preserve"> San Francisco, CA: JosseyBass. </w:t>
      </w:r>
    </w:p>
    <w:p w14:paraId="642E6D8B" w14:textId="77777777" w:rsidR="00FB4C69" w:rsidRDefault="00FB4C69" w:rsidP="00FB4C69">
      <w:pPr>
        <w:rPr>
          <w:rFonts w:ascii="Arial" w:eastAsia="Arial" w:hAnsi="Arial" w:cs="Arial"/>
        </w:rPr>
      </w:pPr>
      <w:r>
        <w:rPr>
          <w:rFonts w:ascii="Arial" w:eastAsia="Arial" w:hAnsi="Arial" w:cs="Arial"/>
        </w:rPr>
        <w:t xml:space="preserve">Wubbels, T., Brekelmans, M., den Brok, P., Wijsman, L., Mainhard, T., &amp; van Tartwijk, J. (2014) Teacher-student relationships and classroom management. In E. T. Emmer, E. Sabornie, C. Evertson, &amp; C. </w:t>
      </w:r>
      <w:r>
        <w:rPr>
          <w:rFonts w:ascii="Arial" w:eastAsia="Arial" w:hAnsi="Arial" w:cs="Arial"/>
        </w:rPr>
        <w:lastRenderedPageBreak/>
        <w:t xml:space="preserve">Weinstein (Eds.). </w:t>
      </w:r>
      <w:r>
        <w:rPr>
          <w:rFonts w:ascii="Arial" w:eastAsia="Arial" w:hAnsi="Arial" w:cs="Arial"/>
          <w:i/>
        </w:rPr>
        <w:t xml:space="preserve">Handbook of classroom management: Research, practice, and contemporary issues </w:t>
      </w:r>
      <w:r>
        <w:rPr>
          <w:rFonts w:ascii="Arial" w:eastAsia="Arial" w:hAnsi="Arial" w:cs="Arial"/>
        </w:rPr>
        <w:t>(2nd ed., pp. 363–386). New York, NY: Routledge.</w:t>
      </w:r>
    </w:p>
    <w:p w14:paraId="642D5652" w14:textId="77777777" w:rsidR="00FB4C69" w:rsidRDefault="00FB4C69" w:rsidP="00FB4C69">
      <w:pPr>
        <w:rPr>
          <w:rFonts w:ascii="Arial" w:eastAsia="Arial" w:hAnsi="Arial" w:cs="Arial"/>
          <w:b/>
          <w:bCs/>
          <w:color w:val="000000" w:themeColor="text1"/>
        </w:rPr>
      </w:pPr>
      <w:r>
        <w:rPr>
          <w:rFonts w:ascii="Arial" w:eastAsia="Arial" w:hAnsi="Arial" w:cs="Arial"/>
          <w:b/>
          <w:bCs/>
          <w:color w:val="000000" w:themeColor="text1"/>
        </w:rPr>
        <w:t>Journals</w:t>
      </w:r>
    </w:p>
    <w:p w14:paraId="3A55660D" w14:textId="77777777" w:rsidR="00FB4C69" w:rsidRDefault="00FB4C69" w:rsidP="00FB4C69">
      <w:pPr>
        <w:rPr>
          <w:rFonts w:ascii="Arial" w:eastAsia="Arial" w:hAnsi="Arial" w:cs="Arial"/>
        </w:rPr>
      </w:pPr>
      <w:r>
        <w:rPr>
          <w:rFonts w:ascii="Arial" w:eastAsia="Arial" w:hAnsi="Arial" w:cs="Arial"/>
        </w:rPr>
        <w:t xml:space="preserve">Agarwal, P. K., Finley, J. R., Rose, N. S., &amp; Roediger, H. L. (2017) Benefits from retrieval practice are greater for students with lower working memory capacity. </w:t>
      </w:r>
      <w:r>
        <w:rPr>
          <w:rFonts w:ascii="Arial" w:eastAsia="Arial" w:hAnsi="Arial" w:cs="Arial"/>
          <w:i/>
        </w:rPr>
        <w:t>Memory</w:t>
      </w:r>
      <w:r>
        <w:rPr>
          <w:rFonts w:ascii="Arial" w:eastAsia="Arial" w:hAnsi="Arial" w:cs="Arial"/>
        </w:rPr>
        <w:t xml:space="preserve">, 25(6), 764–771. </w:t>
      </w:r>
      <w:hyperlink r:id="rId211" w:history="1">
        <w:r>
          <w:rPr>
            <w:rStyle w:val="Hyperlink"/>
            <w:rFonts w:ascii="Arial" w:eastAsia="Arial" w:hAnsi="Arial" w:cs="Arial"/>
          </w:rPr>
          <w:t>https://doi.org/10.1080/09658211.2016.1220579</w:t>
        </w:r>
      </w:hyperlink>
      <w:r>
        <w:rPr>
          <w:rFonts w:ascii="Arial" w:eastAsia="Arial" w:hAnsi="Arial" w:cs="Arial"/>
        </w:rPr>
        <w:t>.</w:t>
      </w:r>
    </w:p>
    <w:p w14:paraId="7938C787" w14:textId="77777777" w:rsidR="00FB4C69" w:rsidRDefault="00FB4C69" w:rsidP="00FB4C69">
      <w:pPr>
        <w:rPr>
          <w:rFonts w:ascii="Open Sans" w:eastAsia="Open Sans" w:hAnsi="Open Sans" w:cs="Open Sans"/>
          <w:color w:val="000000" w:themeColor="text1"/>
          <w:sz w:val="21"/>
          <w:szCs w:val="21"/>
        </w:rPr>
      </w:pPr>
      <w:r>
        <w:rPr>
          <w:rFonts w:ascii="Arial" w:eastAsia="Arial" w:hAnsi="Arial" w:cs="Arial"/>
        </w:rPr>
        <w:t xml:space="preserve">Bailin, S., Case, R., Coombs, J. R., &amp; Daniels, L. B. (1999) Common misconceptions of critical thinking. </w:t>
      </w:r>
      <w:r>
        <w:rPr>
          <w:rFonts w:ascii="Arial" w:eastAsia="Arial" w:hAnsi="Arial" w:cs="Arial"/>
          <w:i/>
        </w:rPr>
        <w:t>Journal of Curriculum Studies</w:t>
      </w:r>
      <w:r>
        <w:rPr>
          <w:rFonts w:ascii="Arial" w:eastAsia="Arial" w:hAnsi="Arial" w:cs="Arial"/>
        </w:rPr>
        <w:t>, 31(3), 269-283.</w:t>
      </w:r>
    </w:p>
    <w:p w14:paraId="124B78D6" w14:textId="77777777" w:rsidR="00FB4C69" w:rsidRDefault="00FB4C69" w:rsidP="00FB4C69">
      <w:pPr>
        <w:rPr>
          <w:rFonts w:ascii="Open Sans" w:eastAsia="Open Sans" w:hAnsi="Open Sans" w:cs="Open Sans"/>
          <w:color w:val="000000" w:themeColor="text1"/>
          <w:sz w:val="21"/>
          <w:szCs w:val="21"/>
        </w:rPr>
      </w:pPr>
      <w:r>
        <w:br/>
      </w:r>
      <w:r>
        <w:rPr>
          <w:rFonts w:ascii="Arial" w:eastAsia="Arial" w:hAnsi="Arial" w:cs="Arial"/>
          <w:color w:val="000000" w:themeColor="text1"/>
        </w:rPr>
        <w:t xml:space="preserve">Bennett, R. E., (2011) Formative assessment: a critical review in Assessment in Education: </w:t>
      </w:r>
      <w:r>
        <w:rPr>
          <w:rFonts w:ascii="Arial" w:eastAsia="Arial" w:hAnsi="Arial" w:cs="Arial"/>
          <w:i/>
          <w:color w:val="000000" w:themeColor="text1"/>
        </w:rPr>
        <w:t>Principles, Policy &amp; Practice</w:t>
      </w:r>
    </w:p>
    <w:p w14:paraId="746767B4" w14:textId="77777777" w:rsidR="00FB4C69" w:rsidRDefault="00FB4C69" w:rsidP="00FB4C69">
      <w:pPr>
        <w:rPr>
          <w:rFonts w:ascii="Arial" w:eastAsia="Arial" w:hAnsi="Arial" w:cs="Arial"/>
        </w:rPr>
      </w:pPr>
      <w:r>
        <w:rPr>
          <w:rFonts w:ascii="Arial" w:eastAsia="Arial" w:hAnsi="Arial" w:cs="Arial"/>
        </w:rPr>
        <w:t xml:space="preserve">Black, P., &amp; Wiliam, D. (2009) Developing the theory of formative assessment. </w:t>
      </w:r>
      <w:r>
        <w:rPr>
          <w:rFonts w:ascii="Arial" w:eastAsia="Arial" w:hAnsi="Arial" w:cs="Arial"/>
          <w:i/>
        </w:rPr>
        <w:t xml:space="preserve">Educational Assessment, Evaluation and Accountability, </w:t>
      </w:r>
      <w:r>
        <w:rPr>
          <w:rFonts w:ascii="Arial" w:eastAsia="Arial" w:hAnsi="Arial" w:cs="Arial"/>
        </w:rPr>
        <w:t>21(1), pp.5-31.</w:t>
      </w:r>
    </w:p>
    <w:p w14:paraId="3E026CE9" w14:textId="77777777" w:rsidR="00FB4C69" w:rsidRDefault="00FB4C69" w:rsidP="00FB4C69">
      <w:pPr>
        <w:rPr>
          <w:rFonts w:ascii="Arial" w:eastAsia="Arial" w:hAnsi="Arial" w:cs="Arial"/>
        </w:rPr>
      </w:pPr>
      <w:r>
        <w:rPr>
          <w:rFonts w:ascii="Arial" w:eastAsia="Arial" w:hAnsi="Arial" w:cs="Arial"/>
        </w:rPr>
        <w:t>Chapman, R. L., Buckley, L., &amp; Sheehan, M. (2013) School-Based Programs for Increasing Connectedness and Reducing Risk Behavior: A Systematic Review, 25(1), 95–114.</w:t>
      </w:r>
    </w:p>
    <w:p w14:paraId="7E18FEAF" w14:textId="77777777" w:rsidR="00FB4C69" w:rsidRDefault="00FB4C69" w:rsidP="00FB4C69">
      <w:pPr>
        <w:rPr>
          <w:rFonts w:ascii="Arial" w:eastAsia="Arial" w:hAnsi="Arial" w:cs="Arial"/>
        </w:rPr>
      </w:pPr>
      <w:r>
        <w:rPr>
          <w:rFonts w:ascii="Arial" w:eastAsia="Arial" w:hAnsi="Arial" w:cs="Arial"/>
        </w:rPr>
        <w:t xml:space="preserve">Clark, R., Nguyen, F. &amp; Sweller, J. (2006) Efficiency in Learning: Evidence-Based Guidelines to Manage Cognitive Load. John Wiley &amp; Sons. </w:t>
      </w:r>
    </w:p>
    <w:p w14:paraId="1FEF69D3" w14:textId="77777777" w:rsidR="00FB4C69" w:rsidRDefault="00FB4C69" w:rsidP="00FB4C69">
      <w:pPr>
        <w:rPr>
          <w:rFonts w:ascii="Arial" w:eastAsia="Arial" w:hAnsi="Arial" w:cs="Arial"/>
        </w:rPr>
      </w:pPr>
      <w:r>
        <w:rPr>
          <w:rFonts w:ascii="Arial" w:eastAsia="Arial" w:hAnsi="Arial" w:cs="Arial"/>
        </w:rPr>
        <w:t xml:space="preserve">Cowan, N. (2008) What are the differences between long-term, short-term, and working memory? </w:t>
      </w:r>
      <w:r>
        <w:rPr>
          <w:rFonts w:ascii="Arial" w:eastAsia="Arial" w:hAnsi="Arial" w:cs="Arial"/>
          <w:i/>
        </w:rPr>
        <w:t>Progress in brain research</w:t>
      </w:r>
      <w:r>
        <w:rPr>
          <w:rFonts w:ascii="Arial" w:eastAsia="Arial" w:hAnsi="Arial" w:cs="Arial"/>
        </w:rPr>
        <w:t>, 169, 323-338.</w:t>
      </w:r>
    </w:p>
    <w:p w14:paraId="3EBB8D02" w14:textId="77777777" w:rsidR="00FB4C69" w:rsidRDefault="00FB4C69" w:rsidP="00FB4C69">
      <w:pPr>
        <w:rPr>
          <w:rFonts w:ascii="Arial" w:eastAsia="Arial" w:hAnsi="Arial" w:cs="Arial"/>
        </w:rPr>
      </w:pPr>
      <w:r>
        <w:rPr>
          <w:rFonts w:ascii="Arial" w:eastAsia="Arial" w:hAnsi="Arial" w:cs="Arial"/>
        </w:rPr>
        <w:t xml:space="preserve">Hattie, J., &amp; Timperley, H. (2007) The Power of Feedback. </w:t>
      </w:r>
      <w:r>
        <w:rPr>
          <w:rFonts w:ascii="Arial" w:eastAsia="Arial" w:hAnsi="Arial" w:cs="Arial"/>
          <w:i/>
        </w:rPr>
        <w:t>Review of Educational Research,</w:t>
      </w:r>
      <w:r>
        <w:rPr>
          <w:rFonts w:ascii="Arial" w:eastAsia="Arial" w:hAnsi="Arial" w:cs="Arial"/>
        </w:rPr>
        <w:t xml:space="preserve"> 77(1), 81–112. </w:t>
      </w:r>
      <w:hyperlink r:id="rId212" w:history="1">
        <w:r>
          <w:rPr>
            <w:rStyle w:val="Hyperlink"/>
            <w:rFonts w:ascii="Arial" w:eastAsia="Arial" w:hAnsi="Arial" w:cs="Arial"/>
          </w:rPr>
          <w:t>https://doi.org/10.3102/003465430298487</w:t>
        </w:r>
      </w:hyperlink>
    </w:p>
    <w:p w14:paraId="3C1D58E6" w14:textId="77777777" w:rsidR="00FB4C69" w:rsidRDefault="00FB4C69" w:rsidP="00FB4C69">
      <w:pPr>
        <w:rPr>
          <w:rFonts w:ascii="Arial" w:eastAsia="Arial" w:hAnsi="Arial" w:cs="Arial"/>
        </w:rPr>
      </w:pPr>
      <w:r>
        <w:rPr>
          <w:rFonts w:ascii="Arial" w:eastAsia="Arial" w:hAnsi="Arial" w:cs="Arial"/>
        </w:rPr>
        <w:t xml:space="preserve">Johnson, S., Buckingham, M., Morris, S., Suzuki, S., Weiner, M., Hershberg, R., B. Weiner, Hershberg, R., Fremont, E., Batanova, M., Aymong, C., Hunter, C., Bowers, E., Lerner, J., &amp; Lerner, R. (2016) Adolescents’ Character Role Models: Exploring Who Young People Look Up to as Examples of How to Be a Good Person. </w:t>
      </w:r>
      <w:r>
        <w:rPr>
          <w:rFonts w:ascii="Arial" w:eastAsia="Arial" w:hAnsi="Arial" w:cs="Arial"/>
          <w:i/>
        </w:rPr>
        <w:t>Research in Human Development</w:t>
      </w:r>
      <w:r>
        <w:rPr>
          <w:rFonts w:ascii="Arial" w:eastAsia="Arial" w:hAnsi="Arial" w:cs="Arial"/>
        </w:rPr>
        <w:t xml:space="preserve">, 13(2), 126–141. </w:t>
      </w:r>
      <w:hyperlink r:id="rId213" w:history="1">
        <w:r>
          <w:rPr>
            <w:rStyle w:val="Hyperlink"/>
            <w:rFonts w:ascii="Arial" w:eastAsia="Arial" w:hAnsi="Arial" w:cs="Arial"/>
          </w:rPr>
          <w:t>https://doi.org/10.1080/15427609.2016.1164552</w:t>
        </w:r>
      </w:hyperlink>
      <w:r>
        <w:rPr>
          <w:rFonts w:ascii="Arial" w:eastAsia="Arial" w:hAnsi="Arial" w:cs="Arial"/>
        </w:rPr>
        <w:t>.</w:t>
      </w:r>
    </w:p>
    <w:p w14:paraId="4CE83ADB" w14:textId="77777777" w:rsidR="00FB4C69" w:rsidRDefault="00FB4C69" w:rsidP="00FB4C69">
      <w:pPr>
        <w:rPr>
          <w:rFonts w:ascii="Arial" w:eastAsia="Arial" w:hAnsi="Arial" w:cs="Arial"/>
        </w:rPr>
      </w:pPr>
      <w:r>
        <w:rPr>
          <w:rFonts w:ascii="Arial" w:eastAsia="Arial" w:hAnsi="Arial" w:cs="Arial"/>
        </w:rPr>
        <w:t xml:space="preserve">Slater, H., Davies, N. M., &amp; Burgess, S. (2011) Do Teachers Matter? Measuring the Variation in Teacher Effectiveness in England. Oxford Bulletin of Economics and Statistics, </w:t>
      </w:r>
      <w:hyperlink r:id="rId214" w:history="1">
        <w:r>
          <w:rPr>
            <w:rStyle w:val="Hyperlink"/>
            <w:rFonts w:ascii="Arial" w:eastAsia="Arial" w:hAnsi="Arial" w:cs="Arial"/>
          </w:rPr>
          <w:t>https://doi.org/10.1111/j.1468-0084.2011.00666.x</w:t>
        </w:r>
      </w:hyperlink>
      <w:r>
        <w:rPr>
          <w:rFonts w:ascii="Arial" w:eastAsia="Arial" w:hAnsi="Arial" w:cs="Arial"/>
        </w:rPr>
        <w:t>.</w:t>
      </w:r>
    </w:p>
    <w:p w14:paraId="0426D275" w14:textId="77777777" w:rsidR="00FB4C69" w:rsidRDefault="00FB4C69" w:rsidP="00FB4C69">
      <w:pPr>
        <w:rPr>
          <w:rFonts w:ascii="Arial" w:eastAsia="Arial" w:hAnsi="Arial" w:cs="Arial"/>
        </w:rPr>
      </w:pPr>
      <w:r>
        <w:rPr>
          <w:rFonts w:ascii="Arial" w:eastAsia="Arial" w:hAnsi="Arial" w:cs="Arial"/>
        </w:rPr>
        <w:t xml:space="preserve">Zimmerman, B. J. (2002) Becoming a Self-Regulated Learner: An Overview, Theory Into Practice. </w:t>
      </w:r>
      <w:r>
        <w:rPr>
          <w:rFonts w:ascii="Arial" w:eastAsia="Arial" w:hAnsi="Arial" w:cs="Arial"/>
          <w:i/>
        </w:rPr>
        <w:t>Theory Into Practice</w:t>
      </w:r>
      <w:r>
        <w:rPr>
          <w:rFonts w:ascii="Arial" w:eastAsia="Arial" w:hAnsi="Arial" w:cs="Arial"/>
        </w:rPr>
        <w:t xml:space="preserve">, 41(2), 64–70. </w:t>
      </w:r>
      <w:hyperlink r:id="rId215" w:anchor="page_scan_tab_contents" w:history="1">
        <w:r>
          <w:rPr>
            <w:rStyle w:val="Hyperlink"/>
            <w:rFonts w:ascii="Arial" w:eastAsia="Arial" w:hAnsi="Arial" w:cs="Arial"/>
          </w:rPr>
          <w:t>https://www.jstor.org/stable/1477457?seq=1#page_scan_tab_contents</w:t>
        </w:r>
      </w:hyperlink>
      <w:r>
        <w:rPr>
          <w:rFonts w:ascii="Arial" w:eastAsia="Arial" w:hAnsi="Arial" w:cs="Arial"/>
        </w:rPr>
        <w:t>.</w:t>
      </w:r>
    </w:p>
    <w:p w14:paraId="60647F62" w14:textId="77777777" w:rsidR="00FB4C69" w:rsidRDefault="00FB4C69" w:rsidP="00FB4C69">
      <w:pPr>
        <w:rPr>
          <w:rFonts w:ascii="Arial" w:eastAsia="Arial" w:hAnsi="Arial" w:cs="Arial"/>
        </w:rPr>
      </w:pPr>
      <w:r>
        <w:rPr>
          <w:rFonts w:ascii="Arial" w:eastAsia="Arial" w:hAnsi="Arial" w:cs="Arial"/>
        </w:rPr>
        <w:t xml:space="preserve">Skaalvik, E. M., &amp; Skaalvik, S. (2017) Still motivated to teach? A study of school context variables, stress and job satisfaction among teachers in senior high school. </w:t>
      </w:r>
      <w:r>
        <w:rPr>
          <w:rFonts w:ascii="Arial" w:eastAsia="Arial" w:hAnsi="Arial" w:cs="Arial"/>
          <w:i/>
        </w:rPr>
        <w:t>Social Psychology of Education</w:t>
      </w:r>
      <w:r>
        <w:rPr>
          <w:rFonts w:ascii="Arial" w:eastAsia="Arial" w:hAnsi="Arial" w:cs="Arial"/>
        </w:rPr>
        <w:t xml:space="preserve">, 20(1), 15–37. </w:t>
      </w:r>
      <w:hyperlink r:id="rId216" w:history="1">
        <w:r>
          <w:rPr>
            <w:rStyle w:val="Hyperlink"/>
            <w:rFonts w:ascii="Arial" w:eastAsia="Arial" w:hAnsi="Arial" w:cs="Arial"/>
          </w:rPr>
          <w:t>https://doi.org/10.1007/s11218-016-9363-9</w:t>
        </w:r>
      </w:hyperlink>
      <w:r>
        <w:rPr>
          <w:rFonts w:ascii="Arial" w:eastAsia="Arial" w:hAnsi="Arial" w:cs="Arial"/>
        </w:rPr>
        <w:t>.</w:t>
      </w:r>
    </w:p>
    <w:p w14:paraId="0A77CB3D" w14:textId="77777777" w:rsidR="00FB4C69" w:rsidRDefault="00FB4C69" w:rsidP="00FB4C69">
      <w:pPr>
        <w:rPr>
          <w:rFonts w:ascii="Arial" w:eastAsia="Arial" w:hAnsi="Arial" w:cs="Arial"/>
        </w:rPr>
      </w:pPr>
    </w:p>
    <w:p w14:paraId="30BCA792" w14:textId="77777777" w:rsidR="00FB4C69" w:rsidRDefault="00FB4C69" w:rsidP="00FB4C69">
      <w:pPr>
        <w:rPr>
          <w:rFonts w:ascii="Arial" w:eastAsia="Arial" w:hAnsi="Arial" w:cs="Arial"/>
          <w:b/>
          <w:bCs/>
        </w:rPr>
      </w:pPr>
      <w:r>
        <w:rPr>
          <w:rFonts w:ascii="Arial" w:eastAsia="Arial" w:hAnsi="Arial" w:cs="Arial"/>
          <w:b/>
          <w:bCs/>
        </w:rPr>
        <w:t>Others report/documents</w:t>
      </w:r>
    </w:p>
    <w:p w14:paraId="50755FA9" w14:textId="77777777" w:rsidR="00FB4C69" w:rsidRDefault="00FB4C69" w:rsidP="00FB4C69">
      <w:pPr>
        <w:rPr>
          <w:rFonts w:ascii="Arial" w:eastAsia="Arial" w:hAnsi="Arial" w:cs="Arial"/>
        </w:rPr>
      </w:pPr>
      <w:r>
        <w:rPr>
          <w:rFonts w:ascii="Arial" w:eastAsia="Arial" w:hAnsi="Arial" w:cs="Arial"/>
        </w:rPr>
        <w:t xml:space="preserve">Education Endowment Foundation (2018) Sutton Trust-Education Endowment Foundation Teaching and Learning Toolkit: Accessible from: </w:t>
      </w:r>
      <w:hyperlink r:id="rId217" w:history="1">
        <w:r>
          <w:rPr>
            <w:rStyle w:val="Hyperlink"/>
            <w:rFonts w:ascii="Arial" w:eastAsia="Arial" w:hAnsi="Arial" w:cs="Arial"/>
          </w:rPr>
          <w:t>https://educationendowmentfoundation.org.uk/evidence-summaries/teaching-learning-toolkit</w:t>
        </w:r>
      </w:hyperlink>
    </w:p>
    <w:p w14:paraId="41E3A525" w14:textId="77777777" w:rsidR="00FB4C69" w:rsidRDefault="00FB4C69" w:rsidP="00FB4C69">
      <w:pPr>
        <w:rPr>
          <w:rFonts w:ascii="Arial" w:eastAsia="Arial" w:hAnsi="Arial" w:cs="Arial"/>
        </w:rPr>
      </w:pPr>
      <w:r>
        <w:rPr>
          <w:rFonts w:ascii="Arial" w:eastAsia="Arial" w:hAnsi="Arial" w:cs="Arial"/>
        </w:rPr>
        <w:t xml:space="preserve">Education Endowment Foundation (2018) Improving Secondary Science Guidance Report. [Online] Accessible from: https://educationendowmentfoundation.org.uk/tools/guidance-reports/ </w:t>
      </w:r>
    </w:p>
    <w:p w14:paraId="5543529C" w14:textId="77777777" w:rsidR="00FB4C69" w:rsidRDefault="00FB4C69" w:rsidP="00FB4C69">
      <w:pPr>
        <w:rPr>
          <w:rFonts w:ascii="Arial" w:eastAsia="Arial" w:hAnsi="Arial" w:cs="Arial"/>
        </w:rPr>
      </w:pPr>
      <w:r>
        <w:rPr>
          <w:rFonts w:ascii="Arial" w:eastAsia="Arial" w:hAnsi="Arial" w:cs="Arial"/>
        </w:rPr>
        <w:t>Education Endowment Foundation (2015) Making Best Use of Teaching Assistants Guidance Report. [Online] Accessible from: https://educationendowmentfoundation.org.uk/tools/guidance-reports/</w:t>
      </w:r>
    </w:p>
    <w:p w14:paraId="12C5002B" w14:textId="77777777" w:rsidR="00FB4C69" w:rsidRDefault="00FB4C69" w:rsidP="00FB4C69">
      <w:pPr>
        <w:rPr>
          <w:rFonts w:ascii="Arial" w:eastAsia="Arial" w:hAnsi="Arial" w:cs="Arial"/>
        </w:rPr>
      </w:pPr>
      <w:r>
        <w:rPr>
          <w:rFonts w:ascii="Arial" w:eastAsia="Arial" w:hAnsi="Arial" w:cs="Arial"/>
        </w:rPr>
        <w:lastRenderedPageBreak/>
        <w:t xml:space="preserve">Education Endowment Foundation (2017) Metacognition and Self-regulated learning Guidance Report. [Online] Accessible from: https://educationendowmentfoundation.org.uk/tools/guidance-reports/ </w:t>
      </w:r>
    </w:p>
    <w:p w14:paraId="2AA42EC4" w14:textId="77777777" w:rsidR="00FB4C69" w:rsidRDefault="00FB4C69" w:rsidP="00FB4C69">
      <w:pPr>
        <w:rPr>
          <w:rFonts w:ascii="Arial" w:eastAsia="Arial" w:hAnsi="Arial" w:cs="Arial"/>
        </w:rPr>
      </w:pPr>
      <w:r>
        <w:rPr>
          <w:rFonts w:ascii="Arial" w:eastAsia="Arial" w:hAnsi="Arial" w:cs="Arial"/>
        </w:rPr>
        <w:t>Department for Education (2018) Schools: guide to the 0 to 25 SEND code of practice, https://assets.publishing.service.gov.uk/government/uploads/system/uploads/attachment_data/file/349053/Schools_Guide_to_the_ 0_to_25_SEND_Code_of_Practice.pdf.</w:t>
      </w:r>
    </w:p>
    <w:p w14:paraId="77A2D111" w14:textId="77777777" w:rsidR="00FB4C69" w:rsidRDefault="00FB4C69" w:rsidP="00FB4C69">
      <w:pPr>
        <w:rPr>
          <w:rFonts w:ascii="Arial" w:eastAsia="Arial" w:hAnsi="Arial" w:cs="Arial"/>
        </w:rPr>
      </w:pPr>
      <w:r>
        <w:rPr>
          <w:rFonts w:ascii="Arial" w:eastAsia="Arial" w:hAnsi="Arial" w:cs="Arial"/>
        </w:rPr>
        <w:t>PISA (2015) PISA in Focus: Do teacher-student relations affect students’ well-being at school? Accessible from: https://doi.org/10.1787/22260919.</w:t>
      </w:r>
    </w:p>
    <w:p w14:paraId="3C3B7E66" w14:textId="77777777" w:rsidR="00FB4C69" w:rsidRDefault="00FB4C69" w:rsidP="00FB4C69">
      <w:pPr>
        <w:rPr>
          <w:rFonts w:ascii="Open Sans" w:eastAsia="Open Sans" w:hAnsi="Open Sans" w:cs="Open Sans"/>
          <w:color w:val="000000" w:themeColor="text1"/>
          <w:sz w:val="21"/>
          <w:szCs w:val="21"/>
        </w:rPr>
      </w:pPr>
    </w:p>
    <w:p w14:paraId="516CE765" w14:textId="77777777" w:rsidR="00FB4C69" w:rsidRDefault="00FB4C69" w:rsidP="00FB4C69">
      <w:pPr>
        <w:rPr>
          <w:rFonts w:ascii="Open Sans" w:eastAsia="Open Sans" w:hAnsi="Open Sans" w:cs="Open Sans"/>
          <w:b/>
          <w:bCs/>
          <w:color w:val="000000" w:themeColor="text1"/>
          <w:sz w:val="21"/>
          <w:szCs w:val="21"/>
        </w:rPr>
      </w:pPr>
    </w:p>
    <w:p w14:paraId="59F5ED73" w14:textId="77777777" w:rsidR="00FB4C69" w:rsidRDefault="00FB4C69" w:rsidP="00FB4C69">
      <w:pPr>
        <w:rPr>
          <w:rFonts w:ascii="Open Sans" w:eastAsia="Open Sans" w:hAnsi="Open Sans" w:cs="Open Sans"/>
          <w:b/>
          <w:bCs/>
          <w:color w:val="000000" w:themeColor="text1"/>
          <w:sz w:val="21"/>
          <w:szCs w:val="21"/>
        </w:rPr>
      </w:pPr>
    </w:p>
    <w:p w14:paraId="4AA333DC" w14:textId="77777777" w:rsidR="00FB4C69" w:rsidRDefault="00FB4C69" w:rsidP="00FB4C69">
      <w:pPr>
        <w:rPr>
          <w:rFonts w:ascii="Open Sans" w:eastAsia="Open Sans" w:hAnsi="Open Sans" w:cs="Open Sans"/>
          <w:color w:val="000000" w:themeColor="text1"/>
          <w:sz w:val="21"/>
          <w:szCs w:val="21"/>
        </w:rPr>
      </w:pPr>
    </w:p>
    <w:p w14:paraId="72096C04" w14:textId="017D183F" w:rsidR="00FB4C69" w:rsidRDefault="00FB4C69" w:rsidP="00FB4C69">
      <w:pPr>
        <w:rPr>
          <w:rFonts w:ascii="Open Sans" w:eastAsia="Open Sans" w:hAnsi="Open Sans" w:cs="Open Sans"/>
          <w:color w:val="000000" w:themeColor="text1"/>
          <w:sz w:val="21"/>
          <w:szCs w:val="21"/>
        </w:rPr>
      </w:pPr>
    </w:p>
    <w:p w14:paraId="3717E74E" w14:textId="2B115A94" w:rsidR="00BD3398" w:rsidRDefault="00BD3398" w:rsidP="00FB4C69">
      <w:pPr>
        <w:rPr>
          <w:rFonts w:ascii="Open Sans" w:eastAsia="Open Sans" w:hAnsi="Open Sans" w:cs="Open Sans"/>
          <w:color w:val="000000" w:themeColor="text1"/>
          <w:sz w:val="21"/>
          <w:szCs w:val="21"/>
        </w:rPr>
      </w:pPr>
    </w:p>
    <w:p w14:paraId="53CCAA65" w14:textId="77777777" w:rsidR="00BD3398" w:rsidRDefault="00BD3398" w:rsidP="00FB4C69">
      <w:pPr>
        <w:rPr>
          <w:rFonts w:ascii="Open Sans" w:eastAsia="Open Sans" w:hAnsi="Open Sans" w:cs="Open Sans"/>
          <w:color w:val="000000" w:themeColor="text1"/>
          <w:sz w:val="21"/>
          <w:szCs w:val="21"/>
        </w:rPr>
      </w:pPr>
    </w:p>
    <w:p w14:paraId="2DC0650B" w14:textId="4E44CBA4" w:rsidR="00FB4C69" w:rsidRDefault="00FB4C69" w:rsidP="4A2505F2">
      <w:pPr>
        <w:rPr>
          <w:rFonts w:ascii="Open Sans" w:eastAsia="Open Sans" w:hAnsi="Open Sans" w:cs="Open Sans"/>
          <w:color w:val="000000" w:themeColor="text1"/>
          <w:sz w:val="21"/>
          <w:szCs w:val="21"/>
        </w:rPr>
      </w:pPr>
    </w:p>
    <w:p w14:paraId="352EB74F" w14:textId="57DF57A2" w:rsidR="00FB4C69" w:rsidRDefault="00FB4C69" w:rsidP="4A2505F2">
      <w:pPr>
        <w:rPr>
          <w:rFonts w:ascii="Open Sans" w:eastAsia="Open Sans" w:hAnsi="Open Sans" w:cs="Open Sans"/>
          <w:color w:val="000000" w:themeColor="text1"/>
          <w:sz w:val="21"/>
          <w:szCs w:val="21"/>
        </w:rPr>
      </w:pPr>
    </w:p>
    <w:p w14:paraId="1D063967" w14:textId="50FD7419" w:rsidR="00FB4C69" w:rsidRDefault="00FB4C69" w:rsidP="4A2505F2">
      <w:pPr>
        <w:rPr>
          <w:rFonts w:ascii="Open Sans" w:eastAsia="Open Sans" w:hAnsi="Open Sans" w:cs="Open Sans"/>
          <w:color w:val="000000" w:themeColor="text1"/>
          <w:sz w:val="21"/>
          <w:szCs w:val="21"/>
        </w:rPr>
      </w:pPr>
    </w:p>
    <w:p w14:paraId="0AD678CD" w14:textId="210E7EA3" w:rsidR="00FB4C69" w:rsidRDefault="00FB4C69" w:rsidP="4A2505F2">
      <w:pPr>
        <w:rPr>
          <w:rFonts w:ascii="Open Sans" w:eastAsia="Open Sans" w:hAnsi="Open Sans" w:cs="Open Sans"/>
          <w:color w:val="000000" w:themeColor="text1"/>
          <w:sz w:val="21"/>
          <w:szCs w:val="21"/>
        </w:rPr>
      </w:pPr>
    </w:p>
    <w:p w14:paraId="7E4517FD" w14:textId="45433B6A" w:rsidR="00FB4C69" w:rsidRDefault="00FB4C69" w:rsidP="4A2505F2">
      <w:pPr>
        <w:rPr>
          <w:rFonts w:ascii="Open Sans" w:eastAsia="Open Sans" w:hAnsi="Open Sans" w:cs="Open Sans"/>
          <w:color w:val="000000" w:themeColor="text1"/>
          <w:sz w:val="21"/>
          <w:szCs w:val="21"/>
        </w:rPr>
      </w:pPr>
    </w:p>
    <w:p w14:paraId="7A73E426" w14:textId="3C5BAB4F" w:rsidR="00FB4C69" w:rsidRDefault="00FB4C69" w:rsidP="4A2505F2">
      <w:pPr>
        <w:rPr>
          <w:rFonts w:ascii="Open Sans" w:eastAsia="Open Sans" w:hAnsi="Open Sans" w:cs="Open Sans"/>
          <w:color w:val="000000" w:themeColor="text1"/>
          <w:sz w:val="21"/>
          <w:szCs w:val="21"/>
        </w:rPr>
      </w:pPr>
    </w:p>
    <w:p w14:paraId="6A772C88" w14:textId="0918D716" w:rsidR="00FB4C69" w:rsidRDefault="00FB4C69" w:rsidP="4A2505F2">
      <w:pPr>
        <w:rPr>
          <w:rFonts w:ascii="Open Sans" w:eastAsia="Open Sans" w:hAnsi="Open Sans" w:cs="Open Sans"/>
          <w:color w:val="000000" w:themeColor="text1"/>
          <w:sz w:val="21"/>
          <w:szCs w:val="21"/>
        </w:rPr>
      </w:pPr>
    </w:p>
    <w:p w14:paraId="6E81C146" w14:textId="4B0472ED" w:rsidR="00FB4C69" w:rsidRDefault="00EB293D" w:rsidP="4A2505F2">
      <w:pPr>
        <w:pStyle w:val="Heading1"/>
        <w:rPr>
          <w:rFonts w:ascii="Open Sans" w:eastAsia="Open Sans" w:hAnsi="Open Sans" w:cs="Open Sans"/>
          <w:color w:val="000000" w:themeColor="text1"/>
          <w:sz w:val="21"/>
          <w:szCs w:val="21"/>
        </w:rPr>
      </w:pPr>
      <w:bookmarkStart w:id="47" w:name="_Toc139878377"/>
      <w:r>
        <w:t>1</w:t>
      </w:r>
      <w:r w:rsidR="00B05451">
        <w:t>2</w:t>
      </w:r>
      <w:r>
        <w:t xml:space="preserve">.  </w:t>
      </w:r>
      <w:r w:rsidR="00FE7ED9">
        <w:t>Drama</w:t>
      </w:r>
      <w:r>
        <w:t xml:space="preserve"> subject specialist staff at YSJ</w:t>
      </w:r>
      <w:bookmarkEnd w:id="47"/>
    </w:p>
    <w:p w14:paraId="02E082F5" w14:textId="75901697" w:rsidR="00FB4C69" w:rsidRDefault="00FB4C69" w:rsidP="00FB4C69">
      <w:pPr>
        <w:rPr>
          <w:rFonts w:ascii="Open Sans" w:eastAsia="Open Sans" w:hAnsi="Open Sans" w:cs="Open Sans"/>
          <w:b/>
          <w:bCs/>
          <w:color w:val="000000" w:themeColor="text1"/>
          <w:sz w:val="21"/>
          <w:szCs w:val="21"/>
        </w:rPr>
      </w:pPr>
    </w:p>
    <w:p w14:paraId="58C19A25" w14:textId="77777777" w:rsidR="00FE7ED9" w:rsidRPr="00BE0FA5" w:rsidRDefault="00FE7ED9" w:rsidP="00FE7ED9">
      <w:pPr>
        <w:spacing w:before="100" w:beforeAutospacing="1" w:after="100" w:afterAutospacing="1" w:line="240" w:lineRule="auto"/>
        <w:rPr>
          <w:rFonts w:ascii="Arial" w:eastAsia="Times New Roman" w:hAnsi="Arial" w:cs="Arial"/>
          <w:color w:val="000000"/>
          <w:lang w:eastAsia="en-GB"/>
        </w:rPr>
      </w:pPr>
      <w:r w:rsidRPr="00BE0FA5">
        <w:rPr>
          <w:rFonts w:ascii="Arial" w:eastAsia="Times New Roman" w:hAnsi="Arial" w:cs="Arial"/>
          <w:color w:val="000000"/>
          <w:lang w:eastAsia="en-GB"/>
        </w:rPr>
        <w:t>Our subject specialist for PGCE Secondary Drama is Beth Pelleymounter.  Below is some information from Beth about her expertise in Drama:</w:t>
      </w:r>
    </w:p>
    <w:p w14:paraId="16435B8E" w14:textId="1C61660D" w:rsidR="00FE7ED9" w:rsidRPr="00BE0FA5" w:rsidRDefault="00FE7ED9" w:rsidP="00FE7ED9">
      <w:pPr>
        <w:pStyle w:val="NoSpacing"/>
        <w:rPr>
          <w:rFonts w:ascii="Arial" w:hAnsi="Arial" w:cs="Arial"/>
        </w:rPr>
      </w:pPr>
      <w:r w:rsidRPr="00BE0FA5">
        <w:rPr>
          <w:rFonts w:ascii="Arial" w:hAnsi="Arial" w:cs="Arial"/>
        </w:rPr>
        <w:t>Drama has been my passion my entire life. I worked as an actor following the completion of my degree in Theatre Acting at Bretton Hall in 2001. I worked as an actor for 3 years doing a range of touring theatre, film and voice over work. I stumbled on my love of Drama education while my freelance acting work provided me with opportunities to lead workshops in a range of schools, adult learning centres and prisons. In 2005 I embarked on my PGCE Drama course at Leeds University. 3 years into my career I was appointed as Head of Drama at Huntington School, York. Since then I have continually developed the assessment and curriculum and directed many shows</w:t>
      </w:r>
      <w:r>
        <w:rPr>
          <w:rFonts w:ascii="Arial" w:hAnsi="Arial" w:cs="Arial"/>
        </w:rPr>
        <w:t>, s</w:t>
      </w:r>
      <w:r w:rsidRPr="00BE0FA5">
        <w:rPr>
          <w:rFonts w:ascii="Arial" w:hAnsi="Arial" w:cs="Arial"/>
        </w:rPr>
        <w:t>triving to provide a wide range of extracurricular opportunities for the students.  I have enjoyed working alongside Huntington School’s Research School. I am currently Literacy Curriculum Coordinator alongside my Subject Leader of Drama role.  I believe the key to being an effective teacher is one that understands the value of being a lifelong learner. I continue to enjoy seeking out opportunities to develop my pedagogy. I thrive on trialling out new initiatives and strategies based on successful research outcomes. Last year I had a chapter about Cognitive Apprenticeship in Drama published, ‘Collins et al’s Cognitive Apprenticeship’ edited by John Tomsett. I have also been an Associate Researcher and completed a Senior Leadership STARK placement at my school.</w:t>
      </w:r>
    </w:p>
    <w:p w14:paraId="311C0F75" w14:textId="77777777" w:rsidR="00FE7ED9" w:rsidRPr="00BE0FA5" w:rsidRDefault="00FE7ED9" w:rsidP="00FE7ED9">
      <w:pPr>
        <w:pStyle w:val="NoSpacing"/>
        <w:rPr>
          <w:rFonts w:ascii="Arial" w:hAnsi="Arial" w:cs="Arial"/>
        </w:rPr>
      </w:pPr>
    </w:p>
    <w:p w14:paraId="1C89D02D" w14:textId="77777777" w:rsidR="00FE7ED9" w:rsidRPr="00BE0FA5" w:rsidRDefault="00FE7ED9" w:rsidP="00FE7ED9">
      <w:pPr>
        <w:pStyle w:val="NoSpacing"/>
        <w:rPr>
          <w:rFonts w:ascii="Arial" w:hAnsi="Arial" w:cs="Arial"/>
        </w:rPr>
      </w:pPr>
      <w:r w:rsidRPr="00BE0FA5">
        <w:rPr>
          <w:rFonts w:ascii="Arial" w:hAnsi="Arial" w:cs="Arial"/>
        </w:rPr>
        <w:t xml:space="preserve">Outside of the classroom I have been Governor and then Chair of Governors at Acomb Primary School. I am a member of, Riding Light’s, ‘Right Here Right Now’ Improvisation Group and perform as regularly as I can. I have worked for Selt Publishing as a voice artist for 10 years alongside my teaching role. All of this, I </w:t>
      </w:r>
      <w:r w:rsidRPr="00BE0FA5">
        <w:rPr>
          <w:rFonts w:ascii="Arial" w:hAnsi="Arial" w:cs="Arial"/>
        </w:rPr>
        <w:lastRenderedPageBreak/>
        <w:t xml:space="preserve">believe, enriches my knowledge and experience of my subject which helps me to support my students as they embark on their own journey through Drama. </w:t>
      </w:r>
    </w:p>
    <w:p w14:paraId="6E040B90" w14:textId="77777777" w:rsidR="00FE7ED9" w:rsidRPr="00BE0FA5" w:rsidRDefault="00FE7ED9" w:rsidP="00FE7ED9">
      <w:pPr>
        <w:pStyle w:val="NoSpacing"/>
        <w:rPr>
          <w:rFonts w:ascii="Arial" w:hAnsi="Arial" w:cs="Arial"/>
        </w:rPr>
      </w:pPr>
    </w:p>
    <w:p w14:paraId="2C3C7C83" w14:textId="14EBD0EC" w:rsidR="00FE7ED9" w:rsidRPr="00BE0FA5" w:rsidRDefault="00FE7ED9" w:rsidP="00FE7ED9">
      <w:pPr>
        <w:pStyle w:val="NoSpacing"/>
        <w:rPr>
          <w:rFonts w:ascii="Arial" w:hAnsi="Arial" w:cs="Arial"/>
        </w:rPr>
      </w:pPr>
      <w:r w:rsidRPr="00BE0FA5">
        <w:rPr>
          <w:rFonts w:ascii="Arial" w:hAnsi="Arial" w:cs="Arial"/>
        </w:rPr>
        <w:t xml:space="preserve">I was invited to work as a Drama Subject Lecturer </w:t>
      </w:r>
      <w:r w:rsidR="000D6336">
        <w:rPr>
          <w:rFonts w:ascii="Arial" w:hAnsi="Arial" w:cs="Arial"/>
        </w:rPr>
        <w:t>4</w:t>
      </w:r>
      <w:r w:rsidRPr="00BE0FA5">
        <w:rPr>
          <w:rFonts w:ascii="Arial" w:hAnsi="Arial" w:cs="Arial"/>
        </w:rPr>
        <w:t xml:space="preserve"> years ago and since then I have also become a Link Tutor. I love working with ITE Drama students and I feel it is a privilege to have the opportunity to have an input into their own journeys as they begin to discover and critically consider the type of Drama teacher they wish to become. </w:t>
      </w:r>
    </w:p>
    <w:p w14:paraId="27818854" w14:textId="77777777" w:rsidR="00FE7ED9" w:rsidRPr="00BE0FA5" w:rsidRDefault="00FE7ED9" w:rsidP="00FE7ED9">
      <w:pPr>
        <w:pStyle w:val="NoSpacing"/>
        <w:rPr>
          <w:rFonts w:ascii="Arial" w:hAnsi="Arial" w:cs="Arial"/>
        </w:rPr>
      </w:pPr>
    </w:p>
    <w:p w14:paraId="33BF9B9D" w14:textId="77777777" w:rsidR="00FE7ED9" w:rsidRDefault="00FE7ED9" w:rsidP="00FB4C69">
      <w:pPr>
        <w:rPr>
          <w:rFonts w:ascii="Open Sans" w:eastAsia="Open Sans" w:hAnsi="Open Sans" w:cs="Open Sans"/>
          <w:b/>
          <w:bCs/>
          <w:color w:val="000000" w:themeColor="text1"/>
          <w:sz w:val="21"/>
          <w:szCs w:val="21"/>
        </w:rPr>
      </w:pPr>
    </w:p>
    <w:sectPr w:rsidR="00FE7ED9" w:rsidSect="00D77D84">
      <w:pgSz w:w="11906" w:h="16838"/>
      <w:pgMar w:top="284" w:right="568" w:bottom="253" w:left="84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CA191" w14:textId="77777777" w:rsidR="00B94ED4" w:rsidRDefault="00B94ED4" w:rsidP="001C5DFD">
      <w:pPr>
        <w:spacing w:after="0" w:line="240" w:lineRule="auto"/>
      </w:pPr>
      <w:r>
        <w:separator/>
      </w:r>
    </w:p>
  </w:endnote>
  <w:endnote w:type="continuationSeparator" w:id="0">
    <w:p w14:paraId="1D5AFFA5" w14:textId="77777777" w:rsidR="00B94ED4" w:rsidRDefault="00B94ED4" w:rsidP="001C5DFD">
      <w:pPr>
        <w:spacing w:after="0" w:line="240" w:lineRule="auto"/>
      </w:pPr>
      <w:r>
        <w:continuationSeparator/>
      </w:r>
    </w:p>
  </w:endnote>
  <w:endnote w:type="continuationNotice" w:id="1">
    <w:p w14:paraId="02AC9E22" w14:textId="77777777" w:rsidR="00B94ED4" w:rsidRDefault="00B94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98829"/>
      <w:docPartObj>
        <w:docPartGallery w:val="Page Numbers (Bottom of Page)"/>
        <w:docPartUnique/>
      </w:docPartObj>
    </w:sdtPr>
    <w:sdtEndPr>
      <w:rPr>
        <w:noProof/>
      </w:rPr>
    </w:sdtEndPr>
    <w:sdtContent>
      <w:p w14:paraId="03EA0A2A" w14:textId="77777777" w:rsidR="000F4074" w:rsidRDefault="000F40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94ACDF" w14:textId="77777777" w:rsidR="000F4074" w:rsidRDefault="000F40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ACF24" w14:textId="77777777" w:rsidR="00B94ED4" w:rsidRDefault="00B94ED4" w:rsidP="001C5DFD">
      <w:pPr>
        <w:spacing w:after="0" w:line="240" w:lineRule="auto"/>
      </w:pPr>
      <w:r>
        <w:separator/>
      </w:r>
    </w:p>
  </w:footnote>
  <w:footnote w:type="continuationSeparator" w:id="0">
    <w:p w14:paraId="6F62A53B" w14:textId="77777777" w:rsidR="00B94ED4" w:rsidRDefault="00B94ED4" w:rsidP="001C5DFD">
      <w:pPr>
        <w:spacing w:after="0" w:line="240" w:lineRule="auto"/>
      </w:pPr>
      <w:r>
        <w:continuationSeparator/>
      </w:r>
    </w:p>
  </w:footnote>
  <w:footnote w:type="continuationNotice" w:id="1">
    <w:p w14:paraId="10C1E3BB" w14:textId="77777777" w:rsidR="00B94ED4" w:rsidRDefault="00B94E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B333E"/>
    <w:multiLevelType w:val="hybridMultilevel"/>
    <w:tmpl w:val="3B08EF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1E12E9"/>
    <w:multiLevelType w:val="hybridMultilevel"/>
    <w:tmpl w:val="4508D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E4036"/>
    <w:multiLevelType w:val="hybridMultilevel"/>
    <w:tmpl w:val="3BC8B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871151"/>
    <w:multiLevelType w:val="hybridMultilevel"/>
    <w:tmpl w:val="F74E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4B0403"/>
    <w:multiLevelType w:val="hybridMultilevel"/>
    <w:tmpl w:val="FD52DEF6"/>
    <w:lvl w:ilvl="0" w:tplc="08090001">
      <w:start w:val="1"/>
      <w:numFmt w:val="bullet"/>
      <w:lvlText w:val=""/>
      <w:lvlJc w:val="left"/>
      <w:pPr>
        <w:ind w:left="720" w:hanging="360"/>
      </w:pPr>
      <w:rPr>
        <w:rFonts w:ascii="Symbol" w:hAnsi="Symbol" w:hint="default"/>
      </w:rPr>
    </w:lvl>
    <w:lvl w:ilvl="1" w:tplc="D1703A52">
      <w:numFmt w:val="bullet"/>
      <w:lvlText w:val="•"/>
      <w:lvlJc w:val="left"/>
      <w:pPr>
        <w:ind w:left="1440" w:hanging="360"/>
      </w:pPr>
      <w:rPr>
        <w:rFonts w:ascii="Calibri" w:eastAsia="Times New Roman" w:hAnsi="Calibri" w:cs="Calibri" w:hint="default"/>
        <w: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96E99"/>
    <w:multiLevelType w:val="hybridMultilevel"/>
    <w:tmpl w:val="5ED20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C1B31"/>
    <w:multiLevelType w:val="hybridMultilevel"/>
    <w:tmpl w:val="CB7AA33E"/>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333117D8"/>
    <w:multiLevelType w:val="hybridMultilevel"/>
    <w:tmpl w:val="DD3E4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1B5B83"/>
    <w:multiLevelType w:val="hybridMultilevel"/>
    <w:tmpl w:val="DF06A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474F54F8"/>
    <w:multiLevelType w:val="hybridMultilevel"/>
    <w:tmpl w:val="E700777C"/>
    <w:lvl w:ilvl="0" w:tplc="08090001">
      <w:start w:val="1"/>
      <w:numFmt w:val="bullet"/>
      <w:lvlText w:val=""/>
      <w:lvlJc w:val="left"/>
      <w:pPr>
        <w:ind w:left="1115" w:hanging="360"/>
      </w:pPr>
      <w:rPr>
        <w:rFonts w:ascii="Symbol" w:hAnsi="Symbol" w:hint="default"/>
      </w:rPr>
    </w:lvl>
    <w:lvl w:ilvl="1" w:tplc="08090003" w:tentative="1">
      <w:start w:val="1"/>
      <w:numFmt w:val="bullet"/>
      <w:lvlText w:val="o"/>
      <w:lvlJc w:val="left"/>
      <w:pPr>
        <w:ind w:left="1835" w:hanging="360"/>
      </w:pPr>
      <w:rPr>
        <w:rFonts w:ascii="Courier New" w:hAnsi="Courier New" w:cs="Courier New" w:hint="default"/>
      </w:rPr>
    </w:lvl>
    <w:lvl w:ilvl="2" w:tplc="08090005" w:tentative="1">
      <w:start w:val="1"/>
      <w:numFmt w:val="bullet"/>
      <w:lvlText w:val=""/>
      <w:lvlJc w:val="left"/>
      <w:pPr>
        <w:ind w:left="2555" w:hanging="360"/>
      </w:pPr>
      <w:rPr>
        <w:rFonts w:ascii="Wingdings" w:hAnsi="Wingdings" w:hint="default"/>
      </w:rPr>
    </w:lvl>
    <w:lvl w:ilvl="3" w:tplc="08090001" w:tentative="1">
      <w:start w:val="1"/>
      <w:numFmt w:val="bullet"/>
      <w:lvlText w:val=""/>
      <w:lvlJc w:val="left"/>
      <w:pPr>
        <w:ind w:left="3275" w:hanging="360"/>
      </w:pPr>
      <w:rPr>
        <w:rFonts w:ascii="Symbol" w:hAnsi="Symbol" w:hint="default"/>
      </w:rPr>
    </w:lvl>
    <w:lvl w:ilvl="4" w:tplc="08090003" w:tentative="1">
      <w:start w:val="1"/>
      <w:numFmt w:val="bullet"/>
      <w:lvlText w:val="o"/>
      <w:lvlJc w:val="left"/>
      <w:pPr>
        <w:ind w:left="3995" w:hanging="360"/>
      </w:pPr>
      <w:rPr>
        <w:rFonts w:ascii="Courier New" w:hAnsi="Courier New" w:cs="Courier New" w:hint="default"/>
      </w:rPr>
    </w:lvl>
    <w:lvl w:ilvl="5" w:tplc="08090005" w:tentative="1">
      <w:start w:val="1"/>
      <w:numFmt w:val="bullet"/>
      <w:lvlText w:val=""/>
      <w:lvlJc w:val="left"/>
      <w:pPr>
        <w:ind w:left="4715" w:hanging="360"/>
      </w:pPr>
      <w:rPr>
        <w:rFonts w:ascii="Wingdings" w:hAnsi="Wingdings" w:hint="default"/>
      </w:rPr>
    </w:lvl>
    <w:lvl w:ilvl="6" w:tplc="08090001" w:tentative="1">
      <w:start w:val="1"/>
      <w:numFmt w:val="bullet"/>
      <w:lvlText w:val=""/>
      <w:lvlJc w:val="left"/>
      <w:pPr>
        <w:ind w:left="5435" w:hanging="360"/>
      </w:pPr>
      <w:rPr>
        <w:rFonts w:ascii="Symbol" w:hAnsi="Symbol" w:hint="default"/>
      </w:rPr>
    </w:lvl>
    <w:lvl w:ilvl="7" w:tplc="08090003" w:tentative="1">
      <w:start w:val="1"/>
      <w:numFmt w:val="bullet"/>
      <w:lvlText w:val="o"/>
      <w:lvlJc w:val="left"/>
      <w:pPr>
        <w:ind w:left="6155" w:hanging="360"/>
      </w:pPr>
      <w:rPr>
        <w:rFonts w:ascii="Courier New" w:hAnsi="Courier New" w:cs="Courier New" w:hint="default"/>
      </w:rPr>
    </w:lvl>
    <w:lvl w:ilvl="8" w:tplc="08090005" w:tentative="1">
      <w:start w:val="1"/>
      <w:numFmt w:val="bullet"/>
      <w:lvlText w:val=""/>
      <w:lvlJc w:val="left"/>
      <w:pPr>
        <w:ind w:left="6875" w:hanging="360"/>
      </w:pPr>
      <w:rPr>
        <w:rFonts w:ascii="Wingdings" w:hAnsi="Wingdings" w:hint="default"/>
      </w:rPr>
    </w:lvl>
  </w:abstractNum>
  <w:abstractNum w:abstractNumId="10" w15:restartNumberingAfterBreak="0">
    <w:nsid w:val="494F2509"/>
    <w:multiLevelType w:val="hybridMultilevel"/>
    <w:tmpl w:val="81589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B6B3E"/>
    <w:multiLevelType w:val="hybridMultilevel"/>
    <w:tmpl w:val="E0781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7464AD"/>
    <w:multiLevelType w:val="hybridMultilevel"/>
    <w:tmpl w:val="03B0E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C662C5"/>
    <w:multiLevelType w:val="hybridMultilevel"/>
    <w:tmpl w:val="F784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6764F0"/>
    <w:multiLevelType w:val="hybridMultilevel"/>
    <w:tmpl w:val="32E8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34011"/>
    <w:multiLevelType w:val="multilevel"/>
    <w:tmpl w:val="491667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CE2203E"/>
    <w:multiLevelType w:val="hybridMultilevel"/>
    <w:tmpl w:val="ED686E44"/>
    <w:lvl w:ilvl="0" w:tplc="333CEB64">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AA2DFF"/>
    <w:multiLevelType w:val="hybridMultilevel"/>
    <w:tmpl w:val="747A0C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67D096E1"/>
    <w:multiLevelType w:val="hybridMultilevel"/>
    <w:tmpl w:val="FA123978"/>
    <w:lvl w:ilvl="0" w:tplc="F9DADC76">
      <w:start w:val="1"/>
      <w:numFmt w:val="bullet"/>
      <w:lvlText w:val=""/>
      <w:lvlJc w:val="left"/>
      <w:pPr>
        <w:ind w:left="720" w:hanging="360"/>
      </w:pPr>
      <w:rPr>
        <w:rFonts w:ascii="Symbol" w:hAnsi="Symbol" w:hint="default"/>
      </w:rPr>
    </w:lvl>
    <w:lvl w:ilvl="1" w:tplc="1A2C6C20">
      <w:start w:val="1"/>
      <w:numFmt w:val="bullet"/>
      <w:lvlText w:val="o"/>
      <w:lvlJc w:val="left"/>
      <w:pPr>
        <w:ind w:left="1440" w:hanging="360"/>
      </w:pPr>
      <w:rPr>
        <w:rFonts w:ascii="Courier New" w:hAnsi="Courier New" w:hint="default"/>
      </w:rPr>
    </w:lvl>
    <w:lvl w:ilvl="2" w:tplc="8DFEC23C">
      <w:start w:val="1"/>
      <w:numFmt w:val="bullet"/>
      <w:lvlText w:val=""/>
      <w:lvlJc w:val="left"/>
      <w:pPr>
        <w:ind w:left="2160" w:hanging="360"/>
      </w:pPr>
      <w:rPr>
        <w:rFonts w:ascii="Wingdings" w:hAnsi="Wingdings" w:hint="default"/>
      </w:rPr>
    </w:lvl>
    <w:lvl w:ilvl="3" w:tplc="16120948">
      <w:start w:val="1"/>
      <w:numFmt w:val="bullet"/>
      <w:lvlText w:val=""/>
      <w:lvlJc w:val="left"/>
      <w:pPr>
        <w:ind w:left="2880" w:hanging="360"/>
      </w:pPr>
      <w:rPr>
        <w:rFonts w:ascii="Symbol" w:hAnsi="Symbol" w:hint="default"/>
      </w:rPr>
    </w:lvl>
    <w:lvl w:ilvl="4" w:tplc="5B46136A">
      <w:start w:val="1"/>
      <w:numFmt w:val="bullet"/>
      <w:lvlText w:val="o"/>
      <w:lvlJc w:val="left"/>
      <w:pPr>
        <w:ind w:left="3600" w:hanging="360"/>
      </w:pPr>
      <w:rPr>
        <w:rFonts w:ascii="Courier New" w:hAnsi="Courier New" w:hint="default"/>
      </w:rPr>
    </w:lvl>
    <w:lvl w:ilvl="5" w:tplc="2AD6E2E6">
      <w:start w:val="1"/>
      <w:numFmt w:val="bullet"/>
      <w:lvlText w:val=""/>
      <w:lvlJc w:val="left"/>
      <w:pPr>
        <w:ind w:left="4320" w:hanging="360"/>
      </w:pPr>
      <w:rPr>
        <w:rFonts w:ascii="Wingdings" w:hAnsi="Wingdings" w:hint="default"/>
      </w:rPr>
    </w:lvl>
    <w:lvl w:ilvl="6" w:tplc="18641E4C">
      <w:start w:val="1"/>
      <w:numFmt w:val="bullet"/>
      <w:lvlText w:val=""/>
      <w:lvlJc w:val="left"/>
      <w:pPr>
        <w:ind w:left="5040" w:hanging="360"/>
      </w:pPr>
      <w:rPr>
        <w:rFonts w:ascii="Symbol" w:hAnsi="Symbol" w:hint="default"/>
      </w:rPr>
    </w:lvl>
    <w:lvl w:ilvl="7" w:tplc="8A242FE4">
      <w:start w:val="1"/>
      <w:numFmt w:val="bullet"/>
      <w:lvlText w:val="o"/>
      <w:lvlJc w:val="left"/>
      <w:pPr>
        <w:ind w:left="5760" w:hanging="360"/>
      </w:pPr>
      <w:rPr>
        <w:rFonts w:ascii="Courier New" w:hAnsi="Courier New" w:hint="default"/>
      </w:rPr>
    </w:lvl>
    <w:lvl w:ilvl="8" w:tplc="96BAD056">
      <w:start w:val="1"/>
      <w:numFmt w:val="bullet"/>
      <w:lvlText w:val=""/>
      <w:lvlJc w:val="left"/>
      <w:pPr>
        <w:ind w:left="6480" w:hanging="360"/>
      </w:pPr>
      <w:rPr>
        <w:rFonts w:ascii="Wingdings" w:hAnsi="Wingdings" w:hint="default"/>
      </w:rPr>
    </w:lvl>
  </w:abstractNum>
  <w:abstractNum w:abstractNumId="19" w15:restartNumberingAfterBreak="0">
    <w:nsid w:val="682933CD"/>
    <w:multiLevelType w:val="hybridMultilevel"/>
    <w:tmpl w:val="4A9CB776"/>
    <w:lvl w:ilvl="0" w:tplc="FFFFFFFF">
      <w:start w:val="5"/>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96C147F"/>
    <w:multiLevelType w:val="hybridMultilevel"/>
    <w:tmpl w:val="F7029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494975"/>
    <w:multiLevelType w:val="hybridMultilevel"/>
    <w:tmpl w:val="C648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310963"/>
    <w:multiLevelType w:val="hybridMultilevel"/>
    <w:tmpl w:val="8C0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2D0B12"/>
    <w:multiLevelType w:val="hybridMultilevel"/>
    <w:tmpl w:val="E3E8E6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9DB1018"/>
    <w:multiLevelType w:val="hybridMultilevel"/>
    <w:tmpl w:val="211A4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30DAD"/>
    <w:multiLevelType w:val="hybridMultilevel"/>
    <w:tmpl w:val="BD9EF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7"/>
  </w:num>
  <w:num w:numId="4">
    <w:abstractNumId w:val="15"/>
  </w:num>
  <w:num w:numId="5">
    <w:abstractNumId w:val="23"/>
  </w:num>
  <w:num w:numId="6">
    <w:abstractNumId w:val="0"/>
  </w:num>
  <w:num w:numId="7">
    <w:abstractNumId w:val="8"/>
  </w:num>
  <w:num w:numId="8">
    <w:abstractNumId w:val="14"/>
  </w:num>
  <w:num w:numId="9">
    <w:abstractNumId w:val="9"/>
  </w:num>
  <w:num w:numId="10">
    <w:abstractNumId w:val="3"/>
  </w:num>
  <w:num w:numId="11">
    <w:abstractNumId w:val="22"/>
  </w:num>
  <w:num w:numId="12">
    <w:abstractNumId w:val="19"/>
  </w:num>
  <w:num w:numId="13">
    <w:abstractNumId w:val="24"/>
  </w:num>
  <w:num w:numId="14">
    <w:abstractNumId w:val="6"/>
  </w:num>
  <w:num w:numId="15">
    <w:abstractNumId w:val="4"/>
  </w:num>
  <w:num w:numId="16">
    <w:abstractNumId w:val="2"/>
  </w:num>
  <w:num w:numId="17">
    <w:abstractNumId w:val="12"/>
  </w:num>
  <w:num w:numId="18">
    <w:abstractNumId w:val="17"/>
  </w:num>
  <w:num w:numId="19">
    <w:abstractNumId w:val="11"/>
  </w:num>
  <w:num w:numId="20">
    <w:abstractNumId w:val="10"/>
  </w:num>
  <w:num w:numId="21">
    <w:abstractNumId w:val="18"/>
  </w:num>
  <w:num w:numId="22">
    <w:abstractNumId w:val="13"/>
  </w:num>
  <w:num w:numId="23">
    <w:abstractNumId w:val="5"/>
  </w:num>
  <w:num w:numId="24">
    <w:abstractNumId w:val="1"/>
  </w:num>
  <w:num w:numId="25">
    <w:abstractNumId w:val="25"/>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635"/>
    <w:rsid w:val="0000596F"/>
    <w:rsid w:val="000131D1"/>
    <w:rsid w:val="0002158D"/>
    <w:rsid w:val="0002391D"/>
    <w:rsid w:val="00024FE1"/>
    <w:rsid w:val="00025AE3"/>
    <w:rsid w:val="0003028F"/>
    <w:rsid w:val="00052953"/>
    <w:rsid w:val="00060D6F"/>
    <w:rsid w:val="00072754"/>
    <w:rsid w:val="00076E71"/>
    <w:rsid w:val="000837F7"/>
    <w:rsid w:val="000959C3"/>
    <w:rsid w:val="00097C1F"/>
    <w:rsid w:val="000B4AFE"/>
    <w:rsid w:val="000D11DD"/>
    <w:rsid w:val="000D487E"/>
    <w:rsid w:val="000D6336"/>
    <w:rsid w:val="000E16C5"/>
    <w:rsid w:val="000E172D"/>
    <w:rsid w:val="000E1E73"/>
    <w:rsid w:val="000E4CB2"/>
    <w:rsid w:val="000F4074"/>
    <w:rsid w:val="0011F135"/>
    <w:rsid w:val="0012180E"/>
    <w:rsid w:val="0012393C"/>
    <w:rsid w:val="001412A4"/>
    <w:rsid w:val="00161057"/>
    <w:rsid w:val="00183043"/>
    <w:rsid w:val="00185B22"/>
    <w:rsid w:val="001944A1"/>
    <w:rsid w:val="001A054B"/>
    <w:rsid w:val="001A4AE9"/>
    <w:rsid w:val="001A666B"/>
    <w:rsid w:val="001C5DFD"/>
    <w:rsid w:val="00204DD6"/>
    <w:rsid w:val="002079AF"/>
    <w:rsid w:val="0021086D"/>
    <w:rsid w:val="002205BC"/>
    <w:rsid w:val="002349B9"/>
    <w:rsid w:val="00282875"/>
    <w:rsid w:val="00282A3D"/>
    <w:rsid w:val="00287A49"/>
    <w:rsid w:val="002953B6"/>
    <w:rsid w:val="002A474F"/>
    <w:rsid w:val="002C46DE"/>
    <w:rsid w:val="002C5A40"/>
    <w:rsid w:val="002F402A"/>
    <w:rsid w:val="003244E5"/>
    <w:rsid w:val="00325565"/>
    <w:rsid w:val="00330F75"/>
    <w:rsid w:val="00361517"/>
    <w:rsid w:val="003721E5"/>
    <w:rsid w:val="00376188"/>
    <w:rsid w:val="00381856"/>
    <w:rsid w:val="00382635"/>
    <w:rsid w:val="003853CB"/>
    <w:rsid w:val="003A405A"/>
    <w:rsid w:val="003B3337"/>
    <w:rsid w:val="003C2C23"/>
    <w:rsid w:val="003C3FEA"/>
    <w:rsid w:val="003C6D8D"/>
    <w:rsid w:val="003E626C"/>
    <w:rsid w:val="003F2550"/>
    <w:rsid w:val="003F49A8"/>
    <w:rsid w:val="00402401"/>
    <w:rsid w:val="004027CB"/>
    <w:rsid w:val="00407DAA"/>
    <w:rsid w:val="0041562E"/>
    <w:rsid w:val="004209F1"/>
    <w:rsid w:val="00430157"/>
    <w:rsid w:val="00435406"/>
    <w:rsid w:val="00457205"/>
    <w:rsid w:val="0046797B"/>
    <w:rsid w:val="00471867"/>
    <w:rsid w:val="00487F01"/>
    <w:rsid w:val="00490F47"/>
    <w:rsid w:val="004A115B"/>
    <w:rsid w:val="004A1C35"/>
    <w:rsid w:val="004B2F4E"/>
    <w:rsid w:val="004C05A8"/>
    <w:rsid w:val="004C0911"/>
    <w:rsid w:val="004E315E"/>
    <w:rsid w:val="004F08B5"/>
    <w:rsid w:val="00512616"/>
    <w:rsid w:val="00516E34"/>
    <w:rsid w:val="005378F1"/>
    <w:rsid w:val="005622FD"/>
    <w:rsid w:val="005828CE"/>
    <w:rsid w:val="00593D1E"/>
    <w:rsid w:val="00595BEC"/>
    <w:rsid w:val="00596FC5"/>
    <w:rsid w:val="005A2341"/>
    <w:rsid w:val="005A2D5C"/>
    <w:rsid w:val="005C1ED9"/>
    <w:rsid w:val="005C7334"/>
    <w:rsid w:val="005D726A"/>
    <w:rsid w:val="005D7978"/>
    <w:rsid w:val="005E25ED"/>
    <w:rsid w:val="005E7C2D"/>
    <w:rsid w:val="005F7BFB"/>
    <w:rsid w:val="00604ED1"/>
    <w:rsid w:val="006133CD"/>
    <w:rsid w:val="00615104"/>
    <w:rsid w:val="00623108"/>
    <w:rsid w:val="00624B66"/>
    <w:rsid w:val="00631944"/>
    <w:rsid w:val="00632730"/>
    <w:rsid w:val="0063CCDD"/>
    <w:rsid w:val="0066234F"/>
    <w:rsid w:val="00673C8B"/>
    <w:rsid w:val="00674146"/>
    <w:rsid w:val="00676E7B"/>
    <w:rsid w:val="006969EC"/>
    <w:rsid w:val="006A0AFA"/>
    <w:rsid w:val="006A3826"/>
    <w:rsid w:val="006A3D0D"/>
    <w:rsid w:val="006A6FCB"/>
    <w:rsid w:val="006B746A"/>
    <w:rsid w:val="006C3CE1"/>
    <w:rsid w:val="006D3728"/>
    <w:rsid w:val="006E6707"/>
    <w:rsid w:val="006F30F9"/>
    <w:rsid w:val="00724F87"/>
    <w:rsid w:val="007260F2"/>
    <w:rsid w:val="00727081"/>
    <w:rsid w:val="00735C1D"/>
    <w:rsid w:val="00744848"/>
    <w:rsid w:val="00747FB7"/>
    <w:rsid w:val="007577AD"/>
    <w:rsid w:val="00757CFD"/>
    <w:rsid w:val="00763DE0"/>
    <w:rsid w:val="00764C2B"/>
    <w:rsid w:val="0077065A"/>
    <w:rsid w:val="007712DE"/>
    <w:rsid w:val="00780AA1"/>
    <w:rsid w:val="00780C6B"/>
    <w:rsid w:val="00800987"/>
    <w:rsid w:val="00813342"/>
    <w:rsid w:val="00827565"/>
    <w:rsid w:val="00827F6C"/>
    <w:rsid w:val="008310A2"/>
    <w:rsid w:val="008412F2"/>
    <w:rsid w:val="00867F91"/>
    <w:rsid w:val="008745E0"/>
    <w:rsid w:val="00881357"/>
    <w:rsid w:val="008954E6"/>
    <w:rsid w:val="008A46EB"/>
    <w:rsid w:val="008B3241"/>
    <w:rsid w:val="008B463A"/>
    <w:rsid w:val="008C61D0"/>
    <w:rsid w:val="008D144A"/>
    <w:rsid w:val="00905452"/>
    <w:rsid w:val="00910CA1"/>
    <w:rsid w:val="00911183"/>
    <w:rsid w:val="00915208"/>
    <w:rsid w:val="00932657"/>
    <w:rsid w:val="00935917"/>
    <w:rsid w:val="00937237"/>
    <w:rsid w:val="009415C3"/>
    <w:rsid w:val="009435F0"/>
    <w:rsid w:val="0095008A"/>
    <w:rsid w:val="0095294A"/>
    <w:rsid w:val="00955613"/>
    <w:rsid w:val="009577E7"/>
    <w:rsid w:val="009631A6"/>
    <w:rsid w:val="009633F0"/>
    <w:rsid w:val="0097267C"/>
    <w:rsid w:val="0097498F"/>
    <w:rsid w:val="00993776"/>
    <w:rsid w:val="009944C1"/>
    <w:rsid w:val="009D1F50"/>
    <w:rsid w:val="009D6397"/>
    <w:rsid w:val="009E447B"/>
    <w:rsid w:val="009F0F6A"/>
    <w:rsid w:val="00A00E6F"/>
    <w:rsid w:val="00A3253E"/>
    <w:rsid w:val="00A430C3"/>
    <w:rsid w:val="00A4347F"/>
    <w:rsid w:val="00A547D4"/>
    <w:rsid w:val="00A85955"/>
    <w:rsid w:val="00A85A2E"/>
    <w:rsid w:val="00A90739"/>
    <w:rsid w:val="00A97CD0"/>
    <w:rsid w:val="00AA16C8"/>
    <w:rsid w:val="00AB04F4"/>
    <w:rsid w:val="00AB1AF5"/>
    <w:rsid w:val="00AE6053"/>
    <w:rsid w:val="00B03AF4"/>
    <w:rsid w:val="00B05451"/>
    <w:rsid w:val="00B169E2"/>
    <w:rsid w:val="00B368F7"/>
    <w:rsid w:val="00B6413A"/>
    <w:rsid w:val="00B93CCB"/>
    <w:rsid w:val="00B94ED4"/>
    <w:rsid w:val="00BA1001"/>
    <w:rsid w:val="00BA1DEE"/>
    <w:rsid w:val="00BC37B6"/>
    <w:rsid w:val="00BD3398"/>
    <w:rsid w:val="00C018E8"/>
    <w:rsid w:val="00C06B37"/>
    <w:rsid w:val="00C1208D"/>
    <w:rsid w:val="00C349DD"/>
    <w:rsid w:val="00C36403"/>
    <w:rsid w:val="00C41389"/>
    <w:rsid w:val="00C57A8C"/>
    <w:rsid w:val="00C71963"/>
    <w:rsid w:val="00C7292B"/>
    <w:rsid w:val="00C743F1"/>
    <w:rsid w:val="00CA43B7"/>
    <w:rsid w:val="00CA569E"/>
    <w:rsid w:val="00CC78A8"/>
    <w:rsid w:val="00CF1774"/>
    <w:rsid w:val="00CF4670"/>
    <w:rsid w:val="00D012D1"/>
    <w:rsid w:val="00D04820"/>
    <w:rsid w:val="00D147AE"/>
    <w:rsid w:val="00D24343"/>
    <w:rsid w:val="00D3184D"/>
    <w:rsid w:val="00D34F86"/>
    <w:rsid w:val="00D358C2"/>
    <w:rsid w:val="00D633D3"/>
    <w:rsid w:val="00D76B8F"/>
    <w:rsid w:val="00D77D84"/>
    <w:rsid w:val="00D94D92"/>
    <w:rsid w:val="00DA189E"/>
    <w:rsid w:val="00DB5362"/>
    <w:rsid w:val="00DD62A3"/>
    <w:rsid w:val="00E02528"/>
    <w:rsid w:val="00E12720"/>
    <w:rsid w:val="00E20EDA"/>
    <w:rsid w:val="00E33938"/>
    <w:rsid w:val="00E36344"/>
    <w:rsid w:val="00E44E0A"/>
    <w:rsid w:val="00E455CE"/>
    <w:rsid w:val="00E66C7E"/>
    <w:rsid w:val="00EA195C"/>
    <w:rsid w:val="00EA3635"/>
    <w:rsid w:val="00EA4DA6"/>
    <w:rsid w:val="00EA7EAA"/>
    <w:rsid w:val="00EB293D"/>
    <w:rsid w:val="00EC0C21"/>
    <w:rsid w:val="00ED122C"/>
    <w:rsid w:val="00EE5559"/>
    <w:rsid w:val="00EE6CB9"/>
    <w:rsid w:val="00EE7BCC"/>
    <w:rsid w:val="00EF18D4"/>
    <w:rsid w:val="00F068F3"/>
    <w:rsid w:val="00F3797C"/>
    <w:rsid w:val="00F477FF"/>
    <w:rsid w:val="00F52B2C"/>
    <w:rsid w:val="00F96B09"/>
    <w:rsid w:val="00FB4C0A"/>
    <w:rsid w:val="00FB4C69"/>
    <w:rsid w:val="00FC7A2F"/>
    <w:rsid w:val="00FE7ED9"/>
    <w:rsid w:val="01EE6267"/>
    <w:rsid w:val="0246BF3C"/>
    <w:rsid w:val="038A32C8"/>
    <w:rsid w:val="03CA8305"/>
    <w:rsid w:val="044B6893"/>
    <w:rsid w:val="04B65872"/>
    <w:rsid w:val="062DECD3"/>
    <w:rsid w:val="0852D9B4"/>
    <w:rsid w:val="10D0ECB6"/>
    <w:rsid w:val="16F06C5D"/>
    <w:rsid w:val="16F11FB1"/>
    <w:rsid w:val="178F8CE9"/>
    <w:rsid w:val="194BE6A8"/>
    <w:rsid w:val="1A4946E4"/>
    <w:rsid w:val="1A7B3D0A"/>
    <w:rsid w:val="1ECF52BF"/>
    <w:rsid w:val="206D9EC3"/>
    <w:rsid w:val="284CCDF0"/>
    <w:rsid w:val="29BAEBD1"/>
    <w:rsid w:val="2B005676"/>
    <w:rsid w:val="2BA2A268"/>
    <w:rsid w:val="2EADD9A5"/>
    <w:rsid w:val="345DAF41"/>
    <w:rsid w:val="352B838F"/>
    <w:rsid w:val="3581C362"/>
    <w:rsid w:val="35F97FA2"/>
    <w:rsid w:val="360C21BA"/>
    <w:rsid w:val="38DA0E2D"/>
    <w:rsid w:val="39829765"/>
    <w:rsid w:val="3B02C3C6"/>
    <w:rsid w:val="3B1E67C6"/>
    <w:rsid w:val="3CBA3827"/>
    <w:rsid w:val="3FD8B08C"/>
    <w:rsid w:val="3FE63DC1"/>
    <w:rsid w:val="44C54A0C"/>
    <w:rsid w:val="46611A6D"/>
    <w:rsid w:val="47FCEACE"/>
    <w:rsid w:val="4A2505F2"/>
    <w:rsid w:val="4C0F2626"/>
    <w:rsid w:val="4DEB46C4"/>
    <w:rsid w:val="4E5303F5"/>
    <w:rsid w:val="4F46126E"/>
    <w:rsid w:val="4F46C6E8"/>
    <w:rsid w:val="4F6ECB21"/>
    <w:rsid w:val="4F9E1D8C"/>
    <w:rsid w:val="50912048"/>
    <w:rsid w:val="5295CECB"/>
    <w:rsid w:val="53B2BFDB"/>
    <w:rsid w:val="54C24579"/>
    <w:rsid w:val="551090F4"/>
    <w:rsid w:val="5751D8CD"/>
    <w:rsid w:val="576A0E3E"/>
    <w:rsid w:val="5A00A67B"/>
    <w:rsid w:val="5A1652E3"/>
    <w:rsid w:val="5AA7C796"/>
    <w:rsid w:val="6147C99C"/>
    <w:rsid w:val="63BFF9CD"/>
    <w:rsid w:val="647F6A5E"/>
    <w:rsid w:val="65CC2C36"/>
    <w:rsid w:val="6A1EB7CB"/>
    <w:rsid w:val="6BF630CF"/>
    <w:rsid w:val="6D2909A2"/>
    <w:rsid w:val="6D52BED6"/>
    <w:rsid w:val="6D56588D"/>
    <w:rsid w:val="7074D0F2"/>
    <w:rsid w:val="70917111"/>
    <w:rsid w:val="7758D1A7"/>
    <w:rsid w:val="782689F9"/>
    <w:rsid w:val="7A753754"/>
    <w:rsid w:val="7AA4864C"/>
    <w:rsid w:val="7DE5CF2E"/>
    <w:rsid w:val="7F170B04"/>
    <w:rsid w:val="7F5AD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4DA35"/>
  <w15:chartTrackingRefBased/>
  <w15:docId w15:val="{A0CBAED1-85DB-49D9-B898-25DB55244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8A8"/>
    <w:pPr>
      <w:keepNext/>
      <w:keepLines/>
      <w:spacing w:before="240" w:after="0"/>
      <w:jc w:val="center"/>
      <w:outlineLvl w:val="0"/>
    </w:pPr>
    <w:rPr>
      <w:rFonts w:ascii="Arial" w:eastAsiaTheme="majorEastAsia" w:hAnsi="Arial" w:cstheme="majorBidi"/>
      <w:b/>
      <w:color w:val="2F5496" w:themeColor="accent1" w:themeShade="BF"/>
      <w:sz w:val="28"/>
      <w:szCs w:val="32"/>
    </w:rPr>
  </w:style>
  <w:style w:type="paragraph" w:styleId="Heading2">
    <w:name w:val="heading 2"/>
    <w:basedOn w:val="Normal"/>
    <w:next w:val="Normal"/>
    <w:link w:val="Heading2Char"/>
    <w:uiPriority w:val="9"/>
    <w:unhideWhenUsed/>
    <w:qFormat/>
    <w:rsid w:val="00A00E6F"/>
    <w:pPr>
      <w:keepNext/>
      <w:keepLines/>
      <w:spacing w:before="40" w:after="0"/>
      <w:outlineLvl w:val="1"/>
    </w:pPr>
    <w:rPr>
      <w:rFonts w:ascii="Arial" w:eastAsiaTheme="majorEastAsia" w:hAnsi="Arial"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D77D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82635"/>
    <w:pPr>
      <w:spacing w:after="0" w:line="240" w:lineRule="auto"/>
      <w:contextualSpacing/>
    </w:pPr>
    <w:rPr>
      <w:rFonts w:ascii="Arial" w:eastAsiaTheme="majorEastAsia" w:hAnsi="Arial" w:cstheme="majorBidi"/>
      <w:b/>
      <w:spacing w:val="-10"/>
      <w:kern w:val="28"/>
      <w:sz w:val="52"/>
      <w:szCs w:val="56"/>
    </w:rPr>
  </w:style>
  <w:style w:type="character" w:customStyle="1" w:styleId="TitleChar">
    <w:name w:val="Title Char"/>
    <w:basedOn w:val="DefaultParagraphFont"/>
    <w:link w:val="Title"/>
    <w:uiPriority w:val="10"/>
    <w:rsid w:val="00382635"/>
    <w:rPr>
      <w:rFonts w:ascii="Arial" w:eastAsiaTheme="majorEastAsia" w:hAnsi="Arial" w:cstheme="majorBidi"/>
      <w:b/>
      <w:spacing w:val="-10"/>
      <w:kern w:val="28"/>
      <w:sz w:val="52"/>
      <w:szCs w:val="56"/>
    </w:rPr>
  </w:style>
  <w:style w:type="character" w:customStyle="1" w:styleId="Heading1Char">
    <w:name w:val="Heading 1 Char"/>
    <w:basedOn w:val="DefaultParagraphFont"/>
    <w:link w:val="Heading1"/>
    <w:uiPriority w:val="9"/>
    <w:rsid w:val="00CC78A8"/>
    <w:rPr>
      <w:rFonts w:ascii="Arial" w:eastAsiaTheme="majorEastAsia" w:hAnsi="Arial" w:cstheme="majorBidi"/>
      <w:b/>
      <w:color w:val="2F5496" w:themeColor="accent1" w:themeShade="BF"/>
      <w:sz w:val="28"/>
      <w:szCs w:val="32"/>
    </w:rPr>
  </w:style>
  <w:style w:type="paragraph" w:customStyle="1" w:styleId="paragraph">
    <w:name w:val="paragraph"/>
    <w:basedOn w:val="Normal"/>
    <w:uiPriority w:val="1"/>
    <w:rsid w:val="003826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uiPriority w:val="1"/>
    <w:rsid w:val="00382635"/>
  </w:style>
  <w:style w:type="character" w:customStyle="1" w:styleId="normaltextrun">
    <w:name w:val="normaltextrun"/>
    <w:basedOn w:val="DefaultParagraphFont"/>
    <w:uiPriority w:val="1"/>
    <w:rsid w:val="00382635"/>
  </w:style>
  <w:style w:type="paragraph" w:styleId="Header">
    <w:name w:val="header"/>
    <w:basedOn w:val="Normal"/>
    <w:link w:val="HeaderChar"/>
    <w:uiPriority w:val="99"/>
    <w:unhideWhenUsed/>
    <w:rsid w:val="001C5D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5DFD"/>
  </w:style>
  <w:style w:type="paragraph" w:styleId="Footer">
    <w:name w:val="footer"/>
    <w:basedOn w:val="Normal"/>
    <w:link w:val="FooterChar"/>
    <w:uiPriority w:val="99"/>
    <w:unhideWhenUsed/>
    <w:rsid w:val="001C5D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5DFD"/>
  </w:style>
  <w:style w:type="paragraph" w:styleId="TOCHeading">
    <w:name w:val="TOC Heading"/>
    <w:basedOn w:val="Heading1"/>
    <w:next w:val="Normal"/>
    <w:uiPriority w:val="39"/>
    <w:unhideWhenUsed/>
    <w:qFormat/>
    <w:rsid w:val="001C5DFD"/>
    <w:pPr>
      <w:outlineLvl w:val="9"/>
    </w:pPr>
    <w:rPr>
      <w:lang w:val="en-US"/>
    </w:rPr>
  </w:style>
  <w:style w:type="paragraph" w:styleId="TOC1">
    <w:name w:val="toc 1"/>
    <w:basedOn w:val="Normal"/>
    <w:next w:val="Normal"/>
    <w:autoRedefine/>
    <w:uiPriority w:val="39"/>
    <w:unhideWhenUsed/>
    <w:rsid w:val="001C5DFD"/>
    <w:pPr>
      <w:spacing w:after="100"/>
    </w:pPr>
  </w:style>
  <w:style w:type="character" w:styleId="Hyperlink">
    <w:name w:val="Hyperlink"/>
    <w:basedOn w:val="DefaultParagraphFont"/>
    <w:uiPriority w:val="99"/>
    <w:unhideWhenUsed/>
    <w:rsid w:val="001C5DFD"/>
    <w:rPr>
      <w:color w:val="0563C1" w:themeColor="hyperlink"/>
      <w:u w:val="single"/>
    </w:rPr>
  </w:style>
  <w:style w:type="table" w:styleId="TableGrid">
    <w:name w:val="Table Grid"/>
    <w:basedOn w:val="TableNormal"/>
    <w:uiPriority w:val="59"/>
    <w:rsid w:val="001C5D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412A4"/>
    <w:pPr>
      <w:spacing w:after="0" w:line="240" w:lineRule="auto"/>
      <w:ind w:left="720"/>
      <w:contextualSpacing/>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1412A4"/>
    <w:rPr>
      <w:color w:val="954F72" w:themeColor="followedHyperlink"/>
      <w:u w:val="single"/>
    </w:rPr>
  </w:style>
  <w:style w:type="character" w:styleId="UnresolvedMention">
    <w:name w:val="Unresolved Mention"/>
    <w:basedOn w:val="DefaultParagraphFont"/>
    <w:uiPriority w:val="99"/>
    <w:semiHidden/>
    <w:unhideWhenUsed/>
    <w:rsid w:val="001412A4"/>
    <w:rPr>
      <w:color w:val="605E5C"/>
      <w:shd w:val="clear" w:color="auto" w:fill="E1DFDD"/>
    </w:rPr>
  </w:style>
  <w:style w:type="paragraph" w:styleId="Revision">
    <w:name w:val="Revision"/>
    <w:hidden/>
    <w:uiPriority w:val="99"/>
    <w:semiHidden/>
    <w:rsid w:val="001412A4"/>
    <w:p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412A4"/>
    <w:rPr>
      <w:sz w:val="16"/>
      <w:szCs w:val="16"/>
    </w:rPr>
  </w:style>
  <w:style w:type="paragraph" w:styleId="CommentText">
    <w:name w:val="annotation text"/>
    <w:basedOn w:val="Normal"/>
    <w:link w:val="CommentTextChar"/>
    <w:uiPriority w:val="99"/>
    <w:semiHidden/>
    <w:unhideWhenUsed/>
    <w:rsid w:val="001412A4"/>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412A4"/>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412A4"/>
    <w:rPr>
      <w:b/>
      <w:bCs/>
    </w:rPr>
  </w:style>
  <w:style w:type="character" w:customStyle="1" w:styleId="CommentSubjectChar">
    <w:name w:val="Comment Subject Char"/>
    <w:basedOn w:val="CommentTextChar"/>
    <w:link w:val="CommentSubject"/>
    <w:uiPriority w:val="99"/>
    <w:semiHidden/>
    <w:rsid w:val="001412A4"/>
    <w:rPr>
      <w:rFonts w:ascii="Times New Roman" w:eastAsia="Times New Roman" w:hAnsi="Times New Roman" w:cs="Times New Roman"/>
      <w:b/>
      <w:bCs/>
      <w:sz w:val="20"/>
      <w:szCs w:val="20"/>
      <w:lang w:eastAsia="en-GB"/>
    </w:rPr>
  </w:style>
  <w:style w:type="paragraph" w:styleId="NormalWeb">
    <w:name w:val="Normal (Web)"/>
    <w:basedOn w:val="Normal"/>
    <w:uiPriority w:val="99"/>
    <w:unhideWhenUsed/>
    <w:rsid w:val="001412A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SJHeading1">
    <w:name w:val="YSJ Heading 1"/>
    <w:basedOn w:val="Normal"/>
    <w:qFormat/>
    <w:rsid w:val="001412A4"/>
    <w:pPr>
      <w:overflowPunct w:val="0"/>
      <w:autoSpaceDE w:val="0"/>
      <w:autoSpaceDN w:val="0"/>
      <w:adjustRightInd w:val="0"/>
      <w:spacing w:after="0" w:line="240" w:lineRule="auto"/>
      <w:jc w:val="center"/>
      <w:textAlignment w:val="baseline"/>
    </w:pPr>
    <w:rPr>
      <w:rFonts w:ascii="Arial" w:eastAsia="Times New Roman" w:hAnsi="Arial" w:cs="Times New Roman"/>
      <w:b/>
      <w:sz w:val="32"/>
      <w:szCs w:val="20"/>
    </w:rPr>
  </w:style>
  <w:style w:type="character" w:customStyle="1" w:styleId="apple-converted-space">
    <w:name w:val="apple-converted-space"/>
    <w:basedOn w:val="DefaultParagraphFont"/>
    <w:rsid w:val="001412A4"/>
  </w:style>
  <w:style w:type="paragraph" w:styleId="NoSpacing">
    <w:name w:val="No Spacing"/>
    <w:uiPriority w:val="1"/>
    <w:qFormat/>
    <w:rsid w:val="001412A4"/>
    <w:pPr>
      <w:spacing w:after="0" w:line="240" w:lineRule="auto"/>
    </w:pPr>
  </w:style>
  <w:style w:type="character" w:customStyle="1" w:styleId="Heading2Char">
    <w:name w:val="Heading 2 Char"/>
    <w:basedOn w:val="DefaultParagraphFont"/>
    <w:link w:val="Heading2"/>
    <w:uiPriority w:val="9"/>
    <w:rsid w:val="00A00E6F"/>
    <w:rPr>
      <w:rFonts w:ascii="Arial" w:eastAsiaTheme="majorEastAsia" w:hAnsi="Arial" w:cstheme="majorBidi"/>
      <w:b/>
      <w:color w:val="2F5496" w:themeColor="accent1" w:themeShade="BF"/>
      <w:sz w:val="26"/>
      <w:szCs w:val="26"/>
    </w:rPr>
  </w:style>
  <w:style w:type="character" w:customStyle="1" w:styleId="Heading3Char">
    <w:name w:val="Heading 3 Char"/>
    <w:basedOn w:val="DefaultParagraphFont"/>
    <w:link w:val="Heading3"/>
    <w:uiPriority w:val="9"/>
    <w:rsid w:val="00D77D8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5F7BFB"/>
    <w:pPr>
      <w:spacing w:after="100"/>
      <w:ind w:left="220"/>
    </w:pPr>
  </w:style>
  <w:style w:type="table" w:customStyle="1" w:styleId="TableGrid1">
    <w:name w:val="Table Grid1"/>
    <w:basedOn w:val="TableNormal"/>
    <w:next w:val="TableGrid"/>
    <w:uiPriority w:val="39"/>
    <w:rsid w:val="00F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medium">
    <w:name w:val="a-size-medium"/>
    <w:basedOn w:val="DefaultParagraphFont"/>
    <w:rsid w:val="0095008A"/>
  </w:style>
  <w:style w:type="character" w:customStyle="1" w:styleId="UnresolvedMention1">
    <w:name w:val="Unresolved Mention1"/>
    <w:basedOn w:val="DefaultParagraphFont"/>
    <w:uiPriority w:val="99"/>
    <w:semiHidden/>
    <w:unhideWhenUsed/>
    <w:rsid w:val="00D24343"/>
    <w:rPr>
      <w:color w:val="605E5C"/>
      <w:shd w:val="clear" w:color="auto" w:fill="E1DFDD"/>
    </w:rPr>
  </w:style>
  <w:style w:type="character" w:customStyle="1" w:styleId="scxw70087847">
    <w:name w:val="scxw70087847"/>
    <w:basedOn w:val="DefaultParagraphFont"/>
    <w:rsid w:val="00D24343"/>
  </w:style>
  <w:style w:type="table" w:customStyle="1" w:styleId="TableGrid2">
    <w:name w:val="Table Grid2"/>
    <w:basedOn w:val="TableNormal"/>
    <w:next w:val="TableGrid"/>
    <w:uiPriority w:val="59"/>
    <w:rsid w:val="00183043"/>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58269">
      <w:bodyDiv w:val="1"/>
      <w:marLeft w:val="0"/>
      <w:marRight w:val="0"/>
      <w:marTop w:val="0"/>
      <w:marBottom w:val="0"/>
      <w:divBdr>
        <w:top w:val="none" w:sz="0" w:space="0" w:color="auto"/>
        <w:left w:val="none" w:sz="0" w:space="0" w:color="auto"/>
        <w:bottom w:val="none" w:sz="0" w:space="0" w:color="auto"/>
        <w:right w:val="none" w:sz="0" w:space="0" w:color="auto"/>
      </w:divBdr>
      <w:divsChild>
        <w:div w:id="598834401">
          <w:marLeft w:val="0"/>
          <w:marRight w:val="0"/>
          <w:marTop w:val="0"/>
          <w:marBottom w:val="0"/>
          <w:divBdr>
            <w:top w:val="none" w:sz="0" w:space="0" w:color="auto"/>
            <w:left w:val="none" w:sz="0" w:space="0" w:color="auto"/>
            <w:bottom w:val="none" w:sz="0" w:space="0" w:color="auto"/>
            <w:right w:val="none" w:sz="0" w:space="0" w:color="auto"/>
          </w:divBdr>
        </w:div>
        <w:div w:id="1721127608">
          <w:marLeft w:val="0"/>
          <w:marRight w:val="0"/>
          <w:marTop w:val="0"/>
          <w:marBottom w:val="0"/>
          <w:divBdr>
            <w:top w:val="none" w:sz="0" w:space="0" w:color="auto"/>
            <w:left w:val="none" w:sz="0" w:space="0" w:color="auto"/>
            <w:bottom w:val="none" w:sz="0" w:space="0" w:color="auto"/>
            <w:right w:val="none" w:sz="0" w:space="0" w:color="auto"/>
          </w:divBdr>
        </w:div>
        <w:div w:id="1869028541">
          <w:marLeft w:val="0"/>
          <w:marRight w:val="0"/>
          <w:marTop w:val="0"/>
          <w:marBottom w:val="0"/>
          <w:divBdr>
            <w:top w:val="none" w:sz="0" w:space="0" w:color="auto"/>
            <w:left w:val="none" w:sz="0" w:space="0" w:color="auto"/>
            <w:bottom w:val="none" w:sz="0" w:space="0" w:color="auto"/>
            <w:right w:val="none" w:sz="0" w:space="0" w:color="auto"/>
          </w:divBdr>
        </w:div>
        <w:div w:id="563370858">
          <w:marLeft w:val="0"/>
          <w:marRight w:val="0"/>
          <w:marTop w:val="0"/>
          <w:marBottom w:val="0"/>
          <w:divBdr>
            <w:top w:val="none" w:sz="0" w:space="0" w:color="auto"/>
            <w:left w:val="none" w:sz="0" w:space="0" w:color="auto"/>
            <w:bottom w:val="none" w:sz="0" w:space="0" w:color="auto"/>
            <w:right w:val="none" w:sz="0" w:space="0" w:color="auto"/>
          </w:divBdr>
        </w:div>
        <w:div w:id="362944527">
          <w:marLeft w:val="0"/>
          <w:marRight w:val="0"/>
          <w:marTop w:val="0"/>
          <w:marBottom w:val="0"/>
          <w:divBdr>
            <w:top w:val="none" w:sz="0" w:space="0" w:color="auto"/>
            <w:left w:val="none" w:sz="0" w:space="0" w:color="auto"/>
            <w:bottom w:val="none" w:sz="0" w:space="0" w:color="auto"/>
            <w:right w:val="none" w:sz="0" w:space="0" w:color="auto"/>
          </w:divBdr>
        </w:div>
        <w:div w:id="100534327">
          <w:marLeft w:val="0"/>
          <w:marRight w:val="0"/>
          <w:marTop w:val="0"/>
          <w:marBottom w:val="0"/>
          <w:divBdr>
            <w:top w:val="none" w:sz="0" w:space="0" w:color="auto"/>
            <w:left w:val="none" w:sz="0" w:space="0" w:color="auto"/>
            <w:bottom w:val="none" w:sz="0" w:space="0" w:color="auto"/>
            <w:right w:val="none" w:sz="0" w:space="0" w:color="auto"/>
          </w:divBdr>
        </w:div>
        <w:div w:id="1068453724">
          <w:marLeft w:val="0"/>
          <w:marRight w:val="0"/>
          <w:marTop w:val="0"/>
          <w:marBottom w:val="0"/>
          <w:divBdr>
            <w:top w:val="none" w:sz="0" w:space="0" w:color="auto"/>
            <w:left w:val="none" w:sz="0" w:space="0" w:color="auto"/>
            <w:bottom w:val="none" w:sz="0" w:space="0" w:color="auto"/>
            <w:right w:val="none" w:sz="0" w:space="0" w:color="auto"/>
          </w:divBdr>
        </w:div>
        <w:div w:id="402416265">
          <w:marLeft w:val="0"/>
          <w:marRight w:val="0"/>
          <w:marTop w:val="0"/>
          <w:marBottom w:val="0"/>
          <w:divBdr>
            <w:top w:val="none" w:sz="0" w:space="0" w:color="auto"/>
            <w:left w:val="none" w:sz="0" w:space="0" w:color="auto"/>
            <w:bottom w:val="none" w:sz="0" w:space="0" w:color="auto"/>
            <w:right w:val="none" w:sz="0" w:space="0" w:color="auto"/>
          </w:divBdr>
        </w:div>
        <w:div w:id="1287852058">
          <w:marLeft w:val="0"/>
          <w:marRight w:val="0"/>
          <w:marTop w:val="0"/>
          <w:marBottom w:val="0"/>
          <w:divBdr>
            <w:top w:val="none" w:sz="0" w:space="0" w:color="auto"/>
            <w:left w:val="none" w:sz="0" w:space="0" w:color="auto"/>
            <w:bottom w:val="none" w:sz="0" w:space="0" w:color="auto"/>
            <w:right w:val="none" w:sz="0" w:space="0" w:color="auto"/>
          </w:divBdr>
        </w:div>
        <w:div w:id="1271164594">
          <w:marLeft w:val="0"/>
          <w:marRight w:val="0"/>
          <w:marTop w:val="0"/>
          <w:marBottom w:val="0"/>
          <w:divBdr>
            <w:top w:val="none" w:sz="0" w:space="0" w:color="auto"/>
            <w:left w:val="none" w:sz="0" w:space="0" w:color="auto"/>
            <w:bottom w:val="none" w:sz="0" w:space="0" w:color="auto"/>
            <w:right w:val="none" w:sz="0" w:space="0" w:color="auto"/>
          </w:divBdr>
        </w:div>
        <w:div w:id="1446461200">
          <w:marLeft w:val="0"/>
          <w:marRight w:val="0"/>
          <w:marTop w:val="0"/>
          <w:marBottom w:val="0"/>
          <w:divBdr>
            <w:top w:val="none" w:sz="0" w:space="0" w:color="auto"/>
            <w:left w:val="none" w:sz="0" w:space="0" w:color="auto"/>
            <w:bottom w:val="none" w:sz="0" w:space="0" w:color="auto"/>
            <w:right w:val="none" w:sz="0" w:space="0" w:color="auto"/>
          </w:divBdr>
        </w:div>
        <w:div w:id="1913155725">
          <w:marLeft w:val="0"/>
          <w:marRight w:val="0"/>
          <w:marTop w:val="0"/>
          <w:marBottom w:val="0"/>
          <w:divBdr>
            <w:top w:val="none" w:sz="0" w:space="0" w:color="auto"/>
            <w:left w:val="none" w:sz="0" w:space="0" w:color="auto"/>
            <w:bottom w:val="none" w:sz="0" w:space="0" w:color="auto"/>
            <w:right w:val="none" w:sz="0" w:space="0" w:color="auto"/>
          </w:divBdr>
        </w:div>
        <w:div w:id="1820731986">
          <w:marLeft w:val="0"/>
          <w:marRight w:val="0"/>
          <w:marTop w:val="0"/>
          <w:marBottom w:val="0"/>
          <w:divBdr>
            <w:top w:val="none" w:sz="0" w:space="0" w:color="auto"/>
            <w:left w:val="none" w:sz="0" w:space="0" w:color="auto"/>
            <w:bottom w:val="none" w:sz="0" w:space="0" w:color="auto"/>
            <w:right w:val="none" w:sz="0" w:space="0" w:color="auto"/>
          </w:divBdr>
        </w:div>
        <w:div w:id="705300156">
          <w:marLeft w:val="0"/>
          <w:marRight w:val="0"/>
          <w:marTop w:val="0"/>
          <w:marBottom w:val="0"/>
          <w:divBdr>
            <w:top w:val="none" w:sz="0" w:space="0" w:color="auto"/>
            <w:left w:val="none" w:sz="0" w:space="0" w:color="auto"/>
            <w:bottom w:val="none" w:sz="0" w:space="0" w:color="auto"/>
            <w:right w:val="none" w:sz="0" w:space="0" w:color="auto"/>
          </w:divBdr>
        </w:div>
        <w:div w:id="855997771">
          <w:marLeft w:val="0"/>
          <w:marRight w:val="0"/>
          <w:marTop w:val="0"/>
          <w:marBottom w:val="0"/>
          <w:divBdr>
            <w:top w:val="none" w:sz="0" w:space="0" w:color="auto"/>
            <w:left w:val="none" w:sz="0" w:space="0" w:color="auto"/>
            <w:bottom w:val="none" w:sz="0" w:space="0" w:color="auto"/>
            <w:right w:val="none" w:sz="0" w:space="0" w:color="auto"/>
          </w:divBdr>
          <w:divsChild>
            <w:div w:id="1891964862">
              <w:marLeft w:val="0"/>
              <w:marRight w:val="0"/>
              <w:marTop w:val="0"/>
              <w:marBottom w:val="0"/>
              <w:divBdr>
                <w:top w:val="none" w:sz="0" w:space="0" w:color="auto"/>
                <w:left w:val="none" w:sz="0" w:space="0" w:color="auto"/>
                <w:bottom w:val="none" w:sz="0" w:space="0" w:color="auto"/>
                <w:right w:val="none" w:sz="0" w:space="0" w:color="auto"/>
              </w:divBdr>
            </w:div>
            <w:div w:id="571236820">
              <w:marLeft w:val="0"/>
              <w:marRight w:val="0"/>
              <w:marTop w:val="0"/>
              <w:marBottom w:val="0"/>
              <w:divBdr>
                <w:top w:val="none" w:sz="0" w:space="0" w:color="auto"/>
                <w:left w:val="none" w:sz="0" w:space="0" w:color="auto"/>
                <w:bottom w:val="none" w:sz="0" w:space="0" w:color="auto"/>
                <w:right w:val="none" w:sz="0" w:space="0" w:color="auto"/>
              </w:divBdr>
            </w:div>
          </w:divsChild>
        </w:div>
        <w:div w:id="1790079978">
          <w:marLeft w:val="0"/>
          <w:marRight w:val="0"/>
          <w:marTop w:val="0"/>
          <w:marBottom w:val="0"/>
          <w:divBdr>
            <w:top w:val="none" w:sz="0" w:space="0" w:color="auto"/>
            <w:left w:val="none" w:sz="0" w:space="0" w:color="auto"/>
            <w:bottom w:val="none" w:sz="0" w:space="0" w:color="auto"/>
            <w:right w:val="none" w:sz="0" w:space="0" w:color="auto"/>
          </w:divBdr>
          <w:divsChild>
            <w:div w:id="1439911560">
              <w:marLeft w:val="0"/>
              <w:marRight w:val="0"/>
              <w:marTop w:val="0"/>
              <w:marBottom w:val="0"/>
              <w:divBdr>
                <w:top w:val="none" w:sz="0" w:space="0" w:color="auto"/>
                <w:left w:val="none" w:sz="0" w:space="0" w:color="auto"/>
                <w:bottom w:val="none" w:sz="0" w:space="0" w:color="auto"/>
                <w:right w:val="none" w:sz="0" w:space="0" w:color="auto"/>
              </w:divBdr>
            </w:div>
            <w:div w:id="720789691">
              <w:marLeft w:val="0"/>
              <w:marRight w:val="0"/>
              <w:marTop w:val="0"/>
              <w:marBottom w:val="0"/>
              <w:divBdr>
                <w:top w:val="none" w:sz="0" w:space="0" w:color="auto"/>
                <w:left w:val="none" w:sz="0" w:space="0" w:color="auto"/>
                <w:bottom w:val="none" w:sz="0" w:space="0" w:color="auto"/>
                <w:right w:val="none" w:sz="0" w:space="0" w:color="auto"/>
              </w:divBdr>
            </w:div>
            <w:div w:id="213272486">
              <w:marLeft w:val="0"/>
              <w:marRight w:val="0"/>
              <w:marTop w:val="0"/>
              <w:marBottom w:val="0"/>
              <w:divBdr>
                <w:top w:val="none" w:sz="0" w:space="0" w:color="auto"/>
                <w:left w:val="none" w:sz="0" w:space="0" w:color="auto"/>
                <w:bottom w:val="none" w:sz="0" w:space="0" w:color="auto"/>
                <w:right w:val="none" w:sz="0" w:space="0" w:color="auto"/>
              </w:divBdr>
            </w:div>
            <w:div w:id="1451433588">
              <w:marLeft w:val="0"/>
              <w:marRight w:val="0"/>
              <w:marTop w:val="0"/>
              <w:marBottom w:val="0"/>
              <w:divBdr>
                <w:top w:val="none" w:sz="0" w:space="0" w:color="auto"/>
                <w:left w:val="none" w:sz="0" w:space="0" w:color="auto"/>
                <w:bottom w:val="none" w:sz="0" w:space="0" w:color="auto"/>
                <w:right w:val="none" w:sz="0" w:space="0" w:color="auto"/>
              </w:divBdr>
            </w:div>
          </w:divsChild>
        </w:div>
        <w:div w:id="1637879512">
          <w:marLeft w:val="0"/>
          <w:marRight w:val="0"/>
          <w:marTop w:val="0"/>
          <w:marBottom w:val="0"/>
          <w:divBdr>
            <w:top w:val="none" w:sz="0" w:space="0" w:color="auto"/>
            <w:left w:val="none" w:sz="0" w:space="0" w:color="auto"/>
            <w:bottom w:val="none" w:sz="0" w:space="0" w:color="auto"/>
            <w:right w:val="none" w:sz="0" w:space="0" w:color="auto"/>
          </w:divBdr>
          <w:divsChild>
            <w:div w:id="1973637595">
              <w:marLeft w:val="0"/>
              <w:marRight w:val="0"/>
              <w:marTop w:val="0"/>
              <w:marBottom w:val="0"/>
              <w:divBdr>
                <w:top w:val="none" w:sz="0" w:space="0" w:color="auto"/>
                <w:left w:val="none" w:sz="0" w:space="0" w:color="auto"/>
                <w:bottom w:val="none" w:sz="0" w:space="0" w:color="auto"/>
                <w:right w:val="none" w:sz="0" w:space="0" w:color="auto"/>
              </w:divBdr>
            </w:div>
          </w:divsChild>
        </w:div>
        <w:div w:id="1855028505">
          <w:marLeft w:val="0"/>
          <w:marRight w:val="0"/>
          <w:marTop w:val="0"/>
          <w:marBottom w:val="0"/>
          <w:divBdr>
            <w:top w:val="none" w:sz="0" w:space="0" w:color="auto"/>
            <w:left w:val="none" w:sz="0" w:space="0" w:color="auto"/>
            <w:bottom w:val="none" w:sz="0" w:space="0" w:color="auto"/>
            <w:right w:val="none" w:sz="0" w:space="0" w:color="auto"/>
          </w:divBdr>
        </w:div>
        <w:div w:id="1536887794">
          <w:marLeft w:val="0"/>
          <w:marRight w:val="0"/>
          <w:marTop w:val="0"/>
          <w:marBottom w:val="0"/>
          <w:divBdr>
            <w:top w:val="none" w:sz="0" w:space="0" w:color="auto"/>
            <w:left w:val="none" w:sz="0" w:space="0" w:color="auto"/>
            <w:bottom w:val="none" w:sz="0" w:space="0" w:color="auto"/>
            <w:right w:val="none" w:sz="0" w:space="0" w:color="auto"/>
          </w:divBdr>
        </w:div>
        <w:div w:id="1558053475">
          <w:marLeft w:val="0"/>
          <w:marRight w:val="0"/>
          <w:marTop w:val="0"/>
          <w:marBottom w:val="0"/>
          <w:divBdr>
            <w:top w:val="none" w:sz="0" w:space="0" w:color="auto"/>
            <w:left w:val="none" w:sz="0" w:space="0" w:color="auto"/>
            <w:bottom w:val="none" w:sz="0" w:space="0" w:color="auto"/>
            <w:right w:val="none" w:sz="0" w:space="0" w:color="auto"/>
          </w:divBdr>
        </w:div>
        <w:div w:id="581452017">
          <w:marLeft w:val="0"/>
          <w:marRight w:val="0"/>
          <w:marTop w:val="0"/>
          <w:marBottom w:val="0"/>
          <w:divBdr>
            <w:top w:val="none" w:sz="0" w:space="0" w:color="auto"/>
            <w:left w:val="none" w:sz="0" w:space="0" w:color="auto"/>
            <w:bottom w:val="none" w:sz="0" w:space="0" w:color="auto"/>
            <w:right w:val="none" w:sz="0" w:space="0" w:color="auto"/>
          </w:divBdr>
        </w:div>
      </w:divsChild>
    </w:div>
    <w:div w:id="30154123">
      <w:bodyDiv w:val="1"/>
      <w:marLeft w:val="0"/>
      <w:marRight w:val="0"/>
      <w:marTop w:val="0"/>
      <w:marBottom w:val="0"/>
      <w:divBdr>
        <w:top w:val="none" w:sz="0" w:space="0" w:color="auto"/>
        <w:left w:val="none" w:sz="0" w:space="0" w:color="auto"/>
        <w:bottom w:val="none" w:sz="0" w:space="0" w:color="auto"/>
        <w:right w:val="none" w:sz="0" w:space="0" w:color="auto"/>
      </w:divBdr>
    </w:div>
    <w:div w:id="234318427">
      <w:bodyDiv w:val="1"/>
      <w:marLeft w:val="0"/>
      <w:marRight w:val="0"/>
      <w:marTop w:val="0"/>
      <w:marBottom w:val="0"/>
      <w:divBdr>
        <w:top w:val="none" w:sz="0" w:space="0" w:color="auto"/>
        <w:left w:val="none" w:sz="0" w:space="0" w:color="auto"/>
        <w:bottom w:val="none" w:sz="0" w:space="0" w:color="auto"/>
        <w:right w:val="none" w:sz="0" w:space="0" w:color="auto"/>
      </w:divBdr>
    </w:div>
    <w:div w:id="363867920">
      <w:bodyDiv w:val="1"/>
      <w:marLeft w:val="0"/>
      <w:marRight w:val="0"/>
      <w:marTop w:val="0"/>
      <w:marBottom w:val="0"/>
      <w:divBdr>
        <w:top w:val="none" w:sz="0" w:space="0" w:color="auto"/>
        <w:left w:val="none" w:sz="0" w:space="0" w:color="auto"/>
        <w:bottom w:val="none" w:sz="0" w:space="0" w:color="auto"/>
        <w:right w:val="none" w:sz="0" w:space="0" w:color="auto"/>
      </w:divBdr>
    </w:div>
    <w:div w:id="520245902">
      <w:bodyDiv w:val="1"/>
      <w:marLeft w:val="0"/>
      <w:marRight w:val="0"/>
      <w:marTop w:val="0"/>
      <w:marBottom w:val="0"/>
      <w:divBdr>
        <w:top w:val="none" w:sz="0" w:space="0" w:color="auto"/>
        <w:left w:val="none" w:sz="0" w:space="0" w:color="auto"/>
        <w:bottom w:val="none" w:sz="0" w:space="0" w:color="auto"/>
        <w:right w:val="none" w:sz="0" w:space="0" w:color="auto"/>
      </w:divBdr>
    </w:div>
    <w:div w:id="665473340">
      <w:bodyDiv w:val="1"/>
      <w:marLeft w:val="0"/>
      <w:marRight w:val="0"/>
      <w:marTop w:val="0"/>
      <w:marBottom w:val="0"/>
      <w:divBdr>
        <w:top w:val="none" w:sz="0" w:space="0" w:color="auto"/>
        <w:left w:val="none" w:sz="0" w:space="0" w:color="auto"/>
        <w:bottom w:val="none" w:sz="0" w:space="0" w:color="auto"/>
        <w:right w:val="none" w:sz="0" w:space="0" w:color="auto"/>
      </w:divBdr>
      <w:divsChild>
        <w:div w:id="1506020026">
          <w:marLeft w:val="0"/>
          <w:marRight w:val="0"/>
          <w:marTop w:val="0"/>
          <w:marBottom w:val="0"/>
          <w:divBdr>
            <w:top w:val="none" w:sz="0" w:space="0" w:color="auto"/>
            <w:left w:val="none" w:sz="0" w:space="0" w:color="auto"/>
            <w:bottom w:val="none" w:sz="0" w:space="0" w:color="auto"/>
            <w:right w:val="none" w:sz="0" w:space="0" w:color="auto"/>
          </w:divBdr>
        </w:div>
        <w:div w:id="224990644">
          <w:marLeft w:val="0"/>
          <w:marRight w:val="0"/>
          <w:marTop w:val="0"/>
          <w:marBottom w:val="0"/>
          <w:divBdr>
            <w:top w:val="none" w:sz="0" w:space="0" w:color="auto"/>
            <w:left w:val="none" w:sz="0" w:space="0" w:color="auto"/>
            <w:bottom w:val="none" w:sz="0" w:space="0" w:color="auto"/>
            <w:right w:val="none" w:sz="0" w:space="0" w:color="auto"/>
          </w:divBdr>
        </w:div>
      </w:divsChild>
    </w:div>
    <w:div w:id="889075823">
      <w:bodyDiv w:val="1"/>
      <w:marLeft w:val="0"/>
      <w:marRight w:val="0"/>
      <w:marTop w:val="0"/>
      <w:marBottom w:val="0"/>
      <w:divBdr>
        <w:top w:val="none" w:sz="0" w:space="0" w:color="auto"/>
        <w:left w:val="none" w:sz="0" w:space="0" w:color="auto"/>
        <w:bottom w:val="none" w:sz="0" w:space="0" w:color="auto"/>
        <w:right w:val="none" w:sz="0" w:space="0" w:color="auto"/>
      </w:divBdr>
    </w:div>
    <w:div w:id="1526868752">
      <w:bodyDiv w:val="1"/>
      <w:marLeft w:val="0"/>
      <w:marRight w:val="0"/>
      <w:marTop w:val="0"/>
      <w:marBottom w:val="0"/>
      <w:divBdr>
        <w:top w:val="none" w:sz="0" w:space="0" w:color="auto"/>
        <w:left w:val="none" w:sz="0" w:space="0" w:color="auto"/>
        <w:bottom w:val="none" w:sz="0" w:space="0" w:color="auto"/>
        <w:right w:val="none" w:sz="0" w:space="0" w:color="auto"/>
      </w:divBdr>
    </w:div>
    <w:div w:id="2003579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yorksj.idm.oclc.org/login?url=https://search.ebscohost.com/login.aspx?direct=true&amp;db=nlebk&amp;AN=1202221&amp;site=eds-live&amp;scope=site&amp;ebv=EB&amp;ppid=pp_561" TargetMode="External"/><Relationship Id="rId21" Type="http://schemas.openxmlformats.org/officeDocument/2006/relationships/image" Target="media/image9.tiff"/><Relationship Id="rId42" Type="http://schemas.openxmlformats.org/officeDocument/2006/relationships/hyperlink" Target="https://www.yorksj.ac.uk/student-services/health-and-wellbeing-/" TargetMode="External"/><Relationship Id="rId63" Type="http://schemas.openxmlformats.org/officeDocument/2006/relationships/hyperlink" Target="https://deansforimpact.org/resources/the-science-oflearning/" TargetMode="External"/><Relationship Id="rId84" Type="http://schemas.openxmlformats.org/officeDocument/2006/relationships/hyperlink" Target="https://doi.org/10.3102/0034654315617832" TargetMode="External"/><Relationship Id="rId138" Type="http://schemas.openxmlformats.org/officeDocument/2006/relationships/hyperlink" Target="https://theblackcurriculum.com/" TargetMode="External"/><Relationship Id="rId159" Type="http://schemas.openxmlformats.org/officeDocument/2006/relationships/hyperlink" Target="https://doi.org/10.3102/003465430298487" TargetMode="External"/><Relationship Id="rId170" Type="http://schemas.openxmlformats.org/officeDocument/2006/relationships/hyperlink" Target="https://www.edglossary.org/" TargetMode="External"/><Relationship Id="rId191" Type="http://schemas.openxmlformats.org/officeDocument/2006/relationships/hyperlink" Target="https://www.bell-foundation.org.uk/eal-programme/guidance/effective-teaching-of-eal-learners/" TargetMode="External"/><Relationship Id="rId205" Type="http://schemas.openxmlformats.org/officeDocument/2006/relationships/hyperlink" Target="https://www.digitaltheatre.com/" TargetMode="External"/><Relationship Id="rId107" Type="http://schemas.openxmlformats.org/officeDocument/2006/relationships/hyperlink" Target="https://educationendowmentfoundation.org.uk/public/files/Publications/Literacy/EEF_KS3_KS4_LITERACY_GUIDANCE.pdf" TargetMode="External"/><Relationship Id="rId11" Type="http://schemas.openxmlformats.org/officeDocument/2006/relationships/image" Target="media/image1.png"/><Relationship Id="rId32" Type="http://schemas.openxmlformats.org/officeDocument/2006/relationships/hyperlink" Target="https://assets.publishing.service.gov.uk/government/uploads/system/uploads/attachment_data/file/1069688/Preventing_and_tackling_bullying_advice.pdf" TargetMode="External"/><Relationship Id="rId53" Type="http://schemas.openxmlformats.org/officeDocument/2006/relationships/hyperlink" Target="http://edshare.soton.ac.uk/11124/1/index.htm" TargetMode="External"/><Relationship Id="rId74" Type="http://schemas.openxmlformats.org/officeDocument/2006/relationships/hyperlink" Target="http://doi.org/10.1016/j.jarmac.2015.12.002" TargetMode="External"/><Relationship Id="rId128" Type="http://schemas.openxmlformats.org/officeDocument/2006/relationships/hyperlink" Target="https://www.bell-foundation.org.uk/wp-content/uploads/2018/10/EAL-PIE-and-Educational-Achievement-Report-2018-FV.pdf" TargetMode="External"/><Relationship Id="rId149" Type="http://schemas.openxmlformats.org/officeDocument/2006/relationships/hyperlink" Target="https://educationendowmentfoundation.org.uk/education-evidence/guidance-reports/literacy-ks3-ks4" TargetMode="External"/><Relationship Id="rId5" Type="http://schemas.openxmlformats.org/officeDocument/2006/relationships/numbering" Target="numbering.xml"/><Relationship Id="rId95" Type="http://schemas.openxmlformats.org/officeDocument/2006/relationships/hyperlink" Target="https://www.simplypsychology.org/self-efficacy.html" TargetMode="External"/><Relationship Id="rId160" Type="http://schemas.openxmlformats.org/officeDocument/2006/relationships/hyperlink" Target="https://eds-p-ebscohost-com.yorksj.idm.oclc.org/eds/pdfviewer/pdfviewer?vid=3&amp;sid=11ae790e-cd4b-4ec5-81e1-6581a5bb59d0%40redis" TargetMode="External"/><Relationship Id="rId181" Type="http://schemas.openxmlformats.org/officeDocument/2006/relationships/hyperlink" Target="https://researched.org.uk/2019/02/27/cognitive-load-theory-in-the-classroom/" TargetMode="External"/><Relationship Id="rId216" Type="http://schemas.openxmlformats.org/officeDocument/2006/relationships/hyperlink" Target="https://doi.org/10.1007/s11218-016-9363-9" TargetMode="External"/><Relationship Id="rId22" Type="http://schemas.openxmlformats.org/officeDocument/2006/relationships/hyperlink" Target="https://blog.yorksj.ac.uk/ite/induction/" TargetMode="External"/><Relationship Id="rId43" Type="http://schemas.openxmlformats.org/officeDocument/2006/relationships/hyperlink" Target="https://nationalonlinesafety.com/guides" TargetMode="External"/><Relationship Id="rId64" Type="http://schemas.openxmlformats.org/officeDocument/2006/relationships/hyperlink" Target="https://www-nature-com.yorksj.idm.oclc.org/articles/nrn1201" TargetMode="External"/><Relationship Id="rId118" Type="http://schemas.openxmlformats.org/officeDocument/2006/relationships/hyperlink" Target="https://www.yorksj.ac.uk/policies-and-documents/research/ethics-and-integrity/" TargetMode="External"/><Relationship Id="rId139" Type="http://schemas.openxmlformats.org/officeDocument/2006/relationships/hyperlink" Target="https://blogs.glowscotland.org.uk/glowblogs/promotingraceequalityandantiracisteducation/home/scotlands-curriculum/curriculum-areas/" TargetMode="External"/><Relationship Id="rId85" Type="http://schemas.openxmlformats.org/officeDocument/2006/relationships/hyperlink" Target="https://educationendowmentfoundation.org.uk/projects-and-evaluation/projects/increasing-pupil-motivation/" TargetMode="External"/><Relationship Id="rId150" Type="http://schemas.openxmlformats.org/officeDocument/2006/relationships/hyperlink" Target="https://www.researchgate.net/publication/247950880_The_Power_of_Reading_Insights_from_the_Research" TargetMode="External"/><Relationship Id="rId171" Type="http://schemas.openxmlformats.org/officeDocument/2006/relationships/hyperlink" Target="https://www.parliament.uk/" TargetMode="External"/><Relationship Id="rId192" Type="http://schemas.openxmlformats.org/officeDocument/2006/relationships/hyperlink" Target="https://improvingteaching.co.uk/2013/08/17/do-they-understand-this-well-enough-to-move-on-introducing-hinge-questions/" TargetMode="External"/><Relationship Id="rId206" Type="http://schemas.openxmlformats.org/officeDocument/2006/relationships/hyperlink" Target="http://ntlive.nationaltheatre.org.uk/" TargetMode="External"/><Relationship Id="rId12" Type="http://schemas.openxmlformats.org/officeDocument/2006/relationships/image" Target="media/image2.png"/><Relationship Id="rId33" Type="http://schemas.openxmlformats.org/officeDocument/2006/relationships/hyperlink" Target="https://www.who.int/news-room/fact-sheets/detail/female-genital-mutilation" TargetMode="External"/><Relationship Id="rId108" Type="http://schemas.openxmlformats.org/officeDocument/2006/relationships/hyperlink" Target="https://doi.org/10.1016/j.tate.2018.03.010" TargetMode="External"/><Relationship Id="rId129" Type="http://schemas.openxmlformats.org/officeDocument/2006/relationships/hyperlink" Target="https://naldic.org.uk/the-eal-learner/eal-learners-uk/" TargetMode="External"/><Relationship Id="rId54" Type="http://schemas.openxmlformats.org/officeDocument/2006/relationships/hyperlink" Target="https://books.google.co.uk/books?hl=en&amp;lr=&amp;id=wMhBQ0WdjF4C&amp;oi=fnd&amp;pg=PR1&amp;dq=critical+thinking&amp;ots=q2auvzTQLS&amp;sig=PRtDd7YmMIPLVU_t1Tu53cUB-H0&amp;redir_esc=y" TargetMode="External"/><Relationship Id="rId75" Type="http://schemas.openxmlformats.org/officeDocument/2006/relationships/hyperlink" Target="https://ebookcentral-proquest-com.yorksj.idm.oclc.org/lib/yorksj/reader.action?docID=6269344" TargetMode="External"/><Relationship Id="rId96" Type="http://schemas.openxmlformats.org/officeDocument/2006/relationships/hyperlink" Target="https://ebookcentral.proquest.com/lib/yorksj/detail.action?docID=7014696" TargetMode="External"/><Relationship Id="rId140" Type="http://schemas.openxmlformats.org/officeDocument/2006/relationships/hyperlink" Target="https://ebookcentral-proquest-com.yorksj.idm.oclc.org/lib/yorksj/reader.action?docID=5231539&amp;ppg=72" TargetMode="External"/><Relationship Id="rId161" Type="http://schemas.openxmlformats.org/officeDocument/2006/relationships/hyperlink" Target="https://www-tandfonline-com.yorksj.idm.oclc.org/doi/pdf/10.1080/0969594970040304" TargetMode="External"/><Relationship Id="rId182" Type="http://schemas.openxmlformats.org/officeDocument/2006/relationships/hyperlink" Target="https://schoolsweek.co.uk/cognitive-load-theory-what-does-the-research-say/" TargetMode="External"/><Relationship Id="rId217" Type="http://schemas.openxmlformats.org/officeDocument/2006/relationships/hyperlink" Target="https://educationendowmentfoundation.org.uk/evidence-summaries/teaching-learning-toolkit" TargetMode="External"/><Relationship Id="rId6" Type="http://schemas.openxmlformats.org/officeDocument/2006/relationships/styles" Target="styles.xml"/><Relationship Id="rId23" Type="http://schemas.openxmlformats.org/officeDocument/2006/relationships/hyperlink" Target="https://neu.org.uk/" TargetMode="External"/><Relationship Id="rId119" Type="http://schemas.openxmlformats.org/officeDocument/2006/relationships/hyperlink" Target="https://www.bera.ac.uk/wp-content/uploads/2018/06/BERA-Ethical-Guidelines-for-Educational-Research_4thEdn_2018.pdf" TargetMode="External"/><Relationship Id="rId44" Type="http://schemas.openxmlformats.org/officeDocument/2006/relationships/hyperlink" Target="https://www.gov.uk/government/publications/teaching-online-safety-in-schools" TargetMode="External"/><Relationship Id="rId65" Type="http://schemas.openxmlformats.org/officeDocument/2006/relationships/hyperlink" Target="https://www.aft.org/sites/default/files/Rosenshine.pdf" TargetMode="External"/><Relationship Id="rId86" Type="http://schemas.openxmlformats.org/officeDocument/2006/relationships/hyperlink" Target="https://educationendowmentfoundation.org.uk/public/files/Publications/EEF_Lit_Review_Non-CognitiveSkills.pdf" TargetMode="External"/><Relationship Id="rId130" Type="http://schemas.openxmlformats.org/officeDocument/2006/relationships/hyperlink" Target="https://ealresources.bell-foundation.org.uk/teachers" TargetMode="External"/><Relationship Id="rId151" Type="http://schemas.openxmlformats.org/officeDocument/2006/relationships/hyperlink" Target="https://ebookcentral-proquest-com.yorksj.idm.oclc.org/lib/yorksj/reader.action?docID=369497&amp;ppg=84" TargetMode="External"/><Relationship Id="rId172" Type="http://schemas.openxmlformats.org/officeDocument/2006/relationships/hyperlink" Target="https://ebookcentral-proquest-com.yorksj.idm.oclc.org/lib/yorksj/reader.action?docID=990488&amp;ppg=52" TargetMode="External"/><Relationship Id="rId193" Type="http://schemas.openxmlformats.org/officeDocument/2006/relationships/hyperlink" Target="https://www.youtube.com/watch?v=Mh5SZZt207k" TargetMode="External"/><Relationship Id="rId207" Type="http://schemas.openxmlformats.org/officeDocument/2006/relationships/hyperlink" Target="https://www.yorktheatreroyal.co.uk/" TargetMode="External"/><Relationship Id="rId13" Type="http://schemas.openxmlformats.org/officeDocument/2006/relationships/image" Target="media/image3.jpeg"/><Relationship Id="rId109" Type="http://schemas.openxmlformats.org/officeDocument/2006/relationships/hyperlink" Target="https://educationendowmentfoundation.org.uk/education-evidence/guidance-reports/maths-ks-2-3" TargetMode="External"/><Relationship Id="rId34" Type="http://schemas.openxmlformats.org/officeDocument/2006/relationships/hyperlink" Target="https://www.gov.uk/government/publications/ofsted-safeguarding-policy/ofsted-safeguarding-policy" TargetMode="External"/><Relationship Id="rId55" Type="http://schemas.openxmlformats.org/officeDocument/2006/relationships/hyperlink" Target="https://www-tandfonline-com.yorksj.idm.oclc.org/doi/pdf/10.1080/002202799183124" TargetMode="External"/><Relationship Id="rId76" Type="http://schemas.openxmlformats.org/officeDocument/2006/relationships/hyperlink" Target="https://ebookcentral-proquest-com.yorksj.idm.oclc.org/lib/yorksj/reader.action?docID=6212071&amp;ppg=8" TargetMode="External"/><Relationship Id="rId97" Type="http://schemas.openxmlformats.org/officeDocument/2006/relationships/hyperlink" Target="https://ebookcentral-proquest-com.yorksj.idm.oclc.org/lib/yorksj/reader.action?docID=743516&amp;ppg=61" TargetMode="External"/><Relationship Id="rId120" Type="http://schemas.openxmlformats.org/officeDocument/2006/relationships/hyperlink" Target="https://assets.publishing.service.gov.uk/government/uploads/system/uploads/attachment_data/file/349053/Schools_Guide_to_the_0_to_25_SEND_Code_of_Practice.pdf" TargetMode="External"/><Relationship Id="rId141" Type="http://schemas.openxmlformats.org/officeDocument/2006/relationships/hyperlink" Target="https://doi.org/10.3102/0034654316675417" TargetMode="External"/><Relationship Id="rId7" Type="http://schemas.openxmlformats.org/officeDocument/2006/relationships/settings" Target="settings.xml"/><Relationship Id="rId162" Type="http://schemas.openxmlformats.org/officeDocument/2006/relationships/hyperlink" Target="https://doi.org/10.1037/0033-2909.119.2.254." TargetMode="External"/><Relationship Id="rId183" Type="http://schemas.openxmlformats.org/officeDocument/2006/relationships/hyperlink" Target="https://www.bbc.co.uk/search?filter=bitesize&amp;scope=bitesize&amp;q=Drama+GCSE&amp;page=1" TargetMode="External"/><Relationship Id="rId218" Type="http://schemas.openxmlformats.org/officeDocument/2006/relationships/fontTable" Target="fontTable.xml"/><Relationship Id="rId24" Type="http://schemas.openxmlformats.org/officeDocument/2006/relationships/hyperlink" Target="https://www.nasuwt.org.uk/" TargetMode="External"/><Relationship Id="rId45" Type="http://schemas.openxmlformats.org/officeDocument/2006/relationships/hyperlink" Target="https://learning.nspcc.org.uk/research-resources/schools/e-safety-for-schools" TargetMode="External"/><Relationship Id="rId66" Type="http://schemas.openxmlformats.org/officeDocument/2006/relationships/hyperlink" Target="https://www.gov.uk/government/publications/personal-social-health-and-economic-education-pshe/personal-social-health-and-economic-pshe-education" TargetMode="External"/><Relationship Id="rId87" Type="http://schemas.openxmlformats.org/officeDocument/2006/relationships/hyperlink" Target="https://assets.publishing.service.gov.uk/government/uploads/system/uploads/attachment_data/file/628630/DfE_SEN_Support_R%20EA_Report.pd" TargetMode="External"/><Relationship Id="rId110" Type="http://schemas.openxmlformats.org/officeDocument/2006/relationships/hyperlink" Target="https://doi.org/10.1177/1529100612453266" TargetMode="External"/><Relationship Id="rId131" Type="http://schemas.openxmlformats.org/officeDocument/2006/relationships/hyperlink" Target="https://wsh.wokingham.gov.uk/learning-and-teaching/mea/eal/eal-guidance/" TargetMode="External"/><Relationship Id="rId152" Type="http://schemas.openxmlformats.org/officeDocument/2006/relationships/hyperlink" Target="https://ebookcentral-proquest-com.yorksj.idm.oclc.org/lib/yorksj/reader.action?docID=743516&amp;ppg=108" TargetMode="External"/><Relationship Id="rId173" Type="http://schemas.openxmlformats.org/officeDocument/2006/relationships/hyperlink" Target="https://teacherhead.com/2021/12/02/five-ways-to-check-for-understanding/" TargetMode="External"/><Relationship Id="rId194" Type="http://schemas.openxmlformats.org/officeDocument/2006/relationships/hyperlink" Target="https://rl.talis.com/3/yorksj/lists/8C8ABE6A-D11A-B665-16F3-2D5A88C26453.html" TargetMode="External"/><Relationship Id="rId208" Type="http://schemas.openxmlformats.org/officeDocument/2006/relationships/hyperlink" Target="https://www.tes.com/teaching-resources/gcse-exam-revision/drama" TargetMode="External"/><Relationship Id="rId14" Type="http://schemas.openxmlformats.org/officeDocument/2006/relationships/image" Target="media/image4.png"/><Relationship Id="rId30" Type="http://schemas.openxmlformats.org/officeDocument/2006/relationships/hyperlink" Target="https://yorksj.rl.talis.com/index.html" TargetMode="External"/><Relationship Id="rId35" Type="http://schemas.openxmlformats.org/officeDocument/2006/relationships/hyperlink" Target="https://www.gov.uk/government/collections/county-lines-criminal-exploitation-of-children-and-vulnerable-adults" TargetMode="External"/><Relationship Id="rId56" Type="http://schemas.openxmlformats.org/officeDocument/2006/relationships/hyperlink" Target="https://eds-s-ebscohost-com.yorksj.idm.oclc.org/eds/detail/detail?vid=6&amp;sid=31b7110b-d165-4fd5-9733-4b9ff4469288%40redis&amp;bdata=JkF1dGhUeXBlPWlwLHNoaWImc2l0ZT1lZHMtbGl2ZSZzY29wZT1zaXRl" TargetMode="External"/><Relationship Id="rId77" Type="http://schemas.openxmlformats.org/officeDocument/2006/relationships/hyperlink" Target="https://ebookcentral.proquest.com/lib/yorksj/detail.action?docID=7014696" TargetMode="External"/><Relationship Id="rId100" Type="http://schemas.openxmlformats.org/officeDocument/2006/relationships/hyperlink" Target="https://educationendowmentfoundation.org.uk/evidence-summaries/teaching-learning-toolkit" TargetMode="External"/><Relationship Id="rId105" Type="http://schemas.openxmlformats.org/officeDocument/2006/relationships/hyperlink" Target="https://www.yumpu.com/en/document/view/31644453/43-the-solo-taxonomy-2004pdf-e-asttle" TargetMode="External"/><Relationship Id="rId126" Type="http://schemas.openxmlformats.org/officeDocument/2006/relationships/hyperlink" Target="https://doi.org/10.1016/j.edurev.2018.10.001" TargetMode="External"/><Relationship Id="rId147" Type="http://schemas.openxmlformats.org/officeDocument/2006/relationships/hyperlink" Target="https://doi.org/10.1177/0956797617739704." TargetMode="External"/><Relationship Id="rId168" Type="http://schemas.openxmlformats.org/officeDocument/2006/relationships/hyperlink" Target="https://www.tes.com/news" TargetMode="External"/><Relationship Id="rId8" Type="http://schemas.openxmlformats.org/officeDocument/2006/relationships/webSettings" Target="webSettings.xml"/><Relationship Id="rId51" Type="http://schemas.openxmlformats.org/officeDocument/2006/relationships/hyperlink" Target="https://prism.librarymanagementcloud.co.uk/yorksj/items/eds/cat01061a/ysjl.SPRML2.978-3-030-73962-1?query=neoliberalism+education&amp;resultsUri=items%3Fquery%3Dneoliberalism%2Beducation%26search%3D%26target%3Deds&amp;target=eds" TargetMode="External"/><Relationship Id="rId72" Type="http://schemas.openxmlformats.org/officeDocument/2006/relationships/hyperlink" Target="http://joe-bower.blogspot.com/2011/10/stop-writing-objectives-on-board.html" TargetMode="External"/><Relationship Id="rId93" Type="http://schemas.openxmlformats.org/officeDocument/2006/relationships/hyperlink" Target="https://ebookcentral-proquest-com.yorksj.idm.oclc.org/lib/yorksj/reader.action?docID=5105912&amp;ppg=49" TargetMode="External"/><Relationship Id="rId98" Type="http://schemas.openxmlformats.org/officeDocument/2006/relationships/hyperlink" Target="https://www.gov.uk/government/publications/send-code-of-practice-0-to-25" TargetMode="External"/><Relationship Id="rId121" Type="http://schemas.openxmlformats.org/officeDocument/2006/relationships/hyperlink" Target="http://yorksj.idm.oclc.org/login?url=https://search.ebscohost.com/login.aspx?direct=true&amp;db=nlebk&amp;AN=1202221&amp;site=eds-live&amp;scope=site&amp;ebv=EB&amp;ppid=pp_302" TargetMode="External"/><Relationship Id="rId142" Type="http://schemas.openxmlformats.org/officeDocument/2006/relationships/hyperlink" Target="https://educationendowmentfoundation.org.uk/public/files/EFA_evaluation_report.pdf" TargetMode="External"/><Relationship Id="rId163" Type="http://schemas.openxmlformats.org/officeDocument/2006/relationships/hyperlink" Target="https://www-sciencedirect-com.yorksj.idm.oclc.org/science/article/pii/S0099133316302907?via%3Dihub" TargetMode="External"/><Relationship Id="rId184" Type="http://schemas.openxmlformats.org/officeDocument/2006/relationships/hyperlink" Target="https://www.bbc.co.uk/bitesize/guides/zqx3wmn/revision/1" TargetMode="External"/><Relationship Id="rId189" Type="http://schemas.openxmlformats.org/officeDocument/2006/relationships/hyperlink" Target="https://www.theconfidentteacher.com/resources/" TargetMode="External"/><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s://doi.org/10.1111/j.1468-0084.2011.00666.x" TargetMode="External"/><Relationship Id="rId25" Type="http://schemas.openxmlformats.org/officeDocument/2006/relationships/hyperlink" Target="https://thenationalcollege.co.uk" TargetMode="External"/><Relationship Id="rId46" Type="http://schemas.openxmlformats.org/officeDocument/2006/relationships/hyperlink" Target="https://www.gov.uk/government/publications/relationships-education-relationships-and-sex-education-rse-and-health-education" TargetMode="External"/><Relationship Id="rId67" Type="http://schemas.openxmlformats.org/officeDocument/2006/relationships/hyperlink" Target="https://books.google.co.uk/books?hl=en&amp;lr=&amp;id=E1IPDQAAQBAJ&amp;oi=fnd&amp;pg=PT8&amp;dq=critical+thinking&amp;ots=87m-s9z_Jz&amp;sig=D3Wn8ZUhI-ab5t6dh_I2Ke3YJqk&amp;redir_esc=y" TargetMode="External"/><Relationship Id="rId116" Type="http://schemas.openxmlformats.org/officeDocument/2006/relationships/hyperlink" Target="https://www.youtube.com/channel/UCRSU2wI0vEVE10TLHLVhW_g/videos" TargetMode="External"/><Relationship Id="rId137" Type="http://schemas.openxmlformats.org/officeDocument/2006/relationships/hyperlink" Target="https://www.bbc.co.uk/teach/black-lives-black-history-resources/zy7sm39" TargetMode="External"/><Relationship Id="rId158" Type="http://schemas.openxmlformats.org/officeDocument/2006/relationships/hyperlink" Target="https://assets.publishing.service.gov.uk/government/uploads/system/uploads/attachment_data/file/340369/how-to-involve-hard-to-reach-parents-full-report.pd" TargetMode="External"/><Relationship Id="rId20" Type="http://schemas.openxmlformats.org/officeDocument/2006/relationships/image" Target="media/image8.png"/><Relationship Id="rId41" Type="http://schemas.openxmlformats.org/officeDocument/2006/relationships/hyperlink" Target="https://ebookcentral.proquest.com/lib/yorksj/detail.action?docID=7014696" TargetMode="External"/><Relationship Id="rId62" Type="http://schemas.openxmlformats.org/officeDocument/2006/relationships/hyperlink" Target="https://app.talis.com/yorksj/player" TargetMode="External"/><Relationship Id="rId83" Type="http://schemas.openxmlformats.org/officeDocument/2006/relationships/hyperlink" Target="https://assets.publishing.service.gov.uk/government/uploads/system/uploads/attachment_data/file/628630/DfE_SEN_Support_R%20EA_Report.pd" TargetMode="External"/><Relationship Id="rId88" Type="http://schemas.openxmlformats.org/officeDocument/2006/relationships/hyperlink" Target="https://doi.org/10.3102/0034654315617832" TargetMode="External"/><Relationship Id="rId111" Type="http://schemas.openxmlformats.org/officeDocument/2006/relationships/hyperlink" Target="https://ebookcentral-proquest-com.yorksj.idm.oclc.org/lib/yorksj/reader.action?docID=369497&amp;ppg=84" TargetMode="External"/><Relationship Id="rId132" Type="http://schemas.openxmlformats.org/officeDocument/2006/relationships/hyperlink" Target="https://curatorialresearch.com/services/research/decolonisation/decolonising-glossary/" TargetMode="External"/><Relationship Id="rId153" Type="http://schemas.openxmlformats.org/officeDocument/2006/relationships/hyperlink" Target="https://doi.org/10.1007/s11218-016-9363-9" TargetMode="External"/><Relationship Id="rId174"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79" Type="http://schemas.openxmlformats.org/officeDocument/2006/relationships/hyperlink" Target="https://educationendowmentfoundation.org.uk/news/eef-blog-when-is-a-word-not-a-word/" TargetMode="External"/><Relationship Id="rId195" Type="http://schemas.openxmlformats.org/officeDocument/2006/relationships/hyperlink" Target="https://www.bl.uk/20th-century-literature/themes/theatre-practitioners-and-genres" TargetMode="External"/><Relationship Id="rId209" Type="http://schemas.openxmlformats.org/officeDocument/2006/relationships/hyperlink" Target="https://www.thestage.co.uk/" TargetMode="External"/><Relationship Id="rId190" Type="http://schemas.openxmlformats.org/officeDocument/2006/relationships/hyperlink" Target="https://assets.publishing.service.gov.uk/government/uploads/system/uploads/attachment_data/file/398815/SEND_Code_of_Practice_January_2015.pdf" TargetMode="External"/><Relationship Id="rId204" Type="http://schemas.openxmlformats.org/officeDocument/2006/relationships/hyperlink" Target="https://dramaresource.com/useful-links/" TargetMode="External"/><Relationship Id="rId15" Type="http://schemas.openxmlformats.org/officeDocument/2006/relationships/image" Target="media/image5.png"/><Relationship Id="rId36" Type="http://schemas.openxmlformats.org/officeDocument/2006/relationships/hyperlink" Target="https://assets.publishing.service.gov.uk/government/uploads/system/uploads/attachment_data/file/439598/prevent-duty-departmental-advice-v6.pdf" TargetMode="External"/><Relationship Id="rId57" Type="http://schemas.openxmlformats.org/officeDocument/2006/relationships/hyperlink" Target="https://ebookcentral.proquest.com/lib/yorksj/detail.action?docID=7014696" TargetMode="External"/><Relationship Id="rId106" Type="http://schemas.openxmlformats.org/officeDocument/2006/relationships/hyperlink" Target="https://yorksj.sharepoint.com/sites/ITEStaffTeam/Shared%20Documents/General/2023-24%20Planning/PGCE%20Secondary%20Planning/Amended%20handbooks/Updated%20Subject%20Handbooks%2023-24/Deans%20for%20Impact%20(2015)%20The%20Science%20of%20Learning%20%5bOnline%5d%20Accessible%20from:%20https:/deansforimpact.org/resources/the-science-of-%20learning/" TargetMode="External"/><Relationship Id="rId127" Type="http://schemas.openxmlformats.org/officeDocument/2006/relationships/hyperlink" Target="https://doi.org/10.1787/9789264267510-en" TargetMode="External"/><Relationship Id="rId10" Type="http://schemas.openxmlformats.org/officeDocument/2006/relationships/endnotes" Target="endnotes.xml"/><Relationship Id="rId31" Type="http://schemas.openxmlformats.org/officeDocument/2006/relationships/hyperlink" Target="https://www.gov.uk/government/publications/keeping-children-safe-in-education--2" TargetMode="External"/><Relationship Id="rId52" Type="http://schemas.openxmlformats.org/officeDocument/2006/relationships/hyperlink" Target="https://ebookcentral-proquest-com.yorksj.idm.oclc.org/lib/yorksj/reader.action?docID=990488&amp;ppg=31" TargetMode="External"/><Relationship Id="rId73" Type="http://schemas.openxmlformats.org/officeDocument/2006/relationships/hyperlink" Target="https://eds-s-ebscohost-com.yorksj.idm.oclc.org/eds/detail/detail?vid=30&amp;sid=31b7110b-d165-4fd5-9733-4b9ff4469288%40redis&amp;bdata=JkF1dGhUeXBlPWlwLHNoaWImc2l0ZT1lZHMtbGl2ZSZzY29wZT1zaXRl" TargetMode="External"/><Relationship Id="rId78" Type="http://schemas.openxmlformats.org/officeDocument/2006/relationships/hyperlink" Target="https://educationendowmentfoundation.org.uk/education-evidence/guidance-reports/behaviour" TargetMode="External"/><Relationship Id="rId94" Type="http://schemas.openxmlformats.org/officeDocument/2006/relationships/hyperlink" Target="https://youtu.be/agwsjYg9hJ8" TargetMode="External"/><Relationship Id="rId99" Type="http://schemas.openxmlformats.org/officeDocument/2006/relationships/hyperlink" Target="http://dera.ioe.ac.uk/6059/1/RR516.pdf" TargetMode="External"/><Relationship Id="rId101" Type="http://schemas.openxmlformats.org/officeDocument/2006/relationships/hyperlink" Target="https://books.google.co.uk/books?hl=en&amp;lr=&amp;id=wMhBQ0WdjF4C&amp;oi=fnd&amp;pg=PR1&amp;dq=critical+thinking&amp;ots=q2auvzTQLS&amp;sig=PRtDd7YmMIPLVU_t1Tu53cUB-H0&amp;redir_esc=y" TargetMode="External"/><Relationship Id="rId122" Type="http://schemas.openxmlformats.org/officeDocument/2006/relationships/hyperlink" Target="https://www.sendgateway.org.uk/whole-school-send/what-works/" TargetMode="External"/><Relationship Id="rId143" Type="http://schemas.openxmlformats.org/officeDocument/2006/relationships/hyperlink" Target="https://doi.org/10.1080/02671522.2018.1452962" TargetMode="External"/><Relationship Id="rId148" Type="http://schemas.openxmlformats.org/officeDocument/2006/relationships/hyperlink" Target="https://educationendowmentfoundation.org.uk/news/eef-blog-supporting-pupil-independence-through-questioning" TargetMode="External"/><Relationship Id="rId164" Type="http://schemas.openxmlformats.org/officeDocument/2006/relationships/hyperlink" Target="https://www.marzanoresources.com/resources/tips/hec_tips_archive/" TargetMode="External"/><Relationship Id="rId169" Type="http://schemas.openxmlformats.org/officeDocument/2006/relationships/hyperlink" Target="https://www.independent.co.uk/" TargetMode="External"/><Relationship Id="rId185" Type="http://schemas.openxmlformats.org/officeDocument/2006/relationships/hyperlink" Target="https://www.bbc.co.uk/bitesize/subjects/zk6pyrd"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ducationendowmentfoundation.org.uk/education-evidence/guidance-reports/feedback" TargetMode="External"/><Relationship Id="rId210" Type="http://schemas.openxmlformats.org/officeDocument/2006/relationships/hyperlink" Target="https://rl.talis.com/3/yorksj/lists/6D83213F-A75C-E543-B25E-81DAC5C71D29.html" TargetMode="External"/><Relationship Id="rId215" Type="http://schemas.openxmlformats.org/officeDocument/2006/relationships/hyperlink" Target="https://www.jstor.org/stable/1477457?seq=1" TargetMode="External"/><Relationship Id="rId26" Type="http://schemas.openxmlformats.org/officeDocument/2006/relationships/hyperlink" Target="https://chartered.college/" TargetMode="External"/><Relationship Id="rId47" Type="http://schemas.openxmlformats.org/officeDocument/2006/relationships/hyperlink" Target="https://ebookcentral.proquest.com/lib/yorksj/detail.action?docID=7014696" TargetMode="External"/><Relationship Id="rId68" Type="http://schemas.openxmlformats.org/officeDocument/2006/relationships/hyperlink" Target="https://ebookcentral.proquest.com/lib/yorksj/detail.action?docID=7014696" TargetMode="External"/><Relationship Id="rId89" Type="http://schemas.openxmlformats.org/officeDocument/2006/relationships/hyperlink" Target="https://educationendowmentfoundation.org.uk/projects-and-evaluation/projects/increasing-pupil-motivation/" TargetMode="External"/><Relationship Id="rId112" Type="http://schemas.openxmlformats.org/officeDocument/2006/relationships/hyperlink" Target="https://ebookcentral-proquest-com.yorksj.idm.oclc.org/lib/yorksj/reader.action?docID=743516&amp;ppg=108" TargetMode="External"/><Relationship Id="rId133" Type="http://schemas.openxmlformats.org/officeDocument/2006/relationships/hyperlink" Target="https://decolonialdictionary.wordpress.com/" TargetMode="External"/><Relationship Id="rId154" Type="http://schemas.openxmlformats.org/officeDocument/2006/relationships/hyperlink" Target="https://www.lawsociety.org.uk/topics/ethnic-minority-lawyers/a-guide-to-race-and-ethnicity-terminology-and-language" TargetMode="External"/><Relationship Id="rId175"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196" Type="http://schemas.openxmlformats.org/officeDocument/2006/relationships/hyperlink" Target="https://essentialdrama.com/" TargetMode="External"/><Relationship Id="rId200" Type="http://schemas.openxmlformats.org/officeDocument/2006/relationships/hyperlink" Target="https://www.nationaltheatre.org.uk/learning/learning-department" TargetMode="External"/><Relationship Id="rId16" Type="http://schemas.openxmlformats.org/officeDocument/2006/relationships/image" Target="media/image6.png"/><Relationship Id="rId37" Type="http://schemas.openxmlformats.org/officeDocument/2006/relationships/hyperlink" Target="https://www.gov.uk/data-protection" TargetMode="External"/><Relationship Id="rId58" Type="http://schemas.openxmlformats.org/officeDocument/2006/relationships/hyperlink" Target="https://www.gov.uk/government/publications/workload-challenge-analysis-of-teacher-responses" TargetMode="External"/><Relationship Id="rId79" Type="http://schemas.openxmlformats.org/officeDocument/2006/relationships/hyperlink" Target="https://doi.org/10.3102/0034654311405999" TargetMode="External"/><Relationship Id="rId102" Type="http://schemas.openxmlformats.org/officeDocument/2006/relationships/hyperlink" Target="https://www.researchgate.net/publication/324757820_From_Cognitive_Load_Theory_to_Collaborative_Cognitive_Load_Theory" TargetMode="External"/><Relationship Id="rId123" Type="http://schemas.openxmlformats.org/officeDocument/2006/relationships/hyperlink" Target="http://dera.ioe.ac.uk/6059/1/RR516.pdf." TargetMode="External"/><Relationship Id="rId144" Type="http://schemas.openxmlformats.org/officeDocument/2006/relationships/hyperlink" Target="https://www.gov.uk/government/publications/send-and-ap-green-paper-responding-to-the-consultation/summary-of-the-send-review-right-support-right-place-right-time" TargetMode="External"/><Relationship Id="rId90" Type="http://schemas.openxmlformats.org/officeDocument/2006/relationships/hyperlink" Target="http://yorksj.idm.oclc.org/login?url=https://search.ebscohost.com/login.aspx?direct=true&amp;db=psyh&amp;AN=2012-13095-003&amp;site=eds-live&amp;scope=site" TargetMode="External"/><Relationship Id="rId165" Type="http://schemas.openxmlformats.org/officeDocument/2006/relationships/hyperlink" Target="https://www.bbc.co.uk/news/education" TargetMode="External"/><Relationship Id="rId186" Type="http://schemas.openxmlformats.org/officeDocument/2006/relationships/hyperlink" Target="https://www.bl.uk/20th-century-literature/themes/theatre-practitioners-and-genres" TargetMode="External"/><Relationship Id="rId211" Type="http://schemas.openxmlformats.org/officeDocument/2006/relationships/hyperlink" Target="https://doi.org/10.1080/09658211.2016.1220579" TargetMode="External"/><Relationship Id="rId27" Type="http://schemas.openxmlformats.org/officeDocument/2006/relationships/hyperlink" Target="https://ebookcentral.proquest.com/lib/yorksj/detail.action?docID=7014696" TargetMode="External"/><Relationship Id="rId48" Type="http://schemas.openxmlformats.org/officeDocument/2006/relationships/hyperlink" Target="https://www.gov.uk/government/publications/national-curriculum-in-england-framework-for-key-stages-1-to-4" TargetMode="External"/><Relationship Id="rId69" Type="http://schemas.openxmlformats.org/officeDocument/2006/relationships/hyperlink" Target="https://assets.publishing.service.gov.uk/government/uploads/system/uploads/attachment_data/file/190599/Letters_and_Sounds_-_DFES-00281-2007.pdf" TargetMode="External"/><Relationship Id="rId113" Type="http://schemas.openxmlformats.org/officeDocument/2006/relationships/hyperlink" Target="https://app.talis.com/yorksj/player" TargetMode="External"/><Relationship Id="rId134" Type="http://schemas.openxmlformats.org/officeDocument/2006/relationships/hyperlink" Target="file:///C:/Users/user/Downloads/Guide%20to%20race%20related%20terminology%20Update%20May%202021%20(1).pdf" TargetMode="External"/><Relationship Id="rId80" Type="http://schemas.openxmlformats.org/officeDocument/2006/relationships/hyperlink" Target="https://www.theconfidentteacher.com/2016/09/what-is-your-teacher-voice/" TargetMode="External"/><Relationship Id="rId155" Type="http://schemas.openxmlformats.org/officeDocument/2006/relationships/hyperlink" Target="https://icma.org/page/glossary-terms-race-equity-and-social-justice" TargetMode="External"/><Relationship Id="rId176" Type="http://schemas.openxmlformats.org/officeDocument/2006/relationships/hyperlink" Target="https://eur02.safelinks.protection.outlook.com/?url=http%3A%2F%2Fpdf.retrievalpractice.org%2FTransferGuide.pdf&amp;data=05%7C01%7Cb.rock%40yorksj.ac.uk%7C700fb2582a454d26458508db7c919acc%7C5c8ae38ef85b4309b7ec862815a37aee%7C0%7C0%7C638240737023095652%7CUnknown%7CTWFpbGZsb3d8eyJWIjoiMC4wLjAwMDAiLCJQIjoiV2luMzIiLCJBTiI6Ik1haWwiLCJXVCI6Mn0%3D%7C3000%7C%7C%7C&amp;sdata=AGpwze9d1bhCgeuiaeRklawEXxrnzuASGv5mHkQsxRs%3D&amp;reserved=0" TargetMode="External"/><Relationship Id="rId197" Type="http://schemas.openxmlformats.org/officeDocument/2006/relationships/hyperlink" Target="https://www.bbc.co.uk/search?filter=bitesize&amp;scope=bitesize&amp;q=Drama+GCSE&amp;page=1" TargetMode="External"/><Relationship Id="rId201" Type="http://schemas.openxmlformats.org/officeDocument/2006/relationships/hyperlink" Target="https://kneehighcookbook.co.uk/cookbook/" TargetMode="External"/><Relationship Id="rId17" Type="http://schemas.openxmlformats.org/officeDocument/2006/relationships/image" Target="media/image7.png"/><Relationship Id="rId38" Type="http://schemas.openxmlformats.org/officeDocument/2006/relationships/hyperlink" Target="https://assets.publishing.service.gov.uk/government/uploads/system/uploads/attachment_data/file/380595/SMSC_Guidance_Maintained_Schools.pdf" TargetMode="External"/><Relationship Id="rId59" Type="http://schemas.openxmlformats.org/officeDocument/2006/relationships/hyperlink" Target="https://ebookcentral.proquest.com/lib/yorksj/detail.action?docID=7014696" TargetMode="External"/><Relationship Id="rId103" Type="http://schemas.openxmlformats.org/officeDocument/2006/relationships/hyperlink" Target="https://doi.org/10.1080/09658211.2016.1220579." TargetMode="External"/><Relationship Id="rId124" Type="http://schemas.openxmlformats.org/officeDocument/2006/relationships/hyperlink" Target="https://educationendowmentfoundation.org.uk/tools/guidance-reports/" TargetMode="External"/><Relationship Id="rId70" Type="http://schemas.openxmlformats.org/officeDocument/2006/relationships/hyperlink" Target="https://doi.org/10.1257/pol.20160514" TargetMode="External"/><Relationship Id="rId91" Type="http://schemas.openxmlformats.org/officeDocument/2006/relationships/hyperlink" Target="https://www.shirleyclarke-education.org/what-is-formative-assessment/" TargetMode="External"/><Relationship Id="rId145" Type="http://schemas.openxmlformats.org/officeDocument/2006/relationships/hyperlink" Target="https://my.chartered.college/impact_article/skilful-questioning-the-beating-heart-of-good-pedagogy/" TargetMode="External"/><Relationship Id="rId166" Type="http://schemas.openxmlformats.org/officeDocument/2006/relationships/hyperlink" Target="https://www.theguardian.com/education" TargetMode="External"/><Relationship Id="rId187" Type="http://schemas.openxmlformats.org/officeDocument/2006/relationships/hyperlink" Target="https://essentialdrama.com/" TargetMode="External"/><Relationship Id="rId1" Type="http://schemas.openxmlformats.org/officeDocument/2006/relationships/customXml" Target="../customXml/item1.xml"/><Relationship Id="rId212" Type="http://schemas.openxmlformats.org/officeDocument/2006/relationships/hyperlink" Target="https://doi.org/10.3102/003465430298487" TargetMode="External"/><Relationship Id="rId28" Type="http://schemas.openxmlformats.org/officeDocument/2006/relationships/hyperlink" Target="https://doi.org/10.3102/0034654318759268" TargetMode="External"/><Relationship Id="rId49" Type="http://schemas.openxmlformats.org/officeDocument/2006/relationships/hyperlink" Target="https://assets.publishing.service.gov.uk/government/uploads/system/uploads/attachment_data/file/1076862/The_case_for_a_fully_trust-led_system.pdf" TargetMode="External"/><Relationship Id="rId114" Type="http://schemas.openxmlformats.org/officeDocument/2006/relationships/hyperlink" Target="https://yorksj.jobteaser.com/en/users/sign_in?back_to_after_login=%2F" TargetMode="External"/><Relationship Id="rId60" Type="http://schemas.openxmlformats.org/officeDocument/2006/relationships/hyperlink" Target="https://ebookcentral-proquest-com.yorksj.idm.oclc.org/lib/yorksj/reader.action?docID=990488&amp;ppg=52" TargetMode="External"/><Relationship Id="rId81" Type="http://schemas.openxmlformats.org/officeDocument/2006/relationships/hyperlink" Target="https://doi.org/10.1002/pits.20206" TargetMode="External"/><Relationship Id="rId135" Type="http://schemas.openxmlformats.org/officeDocument/2006/relationships/hyperlink" Target="https://blogs.glowscotland.org.uk/glowblogs/promotingraceequalityandantiracisteducation/terminology/" TargetMode="External"/><Relationship Id="rId156" Type="http://schemas.openxmlformats.org/officeDocument/2006/relationships/hyperlink" Target="https://www.ourmigrationstory.org.uk/information-for-teachers.html" TargetMode="External"/><Relationship Id="rId177" Type="http://schemas.openxmlformats.org/officeDocument/2006/relationships/hyperlink" Target="https://eur02.safelinks.protection.outlook.com/?url=https%3A%2F%2Fwww.aft.org%2Fperiodical%2Famerican-educator%2Fwinter-2002%2Fask-cognitive-scientist-inflexible-knowledge-first-step&amp;data=05%7C01%7Cb.rock%40yorksj.ac.uk%7C700fb2582a454d26458508db7c919acc%7C5c8ae38ef85b4309b7ec862815a37aee%7C0%7C0%7C638240737023095652%7CUnknown%7CTWFpbGZsb3d8eyJWIjoiMC4wLjAwMDAiLCJQIjoiV2luMzIiLCJBTiI6Ik1haWwiLCJXVCI6Mn0%3D%7C3000%7C%7C%7C&amp;sdata=ILbiBtLCpxorjYen0oqmt7XBC3KlKUoizAtr1JR7So8%3D&amp;reserved=0" TargetMode="External"/><Relationship Id="rId198" Type="http://schemas.openxmlformats.org/officeDocument/2006/relationships/hyperlink" Target="https://www.bbc.co.uk/bitesize/guides/zqx3wmn/revision/1" TargetMode="External"/><Relationship Id="rId202" Type="http://schemas.openxmlformats.org/officeDocument/2006/relationships/hyperlink" Target="https://www.franticassembly.co.uk/frantic-digital" TargetMode="External"/><Relationship Id="rId18" Type="http://schemas.openxmlformats.org/officeDocument/2006/relationships/hyperlink" Target="https://yorksj-my.sharepoint.com/personal/b_rock_yorksj_ac_uk/Documents/Secondary%20PGCE/Subject%20Handbooks/PGCE-Secondary-School-Direct-Drama-Handbook-2023-24.docx" TargetMode="External"/><Relationship Id="rId39" Type="http://schemas.openxmlformats.org/officeDocument/2006/relationships/hyperlink" Target="https://learning.nspcc.org.uk/" TargetMode="External"/><Relationship Id="rId50" Type="http://schemas.openxmlformats.org/officeDocument/2006/relationships/hyperlink" Target="https://commonslibrary.parliament.uk/research-briefings/cbp-9511/" TargetMode="External"/><Relationship Id="rId104" Type="http://schemas.openxmlformats.org/officeDocument/2006/relationships/hyperlink" Target="https://doi.org/10.1016/j.tics.2010.09.003" TargetMode="External"/><Relationship Id="rId125" Type="http://schemas.openxmlformats.org/officeDocument/2006/relationships/hyperlink" Target="https://eur02.safelinks.protection.outlook.com/?url=https%3A%2F%2Fassets.publishing.service.gov.uk%2Fgovernment%2Fuploads%2Fsystem%2Fuploads%2Fattachment_data%2Ffile%2F628630%2FDfE_SEN_Support_R%2520EA_Report.pd&amp;data=05%7C01%7Cr.matthewson%40yorksj.ac.uk%7Cc1259a957f9341fe4f4308db6b422869%7C5c8ae38ef85b4309b7ec862815a37aee%7C0%7C0%7C638221704103877692%7CUnknown%7CTWFpbGZsb3d8eyJWIjoiMC4wLjAwMDAiLCJQIjoiV2luMzIiLCJBTiI6Ik1haWwiLCJXVCI6Mn0%3D%7C3000%7C%7C%7C&amp;sdata=GZm%2Bj8pWtb%2F5wRhTg%2FrskHf2ElY9ikv6Fb2HHIueflg%3D&amp;reserved=0" TargetMode="External"/><Relationship Id="rId146" Type="http://schemas.openxmlformats.org/officeDocument/2006/relationships/hyperlink" Target="https://www.vlebooks.com/Product/Index/220041?page=0&amp;startBookmarkId=-1" TargetMode="External"/><Relationship Id="rId167" Type="http://schemas.openxmlformats.org/officeDocument/2006/relationships/hyperlink" Target="https://www.gov.uk/education" TargetMode="External"/><Relationship Id="rId188" Type="http://schemas.openxmlformats.org/officeDocument/2006/relationships/hyperlink" Target="https://educationendowmentfoundation.org.uk/education-evidence/teaching-learning-toolkit/parental-engagement" TargetMode="External"/><Relationship Id="rId71" Type="http://schemas.openxmlformats.org/officeDocument/2006/relationships/hyperlink" Target="https://ebookcentral-proquest-com.yorksj.idm.oclc.org/lib/yorksj/reader.action?docID=1630373&amp;ppg=312" TargetMode="External"/><Relationship Id="rId92" Type="http://schemas.openxmlformats.org/officeDocument/2006/relationships/hyperlink" Target="https://www.nwea.org/blog/2020/how-formative-assessment-boosts-metacognition-and-learning/" TargetMode="External"/><Relationship Id="rId213" Type="http://schemas.openxmlformats.org/officeDocument/2006/relationships/hyperlink" Target="https://doi.org/10.1080/15427609.2016.1164552" TargetMode="External"/><Relationship Id="rId2" Type="http://schemas.openxmlformats.org/officeDocument/2006/relationships/customXml" Target="../customXml/item2.xml"/><Relationship Id="rId29" Type="http://schemas.openxmlformats.org/officeDocument/2006/relationships/hyperlink" Target="https://www.yorksj.ac.uk/students/library/" TargetMode="External"/><Relationship Id="rId40" Type="http://schemas.openxmlformats.org/officeDocument/2006/relationships/hyperlink" Target="https://youngminds.org.uk/find-help/your-guide-to-support/guide-to-camhs/" TargetMode="External"/><Relationship Id="rId115" Type="http://schemas.openxmlformats.org/officeDocument/2006/relationships/hyperlink" Target="mailto:careers@yorksj.ac.uk" TargetMode="External"/><Relationship Id="rId136" Type="http://schemas.openxmlformats.org/officeDocument/2006/relationships/hyperlink" Target="https://padlet.com/mjagdev1/mq0v0wrwvjr4v7ai" TargetMode="External"/><Relationship Id="rId157" Type="http://schemas.openxmlformats.org/officeDocument/2006/relationships/hyperlink" Target="https://bera-journals.onlinelibrary.wiley.com/doi/10.1002/curj.193" TargetMode="External"/><Relationship Id="rId178" Type="http://schemas.openxmlformats.org/officeDocument/2006/relationships/image" Target="media/image10.png"/><Relationship Id="rId61" Type="http://schemas.openxmlformats.org/officeDocument/2006/relationships/hyperlink" Target="https://app.talis.com/yorksj/player" TargetMode="External"/><Relationship Id="rId82" Type="http://schemas.openxmlformats.org/officeDocument/2006/relationships/hyperlink" Target="https://educationendowmentfoundation.org.uk/public/files/Publications/EEF_Lit_Review_Non-CognitiveSkills.pdf" TargetMode="External"/><Relationship Id="rId199" Type="http://schemas.openxmlformats.org/officeDocument/2006/relationships/hyperlink" Target="https://www.bbc.co.uk/bitesize/subjects/zk6pyrd" TargetMode="External"/><Relationship Id="rId203" Type="http://schemas.openxmlformats.org/officeDocument/2006/relationships/hyperlink" Target="https://thenikkijeffey.wordpress.com/2015/09/30/task-1-audience-configuration-advantages-and-disadvantages/" TargetMode="External"/><Relationship Id="rId1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283CB985BCEF489A654FCE3531657F" ma:contentTypeVersion="12" ma:contentTypeDescription="Create a new document." ma:contentTypeScope="" ma:versionID="a25667e38677e60bc4199003a3121760">
  <xsd:schema xmlns:xsd="http://www.w3.org/2001/XMLSchema" xmlns:xs="http://www.w3.org/2001/XMLSchema" xmlns:p="http://schemas.microsoft.com/office/2006/metadata/properties" xmlns:ns2="dafeb0ad-13d5-4e0d-8144-31148812dcc0" xmlns:ns3="a8fa98bc-f420-44dd-88e1-8912e31aef73" targetNamespace="http://schemas.microsoft.com/office/2006/metadata/properties" ma:root="true" ma:fieldsID="f17dc40fe7fa96a12f9ffa58b607c4b2" ns2:_="" ns3:_="">
    <xsd:import namespace="dafeb0ad-13d5-4e0d-8144-31148812dcc0"/>
    <xsd:import namespace="a8fa98bc-f420-44dd-88e1-8912e31aef7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feb0ad-13d5-4e0d-8144-31148812dc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a98bc-f420-44dd-88e1-8912e31aef7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C708-7452-4084-B69A-3664B44896ED}">
  <ds:schemaRefs>
    <ds:schemaRef ds:uri="http://schemas.microsoft.com/sharepoint/v3/contenttype/forms"/>
  </ds:schemaRefs>
</ds:datastoreItem>
</file>

<file path=customXml/itemProps2.xml><?xml version="1.0" encoding="utf-8"?>
<ds:datastoreItem xmlns:ds="http://schemas.openxmlformats.org/officeDocument/2006/customXml" ds:itemID="{B6ECE939-C4CD-4170-BBE8-3AAB2147F853}">
  <ds:schemaRefs>
    <ds:schemaRef ds:uri="http://schemas.microsoft.com/office/2006/documentManagement/types"/>
    <ds:schemaRef ds:uri="http://purl.org/dc/elements/1.1/"/>
    <ds:schemaRef ds:uri="http://purl.org/dc/terms/"/>
    <ds:schemaRef ds:uri="http://schemas.microsoft.com/office/2006/metadata/properties"/>
    <ds:schemaRef ds:uri="http://schemas.microsoft.com/office/infopath/2007/PartnerControls"/>
    <ds:schemaRef ds:uri="a8fa98bc-f420-44dd-88e1-8912e31aef73"/>
    <ds:schemaRef ds:uri="http://purl.org/dc/dcmitype/"/>
    <ds:schemaRef ds:uri="http://schemas.openxmlformats.org/package/2006/metadata/core-properties"/>
    <ds:schemaRef ds:uri="dafeb0ad-13d5-4e0d-8144-31148812dcc0"/>
    <ds:schemaRef ds:uri="http://www.w3.org/XML/1998/namespace"/>
  </ds:schemaRefs>
</ds:datastoreItem>
</file>

<file path=customXml/itemProps3.xml><?xml version="1.0" encoding="utf-8"?>
<ds:datastoreItem xmlns:ds="http://schemas.openxmlformats.org/officeDocument/2006/customXml" ds:itemID="{7E6881EA-57B3-48E1-BAA6-1750D1E14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feb0ad-13d5-4e0d-8144-31148812dcc0"/>
    <ds:schemaRef ds:uri="a8fa98bc-f420-44dd-88e1-8912e31ae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D51E5-BBF6-41D3-B8F1-83223F490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25559</Words>
  <Characters>145688</Characters>
  <Application>Microsoft Office Word</Application>
  <DocSecurity>0</DocSecurity>
  <Lines>1214</Lines>
  <Paragraphs>341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Keither Parker</dc:creator>
  <cp:keywords/>
  <dc:description/>
  <cp:lastModifiedBy>Jane Collins</cp:lastModifiedBy>
  <cp:revision>2</cp:revision>
  <dcterms:created xsi:type="dcterms:W3CDTF">2023-07-14T12:44:00Z</dcterms:created>
  <dcterms:modified xsi:type="dcterms:W3CDTF">2023-07-14T12:44:00Z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0x010100E0283CB985BCEF489A654FCE3531657F</vt:lpwstr>
  </property>
</Properties>
</file>