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64A672" w14:textId="77777777" w:rsidR="00382635" w:rsidRDefault="00382635" w:rsidP="00382635">
      <w:pPr>
        <w:pStyle w:val="Title"/>
        <w:rPr>
          <w:b w:val="0"/>
        </w:rPr>
      </w:pPr>
    </w:p>
    <w:p w14:paraId="165212D9" w14:textId="77777777" w:rsidR="00382635" w:rsidRDefault="001C5DFD" w:rsidP="001C5DFD">
      <w:pPr>
        <w:pStyle w:val="Title"/>
        <w:jc w:val="center"/>
      </w:pPr>
      <w:r w:rsidRPr="00B407C4">
        <w:rPr>
          <w:noProof/>
          <w:color w:val="000000" w:themeColor="text1"/>
        </w:rPr>
        <w:drawing>
          <wp:inline distT="0" distB="0" distL="0" distR="0" wp14:anchorId="6CBF41A8" wp14:editId="6C4E230A">
            <wp:extent cx="2365164" cy="675761"/>
            <wp:effectExtent l="0" t="0" r="0" b="0"/>
            <wp:docPr id="26" name="Picture 1" descr="York St John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 descr="York St John University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0031" cy="691437"/>
                    </a:xfrm>
                    <a:prstGeom prst="rect">
                      <a:avLst/>
                    </a:prstGeom>
                    <a:noFill/>
                    <a:ln>
                      <a:noFill/>
                    </a:ln>
                  </pic:spPr>
                </pic:pic>
              </a:graphicData>
            </a:graphic>
          </wp:inline>
        </w:drawing>
      </w:r>
    </w:p>
    <w:p w14:paraId="65A9C17B" w14:textId="77777777" w:rsidR="001C5DFD" w:rsidRDefault="001C5DFD" w:rsidP="00382635">
      <w:pPr>
        <w:pStyle w:val="Title"/>
      </w:pPr>
    </w:p>
    <w:p w14:paraId="3C7083CB" w14:textId="77777777" w:rsidR="001C5DFD" w:rsidRDefault="001C5DFD" w:rsidP="00382635">
      <w:pPr>
        <w:pStyle w:val="Title"/>
      </w:pPr>
    </w:p>
    <w:p w14:paraId="437CE31B" w14:textId="77777777" w:rsidR="001C5DFD" w:rsidRDefault="00382635" w:rsidP="001C5DFD">
      <w:pPr>
        <w:pStyle w:val="Title"/>
        <w:spacing w:line="360" w:lineRule="auto"/>
        <w:jc w:val="center"/>
      </w:pPr>
      <w:r w:rsidRPr="00382635">
        <w:t>PGCE Secondary School Direct</w:t>
      </w:r>
    </w:p>
    <w:p w14:paraId="29214CEA" w14:textId="140825D8" w:rsidR="00623108" w:rsidRPr="00382635" w:rsidRDefault="00E47EA4" w:rsidP="001C5DFD">
      <w:pPr>
        <w:pStyle w:val="Title"/>
        <w:spacing w:line="360" w:lineRule="auto"/>
        <w:jc w:val="center"/>
      </w:pPr>
      <w:r>
        <w:t xml:space="preserve">Mathematics </w:t>
      </w:r>
      <w:r w:rsidR="001C5DFD">
        <w:t>Handbook 202</w:t>
      </w:r>
      <w:r w:rsidR="007F64B9">
        <w:t>3</w:t>
      </w:r>
      <w:r w:rsidR="001C5DFD">
        <w:t>-2</w:t>
      </w:r>
      <w:r w:rsidR="007F64B9">
        <w:t>4</w:t>
      </w:r>
    </w:p>
    <w:p w14:paraId="7D907922" w14:textId="77777777" w:rsidR="00382635" w:rsidRDefault="00382635" w:rsidP="00382635"/>
    <w:p w14:paraId="2A83FC2C" w14:textId="77777777" w:rsidR="00382635" w:rsidRDefault="00382635" w:rsidP="00382635"/>
    <w:p w14:paraId="246DF057" w14:textId="77777777" w:rsidR="00382635" w:rsidRPr="001C5DFD" w:rsidRDefault="001C5DFD" w:rsidP="001C5DFD">
      <w:pPr>
        <w:jc w:val="center"/>
        <w:rPr>
          <w:rFonts w:ascii="Arial" w:hAnsi="Arial" w:cs="Arial"/>
          <w:sz w:val="32"/>
          <w:szCs w:val="32"/>
        </w:rPr>
      </w:pPr>
      <w:r w:rsidRPr="001C5DFD">
        <w:rPr>
          <w:rFonts w:ascii="Arial" w:hAnsi="Arial" w:cs="Arial"/>
          <w:sz w:val="32"/>
          <w:szCs w:val="32"/>
        </w:rPr>
        <w:t>In partnership with:</w:t>
      </w:r>
    </w:p>
    <w:p w14:paraId="28A9F09B" w14:textId="6AD348D4" w:rsidR="00382635" w:rsidRDefault="00255FEF" w:rsidP="007200AC">
      <w:r>
        <w:rPr>
          <w:noProof/>
        </w:rPr>
        <w:drawing>
          <wp:inline distT="0" distB="0" distL="0" distR="0" wp14:anchorId="190BE49D" wp14:editId="13D844C7">
            <wp:extent cx="1408430" cy="396240"/>
            <wp:effectExtent l="0" t="0" r="127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8430" cy="396240"/>
                    </a:xfrm>
                    <a:prstGeom prst="rect">
                      <a:avLst/>
                    </a:prstGeom>
                    <a:noFill/>
                  </pic:spPr>
                </pic:pic>
              </a:graphicData>
            </a:graphic>
          </wp:inline>
        </w:drawing>
      </w:r>
    </w:p>
    <w:p w14:paraId="1A802A3A" w14:textId="77777777" w:rsidR="00382635" w:rsidRDefault="00382635" w:rsidP="001C5DFD">
      <w:pPr>
        <w:jc w:val="center"/>
      </w:pPr>
    </w:p>
    <w:tbl>
      <w:tblPr>
        <w:tblW w:w="0" w:type="auto"/>
        <w:jc w:val="center"/>
        <w:tblLook w:val="04A0" w:firstRow="1" w:lastRow="0" w:firstColumn="1" w:lastColumn="0" w:noHBand="0" w:noVBand="1"/>
      </w:tblPr>
      <w:tblGrid>
        <w:gridCol w:w="2444"/>
        <w:gridCol w:w="2667"/>
        <w:gridCol w:w="3156"/>
        <w:gridCol w:w="2081"/>
      </w:tblGrid>
      <w:tr w:rsidR="001C5DFD" w:rsidRPr="001C5DFD" w14:paraId="514DC721" w14:textId="77777777" w:rsidTr="000E16C5">
        <w:trPr>
          <w:jc w:val="center"/>
        </w:trPr>
        <w:tc>
          <w:tcPr>
            <w:tcW w:w="2450" w:type="dxa"/>
            <w:shd w:val="clear" w:color="auto" w:fill="auto"/>
          </w:tcPr>
          <w:p w14:paraId="41E0A439" w14:textId="77777777" w:rsidR="001C5DFD" w:rsidRPr="001C5DFD" w:rsidRDefault="001C5DFD" w:rsidP="001C5DFD">
            <w:pPr>
              <w:spacing w:after="0" w:line="240" w:lineRule="auto"/>
              <w:jc w:val="center"/>
              <w:rPr>
                <w:rFonts w:ascii="Arial" w:eastAsia="Times New Roman" w:hAnsi="Arial" w:cs="Arial"/>
                <w:b/>
                <w:sz w:val="40"/>
                <w:szCs w:val="40"/>
                <w:lang w:eastAsia="en-GB"/>
              </w:rPr>
            </w:pPr>
            <w:r w:rsidRPr="001C5DFD">
              <w:rPr>
                <w:rFonts w:ascii="Arial" w:eastAsia="Times New Roman" w:hAnsi="Arial" w:cs="Arial"/>
                <w:b/>
                <w:noProof/>
                <w:sz w:val="40"/>
                <w:szCs w:val="40"/>
                <w:lang w:eastAsia="en-GB"/>
              </w:rPr>
              <w:drawing>
                <wp:inline distT="0" distB="0" distL="0" distR="0" wp14:anchorId="32CF9F53" wp14:editId="43B38674">
                  <wp:extent cx="1409700" cy="561975"/>
                  <wp:effectExtent l="0" t="0" r="0" b="9525"/>
                  <wp:docPr id="2" name="Picture 2" descr="Hope Sentamu Learning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ope Sentamu Learning Trust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09700" cy="561975"/>
                          </a:xfrm>
                          <a:prstGeom prst="rect">
                            <a:avLst/>
                          </a:prstGeom>
                          <a:noFill/>
                          <a:ln>
                            <a:noFill/>
                          </a:ln>
                        </pic:spPr>
                      </pic:pic>
                    </a:graphicData>
                  </a:graphic>
                </wp:inline>
              </w:drawing>
            </w:r>
          </w:p>
        </w:tc>
        <w:tc>
          <w:tcPr>
            <w:tcW w:w="2940" w:type="dxa"/>
            <w:shd w:val="clear" w:color="auto" w:fill="auto"/>
          </w:tcPr>
          <w:p w14:paraId="6208FE8A" w14:textId="77777777" w:rsidR="001C5DFD" w:rsidRPr="001C5DFD" w:rsidRDefault="001C5DFD" w:rsidP="001C5DFD">
            <w:pPr>
              <w:spacing w:after="0" w:line="240" w:lineRule="auto"/>
              <w:jc w:val="center"/>
              <w:rPr>
                <w:rFonts w:ascii="Arial" w:eastAsia="Times New Roman" w:hAnsi="Arial" w:cs="Arial"/>
                <w:b/>
                <w:sz w:val="40"/>
                <w:szCs w:val="40"/>
                <w:lang w:eastAsia="en-GB"/>
              </w:rPr>
            </w:pPr>
            <w:r w:rsidRPr="001C5DFD">
              <w:rPr>
                <w:rFonts w:ascii="Arial" w:eastAsia="Times New Roman" w:hAnsi="Arial" w:cs="Arial"/>
                <w:b/>
                <w:noProof/>
                <w:sz w:val="40"/>
                <w:szCs w:val="40"/>
                <w:lang w:eastAsia="en-GB"/>
              </w:rPr>
              <w:drawing>
                <wp:inline distT="0" distB="0" distL="0" distR="0" wp14:anchorId="03C19F46" wp14:editId="0167FA1D">
                  <wp:extent cx="1322705" cy="1012190"/>
                  <wp:effectExtent l="0" t="0" r="0" b="0"/>
                  <wp:docPr id="5" name="Picture 5" descr="White Rose Alli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White Rose Alliance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2705" cy="1012190"/>
                          </a:xfrm>
                          <a:prstGeom prst="rect">
                            <a:avLst/>
                          </a:prstGeom>
                          <a:noFill/>
                        </pic:spPr>
                      </pic:pic>
                    </a:graphicData>
                  </a:graphic>
                </wp:inline>
              </w:drawing>
            </w:r>
          </w:p>
        </w:tc>
        <w:tc>
          <w:tcPr>
            <w:tcW w:w="3144" w:type="dxa"/>
            <w:shd w:val="clear" w:color="auto" w:fill="auto"/>
          </w:tcPr>
          <w:p w14:paraId="0E19DA30" w14:textId="77777777" w:rsidR="001C5DFD" w:rsidRPr="001C5DFD" w:rsidRDefault="001C5DFD" w:rsidP="001C5DFD">
            <w:pPr>
              <w:spacing w:after="0" w:line="240" w:lineRule="auto"/>
              <w:jc w:val="center"/>
              <w:rPr>
                <w:rFonts w:ascii="Arial" w:eastAsia="Times New Roman" w:hAnsi="Arial" w:cs="Arial"/>
                <w:b/>
                <w:sz w:val="40"/>
                <w:szCs w:val="40"/>
                <w:lang w:eastAsia="en-GB"/>
              </w:rPr>
            </w:pPr>
          </w:p>
          <w:p w14:paraId="10D4260D" w14:textId="77777777" w:rsidR="001C5DFD" w:rsidRPr="001C5DFD" w:rsidRDefault="001C5DFD" w:rsidP="001C5DFD">
            <w:pPr>
              <w:spacing w:after="0" w:line="240" w:lineRule="auto"/>
              <w:jc w:val="center"/>
              <w:rPr>
                <w:rFonts w:ascii="Arial" w:eastAsia="Times New Roman" w:hAnsi="Arial" w:cs="Arial"/>
                <w:b/>
                <w:sz w:val="40"/>
                <w:szCs w:val="40"/>
                <w:lang w:eastAsia="en-GB"/>
              </w:rPr>
            </w:pPr>
            <w:r w:rsidRPr="001C5DFD">
              <w:rPr>
                <w:rFonts w:ascii="Arial" w:eastAsia="Times New Roman" w:hAnsi="Arial" w:cs="Arial"/>
                <w:b/>
                <w:noProof/>
                <w:sz w:val="40"/>
                <w:szCs w:val="40"/>
                <w:lang w:eastAsia="en-GB"/>
              </w:rPr>
              <w:drawing>
                <wp:inline distT="0" distB="0" distL="0" distR="0" wp14:anchorId="6A38FC0C" wp14:editId="7AF9CD44">
                  <wp:extent cx="1859280" cy="774065"/>
                  <wp:effectExtent l="0" t="0" r="7620" b="6985"/>
                  <wp:docPr id="4" name="Picture 4" descr="All Saints RC School Yo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ll Saints RC School York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59280" cy="774065"/>
                          </a:xfrm>
                          <a:prstGeom prst="rect">
                            <a:avLst/>
                          </a:prstGeom>
                          <a:noFill/>
                        </pic:spPr>
                      </pic:pic>
                    </a:graphicData>
                  </a:graphic>
                </wp:inline>
              </w:drawing>
            </w:r>
          </w:p>
          <w:p w14:paraId="35C4868F" w14:textId="77777777" w:rsidR="001C5DFD" w:rsidRPr="001C5DFD" w:rsidRDefault="001C5DFD" w:rsidP="001C5DFD">
            <w:pPr>
              <w:spacing w:after="0" w:line="240" w:lineRule="auto"/>
              <w:jc w:val="center"/>
              <w:rPr>
                <w:rFonts w:ascii="Arial" w:eastAsia="Times New Roman" w:hAnsi="Arial" w:cs="Arial"/>
                <w:b/>
                <w:sz w:val="40"/>
                <w:szCs w:val="40"/>
                <w:lang w:eastAsia="en-GB"/>
              </w:rPr>
            </w:pPr>
          </w:p>
        </w:tc>
        <w:tc>
          <w:tcPr>
            <w:tcW w:w="2597" w:type="dxa"/>
          </w:tcPr>
          <w:p w14:paraId="4F6ADA84" w14:textId="77777777" w:rsidR="001C5DFD" w:rsidRPr="001C5DFD" w:rsidRDefault="001C5DFD" w:rsidP="001C5DFD">
            <w:pPr>
              <w:spacing w:after="0" w:line="240" w:lineRule="auto"/>
              <w:jc w:val="center"/>
              <w:rPr>
                <w:rFonts w:ascii="Arial" w:eastAsia="Times New Roman" w:hAnsi="Arial" w:cs="Arial"/>
                <w:b/>
                <w:sz w:val="40"/>
                <w:szCs w:val="40"/>
                <w:lang w:eastAsia="en-GB"/>
              </w:rPr>
            </w:pPr>
            <w:r w:rsidRPr="001C5DFD">
              <w:rPr>
                <w:rFonts w:ascii="Arial" w:eastAsia="Times New Roman" w:hAnsi="Arial" w:cs="Arial"/>
                <w:b/>
                <w:noProof/>
                <w:sz w:val="40"/>
                <w:szCs w:val="40"/>
                <w:lang w:eastAsia="en-GB"/>
              </w:rPr>
              <w:drawing>
                <wp:inline distT="0" distB="0" distL="0" distR="0" wp14:anchorId="1A30708E" wp14:editId="6055F745">
                  <wp:extent cx="742950" cy="1076325"/>
                  <wp:effectExtent l="0" t="0" r="0" b="9525"/>
                  <wp:docPr id="1" name="Picture 1" descr="Macmillan Academy Training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millan Academy Training School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42950" cy="1076325"/>
                          </a:xfrm>
                          <a:prstGeom prst="rect">
                            <a:avLst/>
                          </a:prstGeom>
                          <a:noFill/>
                          <a:ln>
                            <a:noFill/>
                          </a:ln>
                        </pic:spPr>
                      </pic:pic>
                    </a:graphicData>
                  </a:graphic>
                </wp:inline>
              </w:drawing>
            </w:r>
          </w:p>
        </w:tc>
      </w:tr>
      <w:tr w:rsidR="001C5DFD" w:rsidRPr="001C5DFD" w14:paraId="5045CEBD" w14:textId="77777777" w:rsidTr="000E16C5">
        <w:trPr>
          <w:jc w:val="center"/>
        </w:trPr>
        <w:tc>
          <w:tcPr>
            <w:tcW w:w="11131" w:type="dxa"/>
            <w:gridSpan w:val="4"/>
            <w:shd w:val="clear" w:color="auto" w:fill="auto"/>
          </w:tcPr>
          <w:p w14:paraId="2FDD1A46" w14:textId="77777777" w:rsidR="001C5DFD" w:rsidRPr="001C5DFD" w:rsidRDefault="001C5DFD" w:rsidP="001C5DFD">
            <w:pPr>
              <w:spacing w:after="0" w:line="240" w:lineRule="auto"/>
              <w:jc w:val="center"/>
              <w:rPr>
                <w:rFonts w:ascii="Arial" w:eastAsia="Times New Roman" w:hAnsi="Arial" w:cs="Arial"/>
                <w:b/>
                <w:sz w:val="40"/>
                <w:szCs w:val="40"/>
                <w:lang w:eastAsia="en-GB"/>
              </w:rPr>
            </w:pPr>
            <w:r w:rsidRPr="001C5DFD">
              <w:rPr>
                <w:rFonts w:ascii="Arial" w:eastAsia="Times New Roman" w:hAnsi="Arial" w:cs="Arial"/>
                <w:b/>
                <w:noProof/>
                <w:sz w:val="40"/>
                <w:szCs w:val="40"/>
                <w:lang w:eastAsia="en-GB"/>
              </w:rPr>
              <w:drawing>
                <wp:inline distT="0" distB="0" distL="0" distR="0" wp14:anchorId="6452F721" wp14:editId="48F28E88">
                  <wp:extent cx="4066540" cy="524510"/>
                  <wp:effectExtent l="0" t="0" r="0" b="8890"/>
                  <wp:docPr id="3" name="Picture 3" descr="Campus Stockton Teaching Alli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mpus Stockton Teaching Alliance 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66540" cy="524510"/>
                          </a:xfrm>
                          <a:prstGeom prst="rect">
                            <a:avLst/>
                          </a:prstGeom>
                          <a:noFill/>
                        </pic:spPr>
                      </pic:pic>
                    </a:graphicData>
                  </a:graphic>
                </wp:inline>
              </w:drawing>
            </w:r>
          </w:p>
        </w:tc>
      </w:tr>
    </w:tbl>
    <w:p w14:paraId="2119044D" w14:textId="77777777" w:rsidR="00382635" w:rsidRDefault="00382635" w:rsidP="00382635"/>
    <w:p w14:paraId="7D69F0BF" w14:textId="52ADE91E" w:rsidR="00382635" w:rsidRDefault="00382635" w:rsidP="00382635"/>
    <w:p w14:paraId="6445CCF7" w14:textId="77777777" w:rsidR="00382635" w:rsidRDefault="00382635" w:rsidP="00382635"/>
    <w:p w14:paraId="64D50A0D" w14:textId="77777777" w:rsidR="00382635" w:rsidRPr="00382635" w:rsidRDefault="00382635" w:rsidP="00382635">
      <w:pPr>
        <w:pStyle w:val="paragraph"/>
        <w:spacing w:before="0" w:beforeAutospacing="0" w:after="0" w:afterAutospacing="0"/>
        <w:textAlignment w:val="baseline"/>
        <w:rPr>
          <w:rFonts w:ascii="Segoe UI" w:hAnsi="Segoe UI" w:cs="Segoe UI"/>
          <w:sz w:val="36"/>
          <w:szCs w:val="36"/>
        </w:rPr>
      </w:pPr>
      <w:r w:rsidRPr="00382635">
        <w:rPr>
          <w:rStyle w:val="normaltextrun"/>
          <w:rFonts w:ascii="Arial" w:hAnsi="Arial" w:cs="Arial"/>
          <w:b/>
          <w:bCs/>
          <w:i/>
          <w:iCs/>
          <w:sz w:val="36"/>
          <w:szCs w:val="36"/>
        </w:rPr>
        <w:t>YSJ ITE Partnership: Children and young people at the centre of our learning community since 1841</w:t>
      </w:r>
      <w:r w:rsidRPr="00382635">
        <w:rPr>
          <w:rStyle w:val="eop"/>
          <w:rFonts w:eastAsiaTheme="majorEastAsia" w:cs="Arial"/>
          <w:sz w:val="36"/>
          <w:szCs w:val="36"/>
        </w:rPr>
        <w:t> </w:t>
      </w:r>
    </w:p>
    <w:p w14:paraId="5BEF8B42" w14:textId="77777777" w:rsidR="00382635" w:rsidRDefault="00382635" w:rsidP="00382635"/>
    <w:p w14:paraId="0FBE4A75" w14:textId="77777777" w:rsidR="00382635" w:rsidRDefault="00382635" w:rsidP="00382635"/>
    <w:p w14:paraId="123B1810" w14:textId="77777777" w:rsidR="00382635" w:rsidRDefault="00382635" w:rsidP="00382635"/>
    <w:p w14:paraId="0016E214" w14:textId="77777777" w:rsidR="00382635" w:rsidRDefault="00382635" w:rsidP="00382635"/>
    <w:p w14:paraId="08EBB897" w14:textId="77777777" w:rsidR="00382635" w:rsidRDefault="00382635" w:rsidP="00382635"/>
    <w:bookmarkStart w:id="0" w:name="_Toc139879193" w:displacedByCustomXml="next"/>
    <w:sdt>
      <w:sdtPr>
        <w:rPr>
          <w:rFonts w:asciiTheme="minorHAnsi" w:eastAsiaTheme="minorHAnsi" w:hAnsiTheme="minorHAnsi" w:cstheme="minorBidi"/>
          <w:b w:val="0"/>
          <w:color w:val="auto"/>
          <w:sz w:val="22"/>
          <w:szCs w:val="22"/>
        </w:rPr>
        <w:id w:val="-126391082"/>
        <w:docPartObj>
          <w:docPartGallery w:val="Table of Contents"/>
          <w:docPartUnique/>
        </w:docPartObj>
      </w:sdtPr>
      <w:sdtEndPr>
        <w:rPr>
          <w:bCs/>
          <w:noProof/>
        </w:rPr>
      </w:sdtEndPr>
      <w:sdtContent>
        <w:p w14:paraId="5615297C" w14:textId="77777777" w:rsidR="001C5DFD" w:rsidRDefault="001C5DFD" w:rsidP="005F7BFB">
          <w:pPr>
            <w:pStyle w:val="Heading1"/>
            <w:pBdr>
              <w:top w:val="single" w:sz="4" w:space="1" w:color="auto"/>
              <w:left w:val="single" w:sz="4" w:space="4" w:color="auto"/>
              <w:bottom w:val="single" w:sz="4" w:space="1" w:color="auto"/>
              <w:right w:val="single" w:sz="4" w:space="4" w:color="auto"/>
              <w:between w:val="single" w:sz="4" w:space="1" w:color="auto"/>
              <w:bar w:val="single" w:sz="4" w:color="auto"/>
            </w:pBdr>
          </w:pPr>
          <w:r>
            <w:t>Contents</w:t>
          </w:r>
          <w:bookmarkEnd w:id="0"/>
        </w:p>
        <w:p w14:paraId="6A51CDA1" w14:textId="440BF576" w:rsidR="00E92118" w:rsidRDefault="001C5DFD">
          <w:pPr>
            <w:pStyle w:val="TOC1"/>
            <w:tabs>
              <w:tab w:val="right" w:leader="dot" w:pos="10338"/>
            </w:tabs>
            <w:rPr>
              <w:rFonts w:eastAsiaTheme="minorEastAsia"/>
              <w:noProof/>
              <w:lang w:eastAsia="en-GB"/>
            </w:rPr>
          </w:pPr>
          <w:r>
            <w:fldChar w:fldCharType="begin"/>
          </w:r>
          <w:r>
            <w:instrText xml:space="preserve"> TOC \o "1-3" \h \z \u </w:instrText>
          </w:r>
          <w:r>
            <w:fldChar w:fldCharType="separate"/>
          </w:r>
          <w:hyperlink w:anchor="_Toc139879193" w:history="1">
            <w:r w:rsidR="00E92118" w:rsidRPr="00831929">
              <w:rPr>
                <w:rStyle w:val="Hyperlink"/>
                <w:noProof/>
              </w:rPr>
              <w:t>Contents</w:t>
            </w:r>
            <w:r w:rsidR="00E92118">
              <w:rPr>
                <w:noProof/>
                <w:webHidden/>
              </w:rPr>
              <w:tab/>
            </w:r>
            <w:r w:rsidR="00E92118">
              <w:rPr>
                <w:noProof/>
                <w:webHidden/>
              </w:rPr>
              <w:fldChar w:fldCharType="begin"/>
            </w:r>
            <w:r w:rsidR="00E92118">
              <w:rPr>
                <w:noProof/>
                <w:webHidden/>
              </w:rPr>
              <w:instrText xml:space="preserve"> PAGEREF _Toc139879193 \h </w:instrText>
            </w:r>
            <w:r w:rsidR="00E92118">
              <w:rPr>
                <w:noProof/>
                <w:webHidden/>
              </w:rPr>
            </w:r>
            <w:r w:rsidR="00E92118">
              <w:rPr>
                <w:noProof/>
                <w:webHidden/>
              </w:rPr>
              <w:fldChar w:fldCharType="separate"/>
            </w:r>
            <w:r w:rsidR="005F12C2">
              <w:rPr>
                <w:noProof/>
                <w:webHidden/>
              </w:rPr>
              <w:t>2</w:t>
            </w:r>
            <w:r w:rsidR="00E92118">
              <w:rPr>
                <w:noProof/>
                <w:webHidden/>
              </w:rPr>
              <w:fldChar w:fldCharType="end"/>
            </w:r>
          </w:hyperlink>
        </w:p>
        <w:p w14:paraId="5F4A9C03" w14:textId="2AB8E68E" w:rsidR="00E92118" w:rsidRDefault="00CB450B">
          <w:pPr>
            <w:pStyle w:val="TOC1"/>
            <w:tabs>
              <w:tab w:val="left" w:pos="440"/>
              <w:tab w:val="right" w:leader="dot" w:pos="10338"/>
            </w:tabs>
            <w:rPr>
              <w:rFonts w:eastAsiaTheme="minorEastAsia"/>
              <w:noProof/>
              <w:lang w:eastAsia="en-GB"/>
            </w:rPr>
          </w:pPr>
          <w:hyperlink w:anchor="_Toc139879194" w:history="1">
            <w:r w:rsidR="00E92118" w:rsidRPr="00831929">
              <w:rPr>
                <w:rStyle w:val="Hyperlink"/>
                <w:rFonts w:eastAsia="Times New Roman"/>
                <w:noProof/>
                <w:lang w:val="en-US" w:eastAsia="zh-CN"/>
              </w:rPr>
              <w:t>1.</w:t>
            </w:r>
            <w:r w:rsidR="00E92118">
              <w:rPr>
                <w:rFonts w:eastAsiaTheme="minorEastAsia"/>
                <w:noProof/>
                <w:lang w:eastAsia="en-GB"/>
              </w:rPr>
              <w:tab/>
            </w:r>
            <w:r w:rsidR="00E92118" w:rsidRPr="00831929">
              <w:rPr>
                <w:rStyle w:val="Hyperlink"/>
                <w:rFonts w:eastAsia="Times New Roman"/>
                <w:noProof/>
                <w:lang w:val="en-US" w:eastAsia="zh-CN"/>
              </w:rPr>
              <w:t>York St John University Partnership Mission, Vision and Values</w:t>
            </w:r>
            <w:r w:rsidR="00E92118">
              <w:rPr>
                <w:noProof/>
                <w:webHidden/>
              </w:rPr>
              <w:tab/>
            </w:r>
            <w:r w:rsidR="00E92118">
              <w:rPr>
                <w:noProof/>
                <w:webHidden/>
              </w:rPr>
              <w:fldChar w:fldCharType="begin"/>
            </w:r>
            <w:r w:rsidR="00E92118">
              <w:rPr>
                <w:noProof/>
                <w:webHidden/>
              </w:rPr>
              <w:instrText xml:space="preserve"> PAGEREF _Toc139879194 \h </w:instrText>
            </w:r>
            <w:r w:rsidR="00E92118">
              <w:rPr>
                <w:noProof/>
                <w:webHidden/>
              </w:rPr>
            </w:r>
            <w:r w:rsidR="00E92118">
              <w:rPr>
                <w:noProof/>
                <w:webHidden/>
              </w:rPr>
              <w:fldChar w:fldCharType="separate"/>
            </w:r>
            <w:r w:rsidR="005F12C2">
              <w:rPr>
                <w:noProof/>
                <w:webHidden/>
              </w:rPr>
              <w:t>2</w:t>
            </w:r>
            <w:r w:rsidR="00E92118">
              <w:rPr>
                <w:noProof/>
                <w:webHidden/>
              </w:rPr>
              <w:fldChar w:fldCharType="end"/>
            </w:r>
          </w:hyperlink>
        </w:p>
        <w:p w14:paraId="4C5008F7" w14:textId="3F00DD39" w:rsidR="00E92118" w:rsidRDefault="00CB450B">
          <w:pPr>
            <w:pStyle w:val="TOC1"/>
            <w:tabs>
              <w:tab w:val="left" w:pos="440"/>
              <w:tab w:val="right" w:leader="dot" w:pos="10338"/>
            </w:tabs>
            <w:rPr>
              <w:rFonts w:eastAsiaTheme="minorEastAsia"/>
              <w:noProof/>
              <w:lang w:eastAsia="en-GB"/>
            </w:rPr>
          </w:pPr>
          <w:hyperlink w:anchor="_Toc139879195" w:history="1">
            <w:r w:rsidR="00E92118" w:rsidRPr="00831929">
              <w:rPr>
                <w:rStyle w:val="Hyperlink"/>
                <w:noProof/>
              </w:rPr>
              <w:t>2.</w:t>
            </w:r>
            <w:r w:rsidR="00E92118">
              <w:rPr>
                <w:rFonts w:eastAsiaTheme="minorEastAsia"/>
                <w:noProof/>
                <w:lang w:eastAsia="en-GB"/>
              </w:rPr>
              <w:tab/>
            </w:r>
            <w:r w:rsidR="00E92118" w:rsidRPr="00831929">
              <w:rPr>
                <w:rStyle w:val="Hyperlink"/>
                <w:noProof/>
              </w:rPr>
              <w:t>PGCE Secondary Mathematics: Vision and Intent</w:t>
            </w:r>
            <w:r w:rsidR="00E92118">
              <w:rPr>
                <w:noProof/>
                <w:webHidden/>
              </w:rPr>
              <w:tab/>
            </w:r>
            <w:r w:rsidR="00E92118">
              <w:rPr>
                <w:noProof/>
                <w:webHidden/>
              </w:rPr>
              <w:fldChar w:fldCharType="begin"/>
            </w:r>
            <w:r w:rsidR="00E92118">
              <w:rPr>
                <w:noProof/>
                <w:webHidden/>
              </w:rPr>
              <w:instrText xml:space="preserve"> PAGEREF _Toc139879195 \h </w:instrText>
            </w:r>
            <w:r w:rsidR="00E92118">
              <w:rPr>
                <w:noProof/>
                <w:webHidden/>
              </w:rPr>
            </w:r>
            <w:r w:rsidR="00E92118">
              <w:rPr>
                <w:noProof/>
                <w:webHidden/>
              </w:rPr>
              <w:fldChar w:fldCharType="separate"/>
            </w:r>
            <w:r w:rsidR="005F12C2">
              <w:rPr>
                <w:noProof/>
                <w:webHidden/>
              </w:rPr>
              <w:t>3</w:t>
            </w:r>
            <w:r w:rsidR="00E92118">
              <w:rPr>
                <w:noProof/>
                <w:webHidden/>
              </w:rPr>
              <w:fldChar w:fldCharType="end"/>
            </w:r>
          </w:hyperlink>
        </w:p>
        <w:p w14:paraId="3574B875" w14:textId="5BB99491" w:rsidR="00E92118" w:rsidRDefault="00E92118">
          <w:pPr>
            <w:pStyle w:val="TOC1"/>
            <w:tabs>
              <w:tab w:val="right" w:leader="dot" w:pos="10338"/>
            </w:tabs>
            <w:rPr>
              <w:rFonts w:eastAsiaTheme="minorEastAsia"/>
              <w:noProof/>
              <w:lang w:eastAsia="en-GB"/>
            </w:rPr>
          </w:pPr>
          <w:r>
            <w:rPr>
              <w:rStyle w:val="Hyperlink"/>
              <w:noProof/>
            </w:rPr>
            <w:t xml:space="preserve">         </w:t>
          </w:r>
          <w:hyperlink w:anchor="_Toc139879196" w:history="1">
            <w:r w:rsidRPr="00831929">
              <w:rPr>
                <w:rStyle w:val="Hyperlink"/>
                <w:noProof/>
              </w:rPr>
              <w:t>PGCE Secondary School Direct - Rationale, Aims and Overview</w:t>
            </w:r>
            <w:r>
              <w:rPr>
                <w:noProof/>
                <w:webHidden/>
              </w:rPr>
              <w:tab/>
            </w:r>
            <w:r>
              <w:rPr>
                <w:noProof/>
                <w:webHidden/>
              </w:rPr>
              <w:fldChar w:fldCharType="begin"/>
            </w:r>
            <w:r>
              <w:rPr>
                <w:noProof/>
                <w:webHidden/>
              </w:rPr>
              <w:instrText xml:space="preserve"> PAGEREF _Toc139879196 \h </w:instrText>
            </w:r>
            <w:r>
              <w:rPr>
                <w:noProof/>
                <w:webHidden/>
              </w:rPr>
            </w:r>
            <w:r>
              <w:rPr>
                <w:noProof/>
                <w:webHidden/>
              </w:rPr>
              <w:fldChar w:fldCharType="separate"/>
            </w:r>
            <w:r w:rsidR="005F12C2">
              <w:rPr>
                <w:noProof/>
                <w:webHidden/>
              </w:rPr>
              <w:t>4</w:t>
            </w:r>
            <w:r>
              <w:rPr>
                <w:noProof/>
                <w:webHidden/>
              </w:rPr>
              <w:fldChar w:fldCharType="end"/>
            </w:r>
          </w:hyperlink>
        </w:p>
        <w:p w14:paraId="59D53A57" w14:textId="78E8C776" w:rsidR="00E92118" w:rsidRDefault="00CB450B">
          <w:pPr>
            <w:pStyle w:val="TOC1"/>
            <w:tabs>
              <w:tab w:val="right" w:leader="dot" w:pos="10338"/>
            </w:tabs>
            <w:rPr>
              <w:rFonts w:eastAsiaTheme="minorEastAsia"/>
              <w:noProof/>
              <w:lang w:eastAsia="en-GB"/>
            </w:rPr>
          </w:pPr>
          <w:hyperlink r:id="rId18" w:anchor="_Toc139879197" w:history="1">
            <w:r w:rsidR="00E92118" w:rsidRPr="00831929">
              <w:rPr>
                <w:rStyle w:val="Hyperlink"/>
                <w:noProof/>
              </w:rPr>
              <w:t>3.    Overview of Maths Provision</w:t>
            </w:r>
            <w:r w:rsidR="00E92118">
              <w:rPr>
                <w:noProof/>
                <w:webHidden/>
              </w:rPr>
              <w:tab/>
            </w:r>
            <w:r w:rsidR="00E92118">
              <w:rPr>
                <w:noProof/>
                <w:webHidden/>
              </w:rPr>
              <w:fldChar w:fldCharType="begin"/>
            </w:r>
            <w:r w:rsidR="00E92118">
              <w:rPr>
                <w:noProof/>
                <w:webHidden/>
              </w:rPr>
              <w:instrText xml:space="preserve"> PAGEREF _Toc139879197 \h </w:instrText>
            </w:r>
            <w:r w:rsidR="00E92118">
              <w:rPr>
                <w:noProof/>
                <w:webHidden/>
              </w:rPr>
            </w:r>
            <w:r w:rsidR="00E92118">
              <w:rPr>
                <w:noProof/>
                <w:webHidden/>
              </w:rPr>
              <w:fldChar w:fldCharType="separate"/>
            </w:r>
            <w:r w:rsidR="005F12C2">
              <w:rPr>
                <w:noProof/>
                <w:webHidden/>
              </w:rPr>
              <w:t>8</w:t>
            </w:r>
            <w:r w:rsidR="00E92118">
              <w:rPr>
                <w:noProof/>
                <w:webHidden/>
              </w:rPr>
              <w:fldChar w:fldCharType="end"/>
            </w:r>
          </w:hyperlink>
        </w:p>
        <w:p w14:paraId="642C13A4" w14:textId="5FFECC16" w:rsidR="00E92118" w:rsidRDefault="00CB450B">
          <w:pPr>
            <w:pStyle w:val="TOC1"/>
            <w:tabs>
              <w:tab w:val="left" w:pos="440"/>
              <w:tab w:val="right" w:leader="dot" w:pos="10338"/>
            </w:tabs>
            <w:rPr>
              <w:rFonts w:eastAsiaTheme="minorEastAsia"/>
              <w:noProof/>
              <w:lang w:eastAsia="en-GB"/>
            </w:rPr>
          </w:pPr>
          <w:hyperlink w:anchor="_Toc139879198" w:history="1">
            <w:r w:rsidR="00E92118" w:rsidRPr="00831929">
              <w:rPr>
                <w:rStyle w:val="Hyperlink"/>
                <w:noProof/>
              </w:rPr>
              <w:t>4.</w:t>
            </w:r>
            <w:r w:rsidR="00E92118">
              <w:rPr>
                <w:rFonts w:eastAsiaTheme="minorEastAsia"/>
                <w:noProof/>
                <w:lang w:eastAsia="en-GB"/>
              </w:rPr>
              <w:tab/>
            </w:r>
            <w:r w:rsidR="00E92118" w:rsidRPr="00831929">
              <w:rPr>
                <w:rStyle w:val="Hyperlink"/>
                <w:noProof/>
              </w:rPr>
              <w:t>PGCE Secondary Mathematics - Programme Overview - Introduction</w:t>
            </w:r>
            <w:r w:rsidR="00E92118">
              <w:rPr>
                <w:noProof/>
                <w:webHidden/>
              </w:rPr>
              <w:tab/>
            </w:r>
            <w:r w:rsidR="00E92118">
              <w:rPr>
                <w:noProof/>
                <w:webHidden/>
              </w:rPr>
              <w:fldChar w:fldCharType="begin"/>
            </w:r>
            <w:r w:rsidR="00E92118">
              <w:rPr>
                <w:noProof/>
                <w:webHidden/>
              </w:rPr>
              <w:instrText xml:space="preserve"> PAGEREF _Toc139879198 \h </w:instrText>
            </w:r>
            <w:r w:rsidR="00E92118">
              <w:rPr>
                <w:noProof/>
                <w:webHidden/>
              </w:rPr>
            </w:r>
            <w:r w:rsidR="00E92118">
              <w:rPr>
                <w:noProof/>
                <w:webHidden/>
              </w:rPr>
              <w:fldChar w:fldCharType="separate"/>
            </w:r>
            <w:r w:rsidR="005F12C2">
              <w:rPr>
                <w:noProof/>
                <w:webHidden/>
              </w:rPr>
              <w:t>9</w:t>
            </w:r>
            <w:r w:rsidR="00E92118">
              <w:rPr>
                <w:noProof/>
                <w:webHidden/>
              </w:rPr>
              <w:fldChar w:fldCharType="end"/>
            </w:r>
          </w:hyperlink>
        </w:p>
        <w:p w14:paraId="09FA53F9" w14:textId="1EF67276" w:rsidR="00E92118" w:rsidRDefault="00CB450B" w:rsidP="00E92118">
          <w:pPr>
            <w:pStyle w:val="TOC2"/>
            <w:tabs>
              <w:tab w:val="right" w:leader="dot" w:pos="10338"/>
            </w:tabs>
            <w:ind w:left="0"/>
            <w:rPr>
              <w:rFonts w:eastAsiaTheme="minorEastAsia"/>
              <w:noProof/>
              <w:lang w:eastAsia="en-GB"/>
            </w:rPr>
          </w:pPr>
          <w:hyperlink w:anchor="_Toc139879199" w:history="1">
            <w:r w:rsidR="00E92118" w:rsidRPr="00831929">
              <w:rPr>
                <w:rStyle w:val="Hyperlink"/>
                <w:noProof/>
              </w:rPr>
              <w:t>5.1 Useful information</w:t>
            </w:r>
            <w:r w:rsidR="00E92118">
              <w:rPr>
                <w:noProof/>
                <w:webHidden/>
              </w:rPr>
              <w:tab/>
            </w:r>
            <w:r w:rsidR="00E92118">
              <w:rPr>
                <w:noProof/>
                <w:webHidden/>
              </w:rPr>
              <w:fldChar w:fldCharType="begin"/>
            </w:r>
            <w:r w:rsidR="00E92118">
              <w:rPr>
                <w:noProof/>
                <w:webHidden/>
              </w:rPr>
              <w:instrText xml:space="preserve"> PAGEREF _Toc139879199 \h </w:instrText>
            </w:r>
            <w:r w:rsidR="00E92118">
              <w:rPr>
                <w:noProof/>
                <w:webHidden/>
              </w:rPr>
            </w:r>
            <w:r w:rsidR="00E92118">
              <w:rPr>
                <w:noProof/>
                <w:webHidden/>
              </w:rPr>
              <w:fldChar w:fldCharType="separate"/>
            </w:r>
            <w:r w:rsidR="005F12C2">
              <w:rPr>
                <w:noProof/>
                <w:webHidden/>
              </w:rPr>
              <w:t>10</w:t>
            </w:r>
            <w:r w:rsidR="00E92118">
              <w:rPr>
                <w:noProof/>
                <w:webHidden/>
              </w:rPr>
              <w:fldChar w:fldCharType="end"/>
            </w:r>
          </w:hyperlink>
        </w:p>
        <w:p w14:paraId="63741F51" w14:textId="40759EB9" w:rsidR="00E92118" w:rsidRDefault="00CB450B" w:rsidP="00E92118">
          <w:pPr>
            <w:pStyle w:val="TOC2"/>
            <w:tabs>
              <w:tab w:val="right" w:leader="dot" w:pos="10338"/>
            </w:tabs>
            <w:ind w:left="0"/>
            <w:rPr>
              <w:rFonts w:eastAsiaTheme="minorEastAsia"/>
              <w:noProof/>
              <w:lang w:eastAsia="en-GB"/>
            </w:rPr>
          </w:pPr>
          <w:hyperlink w:anchor="_Toc139879200" w:history="1">
            <w:r w:rsidR="00E92118" w:rsidRPr="00831929">
              <w:rPr>
                <w:rStyle w:val="Hyperlink"/>
                <w:noProof/>
              </w:rPr>
              <w:t>6.Core Programme Outline</w:t>
            </w:r>
            <w:r w:rsidR="00E92118">
              <w:rPr>
                <w:noProof/>
                <w:webHidden/>
              </w:rPr>
              <w:tab/>
            </w:r>
            <w:r w:rsidR="00E92118">
              <w:rPr>
                <w:noProof/>
                <w:webHidden/>
              </w:rPr>
              <w:fldChar w:fldCharType="begin"/>
            </w:r>
            <w:r w:rsidR="00E92118">
              <w:rPr>
                <w:noProof/>
                <w:webHidden/>
              </w:rPr>
              <w:instrText xml:space="preserve"> PAGEREF _Toc139879200 \h </w:instrText>
            </w:r>
            <w:r w:rsidR="00E92118">
              <w:rPr>
                <w:noProof/>
                <w:webHidden/>
              </w:rPr>
            </w:r>
            <w:r w:rsidR="00E92118">
              <w:rPr>
                <w:noProof/>
                <w:webHidden/>
              </w:rPr>
              <w:fldChar w:fldCharType="separate"/>
            </w:r>
            <w:r w:rsidR="005F12C2">
              <w:rPr>
                <w:noProof/>
                <w:webHidden/>
              </w:rPr>
              <w:t>10</w:t>
            </w:r>
            <w:r w:rsidR="00E92118">
              <w:rPr>
                <w:noProof/>
                <w:webHidden/>
              </w:rPr>
              <w:fldChar w:fldCharType="end"/>
            </w:r>
          </w:hyperlink>
        </w:p>
        <w:p w14:paraId="20C53AFE" w14:textId="1E680982" w:rsidR="00E92118" w:rsidRDefault="00CB450B">
          <w:pPr>
            <w:pStyle w:val="TOC1"/>
            <w:tabs>
              <w:tab w:val="right" w:leader="dot" w:pos="10338"/>
            </w:tabs>
            <w:rPr>
              <w:rFonts w:eastAsiaTheme="minorEastAsia"/>
              <w:noProof/>
              <w:lang w:eastAsia="en-GB"/>
            </w:rPr>
          </w:pPr>
          <w:hyperlink w:anchor="_Toc139879203" w:history="1">
            <w:r w:rsidR="00E92118" w:rsidRPr="00831929">
              <w:rPr>
                <w:rStyle w:val="Hyperlink"/>
                <w:noProof/>
              </w:rPr>
              <w:t>7.1 Subject knowledge development and subject days</w:t>
            </w:r>
            <w:r w:rsidR="00E92118">
              <w:rPr>
                <w:noProof/>
                <w:webHidden/>
              </w:rPr>
              <w:tab/>
            </w:r>
            <w:r w:rsidR="00E92118">
              <w:rPr>
                <w:noProof/>
                <w:webHidden/>
              </w:rPr>
              <w:fldChar w:fldCharType="begin"/>
            </w:r>
            <w:r w:rsidR="00E92118">
              <w:rPr>
                <w:noProof/>
                <w:webHidden/>
              </w:rPr>
              <w:instrText xml:space="preserve"> PAGEREF _Toc139879203 \h </w:instrText>
            </w:r>
            <w:r w:rsidR="00E92118">
              <w:rPr>
                <w:noProof/>
                <w:webHidden/>
              </w:rPr>
            </w:r>
            <w:r w:rsidR="00E92118">
              <w:rPr>
                <w:noProof/>
                <w:webHidden/>
              </w:rPr>
              <w:fldChar w:fldCharType="separate"/>
            </w:r>
            <w:r w:rsidR="005F12C2">
              <w:rPr>
                <w:noProof/>
                <w:webHidden/>
              </w:rPr>
              <w:t>52</w:t>
            </w:r>
            <w:r w:rsidR="00E92118">
              <w:rPr>
                <w:noProof/>
                <w:webHidden/>
              </w:rPr>
              <w:fldChar w:fldCharType="end"/>
            </w:r>
          </w:hyperlink>
        </w:p>
        <w:p w14:paraId="4974DE5E" w14:textId="5CE2A2B3" w:rsidR="00E92118" w:rsidRDefault="00CB450B">
          <w:pPr>
            <w:pStyle w:val="TOC1"/>
            <w:tabs>
              <w:tab w:val="right" w:leader="dot" w:pos="10338"/>
            </w:tabs>
            <w:rPr>
              <w:rFonts w:eastAsiaTheme="minorEastAsia"/>
              <w:noProof/>
              <w:lang w:eastAsia="en-GB"/>
            </w:rPr>
          </w:pPr>
          <w:hyperlink w:anchor="_Toc139879204" w:history="1">
            <w:r w:rsidR="00E92118" w:rsidRPr="00831929">
              <w:rPr>
                <w:rStyle w:val="Hyperlink"/>
                <w:noProof/>
              </w:rPr>
              <w:t>7.2 Subject knowledge days</w:t>
            </w:r>
            <w:r w:rsidR="00E92118">
              <w:rPr>
                <w:noProof/>
                <w:webHidden/>
              </w:rPr>
              <w:tab/>
            </w:r>
            <w:r w:rsidR="00E92118">
              <w:rPr>
                <w:noProof/>
                <w:webHidden/>
              </w:rPr>
              <w:fldChar w:fldCharType="begin"/>
            </w:r>
            <w:r w:rsidR="00E92118">
              <w:rPr>
                <w:noProof/>
                <w:webHidden/>
              </w:rPr>
              <w:instrText xml:space="preserve"> PAGEREF _Toc139879204 \h </w:instrText>
            </w:r>
            <w:r w:rsidR="00E92118">
              <w:rPr>
                <w:noProof/>
                <w:webHidden/>
              </w:rPr>
            </w:r>
            <w:r w:rsidR="00E92118">
              <w:rPr>
                <w:noProof/>
                <w:webHidden/>
              </w:rPr>
              <w:fldChar w:fldCharType="separate"/>
            </w:r>
            <w:r w:rsidR="005F12C2">
              <w:rPr>
                <w:noProof/>
                <w:webHidden/>
              </w:rPr>
              <w:t>54</w:t>
            </w:r>
            <w:r w:rsidR="00E92118">
              <w:rPr>
                <w:noProof/>
                <w:webHidden/>
              </w:rPr>
              <w:fldChar w:fldCharType="end"/>
            </w:r>
          </w:hyperlink>
        </w:p>
        <w:p w14:paraId="2383898D" w14:textId="55D8A1B7" w:rsidR="00E92118" w:rsidRDefault="00CB450B">
          <w:pPr>
            <w:pStyle w:val="TOC1"/>
            <w:tabs>
              <w:tab w:val="right" w:leader="dot" w:pos="10338"/>
            </w:tabs>
            <w:rPr>
              <w:rFonts w:eastAsiaTheme="minorEastAsia"/>
              <w:noProof/>
              <w:lang w:eastAsia="en-GB"/>
            </w:rPr>
          </w:pPr>
          <w:hyperlink w:anchor="_Toc139879205" w:history="1">
            <w:r w:rsidR="00E92118" w:rsidRPr="00831929">
              <w:rPr>
                <w:rStyle w:val="Hyperlink"/>
                <w:noProof/>
              </w:rPr>
              <w:t>8. School Based Tasks for School Experiences - compulsory</w:t>
            </w:r>
            <w:r w:rsidR="00E92118">
              <w:rPr>
                <w:noProof/>
                <w:webHidden/>
              </w:rPr>
              <w:tab/>
            </w:r>
            <w:r w:rsidR="00E92118">
              <w:rPr>
                <w:noProof/>
                <w:webHidden/>
              </w:rPr>
              <w:fldChar w:fldCharType="begin"/>
            </w:r>
            <w:r w:rsidR="00E92118">
              <w:rPr>
                <w:noProof/>
                <w:webHidden/>
              </w:rPr>
              <w:instrText xml:space="preserve"> PAGEREF _Toc139879205 \h </w:instrText>
            </w:r>
            <w:r w:rsidR="00E92118">
              <w:rPr>
                <w:noProof/>
                <w:webHidden/>
              </w:rPr>
            </w:r>
            <w:r w:rsidR="00E92118">
              <w:rPr>
                <w:noProof/>
                <w:webHidden/>
              </w:rPr>
              <w:fldChar w:fldCharType="separate"/>
            </w:r>
            <w:r w:rsidR="005F12C2">
              <w:rPr>
                <w:noProof/>
                <w:webHidden/>
              </w:rPr>
              <w:t>70</w:t>
            </w:r>
            <w:r w:rsidR="00E92118">
              <w:rPr>
                <w:noProof/>
                <w:webHidden/>
              </w:rPr>
              <w:fldChar w:fldCharType="end"/>
            </w:r>
          </w:hyperlink>
        </w:p>
        <w:p w14:paraId="34FB6FAB" w14:textId="1EF8CACB" w:rsidR="00E92118" w:rsidRDefault="00CB450B">
          <w:pPr>
            <w:pStyle w:val="TOC2"/>
            <w:tabs>
              <w:tab w:val="right" w:leader="dot" w:pos="10338"/>
            </w:tabs>
            <w:rPr>
              <w:rFonts w:eastAsiaTheme="minorEastAsia"/>
              <w:noProof/>
              <w:lang w:eastAsia="en-GB"/>
            </w:rPr>
          </w:pPr>
          <w:hyperlink w:anchor="_Toc139879207" w:history="1">
            <w:r w:rsidR="00E92118" w:rsidRPr="00831929">
              <w:rPr>
                <w:rStyle w:val="Hyperlink"/>
                <w:noProof/>
              </w:rPr>
              <w:t>8.1 Behaviour and High Expectations</w:t>
            </w:r>
            <w:r w:rsidR="00E92118">
              <w:rPr>
                <w:noProof/>
                <w:webHidden/>
              </w:rPr>
              <w:tab/>
            </w:r>
            <w:r w:rsidR="00E92118">
              <w:rPr>
                <w:noProof/>
                <w:webHidden/>
              </w:rPr>
              <w:fldChar w:fldCharType="begin"/>
            </w:r>
            <w:r w:rsidR="00E92118">
              <w:rPr>
                <w:noProof/>
                <w:webHidden/>
              </w:rPr>
              <w:instrText xml:space="preserve"> PAGEREF _Toc139879207 \h </w:instrText>
            </w:r>
            <w:r w:rsidR="00E92118">
              <w:rPr>
                <w:noProof/>
                <w:webHidden/>
              </w:rPr>
            </w:r>
            <w:r w:rsidR="00E92118">
              <w:rPr>
                <w:noProof/>
                <w:webHidden/>
              </w:rPr>
              <w:fldChar w:fldCharType="separate"/>
            </w:r>
            <w:r w:rsidR="005F12C2">
              <w:rPr>
                <w:noProof/>
                <w:webHidden/>
              </w:rPr>
              <w:t>70</w:t>
            </w:r>
            <w:r w:rsidR="00E92118">
              <w:rPr>
                <w:noProof/>
                <w:webHidden/>
              </w:rPr>
              <w:fldChar w:fldCharType="end"/>
            </w:r>
          </w:hyperlink>
        </w:p>
        <w:p w14:paraId="2CF7CFE2" w14:textId="59DE141D" w:rsidR="00E92118" w:rsidRDefault="00CB450B">
          <w:pPr>
            <w:pStyle w:val="TOC2"/>
            <w:tabs>
              <w:tab w:val="right" w:leader="dot" w:pos="10338"/>
            </w:tabs>
            <w:rPr>
              <w:rFonts w:eastAsiaTheme="minorEastAsia"/>
              <w:noProof/>
              <w:lang w:eastAsia="en-GB"/>
            </w:rPr>
          </w:pPr>
          <w:hyperlink w:anchor="_Toc139879208" w:history="1">
            <w:r w:rsidR="00E92118" w:rsidRPr="00831929">
              <w:rPr>
                <w:rStyle w:val="Hyperlink"/>
                <w:noProof/>
              </w:rPr>
              <w:t>8.2 Pedagogy</w:t>
            </w:r>
            <w:r w:rsidR="00E92118">
              <w:rPr>
                <w:noProof/>
                <w:webHidden/>
              </w:rPr>
              <w:tab/>
            </w:r>
            <w:r w:rsidR="00E92118">
              <w:rPr>
                <w:noProof/>
                <w:webHidden/>
              </w:rPr>
              <w:fldChar w:fldCharType="begin"/>
            </w:r>
            <w:r w:rsidR="00E92118">
              <w:rPr>
                <w:noProof/>
                <w:webHidden/>
              </w:rPr>
              <w:instrText xml:space="preserve"> PAGEREF _Toc139879208 \h </w:instrText>
            </w:r>
            <w:r w:rsidR="00E92118">
              <w:rPr>
                <w:noProof/>
                <w:webHidden/>
              </w:rPr>
            </w:r>
            <w:r w:rsidR="00E92118">
              <w:rPr>
                <w:noProof/>
                <w:webHidden/>
              </w:rPr>
              <w:fldChar w:fldCharType="separate"/>
            </w:r>
            <w:r w:rsidR="005F12C2">
              <w:rPr>
                <w:noProof/>
                <w:webHidden/>
              </w:rPr>
              <w:t>71</w:t>
            </w:r>
            <w:r w:rsidR="00E92118">
              <w:rPr>
                <w:noProof/>
                <w:webHidden/>
              </w:rPr>
              <w:fldChar w:fldCharType="end"/>
            </w:r>
          </w:hyperlink>
        </w:p>
        <w:p w14:paraId="39EEE5FF" w14:textId="18202FA3" w:rsidR="00E92118" w:rsidRDefault="00CB450B">
          <w:pPr>
            <w:pStyle w:val="TOC2"/>
            <w:tabs>
              <w:tab w:val="right" w:leader="dot" w:pos="10338"/>
            </w:tabs>
            <w:rPr>
              <w:rFonts w:eastAsiaTheme="minorEastAsia"/>
              <w:noProof/>
              <w:lang w:eastAsia="en-GB"/>
            </w:rPr>
          </w:pPr>
          <w:hyperlink w:anchor="_Toc139879209" w:history="1">
            <w:r w:rsidR="00E92118" w:rsidRPr="00831929">
              <w:rPr>
                <w:rStyle w:val="Hyperlink"/>
                <w:noProof/>
              </w:rPr>
              <w:t>8.3 Curriculum</w:t>
            </w:r>
            <w:r w:rsidR="00E92118">
              <w:rPr>
                <w:noProof/>
                <w:webHidden/>
              </w:rPr>
              <w:tab/>
            </w:r>
            <w:r w:rsidR="00E92118">
              <w:rPr>
                <w:noProof/>
                <w:webHidden/>
              </w:rPr>
              <w:fldChar w:fldCharType="begin"/>
            </w:r>
            <w:r w:rsidR="00E92118">
              <w:rPr>
                <w:noProof/>
                <w:webHidden/>
              </w:rPr>
              <w:instrText xml:space="preserve"> PAGEREF _Toc139879209 \h </w:instrText>
            </w:r>
            <w:r w:rsidR="00E92118">
              <w:rPr>
                <w:noProof/>
                <w:webHidden/>
              </w:rPr>
            </w:r>
            <w:r w:rsidR="00E92118">
              <w:rPr>
                <w:noProof/>
                <w:webHidden/>
              </w:rPr>
              <w:fldChar w:fldCharType="separate"/>
            </w:r>
            <w:r w:rsidR="005F12C2">
              <w:rPr>
                <w:noProof/>
                <w:webHidden/>
              </w:rPr>
              <w:t>72</w:t>
            </w:r>
            <w:r w:rsidR="00E92118">
              <w:rPr>
                <w:noProof/>
                <w:webHidden/>
              </w:rPr>
              <w:fldChar w:fldCharType="end"/>
            </w:r>
          </w:hyperlink>
        </w:p>
        <w:p w14:paraId="1CFA39C3" w14:textId="6395A392" w:rsidR="00E92118" w:rsidRDefault="00CB450B">
          <w:pPr>
            <w:pStyle w:val="TOC2"/>
            <w:tabs>
              <w:tab w:val="right" w:leader="dot" w:pos="10338"/>
            </w:tabs>
            <w:rPr>
              <w:rFonts w:eastAsiaTheme="minorEastAsia"/>
              <w:noProof/>
              <w:lang w:eastAsia="en-GB"/>
            </w:rPr>
          </w:pPr>
          <w:hyperlink w:anchor="_Toc139879210" w:history="1">
            <w:r w:rsidR="00E92118" w:rsidRPr="00831929">
              <w:rPr>
                <w:rStyle w:val="Hyperlink"/>
                <w:noProof/>
              </w:rPr>
              <w:t>8.4 Assessment</w:t>
            </w:r>
            <w:r w:rsidR="00E92118">
              <w:rPr>
                <w:noProof/>
                <w:webHidden/>
              </w:rPr>
              <w:tab/>
            </w:r>
            <w:r w:rsidR="00E92118">
              <w:rPr>
                <w:noProof/>
                <w:webHidden/>
              </w:rPr>
              <w:fldChar w:fldCharType="begin"/>
            </w:r>
            <w:r w:rsidR="00E92118">
              <w:rPr>
                <w:noProof/>
                <w:webHidden/>
              </w:rPr>
              <w:instrText xml:space="preserve"> PAGEREF _Toc139879210 \h </w:instrText>
            </w:r>
            <w:r w:rsidR="00E92118">
              <w:rPr>
                <w:noProof/>
                <w:webHidden/>
              </w:rPr>
            </w:r>
            <w:r w:rsidR="00E92118">
              <w:rPr>
                <w:noProof/>
                <w:webHidden/>
              </w:rPr>
              <w:fldChar w:fldCharType="separate"/>
            </w:r>
            <w:r w:rsidR="005F12C2">
              <w:rPr>
                <w:noProof/>
                <w:webHidden/>
              </w:rPr>
              <w:t>73</w:t>
            </w:r>
            <w:r w:rsidR="00E92118">
              <w:rPr>
                <w:noProof/>
                <w:webHidden/>
              </w:rPr>
              <w:fldChar w:fldCharType="end"/>
            </w:r>
          </w:hyperlink>
        </w:p>
        <w:p w14:paraId="4686A450" w14:textId="210DD12D" w:rsidR="00E92118" w:rsidRDefault="00CB450B">
          <w:pPr>
            <w:pStyle w:val="TOC2"/>
            <w:tabs>
              <w:tab w:val="right" w:leader="dot" w:pos="10338"/>
            </w:tabs>
            <w:rPr>
              <w:rFonts w:eastAsiaTheme="minorEastAsia"/>
              <w:noProof/>
              <w:lang w:eastAsia="en-GB"/>
            </w:rPr>
          </w:pPr>
          <w:hyperlink w:anchor="_Toc139879211" w:history="1">
            <w:r w:rsidR="00E92118" w:rsidRPr="00831929">
              <w:rPr>
                <w:rStyle w:val="Hyperlink"/>
                <w:noProof/>
              </w:rPr>
              <w:t>8.5 Professional Behaviours</w:t>
            </w:r>
            <w:r w:rsidR="00E92118">
              <w:rPr>
                <w:noProof/>
                <w:webHidden/>
              </w:rPr>
              <w:tab/>
            </w:r>
            <w:r w:rsidR="00E92118">
              <w:rPr>
                <w:noProof/>
                <w:webHidden/>
              </w:rPr>
              <w:fldChar w:fldCharType="begin"/>
            </w:r>
            <w:r w:rsidR="00E92118">
              <w:rPr>
                <w:noProof/>
                <w:webHidden/>
              </w:rPr>
              <w:instrText xml:space="preserve"> PAGEREF _Toc139879211 \h </w:instrText>
            </w:r>
            <w:r w:rsidR="00E92118">
              <w:rPr>
                <w:noProof/>
                <w:webHidden/>
              </w:rPr>
            </w:r>
            <w:r w:rsidR="00E92118">
              <w:rPr>
                <w:noProof/>
                <w:webHidden/>
              </w:rPr>
              <w:fldChar w:fldCharType="separate"/>
            </w:r>
            <w:r w:rsidR="005F12C2">
              <w:rPr>
                <w:noProof/>
                <w:webHidden/>
              </w:rPr>
              <w:t>74</w:t>
            </w:r>
            <w:r w:rsidR="00E92118">
              <w:rPr>
                <w:noProof/>
                <w:webHidden/>
              </w:rPr>
              <w:fldChar w:fldCharType="end"/>
            </w:r>
          </w:hyperlink>
        </w:p>
        <w:p w14:paraId="365A6CED" w14:textId="6CFD360F" w:rsidR="00E92118" w:rsidRDefault="00CB450B">
          <w:pPr>
            <w:pStyle w:val="TOC1"/>
            <w:tabs>
              <w:tab w:val="right" w:leader="dot" w:pos="10338"/>
            </w:tabs>
            <w:rPr>
              <w:rFonts w:eastAsiaTheme="minorEastAsia"/>
              <w:noProof/>
              <w:lang w:eastAsia="en-GB"/>
            </w:rPr>
          </w:pPr>
          <w:hyperlink w:anchor="_Toc139879212" w:history="1">
            <w:r w:rsidR="00E92118" w:rsidRPr="00831929">
              <w:rPr>
                <w:rStyle w:val="Hyperlink"/>
                <w:noProof/>
              </w:rPr>
              <w:t>9. Mathematics Reading &amp; Resource List</w:t>
            </w:r>
            <w:r w:rsidR="00E92118">
              <w:rPr>
                <w:noProof/>
                <w:webHidden/>
              </w:rPr>
              <w:tab/>
            </w:r>
            <w:r w:rsidR="00E92118">
              <w:rPr>
                <w:noProof/>
                <w:webHidden/>
              </w:rPr>
              <w:fldChar w:fldCharType="begin"/>
            </w:r>
            <w:r w:rsidR="00E92118">
              <w:rPr>
                <w:noProof/>
                <w:webHidden/>
              </w:rPr>
              <w:instrText xml:space="preserve"> PAGEREF _Toc139879212 \h </w:instrText>
            </w:r>
            <w:r w:rsidR="00E92118">
              <w:rPr>
                <w:noProof/>
                <w:webHidden/>
              </w:rPr>
            </w:r>
            <w:r w:rsidR="00E92118">
              <w:rPr>
                <w:noProof/>
                <w:webHidden/>
              </w:rPr>
              <w:fldChar w:fldCharType="separate"/>
            </w:r>
            <w:r w:rsidR="005F12C2">
              <w:rPr>
                <w:noProof/>
                <w:webHidden/>
              </w:rPr>
              <w:t>74</w:t>
            </w:r>
            <w:r w:rsidR="00E92118">
              <w:rPr>
                <w:noProof/>
                <w:webHidden/>
              </w:rPr>
              <w:fldChar w:fldCharType="end"/>
            </w:r>
          </w:hyperlink>
        </w:p>
        <w:p w14:paraId="46118E19" w14:textId="3E07D72C" w:rsidR="00E92118" w:rsidRDefault="00CB450B">
          <w:pPr>
            <w:pStyle w:val="TOC1"/>
            <w:tabs>
              <w:tab w:val="right" w:leader="dot" w:pos="10338"/>
            </w:tabs>
            <w:rPr>
              <w:rFonts w:eastAsiaTheme="minorEastAsia"/>
              <w:noProof/>
              <w:lang w:eastAsia="en-GB"/>
            </w:rPr>
          </w:pPr>
          <w:hyperlink w:anchor="_Toc139879213" w:history="1">
            <w:r w:rsidR="00E92118" w:rsidRPr="00831929">
              <w:rPr>
                <w:rStyle w:val="Hyperlink"/>
                <w:rFonts w:eastAsia="Calibri"/>
                <w:noProof/>
              </w:rPr>
              <w:t>10. Professional Studies/General Reading and Resources</w:t>
            </w:r>
            <w:r w:rsidR="00E92118">
              <w:rPr>
                <w:noProof/>
                <w:webHidden/>
              </w:rPr>
              <w:tab/>
            </w:r>
            <w:r w:rsidR="00E92118">
              <w:rPr>
                <w:noProof/>
                <w:webHidden/>
              </w:rPr>
              <w:fldChar w:fldCharType="begin"/>
            </w:r>
            <w:r w:rsidR="00E92118">
              <w:rPr>
                <w:noProof/>
                <w:webHidden/>
              </w:rPr>
              <w:instrText xml:space="preserve"> PAGEREF _Toc139879213 \h </w:instrText>
            </w:r>
            <w:r w:rsidR="00E92118">
              <w:rPr>
                <w:noProof/>
                <w:webHidden/>
              </w:rPr>
            </w:r>
            <w:r w:rsidR="00E92118">
              <w:rPr>
                <w:noProof/>
                <w:webHidden/>
              </w:rPr>
              <w:fldChar w:fldCharType="separate"/>
            </w:r>
            <w:r w:rsidR="005F12C2">
              <w:rPr>
                <w:noProof/>
                <w:webHidden/>
              </w:rPr>
              <w:t>78</w:t>
            </w:r>
            <w:r w:rsidR="00E92118">
              <w:rPr>
                <w:noProof/>
                <w:webHidden/>
              </w:rPr>
              <w:fldChar w:fldCharType="end"/>
            </w:r>
          </w:hyperlink>
        </w:p>
        <w:p w14:paraId="2A85324B" w14:textId="0195E0DD" w:rsidR="00E92118" w:rsidRDefault="00CB450B">
          <w:pPr>
            <w:pStyle w:val="TOC1"/>
            <w:tabs>
              <w:tab w:val="right" w:leader="dot" w:pos="10338"/>
            </w:tabs>
            <w:rPr>
              <w:rFonts w:eastAsiaTheme="minorEastAsia"/>
              <w:noProof/>
              <w:lang w:eastAsia="en-GB"/>
            </w:rPr>
          </w:pPr>
          <w:hyperlink w:anchor="_Toc139879214" w:history="1">
            <w:r w:rsidR="00E92118" w:rsidRPr="00831929">
              <w:rPr>
                <w:rStyle w:val="Hyperlink"/>
                <w:noProof/>
              </w:rPr>
              <w:t>11.  Mathematics subject specialist staff at YSJ</w:t>
            </w:r>
            <w:r w:rsidR="00E92118">
              <w:rPr>
                <w:noProof/>
                <w:webHidden/>
              </w:rPr>
              <w:tab/>
            </w:r>
            <w:r w:rsidR="00E92118">
              <w:rPr>
                <w:noProof/>
                <w:webHidden/>
              </w:rPr>
              <w:fldChar w:fldCharType="begin"/>
            </w:r>
            <w:r w:rsidR="00E92118">
              <w:rPr>
                <w:noProof/>
                <w:webHidden/>
              </w:rPr>
              <w:instrText xml:space="preserve"> PAGEREF _Toc139879214 \h </w:instrText>
            </w:r>
            <w:r w:rsidR="00E92118">
              <w:rPr>
                <w:noProof/>
                <w:webHidden/>
              </w:rPr>
            </w:r>
            <w:r w:rsidR="00E92118">
              <w:rPr>
                <w:noProof/>
                <w:webHidden/>
              </w:rPr>
              <w:fldChar w:fldCharType="separate"/>
            </w:r>
            <w:r w:rsidR="005F12C2">
              <w:rPr>
                <w:noProof/>
                <w:webHidden/>
              </w:rPr>
              <w:t>81</w:t>
            </w:r>
            <w:r w:rsidR="00E92118">
              <w:rPr>
                <w:noProof/>
                <w:webHidden/>
              </w:rPr>
              <w:fldChar w:fldCharType="end"/>
            </w:r>
          </w:hyperlink>
        </w:p>
        <w:p w14:paraId="1994C42A" w14:textId="52E73F96" w:rsidR="001C5DFD" w:rsidRDefault="001C5DFD">
          <w:r>
            <w:rPr>
              <w:b/>
              <w:bCs/>
              <w:noProof/>
            </w:rPr>
            <w:fldChar w:fldCharType="end"/>
          </w:r>
        </w:p>
      </w:sdtContent>
    </w:sdt>
    <w:p w14:paraId="7B3639A0" w14:textId="77777777" w:rsidR="00382635" w:rsidRDefault="00382635" w:rsidP="00382635"/>
    <w:p w14:paraId="6A4D9C12"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3E693C93"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6645ABAA"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19D797EA"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7EEBA8D9"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31B9798E"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337905A4"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44DA423D"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523E32AB" w14:textId="77777777" w:rsidR="000940E8" w:rsidRDefault="000940E8"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27B24ACE" w14:textId="2245596C" w:rsidR="00382635" w:rsidRPr="00382635" w:rsidRDefault="00382635" w:rsidP="00531DF7">
      <w:pPr>
        <w:pStyle w:val="Heading1"/>
        <w:numPr>
          <w:ilvl w:val="0"/>
          <w:numId w:val="4"/>
        </w:numPr>
        <w:rPr>
          <w:rFonts w:eastAsia="Times New Roman"/>
          <w:lang w:val="en-US" w:eastAsia="zh-CN"/>
        </w:rPr>
      </w:pPr>
      <w:bookmarkStart w:id="1" w:name="_Toc139879194"/>
      <w:r w:rsidRPr="00382635">
        <w:rPr>
          <w:rFonts w:eastAsia="Times New Roman"/>
          <w:lang w:val="en-US" w:eastAsia="zh-CN"/>
        </w:rPr>
        <w:t>York St John University Partnership</w:t>
      </w:r>
      <w:r w:rsidR="001C5DFD">
        <w:rPr>
          <w:rFonts w:eastAsia="Times New Roman"/>
          <w:lang w:val="en-US" w:eastAsia="zh-CN"/>
        </w:rPr>
        <w:t xml:space="preserve"> </w:t>
      </w:r>
      <w:r w:rsidR="00915208">
        <w:rPr>
          <w:rFonts w:eastAsia="Times New Roman"/>
          <w:lang w:val="en-US" w:eastAsia="zh-CN"/>
        </w:rPr>
        <w:t>Mission, Vision and Values</w:t>
      </w:r>
      <w:bookmarkEnd w:id="1"/>
    </w:p>
    <w:p w14:paraId="7DEC9461" w14:textId="77777777" w:rsidR="00382635" w:rsidRPr="00382635" w:rsidRDefault="00382635" w:rsidP="00382635">
      <w:pPr>
        <w:spacing w:after="0" w:line="240" w:lineRule="auto"/>
        <w:rPr>
          <w:rFonts w:ascii="Arial" w:eastAsia="Times New Roman" w:hAnsi="Arial" w:cs="Arial"/>
        </w:rPr>
      </w:pPr>
    </w:p>
    <w:p w14:paraId="78053B61" w14:textId="77777777" w:rsidR="00382635" w:rsidRPr="00382635" w:rsidRDefault="00382635" w:rsidP="00382635">
      <w:pPr>
        <w:spacing w:after="0" w:line="240" w:lineRule="auto"/>
        <w:rPr>
          <w:rFonts w:ascii="Arial" w:eastAsia="Times New Roman" w:hAnsi="Arial" w:cs="Arial"/>
          <w:u w:val="single"/>
        </w:rPr>
      </w:pPr>
      <w:r w:rsidRPr="00382635">
        <w:rPr>
          <w:rFonts w:ascii="Arial" w:eastAsia="Times New Roman" w:hAnsi="Arial" w:cs="Arial"/>
          <w:u w:val="single"/>
        </w:rPr>
        <w:t>Mission Statement:</w:t>
      </w:r>
    </w:p>
    <w:p w14:paraId="7BC3F909" w14:textId="77777777" w:rsidR="00382635" w:rsidRPr="00382635" w:rsidRDefault="00382635" w:rsidP="00382635">
      <w:pPr>
        <w:spacing w:after="0" w:line="240" w:lineRule="auto"/>
        <w:rPr>
          <w:rFonts w:ascii="Arial" w:eastAsia="Times New Roman" w:hAnsi="Arial" w:cs="Arial"/>
        </w:rPr>
      </w:pPr>
    </w:p>
    <w:p w14:paraId="2835D7C4" w14:textId="77777777" w:rsidR="00382635" w:rsidRPr="00382635" w:rsidRDefault="00382635" w:rsidP="00382635">
      <w:pPr>
        <w:spacing w:after="0" w:line="360" w:lineRule="auto"/>
        <w:rPr>
          <w:rFonts w:ascii="Arial" w:eastAsiaTheme="majorEastAsia" w:hAnsi="Arial" w:cs="Arial"/>
        </w:rPr>
      </w:pPr>
      <w:r w:rsidRPr="00382635">
        <w:rPr>
          <w:rFonts w:ascii="Arial" w:eastAsiaTheme="majorEastAsia" w:hAnsi="Arial" w:cs="Arial"/>
        </w:rPr>
        <w:lastRenderedPageBreak/>
        <w:t>York St John University’s heritage is anchored in teacher training and education. YSJ established in 1841, developing as a teacher training college and later a university and has a successful history of working in partnership with schools to educate and train outstanding student teachers for the benefit of children and young people in our schools. Hence our mission statement is as follows:</w:t>
      </w:r>
    </w:p>
    <w:p w14:paraId="34A339AB" w14:textId="77777777" w:rsidR="00382635" w:rsidRPr="00382635" w:rsidRDefault="00382635" w:rsidP="00382635">
      <w:pPr>
        <w:spacing w:after="0" w:line="240" w:lineRule="auto"/>
        <w:rPr>
          <w:rFonts w:ascii="Arial" w:eastAsia="Times New Roman" w:hAnsi="Arial" w:cs="Arial"/>
          <w:i/>
        </w:rPr>
      </w:pPr>
    </w:p>
    <w:p w14:paraId="74E82930" w14:textId="77777777" w:rsidR="00382635" w:rsidRPr="00382635" w:rsidRDefault="00382635" w:rsidP="00382635">
      <w:pPr>
        <w:spacing w:after="0" w:line="240" w:lineRule="auto"/>
        <w:rPr>
          <w:rFonts w:ascii="Arial" w:eastAsia="Times New Roman" w:hAnsi="Arial" w:cs="Arial"/>
          <w:b/>
          <w:i/>
        </w:rPr>
      </w:pPr>
      <w:r w:rsidRPr="00382635">
        <w:rPr>
          <w:rFonts w:ascii="Arial" w:eastAsia="Times New Roman" w:hAnsi="Arial" w:cs="Arial"/>
          <w:b/>
          <w:i/>
        </w:rPr>
        <w:t>YSJ ITE Partnership: Children and young people at the centre of our learning community since 1841</w:t>
      </w:r>
    </w:p>
    <w:p w14:paraId="09810F00" w14:textId="77777777" w:rsidR="00382635" w:rsidRPr="00382635" w:rsidRDefault="00382635" w:rsidP="00382635">
      <w:pPr>
        <w:spacing w:after="0" w:line="360" w:lineRule="auto"/>
        <w:rPr>
          <w:rFonts w:ascii="Arial" w:eastAsiaTheme="majorEastAsia" w:hAnsi="Arial" w:cs="Arial"/>
        </w:rPr>
      </w:pPr>
    </w:p>
    <w:p w14:paraId="37293084" w14:textId="77777777" w:rsidR="00382635" w:rsidRPr="00382635" w:rsidRDefault="00382635" w:rsidP="00382635">
      <w:pPr>
        <w:spacing w:after="0" w:line="360" w:lineRule="auto"/>
        <w:rPr>
          <w:rFonts w:ascii="Arial" w:eastAsiaTheme="majorEastAsia" w:hAnsi="Arial" w:cs="Arial"/>
          <w:u w:val="single"/>
        </w:rPr>
      </w:pPr>
      <w:r w:rsidRPr="00382635">
        <w:rPr>
          <w:rFonts w:ascii="Arial" w:eastAsiaTheme="majorEastAsia" w:hAnsi="Arial" w:cs="Arial"/>
          <w:u w:val="single"/>
        </w:rPr>
        <w:t>Vision and Values:</w:t>
      </w:r>
    </w:p>
    <w:p w14:paraId="423716AA" w14:textId="77777777" w:rsidR="00382635" w:rsidRPr="00382635" w:rsidRDefault="00382635" w:rsidP="00382635">
      <w:pPr>
        <w:spacing w:after="0" w:line="360" w:lineRule="auto"/>
        <w:rPr>
          <w:rFonts w:ascii="Arial" w:eastAsiaTheme="majorEastAsia" w:hAnsi="Arial" w:cs="Arial"/>
        </w:rPr>
      </w:pPr>
      <w:r w:rsidRPr="00382635">
        <w:rPr>
          <w:rFonts w:ascii="Arial" w:eastAsiaTheme="majorEastAsia" w:hAnsi="Arial" w:cs="Arial"/>
        </w:rPr>
        <w:t>Partnership is at the heart of our provision with a strong commitment from the university and schools to work together to educate and train future teachers. The YSJ  ITE partnership is driven by a strong belief that teaching is a challenging, complex, intellectual and ethical endeavour.  The partnership recognises the civic duty involved in developing teachers to fulfil a fundamental need in society for our children and young people to have access to  high quality education.  The profession requires teachers who are committed to the education of children and young people to ensure they acquire the knowledge, understanding and skills needed to develop and achieve their ambitions and improve their life chances.  We believe that the lives can be transformed through education. Hence, it is crucial that student teachers receive high quality initial teacher education that is underpinned by quality research and evidence. The partnership is committed to developing student teachers who are:</w:t>
      </w:r>
    </w:p>
    <w:p w14:paraId="566D4203" w14:textId="77777777" w:rsidR="00382635" w:rsidRPr="00382635" w:rsidRDefault="00382635" w:rsidP="00382635">
      <w:pPr>
        <w:spacing w:after="0" w:line="360" w:lineRule="auto"/>
        <w:rPr>
          <w:rFonts w:ascii="Arial" w:eastAsiaTheme="majorEastAsia" w:hAnsi="Arial" w:cs="Arial"/>
        </w:rPr>
      </w:pPr>
    </w:p>
    <w:p w14:paraId="388A4728" w14:textId="77777777" w:rsidR="00382635" w:rsidRPr="00382635" w:rsidRDefault="00382635" w:rsidP="00531DF7">
      <w:pPr>
        <w:numPr>
          <w:ilvl w:val="0"/>
          <w:numId w:val="1"/>
        </w:numPr>
        <w:spacing w:after="0" w:line="360" w:lineRule="auto"/>
        <w:contextualSpacing/>
        <w:rPr>
          <w:rFonts w:ascii="Arial" w:eastAsiaTheme="majorEastAsia" w:hAnsi="Arial" w:cs="Arial"/>
        </w:rPr>
      </w:pPr>
      <w:r w:rsidRPr="00382635">
        <w:rPr>
          <w:rFonts w:ascii="Arial" w:eastAsiaTheme="majorEastAsia" w:hAnsi="Arial" w:cs="Arial"/>
        </w:rPr>
        <w:t xml:space="preserve">competent and confident professionals who learn that intellectual endeavour, criticality, and personal reflection are key to developing outstanding teaching practice. </w:t>
      </w:r>
    </w:p>
    <w:p w14:paraId="2BD889BF" w14:textId="77777777" w:rsidR="00382635" w:rsidRPr="00382635" w:rsidRDefault="00382635" w:rsidP="00531DF7">
      <w:pPr>
        <w:numPr>
          <w:ilvl w:val="0"/>
          <w:numId w:val="1"/>
        </w:numPr>
        <w:spacing w:after="0" w:line="360" w:lineRule="auto"/>
        <w:contextualSpacing/>
        <w:rPr>
          <w:rFonts w:ascii="Arial" w:eastAsiaTheme="majorEastAsia" w:hAnsi="Arial" w:cs="Arial"/>
        </w:rPr>
      </w:pPr>
      <w:r w:rsidRPr="00382635">
        <w:rPr>
          <w:rFonts w:ascii="Arial" w:eastAsiaTheme="majorEastAsia" w:hAnsi="Arial" w:cs="Arial"/>
        </w:rPr>
        <w:t>epistemic agents who act as independent thinkers, searching and critiquing a wide range of theories and research that can underpin, challenge or illuminate their practice.</w:t>
      </w:r>
    </w:p>
    <w:p w14:paraId="2D29316A" w14:textId="77777777" w:rsidR="00382635" w:rsidRPr="00382635" w:rsidRDefault="00382635" w:rsidP="00531DF7">
      <w:pPr>
        <w:numPr>
          <w:ilvl w:val="0"/>
          <w:numId w:val="1"/>
        </w:numPr>
        <w:spacing w:after="0" w:line="360" w:lineRule="auto"/>
        <w:contextualSpacing/>
        <w:rPr>
          <w:rFonts w:ascii="Arial" w:eastAsiaTheme="majorEastAsia" w:hAnsi="Arial" w:cs="Arial"/>
        </w:rPr>
      </w:pPr>
      <w:r w:rsidRPr="00382635">
        <w:rPr>
          <w:rFonts w:ascii="Arial" w:eastAsiaTheme="majorEastAsia" w:hAnsi="Arial" w:cs="Arial"/>
        </w:rPr>
        <w:t xml:space="preserve">able to engage in enquiry-rich practice and are intellectually curious about their work in order to be innovative, creative and receptive to new ideas. </w:t>
      </w:r>
    </w:p>
    <w:p w14:paraId="3E7BC532" w14:textId="2D33416C" w:rsidR="00915208" w:rsidRPr="00915208" w:rsidRDefault="00382635" w:rsidP="00531DF7">
      <w:pPr>
        <w:numPr>
          <w:ilvl w:val="0"/>
          <w:numId w:val="1"/>
        </w:numPr>
        <w:spacing w:after="0" w:line="360" w:lineRule="auto"/>
        <w:contextualSpacing/>
        <w:rPr>
          <w:rFonts w:ascii="Arial" w:eastAsiaTheme="majorEastAsia" w:hAnsi="Arial" w:cs="Arial"/>
        </w:rPr>
      </w:pPr>
      <w:r w:rsidRPr="00382635">
        <w:rPr>
          <w:rFonts w:ascii="Arial" w:eastAsiaTheme="majorEastAsia" w:hAnsi="Arial" w:cs="Arial"/>
        </w:rPr>
        <w:t>responsible professionals who embody high standards of professional ethics, acting with integrity and recognising the social responsibilities of education to create a more social just world</w:t>
      </w:r>
    </w:p>
    <w:p w14:paraId="78B70151" w14:textId="77777777" w:rsidR="00905452" w:rsidRDefault="00905452" w:rsidP="00905452">
      <w:pPr>
        <w:pStyle w:val="NoSpacing"/>
        <w:rPr>
          <w:rFonts w:ascii="Arial" w:hAnsi="Arial" w:cs="Arial"/>
        </w:rPr>
      </w:pPr>
    </w:p>
    <w:p w14:paraId="4E674EF2" w14:textId="77777777" w:rsidR="00905452" w:rsidRDefault="00905452" w:rsidP="00905452">
      <w:pPr>
        <w:pStyle w:val="NoSpacing"/>
        <w:rPr>
          <w:rFonts w:ascii="Arial" w:hAnsi="Arial" w:cs="Arial"/>
        </w:rPr>
      </w:pPr>
    </w:p>
    <w:p w14:paraId="4C1B639F" w14:textId="77777777" w:rsidR="00905452" w:rsidRDefault="00905452" w:rsidP="00905452">
      <w:pPr>
        <w:pStyle w:val="NoSpacing"/>
        <w:rPr>
          <w:rFonts w:ascii="Arial" w:hAnsi="Arial" w:cs="Arial"/>
        </w:rPr>
      </w:pPr>
    </w:p>
    <w:p w14:paraId="3FDEF811" w14:textId="77777777" w:rsidR="00905452" w:rsidRDefault="00905452" w:rsidP="00905452">
      <w:pPr>
        <w:pStyle w:val="NoSpacing"/>
        <w:rPr>
          <w:rFonts w:ascii="Arial" w:hAnsi="Arial" w:cs="Arial"/>
        </w:rPr>
      </w:pPr>
    </w:p>
    <w:p w14:paraId="0237850C" w14:textId="77777777" w:rsidR="00905452" w:rsidRDefault="00905452" w:rsidP="00905452">
      <w:pPr>
        <w:pStyle w:val="NoSpacing"/>
        <w:rPr>
          <w:rFonts w:ascii="Arial" w:hAnsi="Arial" w:cs="Arial"/>
        </w:rPr>
      </w:pPr>
    </w:p>
    <w:p w14:paraId="09619275" w14:textId="02881053" w:rsidR="00905452" w:rsidRDefault="00905452" w:rsidP="00905452">
      <w:pPr>
        <w:pStyle w:val="NoSpacing"/>
        <w:rPr>
          <w:rFonts w:ascii="Arial" w:hAnsi="Arial" w:cs="Arial"/>
        </w:rPr>
      </w:pPr>
    </w:p>
    <w:p w14:paraId="38E6FBF2" w14:textId="77777777" w:rsidR="005F7BFB" w:rsidRDefault="005F7BFB" w:rsidP="00905452">
      <w:pPr>
        <w:pStyle w:val="NoSpacing"/>
        <w:rPr>
          <w:rFonts w:ascii="Arial" w:hAnsi="Arial" w:cs="Arial"/>
        </w:rPr>
      </w:pPr>
    </w:p>
    <w:p w14:paraId="4874C76A" w14:textId="01600259" w:rsidR="00905452" w:rsidRDefault="00905452" w:rsidP="00905452">
      <w:pPr>
        <w:pStyle w:val="NoSpacing"/>
        <w:rPr>
          <w:rFonts w:ascii="Arial" w:hAnsi="Arial" w:cs="Arial"/>
        </w:rPr>
      </w:pPr>
    </w:p>
    <w:p w14:paraId="5B46C00F" w14:textId="4442F457" w:rsidR="002953B6" w:rsidRDefault="002953B6" w:rsidP="00905452">
      <w:pPr>
        <w:pStyle w:val="NoSpacing"/>
        <w:rPr>
          <w:rFonts w:ascii="Arial" w:hAnsi="Arial" w:cs="Arial"/>
        </w:rPr>
      </w:pPr>
    </w:p>
    <w:p w14:paraId="559CC584" w14:textId="77777777" w:rsidR="002953B6" w:rsidRDefault="002953B6" w:rsidP="00905452">
      <w:pPr>
        <w:pStyle w:val="NoSpacing"/>
        <w:rPr>
          <w:rFonts w:ascii="Arial" w:hAnsi="Arial" w:cs="Arial"/>
        </w:rPr>
      </w:pPr>
    </w:p>
    <w:p w14:paraId="13FF4B99" w14:textId="1BE061BD" w:rsidR="00915208" w:rsidRPr="005D7978" w:rsidRDefault="005D7978" w:rsidP="00531DF7">
      <w:pPr>
        <w:pStyle w:val="Heading1"/>
        <w:numPr>
          <w:ilvl w:val="0"/>
          <w:numId w:val="4"/>
        </w:numPr>
        <w:rPr>
          <w:rStyle w:val="normaltextrun"/>
        </w:rPr>
      </w:pPr>
      <w:bookmarkStart w:id="2" w:name="_Toc139879195"/>
      <w:r>
        <w:t>P</w:t>
      </w:r>
      <w:r w:rsidR="001C5DFD" w:rsidRPr="005D7978">
        <w:t>GCE Secondary</w:t>
      </w:r>
      <w:r w:rsidR="006A3D0D">
        <w:t xml:space="preserve"> </w:t>
      </w:r>
      <w:r w:rsidR="00E47EA4">
        <w:t>Mathematics</w:t>
      </w:r>
      <w:r w:rsidR="001C5DFD" w:rsidRPr="005D7978">
        <w:t>: Vision and Intent</w:t>
      </w:r>
      <w:bookmarkEnd w:id="2"/>
    </w:p>
    <w:p w14:paraId="685E66C9" w14:textId="77777777" w:rsidR="00A85A2E" w:rsidRDefault="00A85A2E" w:rsidP="00A85A2E">
      <w:pPr>
        <w:pStyle w:val="paragraph"/>
        <w:spacing w:before="0" w:beforeAutospacing="0" w:after="0" w:afterAutospacing="0"/>
        <w:textAlignment w:val="baseline"/>
        <w:rPr>
          <w:rStyle w:val="normaltextrun"/>
          <w:rFonts w:ascii="Arial" w:hAnsi="Arial" w:cs="Arial"/>
          <w:b/>
          <w:bCs/>
          <w:color w:val="000000"/>
          <w:sz w:val="22"/>
          <w:szCs w:val="22"/>
        </w:rPr>
      </w:pPr>
    </w:p>
    <w:p w14:paraId="0DAEF09F" w14:textId="77777777" w:rsidR="00E47EA4" w:rsidRPr="00E4088F" w:rsidRDefault="00E47EA4" w:rsidP="00E47EA4">
      <w:pPr>
        <w:jc w:val="both"/>
        <w:rPr>
          <w:rFonts w:ascii="Arial" w:hAnsi="Arial" w:cs="Arial"/>
          <w:b/>
          <w:bCs/>
          <w:color w:val="000000" w:themeColor="text1"/>
        </w:rPr>
      </w:pPr>
      <w:r w:rsidRPr="00E4088F">
        <w:rPr>
          <w:rFonts w:ascii="Arial" w:hAnsi="Arial" w:cs="Arial"/>
          <w:b/>
          <w:bCs/>
          <w:color w:val="000000" w:themeColor="text1"/>
        </w:rPr>
        <w:t>Vision</w:t>
      </w:r>
    </w:p>
    <w:p w14:paraId="0B51BAC3" w14:textId="77777777" w:rsidR="00E47EA4" w:rsidRPr="00E4088F" w:rsidRDefault="00E47EA4" w:rsidP="00E47EA4">
      <w:pPr>
        <w:jc w:val="both"/>
        <w:rPr>
          <w:rFonts w:ascii="Arial" w:hAnsi="Arial" w:cs="Arial"/>
          <w:color w:val="000000" w:themeColor="text1"/>
        </w:rPr>
      </w:pPr>
      <w:r w:rsidRPr="00E4088F">
        <w:rPr>
          <w:rFonts w:ascii="Arial" w:hAnsi="Arial" w:cs="Arial"/>
          <w:color w:val="000000" w:themeColor="text1"/>
        </w:rPr>
        <w:t xml:space="preserve">At YSJU we aim to inspire student and early career teachers to have the confidence and competence to excel at teaching mathematical concepts, skills, and processes; to be champions for the subject; and to </w:t>
      </w:r>
      <w:r w:rsidRPr="00E4088F">
        <w:rPr>
          <w:rFonts w:ascii="Arial" w:hAnsi="Arial" w:cs="Arial"/>
          <w:color w:val="000000" w:themeColor="text1"/>
        </w:rPr>
        <w:lastRenderedPageBreak/>
        <w:t xml:space="preserve">become future STEM ambassadors and leaders. Within strong partnerships, we develop reflective practitioners, who understand the principles and theory underpinning a mastery mathematics curriculum and can apply this in practice across a range of settings and age groups, achieving progression for </w:t>
      </w:r>
      <w:r w:rsidRPr="00E4088F">
        <w:rPr>
          <w:rFonts w:ascii="Arial" w:hAnsi="Arial" w:cs="Arial"/>
          <w:b/>
          <w:bCs/>
          <w:i/>
          <w:iCs/>
          <w:color w:val="000000" w:themeColor="text1"/>
        </w:rPr>
        <w:t>all</w:t>
      </w:r>
      <w:r w:rsidRPr="00E4088F">
        <w:rPr>
          <w:rFonts w:ascii="Arial" w:hAnsi="Arial" w:cs="Arial"/>
          <w:color w:val="000000" w:themeColor="text1"/>
        </w:rPr>
        <w:t xml:space="preserve"> pupils in subject content and broader mathematical thinking skills. </w:t>
      </w:r>
    </w:p>
    <w:p w14:paraId="59768AC1" w14:textId="77777777" w:rsidR="00E47EA4" w:rsidRPr="00E4088F" w:rsidRDefault="00E47EA4" w:rsidP="00E47EA4">
      <w:pPr>
        <w:jc w:val="both"/>
        <w:rPr>
          <w:rFonts w:ascii="Arial" w:hAnsi="Arial" w:cs="Arial"/>
          <w:color w:val="000000" w:themeColor="text1"/>
        </w:rPr>
      </w:pPr>
      <w:r w:rsidRPr="00E4088F">
        <w:rPr>
          <w:rFonts w:ascii="Arial" w:hAnsi="Arial" w:cs="Arial"/>
          <w:color w:val="000000" w:themeColor="text1"/>
        </w:rPr>
        <w:t>Our commitment is to provide empowering and safe learning communities and environments in which student teachers can challenge themselves to reconnect with the subject of mathematics, irrespective of previous learned attitudes and beliefs about the subject. We aim to develop teachers of mathematics who are committed to providing consistently high-quality mathematics education for all pupils.</w:t>
      </w:r>
    </w:p>
    <w:p w14:paraId="33B5E5A1" w14:textId="77777777" w:rsidR="00E47EA4" w:rsidRPr="00E4088F" w:rsidRDefault="00E47EA4" w:rsidP="00E47EA4">
      <w:pPr>
        <w:jc w:val="both"/>
        <w:rPr>
          <w:rFonts w:ascii="Arial" w:eastAsia="Calibri" w:hAnsi="Arial" w:cs="Arial"/>
          <w:b/>
          <w:bCs/>
          <w:color w:val="333333"/>
        </w:rPr>
      </w:pPr>
      <w:r w:rsidRPr="00E4088F">
        <w:rPr>
          <w:rFonts w:ascii="Arial" w:eastAsia="Calibri" w:hAnsi="Arial" w:cs="Arial"/>
          <w:b/>
          <w:bCs/>
          <w:color w:val="333333"/>
        </w:rPr>
        <w:t>Intent</w:t>
      </w:r>
    </w:p>
    <w:p w14:paraId="64373152" w14:textId="77777777" w:rsidR="00E47EA4" w:rsidRPr="00E4088F" w:rsidRDefault="00E47EA4" w:rsidP="00E47EA4">
      <w:pPr>
        <w:jc w:val="both"/>
        <w:rPr>
          <w:rFonts w:ascii="Arial" w:eastAsia="Calibri" w:hAnsi="Arial" w:cs="Arial"/>
          <w:color w:val="000000" w:themeColor="text1"/>
        </w:rPr>
      </w:pPr>
      <w:r w:rsidRPr="00E4088F">
        <w:rPr>
          <w:rFonts w:ascii="Arial" w:eastAsia="Calibri" w:hAnsi="Arial" w:cs="Arial"/>
          <w:color w:val="333333"/>
        </w:rPr>
        <w:t xml:space="preserve">We intend that our </w:t>
      </w:r>
      <w:r w:rsidRPr="00E4088F">
        <w:rPr>
          <w:rFonts w:ascii="Arial" w:eastAsia="Calibri" w:hAnsi="Arial" w:cs="Arial"/>
          <w:color w:val="000000" w:themeColor="text1"/>
        </w:rPr>
        <w:t>secondary student and early career teachers are able</w:t>
      </w:r>
      <w:r>
        <w:rPr>
          <w:rFonts w:ascii="Arial" w:eastAsia="Calibri" w:hAnsi="Arial" w:cs="Arial"/>
          <w:color w:val="000000" w:themeColor="text1"/>
        </w:rPr>
        <w:t xml:space="preserve"> to</w:t>
      </w:r>
      <w:r w:rsidRPr="00E4088F">
        <w:rPr>
          <w:rFonts w:ascii="Arial" w:eastAsia="Calibri" w:hAnsi="Arial" w:cs="Arial"/>
          <w:color w:val="000000" w:themeColor="text1"/>
        </w:rPr>
        <w:t xml:space="preserve"> inspire learners, develop their curiosity in mathematics, promote independent thinking and be problem-solvers, finding solutions to real-world challenges. The mathematics curriculum at YSJU aims to support our students to excite children, promote a love of learning whilst encouraging responsibility and creativity. Our students develop as reflective practitioners, working with children on dynamic activities in placement schools and beyond. Through their research-informed practice, with children from a range of groups and settings, our students enable all to make progress in maths and develop. </w:t>
      </w:r>
    </w:p>
    <w:p w14:paraId="346BFCD8" w14:textId="77777777" w:rsidR="00E47EA4" w:rsidRPr="00E4088F" w:rsidRDefault="00E47EA4" w:rsidP="00E47EA4">
      <w:pPr>
        <w:jc w:val="both"/>
        <w:rPr>
          <w:rFonts w:ascii="Arial" w:eastAsia="Calibri" w:hAnsi="Arial" w:cs="Arial"/>
          <w:color w:val="000000" w:themeColor="text1"/>
        </w:rPr>
      </w:pPr>
      <w:r w:rsidRPr="00E4088F">
        <w:rPr>
          <w:rFonts w:ascii="Arial" w:eastAsia="Calibri" w:hAnsi="Arial" w:cs="Arial"/>
          <w:color w:val="000000" w:themeColor="text1"/>
        </w:rPr>
        <w:t xml:space="preserve">Secondary mathematics student teachers learn the elements of the curricula content, across key stages 3, 4 and 5. They are encouraged to join mathematics subject associations for their continued professional development, make links with other maths teachers and have access to a wide variety of resources. </w:t>
      </w:r>
    </w:p>
    <w:p w14:paraId="2DCFAD15" w14:textId="77777777" w:rsidR="00E47EA4" w:rsidRPr="00E4088F" w:rsidRDefault="00E47EA4" w:rsidP="00E47EA4">
      <w:pPr>
        <w:rPr>
          <w:rFonts w:ascii="Arial" w:hAnsi="Arial" w:cs="Arial"/>
        </w:rPr>
      </w:pPr>
      <w:r w:rsidRPr="00E4088F">
        <w:rPr>
          <w:rFonts w:ascii="Arial" w:hAnsi="Arial" w:cs="Arial"/>
        </w:rPr>
        <w:t>The mathematics training programmes are designed to ensure that all student teachers:</w:t>
      </w:r>
    </w:p>
    <w:p w14:paraId="132FC477" w14:textId="77777777" w:rsidR="00E47EA4" w:rsidRPr="00E4088F" w:rsidRDefault="00E47EA4" w:rsidP="00531DF7">
      <w:pPr>
        <w:numPr>
          <w:ilvl w:val="0"/>
          <w:numId w:val="12"/>
        </w:numPr>
        <w:contextualSpacing/>
        <w:rPr>
          <w:rFonts w:ascii="Arial" w:hAnsi="Arial" w:cs="Arial"/>
        </w:rPr>
      </w:pPr>
      <w:r w:rsidRPr="00E4088F">
        <w:rPr>
          <w:rFonts w:ascii="Arial" w:hAnsi="Arial" w:cs="Arial"/>
        </w:rPr>
        <w:t>have a secure knowledge of effective age-appropriate pedagogy (including topic-specific pedagogy) and strategies for the teaching and assessment of mathematics and can apply these in the classroom;</w:t>
      </w:r>
    </w:p>
    <w:p w14:paraId="2A90C7CC" w14:textId="77777777" w:rsidR="00E47EA4" w:rsidRPr="00E4088F" w:rsidRDefault="00E47EA4" w:rsidP="00531DF7">
      <w:pPr>
        <w:numPr>
          <w:ilvl w:val="0"/>
          <w:numId w:val="12"/>
        </w:numPr>
        <w:contextualSpacing/>
        <w:rPr>
          <w:rFonts w:ascii="Arial" w:hAnsi="Arial" w:cs="Arial"/>
          <w:strike/>
        </w:rPr>
      </w:pPr>
      <w:r w:rsidRPr="00E4088F">
        <w:rPr>
          <w:rFonts w:ascii="Arial" w:hAnsi="Arial" w:cs="Arial"/>
        </w:rPr>
        <w:t xml:space="preserve"> can plan independently</w:t>
      </w:r>
      <w:r>
        <w:rPr>
          <w:rFonts w:ascii="Arial" w:hAnsi="Arial" w:cs="Arial"/>
        </w:rPr>
        <w:t>;</w:t>
      </w:r>
    </w:p>
    <w:p w14:paraId="0F4DAA4A" w14:textId="77777777" w:rsidR="00E47EA4" w:rsidRPr="00E4088F" w:rsidRDefault="00E47EA4" w:rsidP="00531DF7">
      <w:pPr>
        <w:numPr>
          <w:ilvl w:val="0"/>
          <w:numId w:val="12"/>
        </w:numPr>
        <w:contextualSpacing/>
        <w:rPr>
          <w:rFonts w:ascii="Arial" w:hAnsi="Arial" w:cs="Arial"/>
          <w:strike/>
        </w:rPr>
      </w:pPr>
      <w:r w:rsidRPr="00E4088F">
        <w:rPr>
          <w:rFonts w:ascii="Arial" w:hAnsi="Arial" w:cs="Arial"/>
        </w:rPr>
        <w:t>can understand published schemes/resources and how these could support the core principles of mastery in mathematics</w:t>
      </w:r>
      <w:r>
        <w:rPr>
          <w:rFonts w:ascii="Arial" w:hAnsi="Arial" w:cs="Arial"/>
        </w:rPr>
        <w:t>;</w:t>
      </w:r>
    </w:p>
    <w:p w14:paraId="318A8FCE" w14:textId="77777777" w:rsidR="00E47EA4" w:rsidRPr="00E4088F" w:rsidRDefault="00E47EA4" w:rsidP="00531DF7">
      <w:pPr>
        <w:numPr>
          <w:ilvl w:val="0"/>
          <w:numId w:val="12"/>
        </w:numPr>
        <w:contextualSpacing/>
        <w:rPr>
          <w:rFonts w:ascii="Arial" w:hAnsi="Arial" w:cs="Arial"/>
        </w:rPr>
      </w:pPr>
      <w:r>
        <w:rPr>
          <w:rFonts w:ascii="Arial" w:hAnsi="Arial" w:cs="Arial"/>
        </w:rPr>
        <w:t xml:space="preserve">are </w:t>
      </w:r>
      <w:r w:rsidRPr="00E4088F">
        <w:rPr>
          <w:rFonts w:ascii="Arial" w:hAnsi="Arial" w:cs="Arial"/>
        </w:rPr>
        <w:t>able to foster a culture of curiosity in the classroom and show belief that all children can achieve highly, impacting on progress for all children through adaptive teaching and questioning;</w:t>
      </w:r>
    </w:p>
    <w:p w14:paraId="2BBBB125" w14:textId="77777777" w:rsidR="00E47EA4" w:rsidRPr="00E4088F" w:rsidRDefault="00E47EA4" w:rsidP="00531DF7">
      <w:pPr>
        <w:numPr>
          <w:ilvl w:val="0"/>
          <w:numId w:val="12"/>
        </w:numPr>
        <w:contextualSpacing/>
        <w:rPr>
          <w:rFonts w:ascii="Arial" w:hAnsi="Arial" w:cs="Arial"/>
        </w:rPr>
      </w:pPr>
      <w:r w:rsidRPr="00E4088F">
        <w:rPr>
          <w:rFonts w:ascii="Arial" w:hAnsi="Arial" w:cs="Arial"/>
        </w:rPr>
        <w:t>can provide a rationale for their choice of manipulative or representation and can demonstrate how they have impacted on progress in lessons, leading to increased independence;</w:t>
      </w:r>
    </w:p>
    <w:p w14:paraId="5A87B414" w14:textId="77777777" w:rsidR="00E47EA4" w:rsidRPr="00E4088F" w:rsidRDefault="00E47EA4" w:rsidP="00531DF7">
      <w:pPr>
        <w:numPr>
          <w:ilvl w:val="0"/>
          <w:numId w:val="12"/>
        </w:numPr>
        <w:contextualSpacing/>
        <w:rPr>
          <w:rFonts w:ascii="Arial" w:hAnsi="Arial" w:cs="Arial"/>
        </w:rPr>
      </w:pPr>
      <w:r w:rsidRPr="00E4088F">
        <w:rPr>
          <w:rFonts w:ascii="Arial" w:hAnsi="Arial" w:cs="Arial"/>
        </w:rPr>
        <w:t>can develop children’s conceptual and procedural understanding in their class setting using intelligent practice as the basis of promoting depth and breadth of understanding;</w:t>
      </w:r>
    </w:p>
    <w:p w14:paraId="231442BA" w14:textId="77777777" w:rsidR="00E47EA4" w:rsidRPr="00E4088F" w:rsidRDefault="00E47EA4" w:rsidP="00531DF7">
      <w:pPr>
        <w:numPr>
          <w:ilvl w:val="0"/>
          <w:numId w:val="12"/>
        </w:numPr>
        <w:contextualSpacing/>
        <w:rPr>
          <w:rFonts w:ascii="Arial" w:hAnsi="Arial" w:cs="Arial"/>
          <w:strike/>
        </w:rPr>
      </w:pPr>
      <w:r w:rsidRPr="00E4088F">
        <w:rPr>
          <w:rFonts w:ascii="Arial" w:hAnsi="Arial" w:cs="Arial"/>
        </w:rPr>
        <w:t>become an informed teacher of mathematical thinking skills, promoting metacognition, perseverance/growth mindset and self-regulation though their teaching;</w:t>
      </w:r>
    </w:p>
    <w:p w14:paraId="5B509CC8" w14:textId="77777777" w:rsidR="00E47EA4" w:rsidRPr="00E4088F" w:rsidRDefault="00E47EA4" w:rsidP="00531DF7">
      <w:pPr>
        <w:numPr>
          <w:ilvl w:val="0"/>
          <w:numId w:val="12"/>
        </w:numPr>
        <w:contextualSpacing/>
        <w:rPr>
          <w:rFonts w:ascii="Arial" w:hAnsi="Arial" w:cs="Arial"/>
        </w:rPr>
      </w:pPr>
      <w:r w:rsidRPr="00E4088F">
        <w:rPr>
          <w:rFonts w:ascii="Arial" w:hAnsi="Arial" w:cs="Arial"/>
        </w:rPr>
        <w:t>have secure subject, curriculum and pedagogical knowledge across all subject domains and continually strive to further this knowledge.</w:t>
      </w:r>
    </w:p>
    <w:p w14:paraId="3E9B7BE0" w14:textId="77777777" w:rsidR="00E47EA4" w:rsidRDefault="00E47EA4" w:rsidP="00E47EA4">
      <w:pPr>
        <w:pStyle w:val="paragraph"/>
        <w:spacing w:before="0" w:beforeAutospacing="0" w:after="0" w:afterAutospacing="0"/>
        <w:textAlignment w:val="baseline"/>
        <w:rPr>
          <w:rStyle w:val="eop"/>
          <w:rFonts w:ascii="Arial" w:hAnsi="Arial" w:cs="Arial"/>
        </w:rPr>
      </w:pPr>
    </w:p>
    <w:p w14:paraId="6AFC90BC" w14:textId="6003D0F6" w:rsidR="006A3D0D" w:rsidRDefault="006A3D0D" w:rsidP="00937237">
      <w:pPr>
        <w:pStyle w:val="paragraph"/>
        <w:spacing w:before="0" w:beforeAutospacing="0" w:after="0" w:afterAutospacing="0"/>
        <w:textAlignment w:val="baseline"/>
        <w:rPr>
          <w:rFonts w:ascii="Arial" w:hAnsi="Arial" w:cs="Arial"/>
          <w:b/>
          <w:bCs/>
          <w:sz w:val="22"/>
          <w:szCs w:val="22"/>
        </w:rPr>
      </w:pPr>
    </w:p>
    <w:p w14:paraId="0D744869" w14:textId="77777777" w:rsidR="006A3D0D" w:rsidRPr="006A3D0D" w:rsidRDefault="006A3D0D" w:rsidP="00937237">
      <w:pPr>
        <w:pStyle w:val="paragraph"/>
        <w:spacing w:before="0" w:beforeAutospacing="0" w:after="0" w:afterAutospacing="0"/>
        <w:textAlignment w:val="baseline"/>
        <w:rPr>
          <w:rFonts w:ascii="Arial" w:hAnsi="Arial" w:cs="Arial"/>
          <w:b/>
          <w:bCs/>
          <w:sz w:val="22"/>
          <w:szCs w:val="22"/>
        </w:rPr>
      </w:pPr>
    </w:p>
    <w:tbl>
      <w:tblPr>
        <w:tblStyle w:val="TableGrid"/>
        <w:tblW w:w="10207" w:type="dxa"/>
        <w:tblInd w:w="-289" w:type="dxa"/>
        <w:tblLook w:val="04A0" w:firstRow="1" w:lastRow="0" w:firstColumn="1" w:lastColumn="0" w:noHBand="0" w:noVBand="1"/>
      </w:tblPr>
      <w:tblGrid>
        <w:gridCol w:w="1695"/>
        <w:gridCol w:w="8512"/>
      </w:tblGrid>
      <w:tr w:rsidR="005378F1" w14:paraId="481DCE96" w14:textId="77777777" w:rsidTr="005557E2">
        <w:trPr>
          <w:trHeight w:val="845"/>
          <w:tblHeader/>
        </w:trPr>
        <w:tc>
          <w:tcPr>
            <w:tcW w:w="10207" w:type="dxa"/>
            <w:gridSpan w:val="2"/>
            <w:tcBorders>
              <w:top w:val="single" w:sz="4" w:space="0" w:color="auto"/>
              <w:left w:val="single" w:sz="4" w:space="0" w:color="auto"/>
              <w:bottom w:val="single" w:sz="4" w:space="0" w:color="auto"/>
              <w:right w:val="single" w:sz="4" w:space="0" w:color="auto"/>
            </w:tcBorders>
            <w:vAlign w:val="center"/>
          </w:tcPr>
          <w:p w14:paraId="7BAA1CBF" w14:textId="1AF3EF6E" w:rsidR="005378F1" w:rsidRPr="00C7131D" w:rsidRDefault="000940E8" w:rsidP="000940E8">
            <w:pPr>
              <w:pStyle w:val="Heading1"/>
              <w:ind w:left="720"/>
              <w:jc w:val="left"/>
              <w:outlineLvl w:val="0"/>
            </w:pPr>
            <w:r>
              <w:t xml:space="preserve">    </w:t>
            </w:r>
            <w:bookmarkStart w:id="3" w:name="_Toc139879196"/>
            <w:r w:rsidR="005D7978">
              <w:t>P</w:t>
            </w:r>
            <w:r w:rsidR="005378F1">
              <w:t xml:space="preserve">GCE Secondary School Direct - </w:t>
            </w:r>
            <w:r w:rsidR="005378F1" w:rsidRPr="00A82D36">
              <w:t>Rationale, Aims and</w:t>
            </w:r>
            <w:r w:rsidR="005378F1" w:rsidRPr="00CD5CA0">
              <w:t xml:space="preserve"> Overview</w:t>
            </w:r>
            <w:bookmarkEnd w:id="3"/>
            <w:r w:rsidR="005378F1">
              <w:t xml:space="preserve"> </w:t>
            </w:r>
          </w:p>
        </w:tc>
      </w:tr>
      <w:tr w:rsidR="005378F1" w:rsidRPr="005378F1" w14:paraId="26401EBE" w14:textId="77777777" w:rsidTr="00CC78A8">
        <w:tc>
          <w:tcPr>
            <w:tcW w:w="1695" w:type="dxa"/>
            <w:tcBorders>
              <w:top w:val="single" w:sz="4" w:space="0" w:color="auto"/>
              <w:left w:val="single" w:sz="4" w:space="0" w:color="auto"/>
              <w:bottom w:val="single" w:sz="4" w:space="0" w:color="auto"/>
              <w:right w:val="single" w:sz="4" w:space="0" w:color="auto"/>
            </w:tcBorders>
          </w:tcPr>
          <w:p w14:paraId="3A8B2C6E" w14:textId="77777777" w:rsidR="005378F1" w:rsidRPr="005378F1" w:rsidRDefault="005378F1" w:rsidP="000E16C5">
            <w:pPr>
              <w:jc w:val="center"/>
              <w:rPr>
                <w:rFonts w:ascii="Arial" w:hAnsi="Arial" w:cs="Arial"/>
              </w:rPr>
            </w:pPr>
            <w:r w:rsidRPr="005378F1">
              <w:rPr>
                <w:rFonts w:ascii="Arial" w:hAnsi="Arial" w:cs="Arial"/>
              </w:rPr>
              <w:t>Rationale for Programme</w:t>
            </w:r>
          </w:p>
        </w:tc>
        <w:tc>
          <w:tcPr>
            <w:tcW w:w="8512" w:type="dxa"/>
            <w:tcBorders>
              <w:top w:val="single" w:sz="4" w:space="0" w:color="auto"/>
              <w:left w:val="single" w:sz="4" w:space="0" w:color="auto"/>
              <w:bottom w:val="single" w:sz="4" w:space="0" w:color="auto"/>
              <w:right w:val="single" w:sz="4" w:space="0" w:color="auto"/>
            </w:tcBorders>
          </w:tcPr>
          <w:p w14:paraId="08344CEF" w14:textId="0DCBAF9D" w:rsidR="005378F1" w:rsidRPr="005378F1" w:rsidRDefault="005378F1" w:rsidP="000E16C5">
            <w:pPr>
              <w:overflowPunct w:val="0"/>
              <w:autoSpaceDE w:val="0"/>
              <w:autoSpaceDN w:val="0"/>
              <w:adjustRightInd w:val="0"/>
              <w:jc w:val="both"/>
              <w:textAlignment w:val="baseline"/>
              <w:rPr>
                <w:rFonts w:ascii="Arial" w:eastAsia="Calibri" w:hAnsi="Arial" w:cs="Arial"/>
              </w:rPr>
            </w:pPr>
            <w:r w:rsidRPr="005378F1">
              <w:rPr>
                <w:rFonts w:ascii="Arial" w:eastAsia="Calibri" w:hAnsi="Arial" w:cs="Arial"/>
              </w:rPr>
              <w:t>The PGCE secondary school direct programme has been written</w:t>
            </w:r>
            <w:r w:rsidR="005D7978">
              <w:rPr>
                <w:rFonts w:ascii="Arial" w:eastAsia="Calibri" w:hAnsi="Arial" w:cs="Arial"/>
              </w:rPr>
              <w:t xml:space="preserve"> in collaboration with school partners</w:t>
            </w:r>
            <w:r w:rsidRPr="005378F1">
              <w:rPr>
                <w:rFonts w:ascii="Arial" w:eastAsia="Calibri" w:hAnsi="Arial" w:cs="Arial"/>
              </w:rPr>
              <w:t xml:space="preserve"> to reflect the attributes, skills and knowledge needed to be an effective teacher in today’s schools. The programme not only considers the current national priorities within education but is enriched to ensure that our student teachers meet the educational needs of pupils within the social context and geographical area in which they are trained.  </w:t>
            </w:r>
          </w:p>
          <w:p w14:paraId="59781F8D" w14:textId="77777777" w:rsidR="005378F1" w:rsidRPr="005378F1" w:rsidRDefault="005378F1" w:rsidP="000E16C5">
            <w:pPr>
              <w:overflowPunct w:val="0"/>
              <w:autoSpaceDE w:val="0"/>
              <w:autoSpaceDN w:val="0"/>
              <w:adjustRightInd w:val="0"/>
              <w:jc w:val="both"/>
              <w:textAlignment w:val="baseline"/>
              <w:rPr>
                <w:rFonts w:ascii="Arial" w:eastAsia="Calibri" w:hAnsi="Arial" w:cs="Arial"/>
              </w:rPr>
            </w:pPr>
          </w:p>
          <w:p w14:paraId="705F3CEF" w14:textId="77777777" w:rsidR="005378F1" w:rsidRPr="005378F1" w:rsidRDefault="005378F1" w:rsidP="000E16C5">
            <w:pPr>
              <w:overflowPunct w:val="0"/>
              <w:autoSpaceDE w:val="0"/>
              <w:autoSpaceDN w:val="0"/>
              <w:adjustRightInd w:val="0"/>
              <w:jc w:val="both"/>
              <w:textAlignment w:val="baseline"/>
              <w:rPr>
                <w:rFonts w:ascii="Arial" w:eastAsia="Times New Roman" w:hAnsi="Arial" w:cs="Arial"/>
                <w:bCs/>
                <w:iCs/>
                <w:lang w:eastAsia="en-GB"/>
              </w:rPr>
            </w:pPr>
            <w:r w:rsidRPr="005378F1">
              <w:rPr>
                <w:rFonts w:ascii="Arial" w:eastAsia="Calibri" w:hAnsi="Arial" w:cs="Arial"/>
              </w:rPr>
              <w:lastRenderedPageBreak/>
              <w:t xml:space="preserve">The PGCE secondary school direct programme is a truly collaborative model and is strategically driven and delivered by dedicated members of York St John University and our partnership schools. Collectively we plan, monitor and review the programme for each subject area to ensure our student teachers are </w:t>
            </w:r>
            <w:r w:rsidRPr="005378F1">
              <w:rPr>
                <w:rFonts w:ascii="Arial" w:eastAsia="Times New Roman" w:hAnsi="Arial" w:cs="Arial"/>
                <w:bCs/>
                <w:iCs/>
                <w:lang w:eastAsia="en-GB"/>
              </w:rPr>
              <w:t xml:space="preserve">responsible and committed professionals who recognise the social responsibilities of education. </w:t>
            </w:r>
          </w:p>
          <w:p w14:paraId="10B19F6D" w14:textId="77777777" w:rsidR="005378F1" w:rsidRPr="005378F1" w:rsidRDefault="005378F1" w:rsidP="000E16C5">
            <w:pPr>
              <w:overflowPunct w:val="0"/>
              <w:autoSpaceDE w:val="0"/>
              <w:autoSpaceDN w:val="0"/>
              <w:adjustRightInd w:val="0"/>
              <w:jc w:val="both"/>
              <w:textAlignment w:val="baseline"/>
              <w:rPr>
                <w:rFonts w:ascii="Arial" w:eastAsia="Times New Roman" w:hAnsi="Arial" w:cs="Arial"/>
                <w:bCs/>
                <w:iCs/>
                <w:lang w:eastAsia="en-GB"/>
              </w:rPr>
            </w:pPr>
          </w:p>
          <w:p w14:paraId="093DE328" w14:textId="77777777" w:rsidR="005378F1" w:rsidRPr="005378F1" w:rsidRDefault="005378F1" w:rsidP="000E16C5">
            <w:pPr>
              <w:overflowPunct w:val="0"/>
              <w:autoSpaceDE w:val="0"/>
              <w:autoSpaceDN w:val="0"/>
              <w:adjustRightInd w:val="0"/>
              <w:jc w:val="both"/>
              <w:textAlignment w:val="baseline"/>
              <w:rPr>
                <w:rFonts w:ascii="Arial" w:eastAsia="Calibri" w:hAnsi="Arial" w:cs="Arial"/>
              </w:rPr>
            </w:pPr>
            <w:r w:rsidRPr="005378F1">
              <w:rPr>
                <w:rFonts w:ascii="Arial" w:eastAsia="Calibri" w:hAnsi="Arial" w:cs="Arial"/>
              </w:rPr>
              <w:t xml:space="preserve">Our student teachers begin the programme with differing levels of experience, some previously working as teaching assistants, other are less experienced. However, the partnership model offered on the school direct programme provides targeted support and challenge, regardless of starting point and through the support of a range of staff  - academic tutors, link tutors, subject specific mentors, professional mentors, alliance leads and programme lead - our student teachers develop into competent, confident and critically reflective professionals who are both classroom ready and able to meet the rigour of the secondary school subject they are trained in, and beyond. </w:t>
            </w:r>
          </w:p>
        </w:tc>
      </w:tr>
      <w:tr w:rsidR="005378F1" w:rsidRPr="005378F1" w14:paraId="63ECC915" w14:textId="77777777" w:rsidTr="00CC78A8">
        <w:tc>
          <w:tcPr>
            <w:tcW w:w="1695" w:type="dxa"/>
            <w:tcBorders>
              <w:top w:val="single" w:sz="4" w:space="0" w:color="auto"/>
              <w:left w:val="single" w:sz="4" w:space="0" w:color="auto"/>
              <w:bottom w:val="single" w:sz="4" w:space="0" w:color="auto"/>
              <w:right w:val="single" w:sz="4" w:space="0" w:color="auto"/>
            </w:tcBorders>
          </w:tcPr>
          <w:p w14:paraId="04E8351F" w14:textId="77777777" w:rsidR="005378F1" w:rsidRPr="005378F1" w:rsidRDefault="005378F1" w:rsidP="000E16C5">
            <w:pPr>
              <w:jc w:val="center"/>
              <w:rPr>
                <w:rFonts w:ascii="Arial" w:hAnsi="Arial" w:cs="Arial"/>
              </w:rPr>
            </w:pPr>
            <w:r w:rsidRPr="005378F1">
              <w:rPr>
                <w:rFonts w:ascii="Arial" w:hAnsi="Arial" w:cs="Arial"/>
              </w:rPr>
              <w:lastRenderedPageBreak/>
              <w:t>Aims of the Programme</w:t>
            </w:r>
          </w:p>
        </w:tc>
        <w:tc>
          <w:tcPr>
            <w:tcW w:w="8512" w:type="dxa"/>
            <w:tcBorders>
              <w:top w:val="single" w:sz="4" w:space="0" w:color="auto"/>
              <w:left w:val="single" w:sz="4" w:space="0" w:color="auto"/>
              <w:bottom w:val="single" w:sz="4" w:space="0" w:color="auto"/>
              <w:right w:val="single" w:sz="4" w:space="0" w:color="auto"/>
            </w:tcBorders>
          </w:tcPr>
          <w:p w14:paraId="5B4A8E6C" w14:textId="77777777" w:rsidR="005378F1" w:rsidRPr="005378F1" w:rsidRDefault="005378F1" w:rsidP="000E16C5">
            <w:pPr>
              <w:spacing w:line="276" w:lineRule="auto"/>
              <w:rPr>
                <w:rFonts w:ascii="Arial" w:eastAsia="Times New Roman" w:hAnsi="Arial" w:cs="Arial"/>
                <w:bCs/>
                <w:iCs/>
                <w:lang w:eastAsia="en-GB"/>
              </w:rPr>
            </w:pPr>
            <w:r w:rsidRPr="005378F1">
              <w:rPr>
                <w:rFonts w:ascii="Arial" w:eastAsia="Times New Roman" w:hAnsi="Arial" w:cs="Arial"/>
                <w:bCs/>
                <w:iCs/>
                <w:lang w:eastAsia="en-GB"/>
              </w:rPr>
              <w:t>The key aim of the PGCE secondary programme is to deliver a high quality current and relevant programme of education and training that equips student teachers with the professional knowledge, understanding, skills and attributes that they need to become outstanding teachers and leaders in our local and national secondary schools.</w:t>
            </w:r>
          </w:p>
          <w:p w14:paraId="5646ACDC" w14:textId="77777777" w:rsidR="005378F1" w:rsidRPr="005378F1" w:rsidRDefault="005378F1" w:rsidP="000E16C5">
            <w:pPr>
              <w:spacing w:line="276" w:lineRule="auto"/>
              <w:rPr>
                <w:rFonts w:ascii="Arial" w:eastAsia="Times New Roman" w:hAnsi="Arial" w:cs="Arial"/>
                <w:bCs/>
                <w:iCs/>
                <w:lang w:eastAsia="en-GB"/>
              </w:rPr>
            </w:pPr>
            <w:r w:rsidRPr="005378F1">
              <w:rPr>
                <w:rFonts w:ascii="Arial" w:eastAsia="Times New Roman" w:hAnsi="Arial" w:cs="Arial"/>
                <w:bCs/>
                <w:iCs/>
                <w:lang w:eastAsia="en-GB"/>
              </w:rPr>
              <w:t>Working in partnership with schools, the programme aims to:</w:t>
            </w:r>
          </w:p>
          <w:p w14:paraId="706255C7" w14:textId="77777777" w:rsidR="005378F1" w:rsidRPr="005378F1" w:rsidRDefault="005378F1" w:rsidP="00531DF7">
            <w:pPr>
              <w:pStyle w:val="ListParagraph"/>
              <w:numPr>
                <w:ilvl w:val="0"/>
                <w:numId w:val="3"/>
              </w:numPr>
              <w:spacing w:line="276" w:lineRule="auto"/>
              <w:rPr>
                <w:rFonts w:ascii="Arial" w:hAnsi="Arial" w:cs="Arial"/>
                <w:bCs/>
                <w:iCs/>
                <w:sz w:val="22"/>
                <w:szCs w:val="22"/>
              </w:rPr>
            </w:pPr>
            <w:r w:rsidRPr="005378F1">
              <w:rPr>
                <w:rFonts w:ascii="Arial" w:hAnsi="Arial" w:cs="Arial"/>
                <w:bCs/>
                <w:iCs/>
                <w:sz w:val="22"/>
                <w:szCs w:val="22"/>
              </w:rPr>
              <w:t>Provide a broad and enriching curriculum that incorporates the Core Content Framework and the YSJ Themes and enables students to meet statutory requirements by the end of their programme</w:t>
            </w:r>
          </w:p>
          <w:p w14:paraId="078195AD" w14:textId="77777777" w:rsidR="005378F1" w:rsidRPr="005378F1" w:rsidRDefault="005378F1" w:rsidP="00531DF7">
            <w:pPr>
              <w:pStyle w:val="ListParagraph"/>
              <w:numPr>
                <w:ilvl w:val="0"/>
                <w:numId w:val="3"/>
              </w:numPr>
              <w:spacing w:line="276" w:lineRule="auto"/>
              <w:rPr>
                <w:rFonts w:ascii="Arial" w:hAnsi="Arial" w:cs="Arial"/>
                <w:bCs/>
                <w:iCs/>
                <w:sz w:val="22"/>
                <w:szCs w:val="22"/>
              </w:rPr>
            </w:pPr>
            <w:r w:rsidRPr="005378F1">
              <w:rPr>
                <w:rFonts w:ascii="Arial" w:hAnsi="Arial" w:cs="Arial"/>
                <w:bCs/>
                <w:iCs/>
                <w:sz w:val="22"/>
                <w:szCs w:val="22"/>
              </w:rPr>
              <w:t>Develop high academic and professional standards for new teachers entering the profession underpinned by the development of ‘principle-based’ values</w:t>
            </w:r>
          </w:p>
          <w:p w14:paraId="1157D45C" w14:textId="77777777" w:rsidR="005378F1" w:rsidRPr="005378F1" w:rsidRDefault="005378F1" w:rsidP="00531DF7">
            <w:pPr>
              <w:pStyle w:val="ListParagraph"/>
              <w:numPr>
                <w:ilvl w:val="0"/>
                <w:numId w:val="3"/>
              </w:numPr>
              <w:spacing w:line="276" w:lineRule="auto"/>
              <w:rPr>
                <w:rFonts w:ascii="Arial" w:hAnsi="Arial" w:cs="Arial"/>
                <w:bCs/>
                <w:iCs/>
                <w:sz w:val="22"/>
                <w:szCs w:val="22"/>
              </w:rPr>
            </w:pPr>
            <w:r w:rsidRPr="005378F1">
              <w:rPr>
                <w:rFonts w:ascii="Arial" w:hAnsi="Arial" w:cs="Arial"/>
                <w:bCs/>
                <w:iCs/>
                <w:sz w:val="22"/>
                <w:szCs w:val="22"/>
              </w:rPr>
              <w:t xml:space="preserve">Support student teachers in developing their own personal teaching philosophy and identity as a teacher with a commitment to critical reflective practice </w:t>
            </w:r>
          </w:p>
          <w:p w14:paraId="717A7DF9" w14:textId="77777777" w:rsidR="005378F1" w:rsidRPr="005378F1" w:rsidRDefault="005378F1" w:rsidP="00531DF7">
            <w:pPr>
              <w:pStyle w:val="ListParagraph"/>
              <w:numPr>
                <w:ilvl w:val="0"/>
                <w:numId w:val="3"/>
              </w:numPr>
              <w:spacing w:line="276" w:lineRule="auto"/>
              <w:rPr>
                <w:rFonts w:ascii="Arial" w:hAnsi="Arial" w:cs="Arial"/>
                <w:bCs/>
                <w:iCs/>
                <w:sz w:val="22"/>
                <w:szCs w:val="22"/>
              </w:rPr>
            </w:pPr>
            <w:r w:rsidRPr="005378F1">
              <w:rPr>
                <w:rFonts w:ascii="Arial" w:hAnsi="Arial" w:cs="Arial"/>
                <w:bCs/>
                <w:iCs/>
                <w:sz w:val="22"/>
                <w:szCs w:val="22"/>
              </w:rPr>
              <w:t>Integrate theory and practice throughout the programme to support professional learning, subject knowledge and pedagogy</w:t>
            </w:r>
          </w:p>
          <w:p w14:paraId="033FAE46" w14:textId="77777777" w:rsidR="005378F1" w:rsidRPr="005378F1" w:rsidRDefault="005378F1" w:rsidP="00531DF7">
            <w:pPr>
              <w:pStyle w:val="ListParagraph"/>
              <w:numPr>
                <w:ilvl w:val="0"/>
                <w:numId w:val="3"/>
              </w:numPr>
              <w:spacing w:line="276" w:lineRule="auto"/>
              <w:rPr>
                <w:rFonts w:ascii="Arial" w:hAnsi="Arial" w:cs="Arial"/>
                <w:bCs/>
                <w:iCs/>
                <w:sz w:val="22"/>
                <w:szCs w:val="22"/>
              </w:rPr>
            </w:pPr>
            <w:r w:rsidRPr="005378F1">
              <w:rPr>
                <w:rFonts w:ascii="Arial" w:hAnsi="Arial" w:cs="Arial"/>
                <w:bCs/>
                <w:iCs/>
                <w:sz w:val="22"/>
                <w:szCs w:val="22"/>
              </w:rPr>
              <w:t>Promote the intellectual and professional development of student teachers through engagement with current research and policy in teaching and wider education</w:t>
            </w:r>
          </w:p>
          <w:p w14:paraId="3D0D6DCD" w14:textId="77777777" w:rsidR="005378F1" w:rsidRPr="005378F1" w:rsidRDefault="005378F1" w:rsidP="00531DF7">
            <w:pPr>
              <w:pStyle w:val="ListParagraph"/>
              <w:numPr>
                <w:ilvl w:val="0"/>
                <w:numId w:val="3"/>
              </w:numPr>
              <w:spacing w:line="276" w:lineRule="auto"/>
              <w:rPr>
                <w:rFonts w:ascii="Arial" w:hAnsi="Arial" w:cs="Arial"/>
                <w:bCs/>
                <w:iCs/>
                <w:sz w:val="22"/>
                <w:szCs w:val="22"/>
              </w:rPr>
            </w:pPr>
            <w:r w:rsidRPr="005378F1">
              <w:rPr>
                <w:rFonts w:ascii="Arial" w:hAnsi="Arial" w:cs="Arial"/>
                <w:bCs/>
                <w:iCs/>
                <w:sz w:val="22"/>
                <w:szCs w:val="22"/>
              </w:rPr>
              <w:t>Develop student teachers as independent researchers who are able to critically engage and influence their professional community</w:t>
            </w:r>
          </w:p>
          <w:p w14:paraId="473A180F" w14:textId="77777777" w:rsidR="005378F1" w:rsidRPr="005378F1" w:rsidRDefault="005378F1" w:rsidP="00531DF7">
            <w:pPr>
              <w:pStyle w:val="ListParagraph"/>
              <w:numPr>
                <w:ilvl w:val="0"/>
                <w:numId w:val="3"/>
              </w:numPr>
              <w:spacing w:line="276" w:lineRule="auto"/>
              <w:rPr>
                <w:rFonts w:ascii="Arial" w:hAnsi="Arial" w:cs="Arial"/>
                <w:bCs/>
                <w:iCs/>
                <w:sz w:val="22"/>
                <w:szCs w:val="22"/>
              </w:rPr>
            </w:pPr>
            <w:r w:rsidRPr="005378F1">
              <w:rPr>
                <w:rFonts w:ascii="Arial" w:hAnsi="Arial" w:cs="Arial"/>
                <w:bCs/>
                <w:iCs/>
                <w:sz w:val="22"/>
                <w:szCs w:val="22"/>
              </w:rPr>
              <w:t>Enable student teachers to become skilled, creative, reflective and transformative professionals equipped to take responsibility for the progress of all children and young people</w:t>
            </w:r>
          </w:p>
          <w:p w14:paraId="1AB9C5FA" w14:textId="77777777" w:rsidR="005378F1" w:rsidRPr="005378F1" w:rsidRDefault="005378F1" w:rsidP="00531DF7">
            <w:pPr>
              <w:pStyle w:val="ListParagraph"/>
              <w:numPr>
                <w:ilvl w:val="0"/>
                <w:numId w:val="3"/>
              </w:numPr>
              <w:spacing w:line="276" w:lineRule="auto"/>
              <w:rPr>
                <w:rFonts w:ascii="Arial" w:hAnsi="Arial" w:cs="Arial"/>
                <w:bCs/>
                <w:i/>
                <w:iCs/>
                <w:sz w:val="22"/>
                <w:szCs w:val="22"/>
              </w:rPr>
            </w:pPr>
            <w:r w:rsidRPr="005378F1">
              <w:rPr>
                <w:rFonts w:ascii="Arial" w:hAnsi="Arial" w:cs="Arial"/>
                <w:bCs/>
                <w:iCs/>
                <w:sz w:val="22"/>
                <w:szCs w:val="22"/>
              </w:rPr>
              <w:t>Provide a high-quality experience of Initial Teacher Education within the partnership that fosters retention and a commitment to on-going professional development</w:t>
            </w:r>
          </w:p>
        </w:tc>
      </w:tr>
      <w:tr w:rsidR="005378F1" w:rsidRPr="005378F1" w14:paraId="0A9DE966" w14:textId="77777777" w:rsidTr="00CC78A8">
        <w:tc>
          <w:tcPr>
            <w:tcW w:w="1695" w:type="dxa"/>
            <w:tcBorders>
              <w:top w:val="single" w:sz="4" w:space="0" w:color="auto"/>
              <w:left w:val="single" w:sz="4" w:space="0" w:color="auto"/>
              <w:bottom w:val="single" w:sz="4" w:space="0" w:color="auto"/>
              <w:right w:val="single" w:sz="4" w:space="0" w:color="auto"/>
            </w:tcBorders>
          </w:tcPr>
          <w:p w14:paraId="0DEB0C7D" w14:textId="77777777" w:rsidR="005378F1" w:rsidRPr="005378F1" w:rsidRDefault="005378F1" w:rsidP="000E16C5">
            <w:pPr>
              <w:jc w:val="center"/>
              <w:rPr>
                <w:rFonts w:ascii="Arial" w:hAnsi="Arial" w:cs="Arial"/>
              </w:rPr>
            </w:pPr>
            <w:r w:rsidRPr="005378F1">
              <w:rPr>
                <w:rFonts w:ascii="Arial" w:hAnsi="Arial" w:cs="Arial"/>
              </w:rPr>
              <w:t xml:space="preserve">Induction </w:t>
            </w:r>
          </w:p>
        </w:tc>
        <w:tc>
          <w:tcPr>
            <w:tcW w:w="8512" w:type="dxa"/>
            <w:tcBorders>
              <w:top w:val="single" w:sz="4" w:space="0" w:color="auto"/>
              <w:left w:val="single" w:sz="4" w:space="0" w:color="auto"/>
              <w:bottom w:val="single" w:sz="4" w:space="0" w:color="auto"/>
              <w:right w:val="single" w:sz="4" w:space="0" w:color="auto"/>
            </w:tcBorders>
          </w:tcPr>
          <w:p w14:paraId="0D4AD36E" w14:textId="77777777" w:rsidR="005378F1" w:rsidRPr="005378F1" w:rsidRDefault="005378F1" w:rsidP="000E16C5">
            <w:pPr>
              <w:rPr>
                <w:rFonts w:ascii="Arial" w:eastAsia="Times New Roman" w:hAnsi="Arial" w:cs="Arial"/>
                <w:bCs/>
                <w:iCs/>
                <w:lang w:eastAsia="en-GB"/>
              </w:rPr>
            </w:pPr>
            <w:r w:rsidRPr="005378F1">
              <w:rPr>
                <w:rFonts w:ascii="Arial" w:hAnsi="Arial" w:cs="Arial"/>
                <w:iCs/>
                <w:color w:val="201F1E"/>
                <w:bdr w:val="none" w:sz="0" w:space="0" w:color="auto" w:frame="1"/>
                <w:shd w:val="clear" w:color="auto" w:fill="FFFFFF"/>
              </w:rPr>
              <w:t xml:space="preserve">Student teachers receive a structured and detailed induction period which begins before the programme commences. Student teachers are offered opportunities through remote and face-to-face training to audit and develop subject knowledge, engage in critical reading and writing activities and begin to understand the importance of safeguarding. They complete a piece of academic writing prior to the start of the course to support their academic writing needs if required. Further targeted induction support is offered once the programme has begun and all student teachers engage in induction tasks that support their understanding of key priorities, </w:t>
            </w:r>
            <w:r w:rsidRPr="005378F1">
              <w:rPr>
                <w:rFonts w:ascii="Arial" w:hAnsi="Arial" w:cs="Arial"/>
                <w:iCs/>
                <w:color w:val="201F1E"/>
                <w:bdr w:val="none" w:sz="0" w:space="0" w:color="auto" w:frame="1"/>
                <w:shd w:val="clear" w:color="auto" w:fill="FFFFFF"/>
              </w:rPr>
              <w:lastRenderedPageBreak/>
              <w:t>for example, behaviour management and assessment. From the very beginning of the programme, our student teachers are offered opportunities to obverse experienced colleagues and reflect on the practice they see. Student teachers also undertake a comprehensive induction within schools through their Alliance leads and professional mentors alongside their mentors. </w:t>
            </w:r>
          </w:p>
        </w:tc>
      </w:tr>
      <w:tr w:rsidR="005378F1" w:rsidRPr="005378F1" w14:paraId="1B852F17" w14:textId="77777777" w:rsidTr="00CC78A8">
        <w:tc>
          <w:tcPr>
            <w:tcW w:w="1695" w:type="dxa"/>
            <w:tcBorders>
              <w:top w:val="single" w:sz="4" w:space="0" w:color="auto"/>
              <w:left w:val="single" w:sz="4" w:space="0" w:color="auto"/>
              <w:bottom w:val="single" w:sz="4" w:space="0" w:color="auto"/>
              <w:right w:val="single" w:sz="4" w:space="0" w:color="auto"/>
            </w:tcBorders>
          </w:tcPr>
          <w:p w14:paraId="670F97A3" w14:textId="77777777" w:rsidR="005378F1" w:rsidRPr="005378F1" w:rsidRDefault="005378F1" w:rsidP="000E16C5">
            <w:pPr>
              <w:jc w:val="center"/>
              <w:rPr>
                <w:rFonts w:ascii="Arial" w:hAnsi="Arial" w:cs="Arial"/>
              </w:rPr>
            </w:pPr>
            <w:r w:rsidRPr="005378F1">
              <w:rPr>
                <w:rFonts w:ascii="Arial" w:hAnsi="Arial" w:cs="Arial"/>
              </w:rPr>
              <w:lastRenderedPageBreak/>
              <w:t>Design of the Programme</w:t>
            </w:r>
          </w:p>
        </w:tc>
        <w:tc>
          <w:tcPr>
            <w:tcW w:w="8512" w:type="dxa"/>
            <w:tcBorders>
              <w:top w:val="single" w:sz="4" w:space="0" w:color="auto"/>
              <w:left w:val="single" w:sz="4" w:space="0" w:color="auto"/>
              <w:bottom w:val="single" w:sz="4" w:space="0" w:color="auto"/>
              <w:right w:val="single" w:sz="4" w:space="0" w:color="auto"/>
            </w:tcBorders>
          </w:tcPr>
          <w:p w14:paraId="5C394126" w14:textId="77777777" w:rsidR="005378F1" w:rsidRPr="005378F1" w:rsidRDefault="005378F1" w:rsidP="000E16C5">
            <w:pPr>
              <w:jc w:val="both"/>
              <w:rPr>
                <w:rFonts w:ascii="Arial" w:eastAsia="Times New Roman" w:hAnsi="Arial" w:cs="Arial"/>
                <w:bCs/>
                <w:iCs/>
                <w:lang w:eastAsia="en-GB"/>
              </w:rPr>
            </w:pPr>
            <w:r w:rsidRPr="005378F1">
              <w:rPr>
                <w:rFonts w:ascii="Arial" w:eastAsia="Times New Roman" w:hAnsi="Arial" w:cs="Arial"/>
                <w:bCs/>
                <w:iCs/>
                <w:lang w:eastAsia="en-GB"/>
              </w:rPr>
              <w:t xml:space="preserve">The PGCE secondary school direct programme has been carefully designed in partnership with all Alliances to provide a sequenced and progressive model of training that draws upon expertise in both university and school staff. Our secondary curriculum goes beyond statutory requirements and provides training opportunities that are both driven by up-to-date research, school policy and our unique YSJ themes. Student teachers undertake both subject specific sessions and professional sessions throughout the year to develop their knowledge and understanding. Our aim is to develop secure subject knowledge and subject specific pedagogy throughout the programme to support the confidence and competence of our student teachers.   Our programme has been designed to facilitate the development of personal teaching philosophy. Many key concepts are returned to throughout the training to support confidence and deepen understanding. Due to the school-based structure of the programme student teachers then have the opportunity to apply and receive feedback on that new knowledge instantly before reflecting on their own practice. </w:t>
            </w:r>
          </w:p>
        </w:tc>
      </w:tr>
      <w:tr w:rsidR="005378F1" w:rsidRPr="005378F1" w14:paraId="448D3A23" w14:textId="77777777" w:rsidTr="00CC78A8">
        <w:tc>
          <w:tcPr>
            <w:tcW w:w="1695" w:type="dxa"/>
            <w:tcBorders>
              <w:top w:val="single" w:sz="4" w:space="0" w:color="auto"/>
              <w:left w:val="single" w:sz="4" w:space="0" w:color="auto"/>
              <w:bottom w:val="single" w:sz="4" w:space="0" w:color="auto"/>
              <w:right w:val="single" w:sz="4" w:space="0" w:color="auto"/>
            </w:tcBorders>
          </w:tcPr>
          <w:p w14:paraId="5F6C487D" w14:textId="77777777" w:rsidR="005378F1" w:rsidRPr="005378F1" w:rsidRDefault="005378F1" w:rsidP="000E16C5">
            <w:pPr>
              <w:jc w:val="center"/>
              <w:rPr>
                <w:rFonts w:ascii="Arial" w:hAnsi="Arial" w:cs="Arial"/>
              </w:rPr>
            </w:pPr>
            <w:r w:rsidRPr="005378F1">
              <w:rPr>
                <w:rFonts w:ascii="Arial" w:hAnsi="Arial" w:cs="Arial"/>
              </w:rPr>
              <w:t xml:space="preserve">Design of School Experience </w:t>
            </w:r>
          </w:p>
        </w:tc>
        <w:tc>
          <w:tcPr>
            <w:tcW w:w="8512" w:type="dxa"/>
            <w:tcBorders>
              <w:top w:val="single" w:sz="4" w:space="0" w:color="auto"/>
              <w:left w:val="single" w:sz="4" w:space="0" w:color="auto"/>
              <w:bottom w:val="single" w:sz="4" w:space="0" w:color="auto"/>
              <w:right w:val="single" w:sz="4" w:space="0" w:color="auto"/>
            </w:tcBorders>
          </w:tcPr>
          <w:p w14:paraId="5825DA05" w14:textId="77777777" w:rsidR="005378F1" w:rsidRPr="005378F1" w:rsidRDefault="005378F1" w:rsidP="000E16C5">
            <w:pPr>
              <w:rPr>
                <w:rFonts w:ascii="Arial" w:eastAsia="Times New Roman" w:hAnsi="Arial" w:cs="Arial"/>
                <w:bCs/>
                <w:iCs/>
                <w:lang w:eastAsia="en-GB"/>
              </w:rPr>
            </w:pPr>
            <w:r w:rsidRPr="005378F1">
              <w:rPr>
                <w:rFonts w:ascii="Arial" w:eastAsia="Times New Roman" w:hAnsi="Arial" w:cs="Arial"/>
                <w:bCs/>
                <w:iCs/>
                <w:lang w:eastAsia="en-GB"/>
              </w:rPr>
              <w:t xml:space="preserve">School experience and assessed placements are designed to ensure our student teachers have opportunities to apply training in a progressive and sequenced manner. University and school-based training has been designed to support early development and confidence is built through the expectation of reflective observation and use of formative mentor feedback. Student teachers are encouraged to share with mentors their university session content to ensure this training can be applied within the student teacher’s practice and mentors are able to offer feedback that is relevant and appropriate to the student teacher’s developmental stage. </w:t>
            </w:r>
          </w:p>
          <w:p w14:paraId="3F29E043" w14:textId="32AAD1CA" w:rsidR="005378F1" w:rsidRPr="005378F1" w:rsidRDefault="005378F1" w:rsidP="000E16C5">
            <w:pPr>
              <w:rPr>
                <w:rFonts w:ascii="Arial" w:eastAsia="Times New Roman" w:hAnsi="Arial" w:cs="Arial"/>
                <w:bCs/>
                <w:iCs/>
                <w:lang w:eastAsia="en-GB"/>
              </w:rPr>
            </w:pPr>
            <w:r w:rsidRPr="005378F1">
              <w:rPr>
                <w:rFonts w:ascii="Arial" w:eastAsia="Times New Roman" w:hAnsi="Arial" w:cs="Arial"/>
                <w:bCs/>
                <w:iCs/>
                <w:lang w:eastAsia="en-GB"/>
              </w:rPr>
              <w:t>The school experience model ensures compliance and offers our student teachers the opportunity to capitalise on early success within the final school placement.  A progressive model of expectations is communicated to both mentors and student teachers through the use of the School Experience Formative Assessment Continuum and this is used as a diagnostic tool to support self-reflection and target</w:t>
            </w:r>
            <w:r w:rsidR="008B463A">
              <w:rPr>
                <w:rFonts w:ascii="Arial" w:eastAsia="Times New Roman" w:hAnsi="Arial" w:cs="Arial"/>
                <w:bCs/>
                <w:iCs/>
                <w:lang w:eastAsia="en-GB"/>
              </w:rPr>
              <w:t xml:space="preserve"> </w:t>
            </w:r>
            <w:r w:rsidRPr="005378F1">
              <w:rPr>
                <w:rFonts w:ascii="Arial" w:eastAsia="Times New Roman" w:hAnsi="Arial" w:cs="Arial"/>
                <w:bCs/>
                <w:iCs/>
                <w:lang w:eastAsia="en-GB"/>
              </w:rPr>
              <w:t xml:space="preserve">setting. As additional support in meeting the expectations of the School Experience Formative Assessment Continuum student teachers have a number of school-based tasks and subject specific based tasks to complete during their time in school.  </w:t>
            </w:r>
          </w:p>
        </w:tc>
      </w:tr>
      <w:tr w:rsidR="005378F1" w:rsidRPr="005378F1" w14:paraId="2A2B8568" w14:textId="77777777" w:rsidTr="00CC78A8">
        <w:tc>
          <w:tcPr>
            <w:tcW w:w="1695" w:type="dxa"/>
            <w:tcBorders>
              <w:top w:val="single" w:sz="4" w:space="0" w:color="auto"/>
              <w:left w:val="single" w:sz="4" w:space="0" w:color="auto"/>
              <w:bottom w:val="single" w:sz="4" w:space="0" w:color="auto"/>
              <w:right w:val="single" w:sz="4" w:space="0" w:color="auto"/>
            </w:tcBorders>
          </w:tcPr>
          <w:p w14:paraId="78FC3BB6" w14:textId="77777777" w:rsidR="005378F1" w:rsidRPr="005378F1" w:rsidRDefault="005378F1" w:rsidP="000E16C5">
            <w:pPr>
              <w:jc w:val="center"/>
              <w:rPr>
                <w:rFonts w:ascii="Arial" w:hAnsi="Arial" w:cs="Arial"/>
              </w:rPr>
            </w:pPr>
            <w:r w:rsidRPr="005378F1">
              <w:rPr>
                <w:rFonts w:ascii="Arial" w:hAnsi="Arial" w:cs="Arial"/>
              </w:rPr>
              <w:t>Key Assessment Points</w:t>
            </w:r>
          </w:p>
        </w:tc>
        <w:tc>
          <w:tcPr>
            <w:tcW w:w="8512" w:type="dxa"/>
            <w:tcBorders>
              <w:top w:val="single" w:sz="4" w:space="0" w:color="auto"/>
              <w:left w:val="single" w:sz="4" w:space="0" w:color="auto"/>
              <w:bottom w:val="single" w:sz="4" w:space="0" w:color="auto"/>
              <w:right w:val="single" w:sz="4" w:space="0" w:color="auto"/>
            </w:tcBorders>
          </w:tcPr>
          <w:p w14:paraId="7F8B9DA3" w14:textId="77777777" w:rsidR="005378F1" w:rsidRPr="005378F1" w:rsidRDefault="005378F1" w:rsidP="000E16C5">
            <w:pPr>
              <w:rPr>
                <w:rFonts w:ascii="Arial" w:eastAsia="Times New Roman" w:hAnsi="Arial" w:cs="Arial"/>
                <w:bCs/>
                <w:iCs/>
                <w:lang w:eastAsia="en-GB"/>
              </w:rPr>
            </w:pPr>
            <w:r w:rsidRPr="005378F1">
              <w:rPr>
                <w:rFonts w:ascii="Arial" w:eastAsia="Times New Roman" w:hAnsi="Arial" w:cs="Arial"/>
                <w:bCs/>
                <w:iCs/>
                <w:lang w:eastAsia="en-GB"/>
              </w:rPr>
              <w:t xml:space="preserve">Review points are placed at the midpoint and final week of all assessed placements. However, formative assessment is ongoing throughout the programme through the use of weekly progress meetings, target setting and use of the School Experience Formative Assessment Continuum.  Progress towards the Teachers’ Standards is evaluated during the final placement and these are used as a summative assessment mechanism at the end of the programme.  Academic assessments underpin school experience and offer student teachers the opportunity to critically reflect on their own practice and also engage in research. Review points are scrutinized by alliance leads and the programme lead, and with input from the school mentor support is tailored to those students who require additional input via the use of intervention logs and action plans. </w:t>
            </w:r>
          </w:p>
        </w:tc>
      </w:tr>
      <w:tr w:rsidR="005378F1" w:rsidRPr="005378F1" w14:paraId="3DA03622" w14:textId="77777777" w:rsidTr="00CC78A8">
        <w:tc>
          <w:tcPr>
            <w:tcW w:w="1695" w:type="dxa"/>
            <w:tcBorders>
              <w:top w:val="single" w:sz="4" w:space="0" w:color="auto"/>
              <w:left w:val="single" w:sz="4" w:space="0" w:color="auto"/>
              <w:bottom w:val="single" w:sz="4" w:space="0" w:color="auto"/>
              <w:right w:val="single" w:sz="4" w:space="0" w:color="auto"/>
            </w:tcBorders>
          </w:tcPr>
          <w:p w14:paraId="62A99EC0" w14:textId="77777777" w:rsidR="005378F1" w:rsidRPr="005378F1" w:rsidRDefault="005378F1" w:rsidP="000E16C5">
            <w:pPr>
              <w:jc w:val="center"/>
              <w:rPr>
                <w:rFonts w:ascii="Arial" w:hAnsi="Arial" w:cs="Arial"/>
              </w:rPr>
            </w:pPr>
            <w:r w:rsidRPr="005378F1">
              <w:rPr>
                <w:rFonts w:ascii="Arial" w:hAnsi="Arial" w:cs="Arial"/>
              </w:rPr>
              <w:t>Formative and Summative Student Teacher Assessment</w:t>
            </w:r>
          </w:p>
        </w:tc>
        <w:tc>
          <w:tcPr>
            <w:tcW w:w="8512" w:type="dxa"/>
            <w:tcBorders>
              <w:top w:val="single" w:sz="4" w:space="0" w:color="auto"/>
              <w:left w:val="single" w:sz="4" w:space="0" w:color="auto"/>
              <w:bottom w:val="single" w:sz="4" w:space="0" w:color="auto"/>
              <w:right w:val="single" w:sz="4" w:space="0" w:color="auto"/>
            </w:tcBorders>
          </w:tcPr>
          <w:p w14:paraId="203C1FE4" w14:textId="77777777" w:rsidR="005378F1" w:rsidRPr="005378F1" w:rsidRDefault="005378F1" w:rsidP="000E16C5">
            <w:pPr>
              <w:rPr>
                <w:rFonts w:ascii="Arial" w:eastAsia="Times New Roman" w:hAnsi="Arial" w:cs="Arial"/>
                <w:bCs/>
                <w:iCs/>
                <w:color w:val="FF0000"/>
                <w:lang w:eastAsia="en-GB"/>
              </w:rPr>
            </w:pPr>
            <w:r w:rsidRPr="005378F1">
              <w:rPr>
                <w:rFonts w:ascii="Arial" w:eastAsia="Times New Roman" w:hAnsi="Arial" w:cs="Arial"/>
                <w:bCs/>
                <w:iCs/>
                <w:lang w:eastAsia="en-GB"/>
              </w:rPr>
              <w:t xml:space="preserve">Our student teachers are assessed against curriculum expectations and using the School Experience Formative Assessment Continuum as guidance to inform assessment and target setting. Targets are reviewed on a weekly basis to ensure that progression is maintained and needs can be identified. This process also ensures that intervention can be swiftly implemented and the impact monitored.  All placements are quality assured by alliance leads and university link tutors to ensure that mentor judgements are secure. This process enables programme staff to identify mentor training needs and supports summative end of programme judgements. </w:t>
            </w:r>
          </w:p>
        </w:tc>
      </w:tr>
      <w:tr w:rsidR="005378F1" w:rsidRPr="005378F1" w14:paraId="547BEA7E" w14:textId="77777777" w:rsidTr="00CC78A8">
        <w:tc>
          <w:tcPr>
            <w:tcW w:w="1695" w:type="dxa"/>
            <w:tcBorders>
              <w:top w:val="single" w:sz="4" w:space="0" w:color="auto"/>
              <w:left w:val="single" w:sz="4" w:space="0" w:color="auto"/>
              <w:bottom w:val="single" w:sz="4" w:space="0" w:color="auto"/>
              <w:right w:val="single" w:sz="4" w:space="0" w:color="auto"/>
            </w:tcBorders>
          </w:tcPr>
          <w:p w14:paraId="46499B0E" w14:textId="77777777" w:rsidR="005378F1" w:rsidRPr="005378F1" w:rsidRDefault="005378F1" w:rsidP="000E16C5">
            <w:pPr>
              <w:jc w:val="center"/>
              <w:rPr>
                <w:rFonts w:ascii="Arial" w:hAnsi="Arial" w:cs="Arial"/>
              </w:rPr>
            </w:pPr>
            <w:r w:rsidRPr="005378F1">
              <w:rPr>
                <w:rFonts w:ascii="Arial" w:hAnsi="Arial" w:cs="Arial"/>
              </w:rPr>
              <w:lastRenderedPageBreak/>
              <w:t xml:space="preserve">Support </w:t>
            </w:r>
          </w:p>
        </w:tc>
        <w:tc>
          <w:tcPr>
            <w:tcW w:w="8512" w:type="dxa"/>
            <w:tcBorders>
              <w:top w:val="single" w:sz="4" w:space="0" w:color="auto"/>
              <w:left w:val="single" w:sz="4" w:space="0" w:color="auto"/>
              <w:bottom w:val="single" w:sz="4" w:space="0" w:color="auto"/>
              <w:right w:val="single" w:sz="4" w:space="0" w:color="auto"/>
            </w:tcBorders>
          </w:tcPr>
          <w:p w14:paraId="10CE46B9" w14:textId="5E3F0148" w:rsidR="005378F1" w:rsidRPr="005378F1" w:rsidRDefault="005378F1" w:rsidP="000E16C5">
            <w:pPr>
              <w:rPr>
                <w:rFonts w:ascii="Arial" w:eastAsia="Times New Roman" w:hAnsi="Arial" w:cs="Arial"/>
                <w:bCs/>
                <w:iCs/>
                <w:lang w:eastAsia="en-GB"/>
              </w:rPr>
            </w:pPr>
            <w:r w:rsidRPr="005378F1">
              <w:rPr>
                <w:rFonts w:ascii="Arial" w:eastAsia="Times New Roman" w:hAnsi="Arial" w:cs="Arial"/>
                <w:bCs/>
                <w:iCs/>
                <w:lang w:eastAsia="en-GB"/>
              </w:rPr>
              <w:t>Student teachers are supported throughout the programme by university and school staff. Each student is supported by a personal academic tutor who offers pastoral as well as robust academic support.  An additional research tutor, whose role is to support the research assessment, is also available for regular support.  Our student teachers are supported in school by trained subject mentors as well as the school professional mentor. Ea</w:t>
            </w:r>
            <w:r w:rsidR="009D1F50">
              <w:rPr>
                <w:rFonts w:ascii="Arial" w:eastAsia="Times New Roman" w:hAnsi="Arial" w:cs="Arial"/>
                <w:bCs/>
                <w:iCs/>
                <w:lang w:eastAsia="en-GB"/>
              </w:rPr>
              <w:t>c</w:t>
            </w:r>
            <w:r w:rsidRPr="005378F1">
              <w:rPr>
                <w:rFonts w:ascii="Arial" w:eastAsia="Times New Roman" w:hAnsi="Arial" w:cs="Arial"/>
                <w:bCs/>
                <w:iCs/>
                <w:lang w:eastAsia="en-GB"/>
              </w:rPr>
              <w:t xml:space="preserve">h student also has access to an alliance lead whose role is to oversee school-based training and offer pastoral support. The alliance leads work closely with university tutors and the programme lead to ensure the support offered is cohesive. The student teacher also has access to all of the other support systems in place from the University such as academic support and wellbeing. As an additional measure of support our student teachers receive a weekly ‘keeping in touch’ email from the programme lead to reinforce key programme information and support effective communication about the programme expectations.  Alliance leads are copied into these emails to further enhance communication and consistency. </w:t>
            </w:r>
          </w:p>
        </w:tc>
      </w:tr>
      <w:tr w:rsidR="005378F1" w:rsidRPr="005378F1" w14:paraId="699453CD" w14:textId="77777777" w:rsidTr="00CC78A8">
        <w:tc>
          <w:tcPr>
            <w:tcW w:w="1695" w:type="dxa"/>
            <w:tcBorders>
              <w:top w:val="single" w:sz="4" w:space="0" w:color="auto"/>
              <w:left w:val="single" w:sz="4" w:space="0" w:color="auto"/>
              <w:bottom w:val="single" w:sz="4" w:space="0" w:color="auto"/>
              <w:right w:val="single" w:sz="4" w:space="0" w:color="auto"/>
            </w:tcBorders>
          </w:tcPr>
          <w:p w14:paraId="30DFC1F6" w14:textId="77777777" w:rsidR="005378F1" w:rsidRPr="005378F1" w:rsidRDefault="005378F1" w:rsidP="000E16C5">
            <w:pPr>
              <w:jc w:val="center"/>
              <w:rPr>
                <w:rFonts w:ascii="Arial" w:hAnsi="Arial" w:cs="Arial"/>
              </w:rPr>
            </w:pPr>
            <w:r w:rsidRPr="005378F1">
              <w:rPr>
                <w:rFonts w:ascii="Arial" w:hAnsi="Arial" w:cs="Arial"/>
              </w:rPr>
              <w:t>Transition to ECT</w:t>
            </w:r>
          </w:p>
        </w:tc>
        <w:tc>
          <w:tcPr>
            <w:tcW w:w="8512" w:type="dxa"/>
            <w:tcBorders>
              <w:top w:val="single" w:sz="4" w:space="0" w:color="auto"/>
              <w:left w:val="single" w:sz="4" w:space="0" w:color="auto"/>
              <w:bottom w:val="single" w:sz="4" w:space="0" w:color="auto"/>
              <w:right w:val="single" w:sz="4" w:space="0" w:color="auto"/>
            </w:tcBorders>
          </w:tcPr>
          <w:p w14:paraId="1320BA36" w14:textId="77777777" w:rsidR="005378F1" w:rsidRPr="005378F1" w:rsidRDefault="005378F1" w:rsidP="000E16C5">
            <w:pPr>
              <w:rPr>
                <w:rFonts w:ascii="Arial" w:eastAsia="Times New Roman" w:hAnsi="Arial" w:cs="Arial"/>
                <w:bCs/>
                <w:iCs/>
                <w:lang w:eastAsia="en-GB"/>
              </w:rPr>
            </w:pPr>
            <w:r w:rsidRPr="005378F1">
              <w:rPr>
                <w:rFonts w:ascii="Arial" w:eastAsia="Times New Roman" w:hAnsi="Arial" w:cs="Arial"/>
                <w:bCs/>
                <w:iCs/>
                <w:lang w:eastAsia="en-GB"/>
              </w:rPr>
              <w:t xml:space="preserve">Student teachers are fully prepared for the rigorous expectations of the Early Career Framework and transition training is delivered towards the end of the programme. The transition between ITE and Early Career Teacher (ECT) is communicated through the use of the Career Entry Development Profile where ECT targets are identified and end of programme reflections set expectations for the beginning of the ECT period. Student teachers are provided with ongoing ECT support via our ECT lead with a calendar of events and remote resources. </w:t>
            </w:r>
          </w:p>
        </w:tc>
      </w:tr>
    </w:tbl>
    <w:p w14:paraId="57153C24" w14:textId="77777777" w:rsidR="00A00E6F" w:rsidRDefault="00A00E6F" w:rsidP="00382635">
      <w:pPr>
        <w:rPr>
          <w:rFonts w:ascii="Arial" w:hAnsi="Arial" w:cs="Arial"/>
        </w:rPr>
      </w:pPr>
    </w:p>
    <w:p w14:paraId="7AD69EAE" w14:textId="77777777" w:rsidR="002953B6" w:rsidRDefault="002953B6" w:rsidP="00382635">
      <w:pPr>
        <w:rPr>
          <w:rFonts w:ascii="Arial" w:hAnsi="Arial" w:cs="Arial"/>
        </w:rPr>
      </w:pPr>
    </w:p>
    <w:p w14:paraId="0D1A7FBE" w14:textId="77777777" w:rsidR="002953B6" w:rsidRDefault="002953B6" w:rsidP="00382635">
      <w:pPr>
        <w:rPr>
          <w:rFonts w:ascii="Arial" w:hAnsi="Arial" w:cs="Arial"/>
        </w:rPr>
      </w:pPr>
    </w:p>
    <w:p w14:paraId="31054979" w14:textId="77777777" w:rsidR="002953B6" w:rsidRDefault="002953B6" w:rsidP="00382635">
      <w:pPr>
        <w:rPr>
          <w:rFonts w:ascii="Arial" w:hAnsi="Arial" w:cs="Arial"/>
        </w:rPr>
      </w:pPr>
    </w:p>
    <w:p w14:paraId="6955484E" w14:textId="77777777" w:rsidR="002953B6" w:rsidRDefault="002953B6" w:rsidP="00382635">
      <w:pPr>
        <w:rPr>
          <w:rFonts w:ascii="Arial" w:hAnsi="Arial" w:cs="Arial"/>
        </w:rPr>
      </w:pPr>
    </w:p>
    <w:p w14:paraId="7DE4287C" w14:textId="77777777" w:rsidR="002953B6" w:rsidRDefault="002953B6" w:rsidP="00382635">
      <w:pPr>
        <w:rPr>
          <w:rFonts w:ascii="Arial" w:hAnsi="Arial" w:cs="Arial"/>
        </w:rPr>
      </w:pPr>
    </w:p>
    <w:p w14:paraId="4675DC23" w14:textId="77777777" w:rsidR="002953B6" w:rsidRDefault="002953B6" w:rsidP="00382635">
      <w:pPr>
        <w:rPr>
          <w:rFonts w:ascii="Arial" w:hAnsi="Arial" w:cs="Arial"/>
        </w:rPr>
      </w:pPr>
    </w:p>
    <w:p w14:paraId="1CF50DD6" w14:textId="77777777" w:rsidR="002953B6" w:rsidRDefault="002953B6" w:rsidP="00382635">
      <w:pPr>
        <w:rPr>
          <w:rFonts w:ascii="Arial" w:hAnsi="Arial" w:cs="Arial"/>
        </w:rPr>
      </w:pPr>
    </w:p>
    <w:p w14:paraId="78ED63A5" w14:textId="77777777" w:rsidR="002953B6" w:rsidRDefault="002953B6" w:rsidP="00382635">
      <w:pPr>
        <w:rPr>
          <w:rFonts w:ascii="Arial" w:hAnsi="Arial" w:cs="Arial"/>
        </w:rPr>
      </w:pPr>
    </w:p>
    <w:p w14:paraId="1EFD051F" w14:textId="22648DCF" w:rsidR="002953B6" w:rsidRDefault="002953B6" w:rsidP="00382635">
      <w:pPr>
        <w:rPr>
          <w:rFonts w:ascii="Arial" w:hAnsi="Arial" w:cs="Arial"/>
        </w:rPr>
      </w:pPr>
    </w:p>
    <w:p w14:paraId="06A11233" w14:textId="1918140F" w:rsidR="00937237" w:rsidRDefault="00937237" w:rsidP="00382635">
      <w:pPr>
        <w:rPr>
          <w:rFonts w:ascii="Arial" w:hAnsi="Arial" w:cs="Arial"/>
        </w:rPr>
      </w:pPr>
    </w:p>
    <w:p w14:paraId="4BC635F4" w14:textId="0E10A0F5" w:rsidR="00937237" w:rsidRDefault="00937237" w:rsidP="00382635">
      <w:pPr>
        <w:rPr>
          <w:rFonts w:ascii="Arial" w:hAnsi="Arial" w:cs="Arial"/>
        </w:rPr>
      </w:pPr>
    </w:p>
    <w:p w14:paraId="2EFB8191" w14:textId="01A651C0" w:rsidR="00937237" w:rsidRDefault="00937237" w:rsidP="00382635">
      <w:pPr>
        <w:rPr>
          <w:rFonts w:ascii="Arial" w:hAnsi="Arial" w:cs="Arial"/>
        </w:rPr>
      </w:pPr>
    </w:p>
    <w:p w14:paraId="649ADD75" w14:textId="242EBFE0" w:rsidR="00937237" w:rsidRDefault="00937237" w:rsidP="00382635">
      <w:pPr>
        <w:rPr>
          <w:rFonts w:ascii="Arial" w:hAnsi="Arial" w:cs="Arial"/>
        </w:rPr>
      </w:pPr>
    </w:p>
    <w:p w14:paraId="3083C8AC" w14:textId="77777777" w:rsidR="00937237" w:rsidRDefault="00937237" w:rsidP="00382635">
      <w:pPr>
        <w:rPr>
          <w:rFonts w:ascii="Arial" w:hAnsi="Arial" w:cs="Arial"/>
        </w:rPr>
      </w:pPr>
    </w:p>
    <w:p w14:paraId="5F6FEE60" w14:textId="77777777" w:rsidR="002953B6" w:rsidRDefault="002953B6" w:rsidP="00382635">
      <w:pPr>
        <w:rPr>
          <w:rFonts w:ascii="Arial" w:hAnsi="Arial" w:cs="Arial"/>
        </w:rPr>
      </w:pPr>
    </w:p>
    <w:p w14:paraId="2634C372" w14:textId="4357BEF2" w:rsidR="002953B6" w:rsidRDefault="00E47EA4" w:rsidP="002C46DE">
      <w:pPr>
        <w:jc w:val="center"/>
        <w:rPr>
          <w:rFonts w:ascii="Arial" w:hAnsi="Arial" w:cs="Arial"/>
        </w:rPr>
        <w:sectPr w:rsidR="002953B6" w:rsidSect="002953B6">
          <w:footerReference w:type="default" r:id="rId19"/>
          <w:pgSz w:w="11906" w:h="16838"/>
          <w:pgMar w:top="908" w:right="685" w:bottom="723" w:left="873"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pPr>
      <w:r w:rsidRPr="00A95934">
        <w:rPr>
          <w:rFonts w:ascii="Arial" w:hAnsi="Arial" w:cs="Arial"/>
          <w:noProof/>
        </w:rPr>
        <w:lastRenderedPageBreak/>
        <w:drawing>
          <wp:inline distT="0" distB="0" distL="0" distR="0" wp14:anchorId="51A882BB" wp14:editId="48AC29CF">
            <wp:extent cx="5744377" cy="8087854"/>
            <wp:effectExtent l="0" t="0" r="889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44377" cy="8087854"/>
                    </a:xfrm>
                    <a:prstGeom prst="rect">
                      <a:avLst/>
                    </a:prstGeom>
                  </pic:spPr>
                </pic:pic>
              </a:graphicData>
            </a:graphic>
          </wp:inline>
        </w:drawing>
      </w:r>
      <w:r w:rsidR="002953B6">
        <w:rPr>
          <w:rFonts w:ascii="Arial" w:hAnsi="Arial" w:cs="Arial"/>
          <w:noProof/>
        </w:rPr>
        <mc:AlternateContent>
          <mc:Choice Requires="wps">
            <w:drawing>
              <wp:anchor distT="0" distB="0" distL="114300" distR="114300" simplePos="0" relativeHeight="251658241" behindDoc="0" locked="0" layoutInCell="1" allowOverlap="1" wp14:anchorId="333A1FB3" wp14:editId="7CD6C2A8">
                <wp:simplePos x="0" y="0"/>
                <wp:positionH relativeFrom="column">
                  <wp:posOffset>37316</wp:posOffset>
                </wp:positionH>
                <wp:positionV relativeFrom="paragraph">
                  <wp:posOffset>-361427</wp:posOffset>
                </wp:positionV>
                <wp:extent cx="6526305" cy="528918"/>
                <wp:effectExtent l="0" t="0" r="14605" b="17780"/>
                <wp:wrapNone/>
                <wp:docPr id="11" name="Text Box 11"/>
                <wp:cNvGraphicFramePr/>
                <a:graphic xmlns:a="http://schemas.openxmlformats.org/drawingml/2006/main">
                  <a:graphicData uri="http://schemas.microsoft.com/office/word/2010/wordprocessingShape">
                    <wps:wsp>
                      <wps:cNvSpPr txBox="1"/>
                      <wps:spPr>
                        <a:xfrm>
                          <a:off x="0" y="0"/>
                          <a:ext cx="6526305" cy="528918"/>
                        </a:xfrm>
                        <a:prstGeom prst="rect">
                          <a:avLst/>
                        </a:prstGeom>
                        <a:solidFill>
                          <a:schemeClr val="lt1"/>
                        </a:solidFill>
                        <a:ln w="6350">
                          <a:solidFill>
                            <a:prstClr val="black"/>
                          </a:solidFill>
                        </a:ln>
                      </wps:spPr>
                      <wps:txbx>
                        <w:txbxContent>
                          <w:p w14:paraId="53504709" w14:textId="632C2FE4" w:rsidR="000F4074" w:rsidRDefault="000940E8" w:rsidP="00B169E2">
                            <w:pPr>
                              <w:pStyle w:val="Heading1"/>
                            </w:pPr>
                            <w:bookmarkStart w:id="4" w:name="_Toc139879197"/>
                            <w:r>
                              <w:t>3</w:t>
                            </w:r>
                            <w:r w:rsidR="000F4074">
                              <w:t xml:space="preserve">.    </w:t>
                            </w:r>
                            <w:r w:rsidR="000F4074" w:rsidRPr="000940E8">
                              <w:t xml:space="preserve">Overview of </w:t>
                            </w:r>
                            <w:r w:rsidR="00763504" w:rsidRPr="000940E8">
                              <w:t xml:space="preserve">Maths </w:t>
                            </w:r>
                            <w:r w:rsidR="000F4074" w:rsidRPr="000940E8">
                              <w:t>Provision</w:t>
                            </w:r>
                            <w:bookmarkEnd w:id="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33A1FB3" id="_x0000_t202" coordsize="21600,21600" o:spt="202" path="m,l,21600r21600,l21600,xe">
                <v:stroke joinstyle="miter"/>
                <v:path gradientshapeok="t" o:connecttype="rect"/>
              </v:shapetype>
              <v:shape id="Text Box 11" o:spid="_x0000_s1026" type="#_x0000_t202" style="position:absolute;left:0;text-align:left;margin-left:2.95pt;margin-top:-28.45pt;width:513.9pt;height:41.6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UNDTAIAAKMEAAAOAAAAZHJzL2Uyb0RvYy54bWysVMFuGjEQvVfqP1i+NwskUIKyRDRRqkpR&#10;EgmqnI3XG1b1elzbsEu/vs/ehZC0p6oXM555+zzzZoar67bWbKecr8jkfHg24EwZSUVlXnL+fXX3&#10;acqZD8IUQpNROd8rz6/nHz9cNXamRrQhXSjHQGL8rLE534RgZ1nm5UbVwp+RVQbBklwtAq7uJSuc&#10;aMBe62w0GEyyhlxhHUnlPby3XZDPE39ZKhkey9KrwHTOkVtIp0vnOp7Z/ErMXpywm0r2aYh/yKIW&#10;lcGjR6pbEQTbuuoPqrqSjjyV4UxSnVFZVlKlGlDNcPCumuVGWJVqgTjeHmXy/49WPuyeHKsK9G7I&#10;mRE1erRSbWBfqGVwQZ/G+hlgSwtgaOEH9uD3cMay29LV8RcFMcSh9P6obmSTcE7Go8n5YMyZRGw8&#10;ml4Op5Eme/3aOh++KqpZNHLu0L0kqtjd+9BBD5D4mCddFXeV1ukSJ0bdaMd2Ar3WIeUI8jcobViD&#10;TM7Hg0T8Jhapj9+vtZA/+vROUODTBjlHTbraoxXaddsLtaZiD50cdZPmrbyrwHsvfHgSDqMFabAu&#10;4RFHqQnJUG9xtiH362/+iEfHEeWswajm3P/cCqc4098MZuFyeHERZztdLsafR7i408j6NGK29Q1B&#10;IbQb2SUz4oM+mKWj+hlbtYivIiSMxNs5DwfzJnQLhK2UarFIIEyzFeHeLK2M1LEjUc9V+yyc7fsZ&#10;MAkPdBhqMXvX1g4bvzS02AYqq9TzKHCnaq87NiFNTb+1cdVO7wn1+t8y/w0AAP//AwBQSwMEFAAG&#10;AAgAAAAhAIgOlATdAAAACQEAAA8AAABkcnMvZG93bnJldi54bWxMj8FOwzAQRO9I/IO1SNxah5aG&#10;NMSpABUuPVEQZzfe2hbxOrLdNPw97glus5rRzNtmM7mejRii9STgbl4AQ+q8sqQFfH68zipgMUlS&#10;sveEAn4wwqa9vmpkrfyZ3nHcJ81yCcVaCjApDTXnsTPoZJz7ASl7Rx+cTPkMmqsgz7nc9XxRFCV3&#10;0lJeMHLAF4Pd9/7kBGyf9Vp3lQxmWylrx+nruNNvQtzeTE+PwBJO6S8MF/yMDm1mOvgTqch6Aat1&#10;DgqYrcosLn6xXD4AOwhYlPfA24b//6D9BQAA//8DAFBLAQItABQABgAIAAAAIQC2gziS/gAAAOEB&#10;AAATAAAAAAAAAAAAAAAAAAAAAABbQ29udGVudF9UeXBlc10ueG1sUEsBAi0AFAAGAAgAAAAhADj9&#10;If/WAAAAlAEAAAsAAAAAAAAAAAAAAAAALwEAAF9yZWxzLy5yZWxzUEsBAi0AFAAGAAgAAAAhAMx9&#10;Q0NMAgAAowQAAA4AAAAAAAAAAAAAAAAALgIAAGRycy9lMm9Eb2MueG1sUEsBAi0AFAAGAAgAAAAh&#10;AIgOlATdAAAACQEAAA8AAAAAAAAAAAAAAAAApgQAAGRycy9kb3ducmV2LnhtbFBLBQYAAAAABAAE&#10;APMAAACwBQAAAAA=&#10;" fillcolor="white [3201]" strokeweight=".5pt">
                <v:textbox>
                  <w:txbxContent>
                    <w:p w14:paraId="53504709" w14:textId="632C2FE4" w:rsidR="000F4074" w:rsidRDefault="000940E8" w:rsidP="00B169E2">
                      <w:pPr>
                        <w:pStyle w:val="Heading1"/>
                      </w:pPr>
                      <w:bookmarkStart w:id="5" w:name="_Toc139879197"/>
                      <w:r>
                        <w:t>3</w:t>
                      </w:r>
                      <w:r w:rsidR="000F4074">
                        <w:t xml:space="preserve">.    </w:t>
                      </w:r>
                      <w:r w:rsidR="000F4074" w:rsidRPr="000940E8">
                        <w:t xml:space="preserve">Overview of </w:t>
                      </w:r>
                      <w:r w:rsidR="00763504" w:rsidRPr="000940E8">
                        <w:t xml:space="preserve">Maths </w:t>
                      </w:r>
                      <w:r w:rsidR="000F4074" w:rsidRPr="000940E8">
                        <w:t>Provision</w:t>
                      </w:r>
                      <w:bookmarkEnd w:id="5"/>
                    </w:p>
                  </w:txbxContent>
                </v:textbox>
              </v:shape>
            </w:pict>
          </mc:Fallback>
        </mc:AlternateContent>
      </w:r>
    </w:p>
    <w:p w14:paraId="4DEAD071" w14:textId="556BD381" w:rsidR="001412A4" w:rsidRPr="001412A4" w:rsidRDefault="00B169E2" w:rsidP="00531DF7">
      <w:pPr>
        <w:pStyle w:val="Heading1"/>
        <w:numPr>
          <w:ilvl w:val="0"/>
          <w:numId w:val="26"/>
        </w:numPr>
      </w:pPr>
      <w:bookmarkStart w:id="6" w:name="_Toc139879198"/>
      <w:r>
        <w:lastRenderedPageBreak/>
        <w:t>PG</w:t>
      </w:r>
      <w:r w:rsidR="001412A4">
        <w:t>CE Secondary</w:t>
      </w:r>
      <w:r w:rsidR="00937237">
        <w:t xml:space="preserve"> </w:t>
      </w:r>
      <w:r w:rsidR="00E47EA4">
        <w:t>Mathematics</w:t>
      </w:r>
      <w:r w:rsidR="001412A4">
        <w:t xml:space="preserve"> - Programme Overview</w:t>
      </w:r>
      <w:r w:rsidR="005D7978">
        <w:t xml:space="preserve"> - Introduction</w:t>
      </w:r>
      <w:bookmarkEnd w:id="6"/>
    </w:p>
    <w:p w14:paraId="444B530C" w14:textId="44085268" w:rsidR="001412A4" w:rsidRDefault="005D7978" w:rsidP="001412A4">
      <w:r>
        <w:rPr>
          <w:noProof/>
        </w:rPr>
        <mc:AlternateContent>
          <mc:Choice Requires="wps">
            <w:drawing>
              <wp:anchor distT="0" distB="0" distL="114300" distR="114300" simplePos="0" relativeHeight="251658240" behindDoc="0" locked="0" layoutInCell="1" allowOverlap="1" wp14:anchorId="2949BD45" wp14:editId="578DCD92">
                <wp:simplePos x="0" y="0"/>
                <wp:positionH relativeFrom="column">
                  <wp:posOffset>26895</wp:posOffset>
                </wp:positionH>
                <wp:positionV relativeFrom="paragraph">
                  <wp:posOffset>55693</wp:posOffset>
                </wp:positionV>
                <wp:extent cx="9771530" cy="577088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9771530" cy="5770880"/>
                        </a:xfrm>
                        <a:prstGeom prst="rect">
                          <a:avLst/>
                        </a:prstGeom>
                        <a:noFill/>
                        <a:ln w="6350">
                          <a:noFill/>
                        </a:ln>
                      </wps:spPr>
                      <wps:txbx>
                        <w:txbxContent>
                          <w:p w14:paraId="319F75F6" w14:textId="57095185" w:rsidR="000F4074" w:rsidRPr="005D7978" w:rsidRDefault="000F4074" w:rsidP="001412A4">
                            <w:pPr>
                              <w:rPr>
                                <w:rFonts w:ascii="Arial" w:hAnsi="Arial" w:cs="Arial"/>
                                <w:b/>
                                <w:bCs/>
                              </w:rPr>
                            </w:pPr>
                            <w:r w:rsidRPr="005D7978">
                              <w:rPr>
                                <w:rFonts w:ascii="Arial" w:hAnsi="Arial" w:cs="Arial"/>
                                <w:b/>
                                <w:bCs/>
                              </w:rPr>
                              <w:t>Programme Design</w:t>
                            </w:r>
                            <w:r w:rsidRPr="005D7978">
                              <w:rPr>
                                <w:rFonts w:ascii="Arial" w:hAnsi="Arial" w:cs="Arial"/>
                              </w:rPr>
                              <w:t xml:space="preserve"> The programme is jointly designed by the partnership and is reviewed and developed each year in response to feedback from a variety of groups. This includes student feedback and is in many forms: within sessions, informal and formal surveys and student representative meetings. Annually, external examiners critically engage with all aspects of the programme and suggest areas for improvement. As a partnership team we analyse outcomes and consider areas for developing linked to national priorities.</w:t>
                            </w:r>
                          </w:p>
                          <w:p w14:paraId="4D7D29E5" w14:textId="77777777" w:rsidR="000F4074" w:rsidRPr="005D7978" w:rsidRDefault="000F4074" w:rsidP="001412A4">
                            <w:pPr>
                              <w:rPr>
                                <w:rFonts w:ascii="Arial" w:hAnsi="Arial" w:cs="Arial"/>
                              </w:rPr>
                            </w:pPr>
                            <w:r w:rsidRPr="005D7978">
                              <w:rPr>
                                <w:rFonts w:ascii="Arial" w:hAnsi="Arial" w:cs="Arial"/>
                              </w:rPr>
                              <w:t xml:space="preserve">Core principles and values underpin the design of the programme and the curriculum reflects the YSJ key themes and ITT Core Content Framework (DfE:2020) as indicated in the diagram below.  The programme reflects the ‘Learn that…..’ and ‘Learn how to……’ statements outlined in the Core Content Framework (CCF) and draws on research -led evidence and statements from the framework. This mirrors what you will encounter in your first year as a teacher in the Early Career Framework and will support your transition. </w:t>
                            </w:r>
                          </w:p>
                          <w:p w14:paraId="55BD13A0" w14:textId="77777777" w:rsidR="000F4074" w:rsidRPr="005D7978" w:rsidRDefault="000F4074" w:rsidP="001412A4">
                            <w:pPr>
                              <w:rPr>
                                <w:rFonts w:ascii="Arial" w:hAnsi="Arial" w:cs="Arial"/>
                                <w:b/>
                                <w:bCs/>
                              </w:rPr>
                            </w:pPr>
                            <w:r w:rsidRPr="005D7978">
                              <w:rPr>
                                <w:rFonts w:ascii="Arial" w:hAnsi="Arial" w:cs="Arial"/>
                                <w:b/>
                                <w:bCs/>
                              </w:rPr>
                              <w:t>Expectations</w:t>
                            </w:r>
                          </w:p>
                          <w:p w14:paraId="51A6CE5F" w14:textId="234FBFC2" w:rsidR="000F4074" w:rsidRPr="005D7978" w:rsidRDefault="000F4074" w:rsidP="001412A4">
                            <w:pPr>
                              <w:rPr>
                                <w:rFonts w:ascii="Arial" w:hAnsi="Arial" w:cs="Arial"/>
                              </w:rPr>
                            </w:pPr>
                            <w:r w:rsidRPr="005D7978">
                              <w:rPr>
                                <w:rFonts w:ascii="Arial" w:hAnsi="Arial" w:cs="Arial"/>
                              </w:rPr>
                              <w:t>This is a professional programme and the expectation is that you will engage with all elements of the sessions, including the prior reading and preparation tasks. The curriculum supports the integration of analysis and critique of theory</w:t>
                            </w:r>
                            <w:r>
                              <w:rPr>
                                <w:rFonts w:ascii="Arial" w:hAnsi="Arial" w:cs="Arial"/>
                              </w:rPr>
                              <w:t>;</w:t>
                            </w:r>
                            <w:r w:rsidRPr="005D7978">
                              <w:rPr>
                                <w:rFonts w:ascii="Arial" w:hAnsi="Arial" w:cs="Arial"/>
                              </w:rPr>
                              <w:t xml:space="preserve"> research and expert practice within programmes is key to high quality training and education. Great teaching is underpinned by evidence and it is crucial that you view the programme in </w:t>
                            </w:r>
                            <w:r w:rsidR="0021086D" w:rsidRPr="005D7978">
                              <w:rPr>
                                <w:rFonts w:ascii="Arial" w:hAnsi="Arial" w:cs="Arial"/>
                              </w:rPr>
                              <w:t>a</w:t>
                            </w:r>
                            <w:r w:rsidRPr="005D7978">
                              <w:rPr>
                                <w:rFonts w:ascii="Arial" w:hAnsi="Arial" w:cs="Arial"/>
                              </w:rPr>
                              <w:t xml:space="preserve"> holistic way rather than as two separate experiences of university and school.</w:t>
                            </w:r>
                          </w:p>
                          <w:p w14:paraId="0747E5E9" w14:textId="77777777" w:rsidR="000F4074" w:rsidRPr="00937724" w:rsidRDefault="000F4074" w:rsidP="001412A4">
                            <w:pPr>
                              <w:jc w:val="center"/>
                              <w:rPr>
                                <w:rFonts w:asciiTheme="majorHAnsi" w:hAnsiTheme="majorHAnsi" w:cstheme="majorHAnsi"/>
                              </w:rPr>
                            </w:pPr>
                            <w:r>
                              <w:rPr>
                                <w:noProof/>
                              </w:rPr>
                              <w:drawing>
                                <wp:inline distT="0" distB="0" distL="0" distR="0" wp14:anchorId="6E219877" wp14:editId="19E305DE">
                                  <wp:extent cx="4978625" cy="2800350"/>
                                  <wp:effectExtent l="19050" t="19050" r="12700" b="19050"/>
                                  <wp:docPr id="9"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1">
                                            <a:extLst>
                                              <a:ext uri="{28A0092B-C50C-407E-A947-70E740481C1C}">
                                                <a14:useLocalDpi xmlns:a14="http://schemas.microsoft.com/office/drawing/2010/main" val="0"/>
                                              </a:ext>
                                            </a:extLst>
                                          </a:blip>
                                          <a:stretch>
                                            <a:fillRect/>
                                          </a:stretch>
                                        </pic:blipFill>
                                        <pic:spPr>
                                          <a:xfrm>
                                            <a:off x="0" y="0"/>
                                            <a:ext cx="4984589" cy="2803705"/>
                                          </a:xfrm>
                                          <a:prstGeom prst="rect">
                                            <a:avLst/>
                                          </a:prstGeom>
                                          <a:ln w="22225">
                                            <a:solidFill>
                                              <a:srgbClr val="4472C4"/>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9BD45" id="Text Box 24" o:spid="_x0000_s1027" type="#_x0000_t202" style="position:absolute;margin-left:2.1pt;margin-top:4.4pt;width:769.4pt;height:454.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3leMgIAAFsEAAAOAAAAZHJzL2Uyb0RvYy54bWysVN9v2jAQfp+0/8Hy+0igUCgiVKwV06Sq&#10;rQRTn43jQKTE59mGhP31++wARd2epr0457vz/fi+u8zu27piB2VdSTrj/V7KmdKS8lJvM/5jvfwy&#10;4cx5oXNRkVYZPyrH7+efP80aM1UD2lGVK8sQRLtpYzK+895Mk8TJnaqF65FRGsaCbC08rnab5FY0&#10;iF5XySBNb5OGbG4sSeUctI+dkc9j/KJQ0r8UhVOeVRlHbT6eNp6bcCbzmZhurTC7Up7KEP9QRS1K&#10;jaSXUI/CC7a35R+h6lJaclT4nqQ6oaIopYo9oJt++qGb1U4YFXsBOM5cYHL/L6x8PrxaVuYZHww5&#10;06IGR2vVevaVWgYV8GmMm8JtZeDoW+jB81nvoAxtt4WtwxcNMdiB9PGCbogmobwbj/ujG5gkbKPx&#10;OJ1MIv7J+3Njnf+mqGZByLgFfRFVcXhyHqXA9ewSsmlallUVKaw0azJ+ezNK44OLBS8qjYehia7Y&#10;IPl208amL41sKD+iP0vdhDgjlyVqeBLOvwqLkUDdGHP/gqOoCLnoJHG2I/vrb/rgD6Zg5azBiGXc&#10;/dwLqzirvmtweNcfDsNMxstwNB7gYq8tm2uL3tcPhCnuY6GMjGLw99VZLCzVb9iGRcgKk9ASuTPu&#10;z+KD7wYf2yTVYhGdMIVG+Ce9MjKEDqgGhNftm7DmRIMHg890HkYx/cBG59vxsdh7KspIVcC5Q/UE&#10;PyY4MnjatrAi1/fo9f5PmP8GAAD//wMAUEsDBBQABgAIAAAAIQDzUxn14AAAAAgBAAAPAAAAZHJz&#10;L2Rvd25yZXYueG1sTI/NTsMwEITvSLyDtUjcqNPQnxCyqapIFRKCQ0svvW1iN4mI7RC7beDp2Z7g&#10;OJrRzDfZajSdOOvBt84iTCcRCG0rp1pbI+w/Ng8JCB/IKuqc1Qjf2sMqv73JKFXuYrf6vAu14BLr&#10;U0JoQuhTKX3VaEN+4npt2Tu6wVBgOdRSDXThctPJOIoW0lBreaGhXheNrj53J4PwWmzeaVvGJvnp&#10;ipe347r/2h/miPd34/oZRNBj+AvDFZ/RIWem0p2s8qJDmMUcREiY/+rOZ498rUR4mi4XIPNM/j+Q&#10;/wIAAP//AwBQSwECLQAUAAYACAAAACEAtoM4kv4AAADhAQAAEwAAAAAAAAAAAAAAAAAAAAAAW0Nv&#10;bnRlbnRfVHlwZXNdLnhtbFBLAQItABQABgAIAAAAIQA4/SH/1gAAAJQBAAALAAAAAAAAAAAAAAAA&#10;AC8BAABfcmVscy8ucmVsc1BLAQItABQABgAIAAAAIQDpE3leMgIAAFsEAAAOAAAAAAAAAAAAAAAA&#10;AC4CAABkcnMvZTJvRG9jLnhtbFBLAQItABQABgAIAAAAIQDzUxn14AAAAAgBAAAPAAAAAAAAAAAA&#10;AAAAAIwEAABkcnMvZG93bnJldi54bWxQSwUGAAAAAAQABADzAAAAmQUAAAAA&#10;" filled="f" stroked="f" strokeweight=".5pt">
                <v:textbox>
                  <w:txbxContent>
                    <w:p w14:paraId="319F75F6" w14:textId="57095185" w:rsidR="000F4074" w:rsidRPr="005D7978" w:rsidRDefault="000F4074" w:rsidP="001412A4">
                      <w:pPr>
                        <w:rPr>
                          <w:rFonts w:ascii="Arial" w:hAnsi="Arial" w:cs="Arial"/>
                          <w:b/>
                          <w:bCs/>
                        </w:rPr>
                      </w:pPr>
                      <w:r w:rsidRPr="005D7978">
                        <w:rPr>
                          <w:rFonts w:ascii="Arial" w:hAnsi="Arial" w:cs="Arial"/>
                          <w:b/>
                          <w:bCs/>
                        </w:rPr>
                        <w:t>Programme Design</w:t>
                      </w:r>
                      <w:r w:rsidRPr="005D7978">
                        <w:rPr>
                          <w:rFonts w:ascii="Arial" w:hAnsi="Arial" w:cs="Arial"/>
                        </w:rPr>
                        <w:t xml:space="preserve"> The programme is jointly designed by the partnership and is reviewed and developed each year in response to feedback from a variety of groups. This includes student feedback and is in many forms: within sessions, informal and formal surveys and student representative meetings. Annually, external examiners critically engage with all aspects of the programme and suggest areas for improvement. As a partnership team we analyse outcomes and consider areas for developing linked to national priorities.</w:t>
                      </w:r>
                    </w:p>
                    <w:p w14:paraId="4D7D29E5" w14:textId="77777777" w:rsidR="000F4074" w:rsidRPr="005D7978" w:rsidRDefault="000F4074" w:rsidP="001412A4">
                      <w:pPr>
                        <w:rPr>
                          <w:rFonts w:ascii="Arial" w:hAnsi="Arial" w:cs="Arial"/>
                        </w:rPr>
                      </w:pPr>
                      <w:r w:rsidRPr="005D7978">
                        <w:rPr>
                          <w:rFonts w:ascii="Arial" w:hAnsi="Arial" w:cs="Arial"/>
                        </w:rPr>
                        <w:t xml:space="preserve">Core principles and values underpin the design of the programme and the curriculum reflects the YSJ key themes and ITT Core Content Framework (DfE:2020) as indicated in the diagram below.  The programme reflects the ‘Learn that…..’ and ‘Learn how to……’ statements outlined in the Core Content Framework (CCF) and draws on research -led evidence and statements from the framework. This mirrors what you will encounter in your first year as a teacher in the Early Career Framework and will support your transition. </w:t>
                      </w:r>
                    </w:p>
                    <w:p w14:paraId="55BD13A0" w14:textId="77777777" w:rsidR="000F4074" w:rsidRPr="005D7978" w:rsidRDefault="000F4074" w:rsidP="001412A4">
                      <w:pPr>
                        <w:rPr>
                          <w:rFonts w:ascii="Arial" w:hAnsi="Arial" w:cs="Arial"/>
                          <w:b/>
                          <w:bCs/>
                        </w:rPr>
                      </w:pPr>
                      <w:r w:rsidRPr="005D7978">
                        <w:rPr>
                          <w:rFonts w:ascii="Arial" w:hAnsi="Arial" w:cs="Arial"/>
                          <w:b/>
                          <w:bCs/>
                        </w:rPr>
                        <w:t>Expectations</w:t>
                      </w:r>
                    </w:p>
                    <w:p w14:paraId="51A6CE5F" w14:textId="234FBFC2" w:rsidR="000F4074" w:rsidRPr="005D7978" w:rsidRDefault="000F4074" w:rsidP="001412A4">
                      <w:pPr>
                        <w:rPr>
                          <w:rFonts w:ascii="Arial" w:hAnsi="Arial" w:cs="Arial"/>
                        </w:rPr>
                      </w:pPr>
                      <w:r w:rsidRPr="005D7978">
                        <w:rPr>
                          <w:rFonts w:ascii="Arial" w:hAnsi="Arial" w:cs="Arial"/>
                        </w:rPr>
                        <w:t>This is a professional programme and the expectation is that you will engage with all elements of the sessions, including the prior reading and preparation tasks. The curriculum supports the integration of analysis and critique of theory</w:t>
                      </w:r>
                      <w:r>
                        <w:rPr>
                          <w:rFonts w:ascii="Arial" w:hAnsi="Arial" w:cs="Arial"/>
                        </w:rPr>
                        <w:t>;</w:t>
                      </w:r>
                      <w:r w:rsidRPr="005D7978">
                        <w:rPr>
                          <w:rFonts w:ascii="Arial" w:hAnsi="Arial" w:cs="Arial"/>
                        </w:rPr>
                        <w:t xml:space="preserve"> research and expert practice within programmes is key to high quality training and education. Great teaching is underpinned by evidence and it is crucial that you view the programme in </w:t>
                      </w:r>
                      <w:r w:rsidR="0021086D" w:rsidRPr="005D7978">
                        <w:rPr>
                          <w:rFonts w:ascii="Arial" w:hAnsi="Arial" w:cs="Arial"/>
                        </w:rPr>
                        <w:t>a</w:t>
                      </w:r>
                      <w:r w:rsidRPr="005D7978">
                        <w:rPr>
                          <w:rFonts w:ascii="Arial" w:hAnsi="Arial" w:cs="Arial"/>
                        </w:rPr>
                        <w:t xml:space="preserve"> holistic way rather than as two separate experiences of university and school.</w:t>
                      </w:r>
                    </w:p>
                    <w:p w14:paraId="0747E5E9" w14:textId="77777777" w:rsidR="000F4074" w:rsidRPr="00937724" w:rsidRDefault="000F4074" w:rsidP="001412A4">
                      <w:pPr>
                        <w:jc w:val="center"/>
                        <w:rPr>
                          <w:rFonts w:asciiTheme="majorHAnsi" w:hAnsiTheme="majorHAnsi" w:cstheme="majorHAnsi"/>
                        </w:rPr>
                      </w:pPr>
                      <w:r>
                        <w:rPr>
                          <w:noProof/>
                        </w:rPr>
                        <w:drawing>
                          <wp:inline distT="0" distB="0" distL="0" distR="0" wp14:anchorId="6E219877" wp14:editId="19E305DE">
                            <wp:extent cx="4978625" cy="2800350"/>
                            <wp:effectExtent l="19050" t="19050" r="12700" b="19050"/>
                            <wp:docPr id="9"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1">
                                      <a:extLst>
                                        <a:ext uri="{28A0092B-C50C-407E-A947-70E740481C1C}">
                                          <a14:useLocalDpi xmlns:a14="http://schemas.microsoft.com/office/drawing/2010/main" val="0"/>
                                        </a:ext>
                                      </a:extLst>
                                    </a:blip>
                                    <a:stretch>
                                      <a:fillRect/>
                                    </a:stretch>
                                  </pic:blipFill>
                                  <pic:spPr>
                                    <a:xfrm>
                                      <a:off x="0" y="0"/>
                                      <a:ext cx="4984589" cy="2803705"/>
                                    </a:xfrm>
                                    <a:prstGeom prst="rect">
                                      <a:avLst/>
                                    </a:prstGeom>
                                    <a:ln w="22225">
                                      <a:solidFill>
                                        <a:srgbClr val="4472C4"/>
                                      </a:solidFill>
                                    </a:ln>
                                  </pic:spPr>
                                </pic:pic>
                              </a:graphicData>
                            </a:graphic>
                          </wp:inline>
                        </w:drawing>
                      </w:r>
                    </w:p>
                  </w:txbxContent>
                </v:textbox>
              </v:shape>
            </w:pict>
          </mc:Fallback>
        </mc:AlternateContent>
      </w:r>
    </w:p>
    <w:p w14:paraId="18BDBE97" w14:textId="77777777" w:rsidR="001412A4" w:rsidRDefault="001412A4" w:rsidP="001412A4"/>
    <w:p w14:paraId="4245686B" w14:textId="77777777" w:rsidR="001412A4" w:rsidRDefault="001412A4" w:rsidP="001412A4"/>
    <w:p w14:paraId="7BC3A83C" w14:textId="77777777" w:rsidR="001412A4" w:rsidRDefault="001412A4" w:rsidP="001412A4"/>
    <w:p w14:paraId="1C19FE0F" w14:textId="77777777" w:rsidR="001412A4" w:rsidRDefault="001412A4" w:rsidP="001412A4"/>
    <w:p w14:paraId="2C344D75" w14:textId="77777777" w:rsidR="001412A4" w:rsidRDefault="001412A4" w:rsidP="001412A4"/>
    <w:p w14:paraId="6D8C4A55" w14:textId="77777777" w:rsidR="001412A4" w:rsidRDefault="001412A4" w:rsidP="001412A4"/>
    <w:p w14:paraId="3A0C8E00" w14:textId="77777777" w:rsidR="001412A4" w:rsidRDefault="001412A4" w:rsidP="001412A4"/>
    <w:p w14:paraId="0EB057DE" w14:textId="77777777" w:rsidR="001412A4" w:rsidRDefault="001412A4" w:rsidP="001412A4"/>
    <w:p w14:paraId="1E27862A" w14:textId="77777777" w:rsidR="001412A4" w:rsidRDefault="001412A4" w:rsidP="001412A4"/>
    <w:p w14:paraId="6D52BAAB" w14:textId="77777777" w:rsidR="001412A4" w:rsidRDefault="001412A4" w:rsidP="001412A4"/>
    <w:p w14:paraId="19D021EB" w14:textId="77777777" w:rsidR="001412A4" w:rsidRDefault="001412A4" w:rsidP="001412A4"/>
    <w:p w14:paraId="60B1E825" w14:textId="77777777" w:rsidR="001412A4" w:rsidRDefault="001412A4" w:rsidP="001412A4"/>
    <w:p w14:paraId="2423C0FD" w14:textId="77777777" w:rsidR="001412A4" w:rsidRDefault="001412A4" w:rsidP="001412A4"/>
    <w:p w14:paraId="0AAF72D2" w14:textId="77777777" w:rsidR="001412A4" w:rsidRDefault="001412A4" w:rsidP="001412A4"/>
    <w:p w14:paraId="07D48BA7" w14:textId="77777777" w:rsidR="001412A4" w:rsidRDefault="001412A4" w:rsidP="001412A4"/>
    <w:p w14:paraId="7FFE4355" w14:textId="77777777" w:rsidR="001412A4" w:rsidRDefault="001412A4" w:rsidP="001412A4"/>
    <w:p w14:paraId="586A0086" w14:textId="77777777" w:rsidR="001412A4" w:rsidRDefault="001412A4" w:rsidP="001412A4"/>
    <w:p w14:paraId="75A2FD34" w14:textId="77777777" w:rsidR="001412A4" w:rsidRDefault="001412A4" w:rsidP="001412A4"/>
    <w:p w14:paraId="08D89CA5" w14:textId="77777777" w:rsidR="001412A4" w:rsidRDefault="001412A4" w:rsidP="001412A4"/>
    <w:p w14:paraId="78FE1704" w14:textId="77777777" w:rsidR="001412A4" w:rsidRDefault="001412A4" w:rsidP="001412A4">
      <w:pPr>
        <w:jc w:val="center"/>
        <w:rPr>
          <w:rFonts w:asciiTheme="majorHAnsi" w:hAnsiTheme="majorHAnsi" w:cstheme="majorHAnsi"/>
          <w:b/>
          <w:bCs/>
          <w:u w:val="single"/>
        </w:rPr>
      </w:pPr>
    </w:p>
    <w:p w14:paraId="46C5F3AE" w14:textId="22FEB132" w:rsidR="001412A4" w:rsidRDefault="00B169E2" w:rsidP="00A00E6F">
      <w:pPr>
        <w:pStyle w:val="Heading2"/>
      </w:pPr>
      <w:bookmarkStart w:id="7" w:name="_Toc139879199"/>
      <w:r>
        <w:lastRenderedPageBreak/>
        <w:t>5</w:t>
      </w:r>
      <w:r w:rsidR="005D7978">
        <w:t xml:space="preserve">.1 </w:t>
      </w:r>
      <w:r w:rsidR="001412A4" w:rsidRPr="00F05470">
        <w:t>Useful information</w:t>
      </w:r>
      <w:bookmarkEnd w:id="7"/>
    </w:p>
    <w:p w14:paraId="33224489" w14:textId="77777777" w:rsidR="001412A4" w:rsidRPr="001D577B" w:rsidRDefault="001412A4" w:rsidP="001412A4">
      <w:pPr>
        <w:rPr>
          <w:rFonts w:asciiTheme="majorHAnsi" w:hAnsiTheme="majorHAnsi" w:cstheme="majorHAnsi"/>
          <w:b/>
          <w:bCs/>
          <w:sz w:val="20"/>
          <w:szCs w:val="20"/>
          <w:u w:val="single"/>
        </w:rPr>
      </w:pPr>
    </w:p>
    <w:p w14:paraId="44AC0BF1" w14:textId="715B7174" w:rsidR="001412A4" w:rsidRPr="001412A4" w:rsidRDefault="001412A4" w:rsidP="001412A4">
      <w:pPr>
        <w:rPr>
          <w:rFonts w:ascii="Arial" w:hAnsi="Arial" w:cs="Arial"/>
          <w:sz w:val="20"/>
          <w:szCs w:val="20"/>
        </w:rPr>
      </w:pPr>
      <w:r w:rsidRPr="001412A4">
        <w:rPr>
          <w:rFonts w:ascii="Arial" w:hAnsi="Arial" w:cs="Arial"/>
          <w:b/>
          <w:bCs/>
          <w:sz w:val="20"/>
          <w:szCs w:val="20"/>
        </w:rPr>
        <w:t xml:space="preserve">A reminder of key induction communication (sent </w:t>
      </w:r>
      <w:r w:rsidR="009633F0" w:rsidRPr="001412A4">
        <w:rPr>
          <w:rFonts w:ascii="Arial" w:hAnsi="Arial" w:cs="Arial"/>
          <w:b/>
          <w:bCs/>
          <w:sz w:val="20"/>
          <w:szCs w:val="20"/>
        </w:rPr>
        <w:t>pre-programme</w:t>
      </w:r>
      <w:r w:rsidRPr="001412A4">
        <w:rPr>
          <w:rFonts w:ascii="Arial" w:hAnsi="Arial" w:cs="Arial"/>
          <w:b/>
          <w:bCs/>
          <w:sz w:val="20"/>
          <w:szCs w:val="20"/>
        </w:rPr>
        <w:t>)</w:t>
      </w:r>
      <w:r w:rsidRPr="001412A4">
        <w:rPr>
          <w:rFonts w:ascii="Arial" w:hAnsi="Arial" w:cs="Arial"/>
          <w:sz w:val="20"/>
          <w:szCs w:val="20"/>
        </w:rPr>
        <w:t xml:space="preserve"> </w:t>
      </w:r>
    </w:p>
    <w:p w14:paraId="17530408" w14:textId="77777777" w:rsidR="001412A4" w:rsidRPr="001412A4" w:rsidRDefault="001412A4" w:rsidP="001412A4">
      <w:pPr>
        <w:rPr>
          <w:rFonts w:ascii="Arial" w:hAnsi="Arial" w:cs="Arial"/>
          <w:sz w:val="20"/>
          <w:szCs w:val="20"/>
        </w:rPr>
      </w:pPr>
      <w:r w:rsidRPr="001412A4">
        <w:rPr>
          <w:rFonts w:ascii="Arial" w:hAnsi="Arial" w:cs="Arial"/>
          <w:sz w:val="20"/>
          <w:szCs w:val="20"/>
        </w:rPr>
        <w:t>This communication and any tasks set will be built upon through the programme. You will need to make sure that all the tasks are completed as we will be referring to them in sessions.</w:t>
      </w:r>
    </w:p>
    <w:tbl>
      <w:tblPr>
        <w:tblStyle w:val="TableGrid"/>
        <w:tblW w:w="0" w:type="auto"/>
        <w:tblLook w:val="04A0" w:firstRow="1" w:lastRow="0" w:firstColumn="1" w:lastColumn="0" w:noHBand="0" w:noVBand="1"/>
      </w:tblPr>
      <w:tblGrid>
        <w:gridCol w:w="7695"/>
        <w:gridCol w:w="7695"/>
      </w:tblGrid>
      <w:tr w:rsidR="001412A4" w:rsidRPr="001412A4" w14:paraId="5513C719" w14:textId="77777777" w:rsidTr="000E16C5">
        <w:tc>
          <w:tcPr>
            <w:tcW w:w="7695" w:type="dxa"/>
          </w:tcPr>
          <w:p w14:paraId="66CE5476" w14:textId="77777777" w:rsidR="001412A4" w:rsidRPr="001412A4" w:rsidRDefault="001412A4" w:rsidP="00531DF7">
            <w:pPr>
              <w:pStyle w:val="ListParagraph"/>
              <w:numPr>
                <w:ilvl w:val="0"/>
                <w:numId w:val="2"/>
              </w:numPr>
              <w:rPr>
                <w:rFonts w:ascii="Arial" w:hAnsi="Arial" w:cs="Arial"/>
                <w:sz w:val="20"/>
                <w:szCs w:val="20"/>
              </w:rPr>
            </w:pPr>
            <w:r w:rsidRPr="001412A4">
              <w:rPr>
                <w:rFonts w:ascii="Arial" w:hAnsi="Arial" w:cs="Arial"/>
                <w:sz w:val="20"/>
                <w:szCs w:val="20"/>
              </w:rPr>
              <w:t>Introduction to KIT emails and calendars</w:t>
            </w:r>
          </w:p>
          <w:p w14:paraId="148B1D7E" w14:textId="77777777" w:rsidR="001412A4" w:rsidRPr="001412A4" w:rsidRDefault="001412A4" w:rsidP="00531DF7">
            <w:pPr>
              <w:pStyle w:val="ListParagraph"/>
              <w:numPr>
                <w:ilvl w:val="0"/>
                <w:numId w:val="2"/>
              </w:numPr>
              <w:rPr>
                <w:rFonts w:ascii="Arial" w:hAnsi="Arial" w:cs="Arial"/>
                <w:sz w:val="20"/>
                <w:szCs w:val="20"/>
              </w:rPr>
            </w:pPr>
            <w:r w:rsidRPr="001412A4">
              <w:rPr>
                <w:rFonts w:ascii="Arial" w:hAnsi="Arial" w:cs="Arial"/>
                <w:sz w:val="20"/>
                <w:szCs w:val="20"/>
              </w:rPr>
              <w:t>Reading lists and staff introductions</w:t>
            </w:r>
          </w:p>
          <w:p w14:paraId="37F73075" w14:textId="77777777" w:rsidR="001412A4" w:rsidRPr="001412A4" w:rsidRDefault="001412A4" w:rsidP="00531DF7">
            <w:pPr>
              <w:pStyle w:val="ListParagraph"/>
              <w:numPr>
                <w:ilvl w:val="0"/>
                <w:numId w:val="2"/>
              </w:numPr>
              <w:rPr>
                <w:rFonts w:ascii="Arial" w:hAnsi="Arial" w:cs="Arial"/>
                <w:sz w:val="20"/>
                <w:szCs w:val="20"/>
              </w:rPr>
            </w:pPr>
            <w:r w:rsidRPr="001412A4">
              <w:rPr>
                <w:rFonts w:ascii="Arial" w:hAnsi="Arial" w:cs="Arial"/>
                <w:sz w:val="20"/>
                <w:szCs w:val="20"/>
              </w:rPr>
              <w:t>Subject knowledge audits made available</w:t>
            </w:r>
          </w:p>
          <w:p w14:paraId="210ACF7F" w14:textId="77777777" w:rsidR="001412A4" w:rsidRPr="001412A4" w:rsidRDefault="001412A4" w:rsidP="00531DF7">
            <w:pPr>
              <w:pStyle w:val="ListParagraph"/>
              <w:numPr>
                <w:ilvl w:val="0"/>
                <w:numId w:val="2"/>
              </w:numPr>
              <w:rPr>
                <w:rFonts w:ascii="Arial" w:hAnsi="Arial" w:cs="Arial"/>
                <w:sz w:val="20"/>
                <w:szCs w:val="20"/>
              </w:rPr>
            </w:pPr>
            <w:r w:rsidRPr="001412A4">
              <w:rPr>
                <w:rFonts w:ascii="Arial" w:hAnsi="Arial" w:cs="Arial"/>
                <w:sz w:val="20"/>
                <w:szCs w:val="20"/>
              </w:rPr>
              <w:t>Online introductory session</w:t>
            </w:r>
          </w:p>
          <w:p w14:paraId="36C7108E" w14:textId="77777777" w:rsidR="001412A4" w:rsidRPr="001412A4" w:rsidRDefault="001412A4" w:rsidP="00531DF7">
            <w:pPr>
              <w:pStyle w:val="ListParagraph"/>
              <w:numPr>
                <w:ilvl w:val="0"/>
                <w:numId w:val="2"/>
              </w:numPr>
              <w:rPr>
                <w:rFonts w:ascii="Arial" w:hAnsi="Arial" w:cs="Arial"/>
                <w:sz w:val="20"/>
                <w:szCs w:val="20"/>
              </w:rPr>
            </w:pPr>
            <w:r w:rsidRPr="001412A4">
              <w:rPr>
                <w:rFonts w:ascii="Arial" w:hAnsi="Arial" w:cs="Arial"/>
                <w:sz w:val="20"/>
                <w:szCs w:val="20"/>
              </w:rPr>
              <w:t>Critical reading</w:t>
            </w:r>
          </w:p>
          <w:p w14:paraId="0DD2F420" w14:textId="77777777" w:rsidR="001412A4" w:rsidRPr="001412A4" w:rsidRDefault="001412A4" w:rsidP="000E16C5">
            <w:pPr>
              <w:rPr>
                <w:rFonts w:ascii="Arial" w:hAnsi="Arial" w:cs="Arial"/>
                <w:sz w:val="20"/>
                <w:szCs w:val="20"/>
              </w:rPr>
            </w:pPr>
          </w:p>
        </w:tc>
        <w:tc>
          <w:tcPr>
            <w:tcW w:w="7695" w:type="dxa"/>
          </w:tcPr>
          <w:p w14:paraId="70EC2F9C" w14:textId="77777777" w:rsidR="001412A4" w:rsidRPr="001412A4" w:rsidRDefault="001412A4" w:rsidP="00531DF7">
            <w:pPr>
              <w:pStyle w:val="ListParagraph"/>
              <w:numPr>
                <w:ilvl w:val="0"/>
                <w:numId w:val="2"/>
              </w:numPr>
              <w:rPr>
                <w:rFonts w:ascii="Arial" w:hAnsi="Arial" w:cs="Arial"/>
                <w:sz w:val="20"/>
                <w:szCs w:val="20"/>
              </w:rPr>
            </w:pPr>
            <w:r w:rsidRPr="001412A4">
              <w:rPr>
                <w:rFonts w:ascii="Arial" w:hAnsi="Arial" w:cs="Arial"/>
                <w:sz w:val="20"/>
                <w:szCs w:val="20"/>
              </w:rPr>
              <w:t>Online research workshop</w:t>
            </w:r>
          </w:p>
          <w:p w14:paraId="2FEB7885" w14:textId="77777777" w:rsidR="001412A4" w:rsidRPr="001412A4" w:rsidRDefault="001412A4" w:rsidP="00531DF7">
            <w:pPr>
              <w:pStyle w:val="ListParagraph"/>
              <w:numPr>
                <w:ilvl w:val="0"/>
                <w:numId w:val="2"/>
              </w:numPr>
              <w:rPr>
                <w:rFonts w:ascii="Arial" w:hAnsi="Arial" w:cs="Arial"/>
                <w:sz w:val="20"/>
                <w:szCs w:val="20"/>
              </w:rPr>
            </w:pPr>
            <w:r w:rsidRPr="001412A4">
              <w:rPr>
                <w:rFonts w:ascii="Arial" w:hAnsi="Arial" w:cs="Arial"/>
                <w:sz w:val="20"/>
                <w:szCs w:val="20"/>
              </w:rPr>
              <w:t>Critical writing workshop</w:t>
            </w:r>
          </w:p>
          <w:p w14:paraId="777B621A" w14:textId="77777777" w:rsidR="001412A4" w:rsidRPr="001412A4" w:rsidRDefault="001412A4" w:rsidP="00531DF7">
            <w:pPr>
              <w:pStyle w:val="ListParagraph"/>
              <w:numPr>
                <w:ilvl w:val="0"/>
                <w:numId w:val="2"/>
              </w:numPr>
              <w:rPr>
                <w:rFonts w:ascii="Arial" w:hAnsi="Arial" w:cs="Arial"/>
                <w:sz w:val="20"/>
                <w:szCs w:val="20"/>
              </w:rPr>
            </w:pPr>
            <w:r w:rsidRPr="001412A4">
              <w:rPr>
                <w:rFonts w:ascii="Arial" w:hAnsi="Arial" w:cs="Arial"/>
                <w:sz w:val="20"/>
                <w:szCs w:val="20"/>
              </w:rPr>
              <w:t>Handbooks made available</w:t>
            </w:r>
          </w:p>
          <w:p w14:paraId="536F6CD7" w14:textId="77777777" w:rsidR="001412A4" w:rsidRPr="001412A4" w:rsidRDefault="001412A4" w:rsidP="00531DF7">
            <w:pPr>
              <w:pStyle w:val="ListParagraph"/>
              <w:numPr>
                <w:ilvl w:val="0"/>
                <w:numId w:val="2"/>
              </w:numPr>
              <w:rPr>
                <w:rFonts w:ascii="Arial" w:hAnsi="Arial" w:cs="Arial"/>
                <w:sz w:val="20"/>
                <w:szCs w:val="20"/>
              </w:rPr>
            </w:pPr>
            <w:r w:rsidRPr="001412A4">
              <w:rPr>
                <w:rFonts w:ascii="Arial" w:hAnsi="Arial" w:cs="Arial"/>
                <w:sz w:val="20"/>
                <w:szCs w:val="20"/>
              </w:rPr>
              <w:t>Online training sent out</w:t>
            </w:r>
          </w:p>
          <w:p w14:paraId="74AF556F" w14:textId="77777777" w:rsidR="001412A4" w:rsidRPr="001412A4" w:rsidRDefault="001412A4" w:rsidP="00531DF7">
            <w:pPr>
              <w:pStyle w:val="ListParagraph"/>
              <w:numPr>
                <w:ilvl w:val="0"/>
                <w:numId w:val="2"/>
              </w:numPr>
              <w:rPr>
                <w:rFonts w:ascii="Arial" w:hAnsi="Arial" w:cs="Arial"/>
                <w:sz w:val="20"/>
                <w:szCs w:val="20"/>
              </w:rPr>
            </w:pPr>
            <w:r w:rsidRPr="001412A4">
              <w:rPr>
                <w:rFonts w:ascii="Arial" w:hAnsi="Arial" w:cs="Arial"/>
                <w:sz w:val="20"/>
                <w:szCs w:val="20"/>
              </w:rPr>
              <w:t>Live group session</w:t>
            </w:r>
          </w:p>
          <w:p w14:paraId="056D81A8" w14:textId="77777777" w:rsidR="001412A4" w:rsidRPr="001412A4" w:rsidRDefault="001412A4" w:rsidP="000E16C5">
            <w:pPr>
              <w:rPr>
                <w:rFonts w:ascii="Arial" w:hAnsi="Arial" w:cs="Arial"/>
                <w:sz w:val="20"/>
                <w:szCs w:val="20"/>
              </w:rPr>
            </w:pPr>
          </w:p>
        </w:tc>
      </w:tr>
    </w:tbl>
    <w:p w14:paraId="72C9E558" w14:textId="77777777" w:rsidR="001412A4" w:rsidRPr="001412A4" w:rsidRDefault="001412A4" w:rsidP="001412A4">
      <w:pPr>
        <w:rPr>
          <w:rFonts w:ascii="Arial" w:hAnsi="Arial" w:cs="Arial"/>
          <w:sz w:val="20"/>
          <w:szCs w:val="20"/>
        </w:rPr>
      </w:pPr>
    </w:p>
    <w:p w14:paraId="467043F3" w14:textId="77777777" w:rsidR="001412A4" w:rsidRPr="001412A4" w:rsidRDefault="001412A4" w:rsidP="001412A4">
      <w:pPr>
        <w:rPr>
          <w:rFonts w:ascii="Arial" w:hAnsi="Arial" w:cs="Arial"/>
          <w:b/>
          <w:bCs/>
          <w:sz w:val="20"/>
          <w:szCs w:val="20"/>
        </w:rPr>
      </w:pPr>
      <w:r w:rsidRPr="001412A4">
        <w:rPr>
          <w:rFonts w:ascii="Arial" w:hAnsi="Arial" w:cs="Arial"/>
          <w:b/>
          <w:bCs/>
          <w:sz w:val="20"/>
          <w:szCs w:val="20"/>
        </w:rPr>
        <w:t>Glossary of key terminology used throughout the programme:</w:t>
      </w:r>
    </w:p>
    <w:tbl>
      <w:tblPr>
        <w:tblStyle w:val="TableGrid"/>
        <w:tblW w:w="5000" w:type="pct"/>
        <w:tblLook w:val="04A0" w:firstRow="1" w:lastRow="0" w:firstColumn="1" w:lastColumn="0" w:noHBand="0" w:noVBand="1"/>
      </w:tblPr>
      <w:tblGrid>
        <w:gridCol w:w="8250"/>
        <w:gridCol w:w="8041"/>
      </w:tblGrid>
      <w:tr w:rsidR="001412A4" w:rsidRPr="001412A4" w14:paraId="48590538" w14:textId="77777777" w:rsidTr="000E16C5">
        <w:tc>
          <w:tcPr>
            <w:tcW w:w="2532" w:type="pct"/>
          </w:tcPr>
          <w:p w14:paraId="5BEB992B" w14:textId="77777777" w:rsidR="001412A4" w:rsidRPr="001412A4" w:rsidRDefault="001412A4" w:rsidP="000E16C5">
            <w:pPr>
              <w:rPr>
                <w:rFonts w:ascii="Arial" w:hAnsi="Arial" w:cs="Arial"/>
                <w:bCs/>
                <w:sz w:val="20"/>
                <w:szCs w:val="20"/>
              </w:rPr>
            </w:pPr>
            <w:r w:rsidRPr="001412A4">
              <w:rPr>
                <w:rFonts w:ascii="Arial" w:hAnsi="Arial" w:cs="Arial"/>
                <w:b/>
                <w:bCs/>
                <w:sz w:val="20"/>
                <w:szCs w:val="20"/>
              </w:rPr>
              <w:t xml:space="preserve">Programme Lead – </w:t>
            </w:r>
            <w:r w:rsidRPr="001412A4">
              <w:rPr>
                <w:rFonts w:ascii="Arial" w:hAnsi="Arial" w:cs="Arial"/>
                <w:bCs/>
                <w:sz w:val="20"/>
                <w:szCs w:val="20"/>
              </w:rPr>
              <w:t>YSJ contact who has overall responsibility for the programme</w:t>
            </w:r>
          </w:p>
          <w:p w14:paraId="785FE2EE" w14:textId="77777777" w:rsidR="001412A4" w:rsidRPr="001412A4" w:rsidRDefault="001412A4" w:rsidP="000E16C5">
            <w:pPr>
              <w:rPr>
                <w:rFonts w:ascii="Arial" w:hAnsi="Arial" w:cs="Arial"/>
                <w:sz w:val="20"/>
                <w:szCs w:val="20"/>
              </w:rPr>
            </w:pPr>
            <w:r w:rsidRPr="001412A4">
              <w:rPr>
                <w:rFonts w:ascii="Arial" w:hAnsi="Arial" w:cs="Arial"/>
                <w:b/>
                <w:bCs/>
                <w:sz w:val="20"/>
                <w:szCs w:val="20"/>
              </w:rPr>
              <w:t>Alliance Lead</w:t>
            </w:r>
            <w:r w:rsidRPr="001412A4">
              <w:rPr>
                <w:rFonts w:ascii="Arial" w:hAnsi="Arial" w:cs="Arial"/>
                <w:sz w:val="20"/>
                <w:szCs w:val="20"/>
              </w:rPr>
              <w:t xml:space="preserve"> – Key contact for your alliance.</w:t>
            </w:r>
          </w:p>
          <w:p w14:paraId="1191BC46" w14:textId="77777777" w:rsidR="001412A4" w:rsidRPr="001412A4" w:rsidRDefault="001412A4" w:rsidP="000E16C5">
            <w:pPr>
              <w:rPr>
                <w:rFonts w:ascii="Arial" w:hAnsi="Arial" w:cs="Arial"/>
                <w:sz w:val="20"/>
                <w:szCs w:val="20"/>
              </w:rPr>
            </w:pPr>
            <w:r w:rsidRPr="001412A4">
              <w:rPr>
                <w:rFonts w:ascii="Arial" w:hAnsi="Arial" w:cs="Arial"/>
                <w:b/>
                <w:bCs/>
                <w:sz w:val="20"/>
                <w:szCs w:val="20"/>
              </w:rPr>
              <w:t>Subject mentor</w:t>
            </w:r>
            <w:r w:rsidRPr="001412A4">
              <w:rPr>
                <w:rFonts w:ascii="Arial" w:hAnsi="Arial" w:cs="Arial"/>
                <w:sz w:val="20"/>
                <w:szCs w:val="20"/>
              </w:rPr>
              <w:t xml:space="preserve"> – Expert colleague in school who will mentor you on your school placement.</w:t>
            </w:r>
          </w:p>
          <w:p w14:paraId="1EF08DFE" w14:textId="77777777" w:rsidR="001412A4" w:rsidRPr="001412A4" w:rsidRDefault="001412A4" w:rsidP="000E16C5">
            <w:pPr>
              <w:rPr>
                <w:rFonts w:ascii="Arial" w:hAnsi="Arial" w:cs="Arial"/>
                <w:sz w:val="20"/>
                <w:szCs w:val="20"/>
              </w:rPr>
            </w:pPr>
            <w:r w:rsidRPr="001412A4">
              <w:rPr>
                <w:rFonts w:ascii="Arial" w:hAnsi="Arial" w:cs="Arial"/>
                <w:b/>
                <w:bCs/>
                <w:sz w:val="20"/>
                <w:szCs w:val="20"/>
              </w:rPr>
              <w:t>Link tutor</w:t>
            </w:r>
            <w:r w:rsidRPr="001412A4">
              <w:rPr>
                <w:rFonts w:ascii="Arial" w:hAnsi="Arial" w:cs="Arial"/>
                <w:sz w:val="20"/>
                <w:szCs w:val="20"/>
              </w:rPr>
              <w:t xml:space="preserve"> – Expert staff in university who quality assures and liaises with the school mentor. </w:t>
            </w:r>
          </w:p>
          <w:p w14:paraId="0D840478" w14:textId="77777777" w:rsidR="001412A4" w:rsidRPr="001412A4" w:rsidRDefault="001412A4" w:rsidP="000E16C5">
            <w:pPr>
              <w:rPr>
                <w:rFonts w:ascii="Arial" w:hAnsi="Arial" w:cs="Arial"/>
                <w:sz w:val="20"/>
                <w:szCs w:val="20"/>
              </w:rPr>
            </w:pPr>
            <w:r w:rsidRPr="001412A4">
              <w:rPr>
                <w:rFonts w:ascii="Arial" w:hAnsi="Arial" w:cs="Arial"/>
                <w:b/>
                <w:bCs/>
                <w:sz w:val="20"/>
                <w:szCs w:val="20"/>
              </w:rPr>
              <w:t>Subject tutor</w:t>
            </w:r>
            <w:r w:rsidRPr="001412A4">
              <w:rPr>
                <w:rFonts w:ascii="Arial" w:hAnsi="Arial" w:cs="Arial"/>
                <w:sz w:val="20"/>
                <w:szCs w:val="20"/>
              </w:rPr>
              <w:t xml:space="preserve"> – Expert staff in university who lead the subject knowledge days etc.</w:t>
            </w:r>
          </w:p>
          <w:p w14:paraId="1CAC361B" w14:textId="77777777" w:rsidR="001412A4" w:rsidRPr="001412A4" w:rsidRDefault="001412A4" w:rsidP="000E16C5">
            <w:pPr>
              <w:rPr>
                <w:rFonts w:ascii="Arial" w:hAnsi="Arial" w:cs="Arial"/>
                <w:sz w:val="20"/>
                <w:szCs w:val="20"/>
              </w:rPr>
            </w:pPr>
            <w:r w:rsidRPr="001412A4">
              <w:rPr>
                <w:rFonts w:ascii="Arial" w:hAnsi="Arial" w:cs="Arial"/>
                <w:b/>
                <w:bCs/>
                <w:sz w:val="20"/>
                <w:szCs w:val="20"/>
              </w:rPr>
              <w:t>SKA</w:t>
            </w:r>
            <w:r w:rsidRPr="001412A4">
              <w:rPr>
                <w:rFonts w:ascii="Arial" w:hAnsi="Arial" w:cs="Arial"/>
                <w:sz w:val="20"/>
                <w:szCs w:val="20"/>
              </w:rPr>
              <w:t xml:space="preserve"> – Subject knowledge audit</w:t>
            </w:r>
          </w:p>
          <w:p w14:paraId="15A45A5D" w14:textId="77777777" w:rsidR="001412A4" w:rsidRPr="001412A4" w:rsidRDefault="001412A4" w:rsidP="000E16C5">
            <w:pPr>
              <w:rPr>
                <w:rFonts w:ascii="Arial" w:hAnsi="Arial" w:cs="Arial"/>
                <w:sz w:val="20"/>
                <w:szCs w:val="20"/>
              </w:rPr>
            </w:pPr>
          </w:p>
        </w:tc>
        <w:tc>
          <w:tcPr>
            <w:tcW w:w="2468" w:type="pct"/>
          </w:tcPr>
          <w:p w14:paraId="5D2B703C" w14:textId="77777777" w:rsidR="001412A4" w:rsidRPr="001412A4" w:rsidRDefault="001412A4" w:rsidP="000E16C5">
            <w:pPr>
              <w:rPr>
                <w:rFonts w:ascii="Arial" w:hAnsi="Arial" w:cs="Arial"/>
                <w:sz w:val="20"/>
                <w:szCs w:val="20"/>
              </w:rPr>
            </w:pPr>
            <w:r w:rsidRPr="001412A4">
              <w:rPr>
                <w:rFonts w:ascii="Arial" w:hAnsi="Arial" w:cs="Arial"/>
                <w:b/>
                <w:bCs/>
                <w:sz w:val="20"/>
                <w:szCs w:val="20"/>
              </w:rPr>
              <w:t>PP</w:t>
            </w:r>
            <w:r w:rsidRPr="001412A4">
              <w:rPr>
                <w:rFonts w:ascii="Arial" w:hAnsi="Arial" w:cs="Arial"/>
                <w:sz w:val="20"/>
                <w:szCs w:val="20"/>
              </w:rPr>
              <w:t xml:space="preserve"> – Pupil premium</w:t>
            </w:r>
          </w:p>
          <w:p w14:paraId="667D8E74" w14:textId="77777777" w:rsidR="001412A4" w:rsidRPr="001412A4" w:rsidRDefault="001412A4" w:rsidP="000E16C5">
            <w:pPr>
              <w:rPr>
                <w:rFonts w:ascii="Arial" w:hAnsi="Arial" w:cs="Arial"/>
                <w:sz w:val="20"/>
                <w:szCs w:val="20"/>
              </w:rPr>
            </w:pPr>
            <w:r w:rsidRPr="001412A4">
              <w:rPr>
                <w:rFonts w:ascii="Arial" w:hAnsi="Arial" w:cs="Arial"/>
                <w:b/>
                <w:bCs/>
                <w:sz w:val="20"/>
                <w:szCs w:val="20"/>
              </w:rPr>
              <w:t>MH</w:t>
            </w:r>
            <w:r w:rsidRPr="001412A4">
              <w:rPr>
                <w:rFonts w:ascii="Arial" w:hAnsi="Arial" w:cs="Arial"/>
                <w:sz w:val="20"/>
                <w:szCs w:val="20"/>
              </w:rPr>
              <w:t xml:space="preserve"> – Mental health</w:t>
            </w:r>
          </w:p>
          <w:p w14:paraId="79CEDE1D" w14:textId="77777777" w:rsidR="001412A4" w:rsidRPr="001412A4" w:rsidRDefault="001412A4" w:rsidP="000E16C5">
            <w:pPr>
              <w:rPr>
                <w:rFonts w:ascii="Arial" w:hAnsi="Arial" w:cs="Arial"/>
                <w:sz w:val="20"/>
                <w:szCs w:val="20"/>
              </w:rPr>
            </w:pPr>
            <w:r w:rsidRPr="001412A4">
              <w:rPr>
                <w:rFonts w:ascii="Arial" w:hAnsi="Arial" w:cs="Arial"/>
                <w:b/>
                <w:bCs/>
                <w:sz w:val="20"/>
                <w:szCs w:val="20"/>
              </w:rPr>
              <w:t>SEND</w:t>
            </w:r>
            <w:r w:rsidRPr="001412A4">
              <w:rPr>
                <w:rFonts w:ascii="Arial" w:hAnsi="Arial" w:cs="Arial"/>
                <w:sz w:val="20"/>
                <w:szCs w:val="20"/>
              </w:rPr>
              <w:t xml:space="preserve"> – Special educational needs and disability. Also referred to as additional needs.</w:t>
            </w:r>
          </w:p>
          <w:p w14:paraId="102C06E8" w14:textId="77777777" w:rsidR="001412A4" w:rsidRPr="001412A4" w:rsidRDefault="001412A4" w:rsidP="000E16C5">
            <w:pPr>
              <w:rPr>
                <w:rFonts w:ascii="Arial" w:hAnsi="Arial" w:cs="Arial"/>
                <w:sz w:val="20"/>
                <w:szCs w:val="20"/>
              </w:rPr>
            </w:pPr>
            <w:r w:rsidRPr="001412A4">
              <w:rPr>
                <w:rFonts w:ascii="Arial" w:hAnsi="Arial" w:cs="Arial"/>
                <w:b/>
                <w:sz w:val="20"/>
                <w:szCs w:val="20"/>
              </w:rPr>
              <w:t>EAL</w:t>
            </w:r>
            <w:r w:rsidRPr="001412A4">
              <w:rPr>
                <w:rFonts w:ascii="Arial" w:hAnsi="Arial" w:cs="Arial"/>
                <w:sz w:val="20"/>
                <w:szCs w:val="20"/>
              </w:rPr>
              <w:t xml:space="preserve"> – English as an additional language</w:t>
            </w:r>
          </w:p>
          <w:p w14:paraId="0411BC3D" w14:textId="77777777" w:rsidR="001412A4" w:rsidRPr="001412A4" w:rsidRDefault="001412A4" w:rsidP="000E16C5">
            <w:pPr>
              <w:rPr>
                <w:rFonts w:ascii="Arial" w:hAnsi="Arial" w:cs="Arial"/>
                <w:sz w:val="20"/>
                <w:szCs w:val="20"/>
              </w:rPr>
            </w:pPr>
            <w:r w:rsidRPr="001412A4">
              <w:rPr>
                <w:rFonts w:ascii="Arial" w:hAnsi="Arial" w:cs="Arial"/>
                <w:b/>
                <w:bCs/>
                <w:sz w:val="20"/>
                <w:szCs w:val="20"/>
              </w:rPr>
              <w:t>KS</w:t>
            </w:r>
            <w:r w:rsidRPr="001412A4">
              <w:rPr>
                <w:rFonts w:ascii="Arial" w:hAnsi="Arial" w:cs="Arial"/>
                <w:sz w:val="20"/>
                <w:szCs w:val="20"/>
              </w:rPr>
              <w:t xml:space="preserve"> – Key stage</w:t>
            </w:r>
          </w:p>
          <w:p w14:paraId="376F2E5A" w14:textId="77777777" w:rsidR="001412A4" w:rsidRPr="001412A4" w:rsidRDefault="001412A4" w:rsidP="000E16C5">
            <w:pPr>
              <w:rPr>
                <w:rFonts w:ascii="Arial" w:hAnsi="Arial" w:cs="Arial"/>
                <w:sz w:val="20"/>
                <w:szCs w:val="20"/>
              </w:rPr>
            </w:pPr>
            <w:r w:rsidRPr="001412A4">
              <w:rPr>
                <w:rFonts w:ascii="Arial" w:hAnsi="Arial" w:cs="Arial"/>
                <w:b/>
                <w:bCs/>
                <w:sz w:val="20"/>
                <w:szCs w:val="20"/>
              </w:rPr>
              <w:t>TS</w:t>
            </w:r>
            <w:r w:rsidRPr="001412A4">
              <w:rPr>
                <w:rFonts w:ascii="Arial" w:hAnsi="Arial" w:cs="Arial"/>
                <w:sz w:val="20"/>
                <w:szCs w:val="20"/>
              </w:rPr>
              <w:t xml:space="preserve"> – Teachers’ standards</w:t>
            </w:r>
          </w:p>
          <w:p w14:paraId="3F520365" w14:textId="77777777" w:rsidR="001412A4" w:rsidRPr="001412A4" w:rsidRDefault="001412A4" w:rsidP="000E16C5">
            <w:pPr>
              <w:rPr>
                <w:rFonts w:ascii="Arial" w:hAnsi="Arial" w:cs="Arial"/>
                <w:sz w:val="20"/>
                <w:szCs w:val="20"/>
              </w:rPr>
            </w:pPr>
            <w:r w:rsidRPr="001412A4">
              <w:rPr>
                <w:rFonts w:ascii="Arial" w:hAnsi="Arial" w:cs="Arial"/>
                <w:b/>
                <w:sz w:val="20"/>
                <w:szCs w:val="20"/>
              </w:rPr>
              <w:t>CCF</w:t>
            </w:r>
            <w:r w:rsidRPr="001412A4">
              <w:rPr>
                <w:rFonts w:ascii="Arial" w:hAnsi="Arial" w:cs="Arial"/>
                <w:sz w:val="20"/>
                <w:szCs w:val="20"/>
              </w:rPr>
              <w:t xml:space="preserve"> – Core Content Framework</w:t>
            </w:r>
          </w:p>
        </w:tc>
      </w:tr>
    </w:tbl>
    <w:p w14:paraId="3FBE4267" w14:textId="77777777" w:rsidR="005D7978" w:rsidRDefault="005D7978" w:rsidP="001412A4">
      <w:pPr>
        <w:pStyle w:val="YSJHeading1"/>
        <w:jc w:val="left"/>
        <w:rPr>
          <w:rFonts w:cs="Arial"/>
          <w:b w:val="0"/>
          <w:sz w:val="22"/>
          <w:szCs w:val="22"/>
        </w:rPr>
      </w:pPr>
    </w:p>
    <w:p w14:paraId="6926A2F2" w14:textId="42B1DEC6" w:rsidR="005D7978" w:rsidRDefault="000940E8" w:rsidP="000940E8">
      <w:pPr>
        <w:pStyle w:val="Heading2"/>
      </w:pPr>
      <w:bookmarkStart w:id="8" w:name="_Toc92462301"/>
      <w:bookmarkStart w:id="9" w:name="_Toc139879200"/>
      <w:r>
        <w:t>6.</w:t>
      </w:r>
      <w:r w:rsidR="00A00E6F">
        <w:t>Core</w:t>
      </w:r>
      <w:r w:rsidR="005D7978">
        <w:t xml:space="preserve"> Programme Outline</w:t>
      </w:r>
      <w:bookmarkEnd w:id="8"/>
      <w:bookmarkEnd w:id="9"/>
    </w:p>
    <w:p w14:paraId="3908E03A" w14:textId="77777777" w:rsidR="005D7978" w:rsidRPr="005D7978" w:rsidRDefault="005D7978" w:rsidP="005D7978">
      <w:pPr>
        <w:pStyle w:val="ListParagraph"/>
      </w:pPr>
    </w:p>
    <w:p w14:paraId="159FCD22" w14:textId="56292D5F" w:rsidR="001412A4" w:rsidRDefault="001412A4" w:rsidP="001412A4">
      <w:pPr>
        <w:pStyle w:val="YSJHeading1"/>
        <w:jc w:val="left"/>
        <w:rPr>
          <w:rFonts w:cs="Arial"/>
          <w:b w:val="0"/>
          <w:sz w:val="22"/>
          <w:szCs w:val="22"/>
        </w:rPr>
      </w:pPr>
      <w:r w:rsidRPr="001412A4">
        <w:rPr>
          <w:rFonts w:cs="Arial"/>
          <w:b w:val="0"/>
          <w:sz w:val="22"/>
          <w:szCs w:val="22"/>
        </w:rPr>
        <w:t>You will engage in a range of learning opportunities during your time on the programme.  This will include direct teaching from expert colleagues. Attendance to all workshops, sessions and training is compulsory but this is only part of how you will learn to become a teacher. There will be focussed readings, tasks to carry out in school when you aren’t teaching, independent writing and reflections on your experiences. These will help you build upon your learning and consolidate your understanding.  You will then be expected to demonstrate how you are applying this theory to your practice in the classroom and the wider school. To support this, additional follow-up activities have been identified</w:t>
      </w:r>
      <w:r w:rsidR="00E66C7E">
        <w:rPr>
          <w:rFonts w:cs="Arial"/>
          <w:b w:val="0"/>
          <w:sz w:val="22"/>
          <w:szCs w:val="22"/>
        </w:rPr>
        <w:t>.</w:t>
      </w:r>
      <w:r w:rsidRPr="001412A4">
        <w:rPr>
          <w:rFonts w:cs="Arial"/>
          <w:b w:val="0"/>
          <w:sz w:val="22"/>
          <w:szCs w:val="22"/>
        </w:rPr>
        <w:t xml:space="preserve"> </w:t>
      </w:r>
    </w:p>
    <w:p w14:paraId="77AAB5BF" w14:textId="77777777" w:rsidR="00A00E6F" w:rsidRPr="001412A4" w:rsidRDefault="00A00E6F" w:rsidP="001412A4">
      <w:pPr>
        <w:pStyle w:val="YSJHeading1"/>
        <w:jc w:val="left"/>
        <w:rPr>
          <w:rFonts w:cs="Arial"/>
          <w:b w:val="0"/>
          <w:sz w:val="22"/>
          <w:szCs w:val="22"/>
        </w:rPr>
      </w:pPr>
    </w:p>
    <w:p w14:paraId="2E8D43DB" w14:textId="77777777" w:rsidR="001412A4" w:rsidRPr="001412A4" w:rsidRDefault="001412A4" w:rsidP="001412A4">
      <w:pPr>
        <w:pStyle w:val="YSJHeading1"/>
        <w:jc w:val="left"/>
        <w:rPr>
          <w:rFonts w:cs="Arial"/>
          <w:b w:val="0"/>
          <w:sz w:val="22"/>
          <w:szCs w:val="22"/>
        </w:rPr>
      </w:pPr>
      <w:r w:rsidRPr="001412A4">
        <w:rPr>
          <w:rFonts w:cs="Arial"/>
          <w:b w:val="0"/>
          <w:sz w:val="22"/>
          <w:szCs w:val="22"/>
        </w:rPr>
        <w:t>The schedule below is the overview of the taught curriculum so you can note what will be included each week.  Additional sessions may be added/adapted as necessity arises so that your programme is as current as possible and reflects the changing landscape of secondary education.  Your alliance will provide you with details about their curriculum.</w:t>
      </w:r>
    </w:p>
    <w:p w14:paraId="7C70EC5E" w14:textId="77777777" w:rsidR="001412A4" w:rsidRPr="001412A4" w:rsidRDefault="001412A4" w:rsidP="001412A4">
      <w:pPr>
        <w:pStyle w:val="YSJHeading1"/>
        <w:jc w:val="left"/>
        <w:rPr>
          <w:rFonts w:cs="Arial"/>
          <w:b w:val="0"/>
          <w:sz w:val="22"/>
          <w:szCs w:val="22"/>
        </w:rPr>
      </w:pPr>
    </w:p>
    <w:p w14:paraId="1328BAC0" w14:textId="04BE78F2" w:rsidR="001412A4" w:rsidRPr="001412A4" w:rsidRDefault="001412A4" w:rsidP="001412A4">
      <w:pPr>
        <w:pStyle w:val="YSJHeading1"/>
        <w:jc w:val="left"/>
        <w:rPr>
          <w:rFonts w:cs="Arial"/>
          <w:b w:val="0"/>
          <w:sz w:val="22"/>
          <w:szCs w:val="22"/>
        </w:rPr>
      </w:pPr>
      <w:r w:rsidRPr="001412A4">
        <w:rPr>
          <w:rFonts w:cs="Arial"/>
          <w:b w:val="0"/>
          <w:sz w:val="22"/>
          <w:szCs w:val="22"/>
        </w:rPr>
        <w:t>Some sessions are likely to change because your programme needs to be flexible enough to respond to educational initiatives</w:t>
      </w:r>
      <w:r w:rsidR="00E66C7E">
        <w:rPr>
          <w:rFonts w:cs="Arial"/>
          <w:b w:val="0"/>
          <w:sz w:val="22"/>
          <w:szCs w:val="22"/>
        </w:rPr>
        <w:t>.</w:t>
      </w:r>
    </w:p>
    <w:p w14:paraId="1C91211B" w14:textId="77777777" w:rsidR="001412A4" w:rsidRDefault="001412A4" w:rsidP="001412A4">
      <w:pPr>
        <w:rPr>
          <w:rFonts w:cstheme="minorHAnsi"/>
          <w:color w:val="000000" w:themeColor="text1"/>
          <w:sz w:val="20"/>
          <w:szCs w:val="20"/>
        </w:rPr>
      </w:pPr>
    </w:p>
    <w:tbl>
      <w:tblPr>
        <w:tblStyle w:val="TableGrid"/>
        <w:tblW w:w="14709" w:type="dxa"/>
        <w:tblInd w:w="-147" w:type="dxa"/>
        <w:tblLayout w:type="fixed"/>
        <w:tblLook w:val="04A0" w:firstRow="1" w:lastRow="0" w:firstColumn="1" w:lastColumn="0" w:noHBand="0" w:noVBand="1"/>
      </w:tblPr>
      <w:tblGrid>
        <w:gridCol w:w="942"/>
        <w:gridCol w:w="765"/>
        <w:gridCol w:w="1812"/>
        <w:gridCol w:w="2550"/>
        <w:gridCol w:w="1515"/>
        <w:gridCol w:w="2880"/>
        <w:gridCol w:w="4245"/>
      </w:tblGrid>
      <w:tr w:rsidR="00347643" w14:paraId="24DF3167" w14:textId="77777777" w:rsidTr="00A914D9">
        <w:trPr>
          <w:trHeight w:val="1110"/>
        </w:trPr>
        <w:tc>
          <w:tcPr>
            <w:tcW w:w="942" w:type="dxa"/>
            <w:shd w:val="clear" w:color="auto" w:fill="5B9BD5" w:themeFill="accent5"/>
          </w:tcPr>
          <w:p w14:paraId="251EA92A" w14:textId="77777777" w:rsidR="00347643" w:rsidRDefault="00347643" w:rsidP="00A914D9">
            <w:pPr>
              <w:spacing w:line="259" w:lineRule="auto"/>
              <w:ind w:right="-432"/>
              <w:rPr>
                <w:rFonts w:eastAsiaTheme="minorEastAsia"/>
                <w:b/>
                <w:bCs/>
                <w:sz w:val="20"/>
                <w:szCs w:val="20"/>
              </w:rPr>
            </w:pPr>
            <w:r>
              <w:rPr>
                <w:rFonts w:eastAsiaTheme="minorEastAsia"/>
                <w:b/>
                <w:bCs/>
                <w:sz w:val="20"/>
                <w:szCs w:val="20"/>
              </w:rPr>
              <w:lastRenderedPageBreak/>
              <w:t>Date</w:t>
            </w:r>
          </w:p>
          <w:p w14:paraId="244C6CCD" w14:textId="77777777" w:rsidR="00347643" w:rsidRDefault="00347643" w:rsidP="00A914D9">
            <w:pPr>
              <w:spacing w:line="259" w:lineRule="auto"/>
              <w:ind w:right="-432"/>
              <w:rPr>
                <w:rFonts w:eastAsiaTheme="minorEastAsia"/>
                <w:sz w:val="20"/>
                <w:szCs w:val="20"/>
              </w:rPr>
            </w:pPr>
            <w:r>
              <w:rPr>
                <w:rFonts w:eastAsiaTheme="minorEastAsia"/>
                <w:b/>
                <w:bCs/>
                <w:sz w:val="20"/>
                <w:szCs w:val="20"/>
              </w:rPr>
              <w:t xml:space="preserve">Room </w:t>
            </w:r>
          </w:p>
        </w:tc>
        <w:tc>
          <w:tcPr>
            <w:tcW w:w="765" w:type="dxa"/>
            <w:shd w:val="clear" w:color="auto" w:fill="5B9BD5" w:themeFill="accent5"/>
          </w:tcPr>
          <w:p w14:paraId="22F6C553" w14:textId="77777777" w:rsidR="00347643" w:rsidRDefault="00347643" w:rsidP="00A914D9">
            <w:pPr>
              <w:spacing w:line="259" w:lineRule="auto"/>
              <w:rPr>
                <w:rFonts w:eastAsiaTheme="minorEastAsia"/>
                <w:sz w:val="20"/>
                <w:szCs w:val="20"/>
              </w:rPr>
            </w:pPr>
            <w:r w:rsidRPr="74D6CB2D">
              <w:rPr>
                <w:rFonts w:eastAsiaTheme="minorEastAsia"/>
                <w:b/>
                <w:bCs/>
                <w:sz w:val="20"/>
                <w:szCs w:val="20"/>
              </w:rPr>
              <w:t>Staff</w:t>
            </w:r>
          </w:p>
        </w:tc>
        <w:tc>
          <w:tcPr>
            <w:tcW w:w="1812" w:type="dxa"/>
            <w:shd w:val="clear" w:color="auto" w:fill="5B9BD5" w:themeFill="accent5"/>
          </w:tcPr>
          <w:p w14:paraId="6FFCB440" w14:textId="77777777" w:rsidR="00347643" w:rsidRDefault="00347643" w:rsidP="00A914D9">
            <w:pPr>
              <w:spacing w:line="259" w:lineRule="auto"/>
              <w:jc w:val="center"/>
              <w:rPr>
                <w:rFonts w:eastAsiaTheme="minorEastAsia"/>
                <w:color w:val="000000" w:themeColor="text1"/>
                <w:sz w:val="20"/>
                <w:szCs w:val="20"/>
              </w:rPr>
            </w:pPr>
            <w:r w:rsidRPr="21A2CE0C">
              <w:rPr>
                <w:rFonts w:eastAsiaTheme="minorEastAsia"/>
                <w:b/>
                <w:bCs/>
                <w:color w:val="000000" w:themeColor="text1"/>
                <w:sz w:val="20"/>
                <w:szCs w:val="20"/>
              </w:rPr>
              <w:t>Focus for Session</w:t>
            </w:r>
          </w:p>
          <w:p w14:paraId="4C9BF6CE" w14:textId="77777777" w:rsidR="00347643" w:rsidRDefault="00347643" w:rsidP="00A914D9">
            <w:pPr>
              <w:spacing w:line="259" w:lineRule="auto"/>
              <w:jc w:val="center"/>
              <w:rPr>
                <w:rFonts w:eastAsiaTheme="minorEastAsia"/>
                <w:b/>
                <w:bCs/>
                <w:color w:val="000000" w:themeColor="text1"/>
                <w:sz w:val="20"/>
                <w:szCs w:val="20"/>
              </w:rPr>
            </w:pPr>
          </w:p>
          <w:p w14:paraId="16582AE9" w14:textId="77777777" w:rsidR="00347643" w:rsidRDefault="00347643" w:rsidP="00A914D9">
            <w:pPr>
              <w:spacing w:line="259" w:lineRule="auto"/>
              <w:jc w:val="center"/>
              <w:rPr>
                <w:rFonts w:eastAsiaTheme="minorEastAsia"/>
                <w:b/>
                <w:bCs/>
                <w:color w:val="000000" w:themeColor="text1"/>
                <w:sz w:val="20"/>
                <w:szCs w:val="20"/>
              </w:rPr>
            </w:pPr>
          </w:p>
        </w:tc>
        <w:tc>
          <w:tcPr>
            <w:tcW w:w="2550" w:type="dxa"/>
            <w:shd w:val="clear" w:color="auto" w:fill="5B9BD5" w:themeFill="accent5"/>
          </w:tcPr>
          <w:p w14:paraId="4F72D99A" w14:textId="77777777" w:rsidR="00347643" w:rsidRDefault="00347643" w:rsidP="00A914D9">
            <w:pPr>
              <w:spacing w:line="259" w:lineRule="auto"/>
              <w:jc w:val="center"/>
              <w:rPr>
                <w:rFonts w:eastAsiaTheme="minorEastAsia"/>
                <w:color w:val="FF0000"/>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that…</w:t>
            </w:r>
            <w:r w:rsidRPr="74D6CB2D">
              <w:rPr>
                <w:rFonts w:eastAsiaTheme="minorEastAsia"/>
                <w:color w:val="FF0000"/>
                <w:sz w:val="20"/>
                <w:szCs w:val="20"/>
              </w:rPr>
              <w:t xml:space="preserve"> </w:t>
            </w:r>
          </w:p>
          <w:p w14:paraId="0412C230" w14:textId="77777777" w:rsidR="00347643" w:rsidRDefault="00347643" w:rsidP="00A914D9">
            <w:pPr>
              <w:spacing w:line="259" w:lineRule="auto"/>
              <w:jc w:val="center"/>
              <w:rPr>
                <w:rFonts w:eastAsiaTheme="minorEastAsia"/>
                <w:sz w:val="20"/>
                <w:szCs w:val="20"/>
              </w:rPr>
            </w:pPr>
          </w:p>
        </w:tc>
        <w:tc>
          <w:tcPr>
            <w:tcW w:w="1515" w:type="dxa"/>
            <w:shd w:val="clear" w:color="auto" w:fill="5B9BD5" w:themeFill="accent5"/>
          </w:tcPr>
          <w:p w14:paraId="5EB06BB9" w14:textId="77777777" w:rsidR="00347643" w:rsidRDefault="00347643" w:rsidP="00A914D9">
            <w:pPr>
              <w:spacing w:line="259" w:lineRule="auto"/>
              <w:jc w:val="center"/>
              <w:rPr>
                <w:rFonts w:eastAsiaTheme="minorEastAsia"/>
                <w:color w:val="000000" w:themeColor="text1"/>
                <w:sz w:val="20"/>
                <w:szCs w:val="20"/>
              </w:rPr>
            </w:pPr>
            <w:r w:rsidRPr="74D6CB2D">
              <w:rPr>
                <w:rFonts w:eastAsiaTheme="minorEastAsia"/>
                <w:b/>
                <w:bCs/>
                <w:color w:val="000000" w:themeColor="text1"/>
                <w:sz w:val="20"/>
                <w:szCs w:val="20"/>
              </w:rPr>
              <w:t>Links to CCF and YSJ curriculum</w:t>
            </w:r>
          </w:p>
        </w:tc>
        <w:tc>
          <w:tcPr>
            <w:tcW w:w="2880" w:type="dxa"/>
            <w:shd w:val="clear" w:color="auto" w:fill="5B9BD5" w:themeFill="accent5"/>
          </w:tcPr>
          <w:p w14:paraId="31219291" w14:textId="77777777" w:rsidR="00347643" w:rsidRDefault="00347643" w:rsidP="00A914D9">
            <w:pPr>
              <w:spacing w:line="259" w:lineRule="auto"/>
              <w:jc w:val="center"/>
              <w:rPr>
                <w:rFonts w:eastAsiaTheme="minorEastAsia"/>
                <w:color w:val="000000" w:themeColor="text1"/>
                <w:sz w:val="20"/>
                <w:szCs w:val="20"/>
              </w:rPr>
            </w:pPr>
            <w:r w:rsidRPr="21A2CE0C">
              <w:rPr>
                <w:rFonts w:eastAsiaTheme="minorEastAsia"/>
                <w:b/>
                <w:bCs/>
                <w:color w:val="000000" w:themeColor="text1"/>
                <w:sz w:val="20"/>
                <w:szCs w:val="20"/>
              </w:rPr>
              <w:t>Theoretical Perspective</w:t>
            </w:r>
            <w:r w:rsidRPr="21A2CE0C">
              <w:rPr>
                <w:rFonts w:eastAsiaTheme="minorEastAsia"/>
                <w:color w:val="000000" w:themeColor="text1"/>
                <w:sz w:val="20"/>
                <w:szCs w:val="20"/>
              </w:rPr>
              <w:t xml:space="preserve"> </w:t>
            </w:r>
          </w:p>
          <w:p w14:paraId="70008FE7" w14:textId="77777777" w:rsidR="00347643" w:rsidRDefault="00347643" w:rsidP="00A914D9">
            <w:pPr>
              <w:spacing w:line="259" w:lineRule="auto"/>
              <w:jc w:val="center"/>
              <w:rPr>
                <w:rFonts w:eastAsiaTheme="minorEastAsia"/>
                <w:color w:val="000000" w:themeColor="text1"/>
                <w:sz w:val="20"/>
                <w:szCs w:val="20"/>
              </w:rPr>
            </w:pPr>
            <w:r w:rsidRPr="21A2CE0C">
              <w:rPr>
                <w:rFonts w:eastAsiaTheme="minorEastAsia"/>
                <w:color w:val="000000" w:themeColor="text1"/>
                <w:sz w:val="20"/>
                <w:szCs w:val="20"/>
              </w:rPr>
              <w:t>Suggested Task, Recommended Reading and Preparation</w:t>
            </w:r>
          </w:p>
          <w:p w14:paraId="609D78D8" w14:textId="77777777" w:rsidR="00347643" w:rsidRDefault="00347643" w:rsidP="00A914D9">
            <w:pPr>
              <w:spacing w:line="259" w:lineRule="auto"/>
              <w:jc w:val="center"/>
              <w:rPr>
                <w:rFonts w:eastAsiaTheme="minorEastAsia"/>
                <w:color w:val="000000" w:themeColor="text1"/>
                <w:sz w:val="20"/>
                <w:szCs w:val="20"/>
              </w:rPr>
            </w:pPr>
          </w:p>
        </w:tc>
        <w:tc>
          <w:tcPr>
            <w:tcW w:w="4245" w:type="dxa"/>
            <w:shd w:val="clear" w:color="auto" w:fill="5B9BD5" w:themeFill="accent5"/>
          </w:tcPr>
          <w:p w14:paraId="1431CDEA" w14:textId="77777777" w:rsidR="00347643" w:rsidRDefault="00347643" w:rsidP="00A914D9">
            <w:pPr>
              <w:spacing w:line="259" w:lineRule="auto"/>
              <w:rPr>
                <w:rFonts w:eastAsiaTheme="minorEastAsia"/>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how to…</w:t>
            </w:r>
            <w:r w:rsidRPr="74D6CB2D">
              <w:rPr>
                <w:rFonts w:eastAsiaTheme="minorEastAsia"/>
                <w:sz w:val="20"/>
                <w:szCs w:val="20"/>
              </w:rPr>
              <w:t xml:space="preserve"> </w:t>
            </w:r>
          </w:p>
          <w:p w14:paraId="55B53C82" w14:textId="77777777" w:rsidR="00347643" w:rsidRDefault="00347643" w:rsidP="00A914D9">
            <w:pPr>
              <w:spacing w:line="259" w:lineRule="auto"/>
              <w:rPr>
                <w:rFonts w:eastAsiaTheme="minorEastAsia"/>
                <w:sz w:val="20"/>
                <w:szCs w:val="20"/>
              </w:rPr>
            </w:pPr>
            <w:r w:rsidRPr="21A2CE0C">
              <w:rPr>
                <w:rFonts w:eastAsiaTheme="minorEastAsia"/>
                <w:sz w:val="20"/>
                <w:szCs w:val="20"/>
              </w:rPr>
              <w:t>How you can learn from sessions and work with expert colleagues to apply in the classroom</w:t>
            </w:r>
          </w:p>
        </w:tc>
      </w:tr>
      <w:tr w:rsidR="00347643" w14:paraId="09B59C2E" w14:textId="77777777" w:rsidTr="00A914D9">
        <w:trPr>
          <w:trHeight w:val="15"/>
        </w:trPr>
        <w:tc>
          <w:tcPr>
            <w:tcW w:w="942" w:type="dxa"/>
            <w:shd w:val="clear" w:color="auto" w:fill="D9D9D9" w:themeFill="background1" w:themeFillShade="D9"/>
          </w:tcPr>
          <w:p w14:paraId="2176FEA8" w14:textId="77777777" w:rsidR="00347643" w:rsidRDefault="00347643" w:rsidP="00A914D9">
            <w:pPr>
              <w:spacing w:line="259" w:lineRule="auto"/>
              <w:rPr>
                <w:rFonts w:eastAsiaTheme="minorEastAsia"/>
                <w:sz w:val="20"/>
                <w:szCs w:val="20"/>
              </w:rPr>
            </w:pPr>
            <w:r w:rsidRPr="74D6CB2D">
              <w:rPr>
                <w:rFonts w:eastAsiaTheme="minorEastAsia"/>
                <w:sz w:val="20"/>
                <w:szCs w:val="20"/>
              </w:rPr>
              <w:t xml:space="preserve">Mon </w:t>
            </w:r>
          </w:p>
          <w:p w14:paraId="6D143C62" w14:textId="77777777" w:rsidR="00347643" w:rsidRDefault="00347643" w:rsidP="00A914D9">
            <w:pPr>
              <w:spacing w:line="259" w:lineRule="auto"/>
              <w:rPr>
                <w:rFonts w:eastAsiaTheme="minorEastAsia"/>
                <w:sz w:val="20"/>
                <w:szCs w:val="20"/>
              </w:rPr>
            </w:pPr>
            <w:r w:rsidRPr="35650C4E">
              <w:rPr>
                <w:rFonts w:eastAsiaTheme="minorEastAsia"/>
                <w:sz w:val="20"/>
                <w:szCs w:val="20"/>
              </w:rPr>
              <w:t>4/9</w:t>
            </w:r>
          </w:p>
          <w:p w14:paraId="3C5D7523" w14:textId="77777777" w:rsidR="00347643" w:rsidRDefault="00347643" w:rsidP="00A914D9">
            <w:pPr>
              <w:spacing w:line="259" w:lineRule="auto"/>
              <w:rPr>
                <w:rFonts w:eastAsiaTheme="minorEastAsia"/>
                <w:sz w:val="20"/>
                <w:szCs w:val="20"/>
              </w:rPr>
            </w:pPr>
            <w:r w:rsidRPr="5FAC3C2C">
              <w:rPr>
                <w:rFonts w:eastAsiaTheme="minorEastAsia"/>
                <w:sz w:val="20"/>
                <w:szCs w:val="20"/>
              </w:rPr>
              <w:t>10-11</w:t>
            </w:r>
          </w:p>
          <w:p w14:paraId="68638B2A" w14:textId="77777777" w:rsidR="00347643" w:rsidRDefault="00347643" w:rsidP="00A914D9">
            <w:pPr>
              <w:spacing w:line="259" w:lineRule="auto"/>
              <w:rPr>
                <w:rFonts w:eastAsiaTheme="minorEastAsia"/>
                <w:sz w:val="20"/>
                <w:szCs w:val="20"/>
              </w:rPr>
            </w:pPr>
          </w:p>
          <w:p w14:paraId="4DDEC716" w14:textId="77777777" w:rsidR="00347643" w:rsidRDefault="00347643" w:rsidP="00A914D9">
            <w:pPr>
              <w:spacing w:line="259" w:lineRule="auto"/>
              <w:rPr>
                <w:rFonts w:eastAsiaTheme="minorEastAsia"/>
                <w:sz w:val="20"/>
                <w:szCs w:val="20"/>
              </w:rPr>
            </w:pPr>
            <w:r>
              <w:rPr>
                <w:rFonts w:eastAsiaTheme="minorEastAsia"/>
                <w:sz w:val="20"/>
                <w:szCs w:val="20"/>
              </w:rPr>
              <w:t>DG124</w:t>
            </w:r>
          </w:p>
        </w:tc>
        <w:tc>
          <w:tcPr>
            <w:tcW w:w="765" w:type="dxa"/>
            <w:shd w:val="clear" w:color="auto" w:fill="D9D9D9" w:themeFill="background1" w:themeFillShade="D9"/>
          </w:tcPr>
          <w:p w14:paraId="7688885B" w14:textId="77777777" w:rsidR="00347643" w:rsidRDefault="00347643" w:rsidP="00A914D9">
            <w:pPr>
              <w:spacing w:line="259" w:lineRule="auto"/>
              <w:rPr>
                <w:rFonts w:eastAsiaTheme="minorEastAsia"/>
                <w:sz w:val="20"/>
                <w:szCs w:val="20"/>
              </w:rPr>
            </w:pPr>
            <w:r w:rsidRPr="74D6CB2D">
              <w:rPr>
                <w:rFonts w:eastAsiaTheme="minorEastAsia"/>
                <w:sz w:val="20"/>
                <w:szCs w:val="20"/>
              </w:rPr>
              <w:t>RM</w:t>
            </w:r>
          </w:p>
          <w:p w14:paraId="6EE40471" w14:textId="77777777" w:rsidR="00347643" w:rsidRDefault="00347643" w:rsidP="00A914D9">
            <w:pPr>
              <w:spacing w:line="259" w:lineRule="auto"/>
              <w:rPr>
                <w:rFonts w:eastAsiaTheme="minorEastAsia"/>
                <w:sz w:val="20"/>
                <w:szCs w:val="20"/>
              </w:rPr>
            </w:pPr>
            <w:r w:rsidRPr="28CE12FF">
              <w:rPr>
                <w:rFonts w:eastAsiaTheme="minorEastAsia"/>
                <w:sz w:val="20"/>
                <w:szCs w:val="20"/>
              </w:rPr>
              <w:t>JC</w:t>
            </w:r>
          </w:p>
        </w:tc>
        <w:tc>
          <w:tcPr>
            <w:tcW w:w="1812" w:type="dxa"/>
            <w:shd w:val="clear" w:color="auto" w:fill="D9D9D9" w:themeFill="background1" w:themeFillShade="D9"/>
          </w:tcPr>
          <w:p w14:paraId="3C8B46C8" w14:textId="77777777" w:rsidR="00347643" w:rsidRDefault="00347643" w:rsidP="00A914D9">
            <w:pPr>
              <w:spacing w:line="259" w:lineRule="auto"/>
              <w:rPr>
                <w:rFonts w:eastAsiaTheme="minorEastAsia"/>
                <w:sz w:val="20"/>
                <w:szCs w:val="20"/>
              </w:rPr>
            </w:pPr>
            <w:r w:rsidRPr="74D6CB2D">
              <w:rPr>
                <w:rFonts w:eastAsiaTheme="minorEastAsia"/>
                <w:sz w:val="20"/>
                <w:szCs w:val="20"/>
              </w:rPr>
              <w:t>PGC7008M</w:t>
            </w:r>
          </w:p>
          <w:p w14:paraId="46273781" w14:textId="77777777" w:rsidR="00347643" w:rsidRDefault="00347643" w:rsidP="00A914D9">
            <w:pPr>
              <w:spacing w:line="259" w:lineRule="auto"/>
              <w:rPr>
                <w:rFonts w:eastAsiaTheme="minorEastAsia"/>
                <w:sz w:val="20"/>
                <w:szCs w:val="20"/>
              </w:rPr>
            </w:pPr>
            <w:r w:rsidRPr="74D6CB2D">
              <w:rPr>
                <w:rFonts w:eastAsiaTheme="minorEastAsia"/>
                <w:sz w:val="20"/>
                <w:szCs w:val="20"/>
              </w:rPr>
              <w:t xml:space="preserve">Welcome </w:t>
            </w:r>
          </w:p>
          <w:p w14:paraId="69892953" w14:textId="77777777" w:rsidR="00347643" w:rsidRDefault="00347643" w:rsidP="00A914D9">
            <w:pPr>
              <w:spacing w:line="259" w:lineRule="auto"/>
              <w:rPr>
                <w:rFonts w:eastAsiaTheme="minorEastAsia"/>
                <w:sz w:val="20"/>
                <w:szCs w:val="20"/>
              </w:rPr>
            </w:pPr>
          </w:p>
          <w:p w14:paraId="4E0350B5" w14:textId="77777777" w:rsidR="00347643" w:rsidRDefault="00347643" w:rsidP="00A914D9">
            <w:pPr>
              <w:spacing w:line="259" w:lineRule="auto"/>
              <w:rPr>
                <w:rFonts w:eastAsiaTheme="minorEastAsia"/>
                <w:sz w:val="20"/>
                <w:szCs w:val="20"/>
              </w:rPr>
            </w:pPr>
            <w:r w:rsidRPr="74D6CB2D">
              <w:rPr>
                <w:rFonts w:eastAsiaTheme="minorEastAsia"/>
                <w:sz w:val="20"/>
                <w:szCs w:val="20"/>
              </w:rPr>
              <w:t>Introduction to programme documentation</w:t>
            </w:r>
          </w:p>
        </w:tc>
        <w:tc>
          <w:tcPr>
            <w:tcW w:w="2550" w:type="dxa"/>
            <w:shd w:val="clear" w:color="auto" w:fill="D9D9D9" w:themeFill="background1" w:themeFillShade="D9"/>
          </w:tcPr>
          <w:p w14:paraId="703C1DBF" w14:textId="77777777" w:rsidR="00347643" w:rsidRDefault="00347643" w:rsidP="00A914D9">
            <w:pPr>
              <w:tabs>
                <w:tab w:val="left" w:pos="249"/>
              </w:tabs>
              <w:spacing w:line="257" w:lineRule="auto"/>
            </w:pPr>
            <w:r w:rsidRPr="7AED9DEA">
              <w:rPr>
                <w:rFonts w:ascii="Calibri" w:eastAsia="Calibri" w:hAnsi="Calibri" w:cs="Calibri"/>
                <w:color w:val="000000" w:themeColor="text1"/>
                <w:sz w:val="20"/>
                <w:szCs w:val="20"/>
              </w:rPr>
              <w:t>Effective professional development is likely to be sustained over time, involve expert support or coaching and opportunities for collaboration.</w:t>
            </w:r>
          </w:p>
          <w:p w14:paraId="4D4E1B1A" w14:textId="77777777" w:rsidR="00347643" w:rsidRDefault="00347643" w:rsidP="00A914D9">
            <w:pPr>
              <w:tabs>
                <w:tab w:val="left" w:pos="249"/>
              </w:tabs>
              <w:spacing w:line="257" w:lineRule="auto"/>
            </w:pPr>
            <w:r w:rsidRPr="7AED9DEA">
              <w:rPr>
                <w:rFonts w:ascii="Calibri" w:eastAsia="Calibri" w:hAnsi="Calibri" w:cs="Calibri"/>
                <w:color w:val="000000" w:themeColor="text1"/>
                <w:sz w:val="20"/>
                <w:szCs w:val="20"/>
              </w:rPr>
              <w:t xml:space="preserve"> </w:t>
            </w:r>
          </w:p>
          <w:p w14:paraId="487291E1" w14:textId="77777777" w:rsidR="00347643" w:rsidRDefault="00347643" w:rsidP="00A914D9">
            <w:pPr>
              <w:tabs>
                <w:tab w:val="left" w:pos="249"/>
              </w:tabs>
              <w:spacing w:line="257" w:lineRule="auto"/>
            </w:pPr>
            <w:r w:rsidRPr="7AED9DEA">
              <w:rPr>
                <w:rFonts w:ascii="Calibri" w:eastAsia="Calibri" w:hAnsi="Calibri" w:cs="Calibri"/>
                <w:color w:val="000000" w:themeColor="text1"/>
                <w:sz w:val="20"/>
                <w:szCs w:val="20"/>
              </w:rPr>
              <w:t>Reflective practice, supported by feedback from and observation of experienced colleagues, professional debate, and learning from educational research, is also likely to support improvement.</w:t>
            </w:r>
          </w:p>
        </w:tc>
        <w:tc>
          <w:tcPr>
            <w:tcW w:w="1515" w:type="dxa"/>
            <w:shd w:val="clear" w:color="auto" w:fill="D9D9D9" w:themeFill="background1" w:themeFillShade="D9"/>
          </w:tcPr>
          <w:p w14:paraId="6E5351FB" w14:textId="77777777" w:rsidR="00347643" w:rsidRDefault="00347643"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Professional behaviours</w:t>
            </w:r>
          </w:p>
          <w:p w14:paraId="0D7D03F2" w14:textId="77777777" w:rsidR="00347643" w:rsidRDefault="00347643"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 xml:space="preserve"> </w:t>
            </w:r>
          </w:p>
          <w:p w14:paraId="100D14D6" w14:textId="77777777" w:rsidR="00347643" w:rsidRDefault="00347643" w:rsidP="00A914D9">
            <w:pPr>
              <w:spacing w:line="257" w:lineRule="auto"/>
              <w:rPr>
                <w:rFonts w:ascii="Calibri" w:eastAsia="Calibri" w:hAnsi="Calibri" w:cs="Calibri"/>
                <w:sz w:val="20"/>
                <w:szCs w:val="20"/>
              </w:rPr>
            </w:pPr>
            <w:r w:rsidRPr="21A2CE0C">
              <w:rPr>
                <w:rFonts w:ascii="Calibri" w:eastAsia="Calibri" w:hAnsi="Calibri" w:cs="Calibri"/>
                <w:sz w:val="20"/>
                <w:szCs w:val="20"/>
              </w:rPr>
              <w:t>Being a professional</w:t>
            </w:r>
          </w:p>
          <w:p w14:paraId="60E518E0" w14:textId="77777777" w:rsidR="00347643" w:rsidRDefault="00347643"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p>
          <w:p w14:paraId="4FF83FFC" w14:textId="77777777" w:rsidR="00347643" w:rsidRDefault="00347643" w:rsidP="00A914D9">
            <w:pPr>
              <w:spacing w:line="257" w:lineRule="auto"/>
              <w:rPr>
                <w:rFonts w:ascii="Calibri" w:eastAsia="Calibri" w:hAnsi="Calibri" w:cs="Calibri"/>
                <w:sz w:val="20"/>
                <w:szCs w:val="20"/>
              </w:rPr>
            </w:pPr>
            <w:r w:rsidRPr="21A2CE0C">
              <w:rPr>
                <w:rFonts w:ascii="Calibri" w:eastAsia="Calibri" w:hAnsi="Calibri" w:cs="Calibri"/>
                <w:sz w:val="20"/>
                <w:szCs w:val="20"/>
              </w:rPr>
              <w:t>Relationships and partnership</w:t>
            </w:r>
          </w:p>
          <w:p w14:paraId="01BB94FF" w14:textId="77777777" w:rsidR="00347643" w:rsidRDefault="00347643" w:rsidP="00A914D9">
            <w:pPr>
              <w:spacing w:line="259" w:lineRule="auto"/>
              <w:rPr>
                <w:rFonts w:eastAsiaTheme="minorEastAsia"/>
                <w:sz w:val="20"/>
                <w:szCs w:val="20"/>
              </w:rPr>
            </w:pPr>
          </w:p>
        </w:tc>
        <w:tc>
          <w:tcPr>
            <w:tcW w:w="2880" w:type="dxa"/>
            <w:shd w:val="clear" w:color="auto" w:fill="D9D9D9" w:themeFill="background1" w:themeFillShade="D9"/>
          </w:tcPr>
          <w:p w14:paraId="144FA413" w14:textId="77777777" w:rsidR="00347643" w:rsidRDefault="00347643" w:rsidP="00A914D9">
            <w:pPr>
              <w:spacing w:line="257" w:lineRule="auto"/>
            </w:pPr>
            <w:r w:rsidRPr="21A2CE0C">
              <w:rPr>
                <w:rFonts w:ascii="Calibri" w:eastAsia="Calibri" w:hAnsi="Calibri" w:cs="Calibri"/>
                <w:sz w:val="20"/>
                <w:szCs w:val="20"/>
              </w:rPr>
              <w:t xml:space="preserve">Ensure tasks detailed on the YSJ Blog have been completed </w:t>
            </w:r>
            <w:hyperlink r:id="rId22">
              <w:r w:rsidRPr="21A2CE0C">
                <w:rPr>
                  <w:rStyle w:val="Hyperlink"/>
                  <w:rFonts w:ascii="Calibri" w:eastAsia="Calibri" w:hAnsi="Calibri" w:cs="Calibri"/>
                  <w:sz w:val="20"/>
                  <w:szCs w:val="20"/>
                </w:rPr>
                <w:t>https://blog.yorksj.ac.uk/ite/induction/</w:t>
              </w:r>
            </w:hyperlink>
          </w:p>
          <w:p w14:paraId="4E56318A" w14:textId="77777777" w:rsidR="00347643" w:rsidRDefault="00347643" w:rsidP="00A914D9">
            <w:pPr>
              <w:spacing w:line="259" w:lineRule="auto"/>
              <w:rPr>
                <w:rFonts w:eastAsiaTheme="minorEastAsia"/>
                <w:sz w:val="20"/>
                <w:szCs w:val="20"/>
              </w:rPr>
            </w:pPr>
          </w:p>
          <w:p w14:paraId="5BB7544C" w14:textId="77777777" w:rsidR="00347643" w:rsidRDefault="00347643" w:rsidP="00A914D9">
            <w:pPr>
              <w:spacing w:line="257" w:lineRule="auto"/>
              <w:rPr>
                <w:rFonts w:ascii="Calibri" w:eastAsia="Calibri" w:hAnsi="Calibri" w:cs="Calibri"/>
                <w:sz w:val="20"/>
                <w:szCs w:val="20"/>
              </w:rPr>
            </w:pPr>
            <w:r w:rsidRPr="1C8356F7">
              <w:rPr>
                <w:rFonts w:ascii="Calibri" w:eastAsia="Calibri" w:hAnsi="Calibri" w:cs="Calibri"/>
                <w:sz w:val="20"/>
                <w:szCs w:val="20"/>
              </w:rPr>
              <w:t>Darling-Hammond, l. (2009) Professional Learning in the Learning Profession.</w:t>
            </w:r>
          </w:p>
          <w:p w14:paraId="2329C74B" w14:textId="77777777" w:rsidR="00347643" w:rsidRDefault="00347643" w:rsidP="00A914D9">
            <w:pPr>
              <w:spacing w:line="259" w:lineRule="auto"/>
              <w:rPr>
                <w:rFonts w:eastAsiaTheme="minorEastAsia"/>
                <w:sz w:val="20"/>
                <w:szCs w:val="20"/>
              </w:rPr>
            </w:pPr>
          </w:p>
          <w:p w14:paraId="14CF605D" w14:textId="77777777" w:rsidR="00347643" w:rsidRDefault="00347643" w:rsidP="00A914D9">
            <w:pPr>
              <w:spacing w:line="259" w:lineRule="auto"/>
              <w:rPr>
                <w:rFonts w:eastAsiaTheme="minorEastAsia"/>
                <w:sz w:val="20"/>
                <w:szCs w:val="20"/>
              </w:rPr>
            </w:pPr>
          </w:p>
        </w:tc>
        <w:tc>
          <w:tcPr>
            <w:tcW w:w="4245" w:type="dxa"/>
            <w:shd w:val="clear" w:color="auto" w:fill="D9D9D9" w:themeFill="background1" w:themeFillShade="D9"/>
          </w:tcPr>
          <w:p w14:paraId="72B09AA3" w14:textId="77777777" w:rsidR="00347643" w:rsidRDefault="00347643" w:rsidP="00A914D9">
            <w:pPr>
              <w:spacing w:line="257" w:lineRule="auto"/>
            </w:pPr>
            <w:r w:rsidRPr="7AED9DEA">
              <w:rPr>
                <w:rFonts w:ascii="Calibri" w:eastAsia="Calibri" w:hAnsi="Calibri" w:cs="Calibri"/>
                <w:color w:val="000000" w:themeColor="text1"/>
                <w:sz w:val="20"/>
                <w:szCs w:val="20"/>
              </w:rPr>
              <w:t xml:space="preserve">Consider how placement can support you in receiving clear, consistent and effective mentoring in how to engage in professional development with clear intentions for impact on pupil outcomes, sustained over time with built-in opportunities for practice. </w:t>
            </w:r>
          </w:p>
          <w:p w14:paraId="7C294AA9" w14:textId="77777777" w:rsidR="00347643" w:rsidRDefault="00347643" w:rsidP="00A914D9">
            <w:pPr>
              <w:spacing w:line="257" w:lineRule="auto"/>
            </w:pPr>
            <w:r w:rsidRPr="7AED9DEA">
              <w:rPr>
                <w:rFonts w:ascii="Calibri" w:eastAsia="Calibri" w:hAnsi="Calibri" w:cs="Calibri"/>
                <w:color w:val="000000" w:themeColor="text1"/>
                <w:sz w:val="20"/>
                <w:szCs w:val="20"/>
              </w:rPr>
              <w:t xml:space="preserve"> </w:t>
            </w:r>
          </w:p>
          <w:p w14:paraId="57222184" w14:textId="77777777" w:rsidR="00347643" w:rsidRDefault="00347643" w:rsidP="00A914D9">
            <w:pPr>
              <w:spacing w:line="257" w:lineRule="auto"/>
            </w:pPr>
            <w:r w:rsidRPr="7AED9DEA">
              <w:rPr>
                <w:rFonts w:ascii="Calibri" w:eastAsia="Calibri" w:hAnsi="Calibri" w:cs="Calibri"/>
                <w:color w:val="000000" w:themeColor="text1"/>
                <w:sz w:val="20"/>
                <w:szCs w:val="20"/>
              </w:rPr>
              <w:t>Receive clear, consistent and effective mentoring on the duties relating to Part 2 of the Teachers’ Standards.</w:t>
            </w:r>
          </w:p>
          <w:p w14:paraId="536CA2FD" w14:textId="77777777" w:rsidR="00347643" w:rsidRDefault="00347643" w:rsidP="00A914D9">
            <w:pPr>
              <w:spacing w:line="259" w:lineRule="auto"/>
              <w:ind w:right="-720"/>
              <w:rPr>
                <w:rFonts w:eastAsiaTheme="minorEastAsia"/>
                <w:sz w:val="20"/>
                <w:szCs w:val="20"/>
              </w:rPr>
            </w:pPr>
          </w:p>
        </w:tc>
      </w:tr>
      <w:tr w:rsidR="00347643" w14:paraId="7B090075" w14:textId="77777777" w:rsidTr="00A914D9">
        <w:trPr>
          <w:trHeight w:val="1665"/>
        </w:trPr>
        <w:tc>
          <w:tcPr>
            <w:tcW w:w="942" w:type="dxa"/>
            <w:shd w:val="clear" w:color="auto" w:fill="D9D9D9" w:themeFill="background1" w:themeFillShade="D9"/>
          </w:tcPr>
          <w:p w14:paraId="17354324" w14:textId="77777777" w:rsidR="00347643" w:rsidRDefault="00347643" w:rsidP="00A914D9">
            <w:pPr>
              <w:spacing w:line="259" w:lineRule="auto"/>
              <w:rPr>
                <w:rFonts w:eastAsiaTheme="minorEastAsia"/>
                <w:sz w:val="20"/>
                <w:szCs w:val="20"/>
              </w:rPr>
            </w:pPr>
            <w:r w:rsidRPr="06CEBB43">
              <w:rPr>
                <w:rFonts w:eastAsiaTheme="minorEastAsia"/>
                <w:sz w:val="20"/>
                <w:szCs w:val="20"/>
              </w:rPr>
              <w:t>11-12</w:t>
            </w:r>
          </w:p>
          <w:p w14:paraId="715D78EB" w14:textId="77777777" w:rsidR="00347643" w:rsidRDefault="00347643" w:rsidP="00A914D9">
            <w:pPr>
              <w:spacing w:line="259" w:lineRule="auto"/>
              <w:rPr>
                <w:rFonts w:eastAsiaTheme="minorEastAsia"/>
                <w:sz w:val="20"/>
                <w:szCs w:val="20"/>
              </w:rPr>
            </w:pPr>
          </w:p>
          <w:p w14:paraId="29F4BC18" w14:textId="77777777" w:rsidR="00347643" w:rsidRDefault="00347643" w:rsidP="00A914D9">
            <w:pPr>
              <w:spacing w:line="259" w:lineRule="auto"/>
              <w:rPr>
                <w:rFonts w:eastAsiaTheme="minorEastAsia"/>
                <w:sz w:val="20"/>
                <w:szCs w:val="20"/>
              </w:rPr>
            </w:pPr>
            <w:r w:rsidRPr="2380E877">
              <w:rPr>
                <w:rFonts w:eastAsiaTheme="minorEastAsia"/>
                <w:sz w:val="20"/>
                <w:szCs w:val="20"/>
              </w:rPr>
              <w:t>FT</w:t>
            </w:r>
            <w:r>
              <w:rPr>
                <w:rFonts w:eastAsiaTheme="minorEastAsia"/>
                <w:sz w:val="20"/>
                <w:szCs w:val="20"/>
              </w:rPr>
              <w:t>002</w:t>
            </w:r>
          </w:p>
          <w:p w14:paraId="2CE0ADC6" w14:textId="77777777" w:rsidR="00347643" w:rsidRDefault="00347643" w:rsidP="00A914D9">
            <w:pPr>
              <w:spacing w:line="259" w:lineRule="auto"/>
              <w:rPr>
                <w:rFonts w:eastAsiaTheme="minorEastAsia"/>
                <w:sz w:val="20"/>
                <w:szCs w:val="20"/>
              </w:rPr>
            </w:pPr>
          </w:p>
        </w:tc>
        <w:tc>
          <w:tcPr>
            <w:tcW w:w="765" w:type="dxa"/>
            <w:shd w:val="clear" w:color="auto" w:fill="D9D9D9" w:themeFill="background1" w:themeFillShade="D9"/>
          </w:tcPr>
          <w:p w14:paraId="42776297" w14:textId="77777777" w:rsidR="00347643" w:rsidRDefault="00347643" w:rsidP="00A914D9">
            <w:pPr>
              <w:spacing w:line="259" w:lineRule="auto"/>
              <w:rPr>
                <w:rFonts w:eastAsiaTheme="minorEastAsia"/>
                <w:sz w:val="20"/>
                <w:szCs w:val="20"/>
              </w:rPr>
            </w:pPr>
            <w:r w:rsidRPr="5FAC3C2C">
              <w:rPr>
                <w:rFonts w:eastAsiaTheme="minorEastAsia"/>
                <w:sz w:val="20"/>
                <w:szCs w:val="20"/>
              </w:rPr>
              <w:t>RM</w:t>
            </w:r>
          </w:p>
          <w:p w14:paraId="790E16A4" w14:textId="77777777" w:rsidR="00347643" w:rsidRDefault="00347643" w:rsidP="00A914D9">
            <w:pPr>
              <w:spacing w:line="259" w:lineRule="auto"/>
              <w:rPr>
                <w:rFonts w:eastAsiaTheme="minorEastAsia"/>
                <w:sz w:val="20"/>
                <w:szCs w:val="20"/>
              </w:rPr>
            </w:pPr>
          </w:p>
        </w:tc>
        <w:tc>
          <w:tcPr>
            <w:tcW w:w="1812" w:type="dxa"/>
            <w:shd w:val="clear" w:color="auto" w:fill="D9D9D9" w:themeFill="background1" w:themeFillShade="D9"/>
          </w:tcPr>
          <w:p w14:paraId="2C877EFA" w14:textId="77777777" w:rsidR="00347643" w:rsidRDefault="00347643" w:rsidP="00A914D9">
            <w:pPr>
              <w:spacing w:line="259" w:lineRule="auto"/>
              <w:rPr>
                <w:rFonts w:eastAsiaTheme="minorEastAsia"/>
                <w:sz w:val="20"/>
                <w:szCs w:val="20"/>
              </w:rPr>
            </w:pPr>
            <w:r w:rsidRPr="5FAC3C2C">
              <w:rPr>
                <w:rFonts w:eastAsiaTheme="minorEastAsia"/>
                <w:sz w:val="20"/>
                <w:szCs w:val="20"/>
              </w:rPr>
              <w:t>PGC7007/8M</w:t>
            </w:r>
          </w:p>
          <w:p w14:paraId="651EF7C9" w14:textId="77777777" w:rsidR="00347643" w:rsidRDefault="00347643" w:rsidP="00A914D9">
            <w:pPr>
              <w:spacing w:line="259" w:lineRule="auto"/>
              <w:rPr>
                <w:rFonts w:eastAsiaTheme="minorEastAsia"/>
                <w:color w:val="000000" w:themeColor="text1"/>
                <w:sz w:val="20"/>
                <w:szCs w:val="20"/>
              </w:rPr>
            </w:pPr>
            <w:r w:rsidRPr="5FAC3C2C">
              <w:rPr>
                <w:rFonts w:eastAsiaTheme="minorEastAsia"/>
                <w:color w:val="000000" w:themeColor="text1"/>
                <w:sz w:val="20"/>
                <w:szCs w:val="20"/>
              </w:rPr>
              <w:t>Benefits of Union membership</w:t>
            </w:r>
          </w:p>
          <w:p w14:paraId="7014D859" w14:textId="77777777" w:rsidR="00347643" w:rsidRDefault="00347643" w:rsidP="00A914D9">
            <w:pPr>
              <w:spacing w:line="259" w:lineRule="auto"/>
              <w:rPr>
                <w:rFonts w:eastAsiaTheme="minorEastAsia"/>
                <w:sz w:val="20"/>
                <w:szCs w:val="20"/>
              </w:rPr>
            </w:pPr>
          </w:p>
          <w:p w14:paraId="6ABCB19C" w14:textId="77777777" w:rsidR="00347643" w:rsidRDefault="00347643" w:rsidP="00A914D9">
            <w:pPr>
              <w:spacing w:line="259" w:lineRule="auto"/>
              <w:rPr>
                <w:rFonts w:eastAsiaTheme="minorEastAsia"/>
                <w:sz w:val="20"/>
                <w:szCs w:val="20"/>
              </w:rPr>
            </w:pPr>
            <w:r w:rsidRPr="2380E877">
              <w:rPr>
                <w:rFonts w:eastAsiaTheme="minorEastAsia"/>
                <w:sz w:val="20"/>
                <w:szCs w:val="20"/>
              </w:rPr>
              <w:t>The Chartered College</w:t>
            </w:r>
          </w:p>
        </w:tc>
        <w:tc>
          <w:tcPr>
            <w:tcW w:w="2550" w:type="dxa"/>
            <w:shd w:val="clear" w:color="auto" w:fill="D9D9D9" w:themeFill="background1" w:themeFillShade="D9"/>
          </w:tcPr>
          <w:p w14:paraId="63F6A16F" w14:textId="77777777" w:rsidR="00347643" w:rsidRDefault="00347643" w:rsidP="00A914D9">
            <w:pPr>
              <w:spacing w:line="257" w:lineRule="auto"/>
            </w:pPr>
            <w:r w:rsidRPr="7AED9DEA">
              <w:rPr>
                <w:rFonts w:ascii="Calibri" w:eastAsia="Calibri" w:hAnsi="Calibri" w:cs="Calibri"/>
                <w:sz w:val="20"/>
                <w:szCs w:val="20"/>
              </w:rPr>
              <w:t>There is a wider support network</w:t>
            </w:r>
          </w:p>
          <w:p w14:paraId="079C1185" w14:textId="77777777" w:rsidR="00347643" w:rsidRDefault="00347643" w:rsidP="00A914D9">
            <w:pPr>
              <w:spacing w:line="257" w:lineRule="auto"/>
            </w:pPr>
            <w:r w:rsidRPr="7AED9DEA">
              <w:rPr>
                <w:rFonts w:ascii="Calibri" w:eastAsia="Calibri" w:hAnsi="Calibri" w:cs="Calibri"/>
                <w:sz w:val="20"/>
                <w:szCs w:val="20"/>
              </w:rPr>
              <w:t xml:space="preserve"> </w:t>
            </w:r>
          </w:p>
          <w:p w14:paraId="0958C7E7" w14:textId="77777777" w:rsidR="00347643" w:rsidRDefault="00347643" w:rsidP="00A914D9">
            <w:pPr>
              <w:spacing w:line="257" w:lineRule="auto"/>
            </w:pPr>
            <w:r w:rsidRPr="7AED9DEA">
              <w:rPr>
                <w:rFonts w:ascii="Calibri" w:eastAsia="Calibri" w:hAnsi="Calibri" w:cs="Calibri"/>
                <w:sz w:val="20"/>
                <w:szCs w:val="20"/>
              </w:rPr>
              <w:t>Additional resources and courses available to you.</w:t>
            </w:r>
          </w:p>
          <w:p w14:paraId="2DF99F51" w14:textId="77777777" w:rsidR="00347643" w:rsidRDefault="00347643" w:rsidP="00A914D9">
            <w:pPr>
              <w:rPr>
                <w:rFonts w:eastAsiaTheme="minorEastAsia"/>
                <w:sz w:val="20"/>
                <w:szCs w:val="20"/>
              </w:rPr>
            </w:pPr>
          </w:p>
        </w:tc>
        <w:tc>
          <w:tcPr>
            <w:tcW w:w="1515" w:type="dxa"/>
            <w:shd w:val="clear" w:color="auto" w:fill="D9D9D9" w:themeFill="background1" w:themeFillShade="D9"/>
          </w:tcPr>
          <w:p w14:paraId="5C61BB51" w14:textId="77777777" w:rsidR="00347643" w:rsidRDefault="00347643" w:rsidP="00A914D9">
            <w:pPr>
              <w:spacing w:line="257" w:lineRule="auto"/>
            </w:pPr>
            <w:r w:rsidRPr="7AED9DEA">
              <w:rPr>
                <w:rFonts w:ascii="Calibri" w:eastAsia="Calibri" w:hAnsi="Calibri" w:cs="Calibri"/>
                <w:b/>
                <w:bCs/>
                <w:sz w:val="20"/>
                <w:szCs w:val="20"/>
              </w:rPr>
              <w:t>Professional behaviours</w:t>
            </w:r>
          </w:p>
          <w:p w14:paraId="2C5C0AE9" w14:textId="77777777" w:rsidR="00347643" w:rsidRDefault="00347643" w:rsidP="00A914D9">
            <w:pPr>
              <w:spacing w:line="257" w:lineRule="auto"/>
            </w:pPr>
            <w:r w:rsidRPr="7AED9DEA">
              <w:rPr>
                <w:rFonts w:ascii="Calibri" w:eastAsia="Calibri" w:hAnsi="Calibri" w:cs="Calibri"/>
                <w:b/>
                <w:bCs/>
                <w:sz w:val="20"/>
                <w:szCs w:val="20"/>
              </w:rPr>
              <w:t xml:space="preserve"> </w:t>
            </w:r>
          </w:p>
          <w:p w14:paraId="621B697B" w14:textId="77777777" w:rsidR="00347643" w:rsidRDefault="00347643" w:rsidP="00A914D9">
            <w:pPr>
              <w:spacing w:line="257" w:lineRule="auto"/>
            </w:pPr>
            <w:r w:rsidRPr="7AED9DEA">
              <w:rPr>
                <w:rFonts w:ascii="Calibri" w:eastAsia="Calibri" w:hAnsi="Calibri" w:cs="Calibri"/>
                <w:sz w:val="20"/>
                <w:szCs w:val="20"/>
              </w:rPr>
              <w:t>Being a professional</w:t>
            </w:r>
          </w:p>
          <w:p w14:paraId="50AA6F8C" w14:textId="77777777" w:rsidR="00347643" w:rsidRDefault="00347643" w:rsidP="00A914D9">
            <w:pPr>
              <w:spacing w:line="259" w:lineRule="auto"/>
              <w:rPr>
                <w:rFonts w:eastAsiaTheme="minorEastAsia"/>
                <w:b/>
                <w:bCs/>
                <w:sz w:val="20"/>
                <w:szCs w:val="20"/>
              </w:rPr>
            </w:pPr>
          </w:p>
        </w:tc>
        <w:tc>
          <w:tcPr>
            <w:tcW w:w="2880" w:type="dxa"/>
            <w:shd w:val="clear" w:color="auto" w:fill="D9D9D9" w:themeFill="background1" w:themeFillShade="D9"/>
          </w:tcPr>
          <w:p w14:paraId="35861BDC" w14:textId="77777777" w:rsidR="00347643" w:rsidRDefault="00347643" w:rsidP="00A914D9">
            <w:pPr>
              <w:spacing w:line="257" w:lineRule="auto"/>
            </w:pPr>
            <w:r w:rsidRPr="7AED9DEA">
              <w:rPr>
                <w:rFonts w:ascii="Calibri" w:eastAsia="Calibri" w:hAnsi="Calibri" w:cs="Calibri"/>
                <w:sz w:val="20"/>
                <w:szCs w:val="20"/>
              </w:rPr>
              <w:t>Read more about the unions here:</w:t>
            </w:r>
          </w:p>
          <w:p w14:paraId="74E7A421" w14:textId="77777777" w:rsidR="00347643" w:rsidRDefault="00CB450B" w:rsidP="00A914D9">
            <w:pPr>
              <w:spacing w:line="257" w:lineRule="auto"/>
            </w:pPr>
            <w:hyperlink r:id="rId23">
              <w:r w:rsidR="00347643" w:rsidRPr="7AED9DEA">
                <w:rPr>
                  <w:rStyle w:val="Hyperlink"/>
                  <w:rFonts w:ascii="Calibri" w:eastAsia="Calibri" w:hAnsi="Calibri" w:cs="Calibri"/>
                  <w:sz w:val="20"/>
                  <w:szCs w:val="20"/>
                </w:rPr>
                <w:t>https://neu.org.uk</w:t>
              </w:r>
            </w:hyperlink>
          </w:p>
          <w:p w14:paraId="759084B0" w14:textId="77777777" w:rsidR="00347643" w:rsidRDefault="00347643" w:rsidP="00A914D9">
            <w:pPr>
              <w:spacing w:line="257" w:lineRule="auto"/>
            </w:pPr>
            <w:r w:rsidRPr="7AED9DEA">
              <w:rPr>
                <w:rFonts w:ascii="Calibri" w:eastAsia="Calibri" w:hAnsi="Calibri" w:cs="Calibri"/>
                <w:sz w:val="20"/>
                <w:szCs w:val="20"/>
              </w:rPr>
              <w:t xml:space="preserve"> </w:t>
            </w:r>
          </w:p>
          <w:p w14:paraId="443F5A22" w14:textId="77777777" w:rsidR="00347643" w:rsidRDefault="00CB450B" w:rsidP="00A914D9">
            <w:pPr>
              <w:spacing w:line="257" w:lineRule="auto"/>
            </w:pPr>
            <w:hyperlink r:id="rId24">
              <w:r w:rsidR="00347643" w:rsidRPr="7AED9DEA">
                <w:rPr>
                  <w:rStyle w:val="Hyperlink"/>
                  <w:rFonts w:ascii="Calibri" w:eastAsia="Calibri" w:hAnsi="Calibri" w:cs="Calibri"/>
                  <w:sz w:val="20"/>
                  <w:szCs w:val="20"/>
                </w:rPr>
                <w:t>https://www.nasuwt.org.uk</w:t>
              </w:r>
            </w:hyperlink>
          </w:p>
          <w:p w14:paraId="4D71B07A" w14:textId="77777777" w:rsidR="00347643" w:rsidRDefault="00347643" w:rsidP="00A914D9">
            <w:pPr>
              <w:spacing w:line="257" w:lineRule="auto"/>
            </w:pPr>
            <w:r w:rsidRPr="7AED9DEA">
              <w:rPr>
                <w:rFonts w:ascii="Calibri" w:eastAsia="Calibri" w:hAnsi="Calibri" w:cs="Calibri"/>
                <w:sz w:val="20"/>
                <w:szCs w:val="20"/>
              </w:rPr>
              <w:t xml:space="preserve"> </w:t>
            </w:r>
          </w:p>
          <w:p w14:paraId="1D8C2844" w14:textId="77777777" w:rsidR="00347643" w:rsidRDefault="00CB450B" w:rsidP="00A914D9">
            <w:pPr>
              <w:spacing w:line="257" w:lineRule="auto"/>
            </w:pPr>
            <w:hyperlink r:id="rId25">
              <w:r w:rsidR="00347643" w:rsidRPr="7AED9DEA">
                <w:rPr>
                  <w:rStyle w:val="Hyperlink"/>
                  <w:rFonts w:ascii="Calibri" w:eastAsia="Calibri" w:hAnsi="Calibri" w:cs="Calibri"/>
                  <w:sz w:val="20"/>
                  <w:szCs w:val="20"/>
                </w:rPr>
                <w:t>https://thenationalcollege.co.uk</w:t>
              </w:r>
            </w:hyperlink>
          </w:p>
          <w:p w14:paraId="24F17A6B" w14:textId="77777777" w:rsidR="00347643" w:rsidRDefault="00CB450B" w:rsidP="00A914D9">
            <w:pPr>
              <w:spacing w:line="257" w:lineRule="auto"/>
              <w:rPr>
                <w:rFonts w:ascii="Calibri" w:eastAsia="Calibri" w:hAnsi="Calibri" w:cs="Calibri"/>
                <w:sz w:val="20"/>
                <w:szCs w:val="20"/>
              </w:rPr>
            </w:pPr>
            <w:hyperlink r:id="rId26">
              <w:r w:rsidR="00347643" w:rsidRPr="7AED9DEA">
                <w:rPr>
                  <w:rStyle w:val="Hyperlink"/>
                  <w:rFonts w:ascii="Calibri" w:eastAsia="Calibri" w:hAnsi="Calibri" w:cs="Calibri"/>
                  <w:sz w:val="20"/>
                  <w:szCs w:val="20"/>
                </w:rPr>
                <w:t>https://chartered.college/</w:t>
              </w:r>
            </w:hyperlink>
          </w:p>
          <w:p w14:paraId="5EF219CF" w14:textId="77777777" w:rsidR="00347643" w:rsidRDefault="00347643" w:rsidP="00A914D9">
            <w:pPr>
              <w:spacing w:line="257" w:lineRule="auto"/>
              <w:rPr>
                <w:rFonts w:ascii="Calibri" w:eastAsia="Calibri" w:hAnsi="Calibri" w:cs="Calibri"/>
                <w:sz w:val="20"/>
                <w:szCs w:val="20"/>
              </w:rPr>
            </w:pPr>
          </w:p>
        </w:tc>
        <w:tc>
          <w:tcPr>
            <w:tcW w:w="4245" w:type="dxa"/>
            <w:shd w:val="clear" w:color="auto" w:fill="D9D9D9" w:themeFill="background1" w:themeFillShade="D9"/>
          </w:tcPr>
          <w:p w14:paraId="08D50A39" w14:textId="77777777" w:rsidR="00347643" w:rsidRDefault="00347643" w:rsidP="00A914D9">
            <w:pPr>
              <w:spacing w:line="257" w:lineRule="auto"/>
            </w:pPr>
            <w:r w:rsidRPr="7AED9DEA">
              <w:rPr>
                <w:rFonts w:ascii="Calibri" w:eastAsia="Calibri" w:hAnsi="Calibri" w:cs="Calibri"/>
                <w:sz w:val="20"/>
                <w:szCs w:val="20"/>
              </w:rPr>
              <w:t>Access wider support if needed.</w:t>
            </w:r>
          </w:p>
          <w:p w14:paraId="6FF5CF06" w14:textId="77777777" w:rsidR="00347643" w:rsidRDefault="00347643" w:rsidP="00A914D9">
            <w:pPr>
              <w:spacing w:line="257" w:lineRule="auto"/>
            </w:pPr>
            <w:r w:rsidRPr="7AED9DEA">
              <w:rPr>
                <w:rFonts w:ascii="Calibri" w:eastAsia="Calibri" w:hAnsi="Calibri" w:cs="Calibri"/>
                <w:color w:val="000000" w:themeColor="text1"/>
                <w:sz w:val="20"/>
                <w:szCs w:val="20"/>
              </w:rPr>
              <w:t xml:space="preserve"> </w:t>
            </w:r>
          </w:p>
          <w:p w14:paraId="4413FA5D" w14:textId="77777777" w:rsidR="00347643" w:rsidRDefault="00347643" w:rsidP="00A914D9">
            <w:pPr>
              <w:rPr>
                <w:rFonts w:ascii="Calibri" w:eastAsia="Calibri" w:hAnsi="Calibri" w:cs="Calibri"/>
                <w:sz w:val="20"/>
                <w:szCs w:val="20"/>
              </w:rPr>
            </w:pPr>
            <w:r w:rsidRPr="7AED9DEA">
              <w:rPr>
                <w:rFonts w:ascii="Calibri" w:eastAsia="Calibri" w:hAnsi="Calibri" w:cs="Calibri"/>
                <w:color w:val="000000" w:themeColor="text1"/>
                <w:sz w:val="20"/>
                <w:szCs w:val="20"/>
              </w:rPr>
              <w:t>Access additional courses</w:t>
            </w:r>
          </w:p>
          <w:p w14:paraId="4D788BE4" w14:textId="77777777" w:rsidR="00347643" w:rsidRDefault="00347643" w:rsidP="00A914D9">
            <w:pPr>
              <w:rPr>
                <w:rFonts w:ascii="Calibri" w:eastAsia="Calibri" w:hAnsi="Calibri" w:cs="Calibri"/>
                <w:color w:val="000000" w:themeColor="text1"/>
                <w:sz w:val="20"/>
                <w:szCs w:val="20"/>
              </w:rPr>
            </w:pPr>
          </w:p>
          <w:p w14:paraId="249B75F5" w14:textId="77777777" w:rsidR="00347643" w:rsidRDefault="00347643" w:rsidP="00A914D9">
            <w:pPr>
              <w:rPr>
                <w:rFonts w:ascii="Calibri" w:eastAsia="Calibri" w:hAnsi="Calibri" w:cs="Calibri"/>
                <w:color w:val="000000" w:themeColor="text1"/>
                <w:sz w:val="20"/>
                <w:szCs w:val="20"/>
              </w:rPr>
            </w:pPr>
            <w:r w:rsidRPr="7AED9DEA">
              <w:rPr>
                <w:rFonts w:ascii="Calibri" w:eastAsia="Calibri" w:hAnsi="Calibri" w:cs="Calibri"/>
                <w:color w:val="000000" w:themeColor="text1"/>
                <w:sz w:val="20"/>
                <w:szCs w:val="20"/>
              </w:rPr>
              <w:t>Engage in learning to extend subject and pedagogic knowledge as part of the lesson preparation process.</w:t>
            </w:r>
          </w:p>
        </w:tc>
      </w:tr>
      <w:tr w:rsidR="00347643" w14:paraId="2CC914C2" w14:textId="77777777" w:rsidTr="00A914D9">
        <w:trPr>
          <w:trHeight w:val="1830"/>
        </w:trPr>
        <w:tc>
          <w:tcPr>
            <w:tcW w:w="942" w:type="dxa"/>
            <w:shd w:val="clear" w:color="auto" w:fill="D9D9D9" w:themeFill="background1" w:themeFillShade="D9"/>
          </w:tcPr>
          <w:p w14:paraId="23637B25" w14:textId="77777777" w:rsidR="00347643" w:rsidRDefault="00347643" w:rsidP="00A914D9">
            <w:pPr>
              <w:spacing w:line="259" w:lineRule="auto"/>
              <w:rPr>
                <w:rFonts w:eastAsiaTheme="minorEastAsia"/>
                <w:sz w:val="20"/>
                <w:szCs w:val="20"/>
              </w:rPr>
            </w:pPr>
            <w:r w:rsidRPr="35650C4E">
              <w:rPr>
                <w:rFonts w:eastAsiaTheme="minorEastAsia"/>
                <w:sz w:val="20"/>
                <w:szCs w:val="20"/>
              </w:rPr>
              <w:t>1-3</w:t>
            </w:r>
          </w:p>
          <w:p w14:paraId="3A7810FC" w14:textId="77777777" w:rsidR="00347643" w:rsidRDefault="00347643" w:rsidP="00A914D9">
            <w:pPr>
              <w:spacing w:line="259" w:lineRule="auto"/>
              <w:rPr>
                <w:rFonts w:eastAsiaTheme="minorEastAsia"/>
                <w:sz w:val="20"/>
                <w:szCs w:val="20"/>
              </w:rPr>
            </w:pPr>
          </w:p>
          <w:p w14:paraId="2B306585" w14:textId="77777777" w:rsidR="00347643" w:rsidRDefault="00347643" w:rsidP="00A914D9">
            <w:pPr>
              <w:spacing w:line="259" w:lineRule="auto"/>
              <w:rPr>
                <w:rFonts w:eastAsiaTheme="minorEastAsia"/>
                <w:sz w:val="20"/>
                <w:szCs w:val="20"/>
              </w:rPr>
            </w:pPr>
            <w:r>
              <w:rPr>
                <w:rFonts w:eastAsiaTheme="minorEastAsia"/>
                <w:sz w:val="20"/>
                <w:szCs w:val="20"/>
              </w:rPr>
              <w:t>DG124</w:t>
            </w:r>
          </w:p>
          <w:p w14:paraId="7AB36E36" w14:textId="77777777" w:rsidR="00347643" w:rsidRDefault="00347643" w:rsidP="00A914D9">
            <w:pPr>
              <w:spacing w:line="259" w:lineRule="auto"/>
              <w:rPr>
                <w:rFonts w:eastAsiaTheme="minorEastAsia"/>
                <w:sz w:val="20"/>
                <w:szCs w:val="20"/>
              </w:rPr>
            </w:pPr>
          </w:p>
        </w:tc>
        <w:tc>
          <w:tcPr>
            <w:tcW w:w="765" w:type="dxa"/>
            <w:shd w:val="clear" w:color="auto" w:fill="D9D9D9" w:themeFill="background1" w:themeFillShade="D9"/>
          </w:tcPr>
          <w:p w14:paraId="50981815" w14:textId="77777777" w:rsidR="00347643" w:rsidRDefault="00347643" w:rsidP="00A914D9">
            <w:pPr>
              <w:spacing w:line="259" w:lineRule="auto"/>
              <w:rPr>
                <w:rFonts w:eastAsiaTheme="minorEastAsia"/>
                <w:sz w:val="20"/>
                <w:szCs w:val="20"/>
              </w:rPr>
            </w:pPr>
            <w:r w:rsidRPr="74D6CB2D">
              <w:rPr>
                <w:rFonts w:eastAsiaTheme="minorEastAsia"/>
                <w:sz w:val="20"/>
                <w:szCs w:val="20"/>
              </w:rPr>
              <w:t>RM</w:t>
            </w:r>
          </w:p>
        </w:tc>
        <w:tc>
          <w:tcPr>
            <w:tcW w:w="1812" w:type="dxa"/>
            <w:shd w:val="clear" w:color="auto" w:fill="D9D9D9" w:themeFill="background1" w:themeFillShade="D9"/>
          </w:tcPr>
          <w:p w14:paraId="75E0D13E" w14:textId="77777777" w:rsidR="00347643" w:rsidRDefault="00347643" w:rsidP="00A914D9">
            <w:pPr>
              <w:spacing w:line="259" w:lineRule="auto"/>
              <w:rPr>
                <w:rFonts w:eastAsiaTheme="minorEastAsia"/>
                <w:sz w:val="20"/>
                <w:szCs w:val="20"/>
              </w:rPr>
            </w:pPr>
            <w:r w:rsidRPr="74D6CB2D">
              <w:rPr>
                <w:rFonts w:eastAsiaTheme="minorEastAsia"/>
                <w:sz w:val="20"/>
                <w:szCs w:val="20"/>
              </w:rPr>
              <w:t>PGC7007/8M</w:t>
            </w:r>
          </w:p>
          <w:p w14:paraId="4CC81BC7" w14:textId="77777777" w:rsidR="00347643" w:rsidRDefault="00347643" w:rsidP="00A914D9">
            <w:pPr>
              <w:spacing w:line="259" w:lineRule="auto"/>
              <w:rPr>
                <w:rFonts w:eastAsiaTheme="minorEastAsia"/>
                <w:sz w:val="20"/>
                <w:szCs w:val="20"/>
              </w:rPr>
            </w:pPr>
            <w:r w:rsidRPr="74D6CB2D">
              <w:rPr>
                <w:rFonts w:eastAsiaTheme="minorEastAsia"/>
                <w:sz w:val="20"/>
                <w:szCs w:val="20"/>
              </w:rPr>
              <w:t>Members of the team</w:t>
            </w:r>
          </w:p>
          <w:p w14:paraId="33DE7CA2" w14:textId="77777777" w:rsidR="00347643" w:rsidRDefault="00347643" w:rsidP="00A914D9">
            <w:pPr>
              <w:spacing w:line="259" w:lineRule="auto"/>
              <w:rPr>
                <w:rFonts w:eastAsiaTheme="minorEastAsia"/>
                <w:sz w:val="20"/>
                <w:szCs w:val="20"/>
              </w:rPr>
            </w:pPr>
          </w:p>
          <w:p w14:paraId="7960166F" w14:textId="77777777" w:rsidR="00347643" w:rsidRDefault="00347643" w:rsidP="00A914D9">
            <w:pPr>
              <w:spacing w:line="259" w:lineRule="auto"/>
              <w:rPr>
                <w:rFonts w:eastAsiaTheme="minorEastAsia"/>
                <w:sz w:val="20"/>
                <w:szCs w:val="20"/>
              </w:rPr>
            </w:pPr>
            <w:r w:rsidRPr="74D6CB2D">
              <w:rPr>
                <w:rFonts w:eastAsiaTheme="minorEastAsia"/>
                <w:sz w:val="20"/>
                <w:szCs w:val="20"/>
              </w:rPr>
              <w:t>Moodle, modules and assessment</w:t>
            </w:r>
          </w:p>
          <w:p w14:paraId="76499A61" w14:textId="77777777" w:rsidR="00347643" w:rsidRDefault="00347643" w:rsidP="00A914D9">
            <w:pPr>
              <w:spacing w:line="259" w:lineRule="auto"/>
              <w:rPr>
                <w:rFonts w:eastAsiaTheme="minorEastAsia"/>
                <w:sz w:val="20"/>
                <w:szCs w:val="20"/>
              </w:rPr>
            </w:pPr>
          </w:p>
        </w:tc>
        <w:tc>
          <w:tcPr>
            <w:tcW w:w="2550" w:type="dxa"/>
            <w:shd w:val="clear" w:color="auto" w:fill="D9D9D9" w:themeFill="background1" w:themeFillShade="D9"/>
          </w:tcPr>
          <w:p w14:paraId="00B47766" w14:textId="77777777" w:rsidR="00347643" w:rsidRDefault="00347643" w:rsidP="00A914D9">
            <w:pPr>
              <w:spacing w:line="257" w:lineRule="auto"/>
            </w:pPr>
            <w:r w:rsidRPr="7AED9DEA">
              <w:rPr>
                <w:rFonts w:ascii="Calibri" w:eastAsia="Calibri" w:hAnsi="Calibri" w:cs="Calibri"/>
                <w:sz w:val="20"/>
                <w:szCs w:val="20"/>
              </w:rPr>
              <w:t>A culture of mutual trust and respect supports effective relationships.</w:t>
            </w:r>
          </w:p>
          <w:p w14:paraId="265536C8" w14:textId="77777777" w:rsidR="00347643" w:rsidRDefault="00347643" w:rsidP="00A914D9">
            <w:pPr>
              <w:spacing w:line="257" w:lineRule="auto"/>
            </w:pPr>
            <w:r w:rsidRPr="7AED9DEA">
              <w:rPr>
                <w:rFonts w:ascii="Calibri" w:eastAsia="Calibri" w:hAnsi="Calibri" w:cs="Calibri"/>
                <w:sz w:val="20"/>
                <w:szCs w:val="20"/>
              </w:rPr>
              <w:t xml:space="preserve"> </w:t>
            </w:r>
          </w:p>
          <w:p w14:paraId="2E236F60" w14:textId="77777777" w:rsidR="00347643" w:rsidRDefault="00347643" w:rsidP="00A914D9">
            <w:r w:rsidRPr="7AED9DEA">
              <w:rPr>
                <w:rFonts w:ascii="Calibri" w:eastAsia="Calibri" w:hAnsi="Calibri" w:cs="Calibri"/>
                <w:sz w:val="20"/>
                <w:szCs w:val="20"/>
              </w:rPr>
              <w:t>High-quality teaching has a long-term positive effect on pupils’ life chances, particularly for children from disadvantaged backgrounds.</w:t>
            </w:r>
          </w:p>
        </w:tc>
        <w:tc>
          <w:tcPr>
            <w:tcW w:w="1515" w:type="dxa"/>
            <w:shd w:val="clear" w:color="auto" w:fill="D9D9D9" w:themeFill="background1" w:themeFillShade="D9"/>
          </w:tcPr>
          <w:p w14:paraId="20747741" w14:textId="77777777" w:rsidR="00347643" w:rsidRDefault="00347643" w:rsidP="00A914D9">
            <w:pPr>
              <w:spacing w:line="257" w:lineRule="auto"/>
            </w:pPr>
            <w:r w:rsidRPr="7AED9DEA">
              <w:rPr>
                <w:rFonts w:ascii="Calibri" w:eastAsia="Calibri" w:hAnsi="Calibri" w:cs="Calibri"/>
                <w:b/>
                <w:bCs/>
                <w:sz w:val="20"/>
                <w:szCs w:val="20"/>
              </w:rPr>
              <w:t>High Expectations</w:t>
            </w:r>
          </w:p>
          <w:p w14:paraId="2F0FAB61" w14:textId="77777777" w:rsidR="00347643" w:rsidRDefault="00347643" w:rsidP="00A914D9">
            <w:pPr>
              <w:spacing w:line="257" w:lineRule="auto"/>
            </w:pPr>
            <w:r w:rsidRPr="7AED9DEA">
              <w:rPr>
                <w:rFonts w:ascii="Calibri" w:eastAsia="Calibri" w:hAnsi="Calibri" w:cs="Calibri"/>
                <w:b/>
                <w:bCs/>
                <w:sz w:val="20"/>
                <w:szCs w:val="20"/>
              </w:rPr>
              <w:t xml:space="preserve"> </w:t>
            </w:r>
          </w:p>
          <w:p w14:paraId="072E7142" w14:textId="77777777" w:rsidR="00347643" w:rsidRDefault="00347643" w:rsidP="00A914D9">
            <w:pPr>
              <w:spacing w:line="257" w:lineRule="auto"/>
            </w:pPr>
            <w:r w:rsidRPr="7AED9DEA">
              <w:rPr>
                <w:rFonts w:ascii="Calibri" w:eastAsia="Calibri" w:hAnsi="Calibri" w:cs="Calibri"/>
                <w:sz w:val="20"/>
                <w:szCs w:val="20"/>
              </w:rPr>
              <w:t>Being a professional</w:t>
            </w:r>
          </w:p>
          <w:p w14:paraId="1BBBB7F9" w14:textId="77777777" w:rsidR="00347643" w:rsidRDefault="00347643" w:rsidP="00A914D9">
            <w:pPr>
              <w:spacing w:line="257" w:lineRule="auto"/>
            </w:pPr>
            <w:r w:rsidRPr="7AED9DEA">
              <w:rPr>
                <w:rFonts w:ascii="Calibri" w:eastAsia="Calibri" w:hAnsi="Calibri" w:cs="Calibri"/>
                <w:sz w:val="20"/>
                <w:szCs w:val="20"/>
              </w:rPr>
              <w:t xml:space="preserve"> </w:t>
            </w:r>
          </w:p>
          <w:p w14:paraId="0B8D9620" w14:textId="77777777" w:rsidR="00347643" w:rsidRDefault="00347643" w:rsidP="00A914D9">
            <w:pPr>
              <w:spacing w:line="259" w:lineRule="auto"/>
            </w:pPr>
            <w:r w:rsidRPr="7AED9DEA">
              <w:rPr>
                <w:rFonts w:ascii="Calibri" w:eastAsia="Calibri" w:hAnsi="Calibri" w:cs="Calibri"/>
                <w:sz w:val="20"/>
                <w:szCs w:val="20"/>
              </w:rPr>
              <w:t>Research engaged</w:t>
            </w:r>
          </w:p>
        </w:tc>
        <w:tc>
          <w:tcPr>
            <w:tcW w:w="2880" w:type="dxa"/>
            <w:shd w:val="clear" w:color="auto" w:fill="D9D9D9" w:themeFill="background1" w:themeFillShade="D9"/>
          </w:tcPr>
          <w:p w14:paraId="51C51078" w14:textId="77777777" w:rsidR="00347643" w:rsidRDefault="00347643" w:rsidP="00A914D9">
            <w:pPr>
              <w:spacing w:line="259" w:lineRule="auto"/>
            </w:pPr>
            <w:r w:rsidRPr="7AED9DEA">
              <w:rPr>
                <w:rFonts w:ascii="Calibri" w:eastAsia="Calibri" w:hAnsi="Calibri" w:cs="Calibri"/>
                <w:sz w:val="20"/>
                <w:szCs w:val="20"/>
              </w:rPr>
              <w:t>Ensure you have logged on to Moodle and have begun to familiarise yourselves with the course pages.</w:t>
            </w:r>
          </w:p>
        </w:tc>
        <w:tc>
          <w:tcPr>
            <w:tcW w:w="4245" w:type="dxa"/>
            <w:shd w:val="clear" w:color="auto" w:fill="D9D9D9" w:themeFill="background1" w:themeFillShade="D9"/>
          </w:tcPr>
          <w:p w14:paraId="1015AEB1" w14:textId="77777777" w:rsidR="00347643" w:rsidRDefault="00347643" w:rsidP="00A914D9">
            <w:pPr>
              <w:spacing w:line="257" w:lineRule="auto"/>
            </w:pPr>
            <w:r w:rsidRPr="7AED9DEA">
              <w:rPr>
                <w:rFonts w:ascii="Calibri" w:eastAsia="Calibri" w:hAnsi="Calibri" w:cs="Calibri"/>
                <w:color w:val="000000" w:themeColor="text1"/>
                <w:sz w:val="20"/>
                <w:szCs w:val="20"/>
              </w:rPr>
              <w:t xml:space="preserve">Critically reflect on your own academic development through engaging with academic reading and responding to feedback.  </w:t>
            </w:r>
            <w:r w:rsidRPr="7AED9DEA">
              <w:rPr>
                <w:rFonts w:ascii="Calibri" w:eastAsia="Calibri" w:hAnsi="Calibri" w:cs="Calibri"/>
                <w:sz w:val="20"/>
                <w:szCs w:val="20"/>
              </w:rPr>
              <w:t xml:space="preserve"> </w:t>
            </w:r>
          </w:p>
          <w:p w14:paraId="2ADB6510" w14:textId="77777777" w:rsidR="00347643" w:rsidRDefault="00347643" w:rsidP="00A914D9">
            <w:pPr>
              <w:spacing w:line="257" w:lineRule="auto"/>
            </w:pPr>
            <w:r w:rsidRPr="7AED9DEA">
              <w:rPr>
                <w:rFonts w:ascii="Calibri" w:eastAsia="Calibri" w:hAnsi="Calibri" w:cs="Calibri"/>
                <w:sz w:val="20"/>
                <w:szCs w:val="20"/>
              </w:rPr>
              <w:t xml:space="preserve"> </w:t>
            </w:r>
          </w:p>
          <w:p w14:paraId="3DC0E975" w14:textId="77777777" w:rsidR="00347643" w:rsidRDefault="00347643" w:rsidP="00A914D9">
            <w:r w:rsidRPr="7AED9DEA">
              <w:rPr>
                <w:rFonts w:ascii="Calibri" w:eastAsia="Calibri" w:hAnsi="Calibri" w:cs="Calibri"/>
                <w:sz w:val="20"/>
                <w:szCs w:val="20"/>
              </w:rPr>
              <w:t>Create a positive environment where making mistakes and learning from them and the need for effort and perseverance are part of the daily routine.</w:t>
            </w:r>
          </w:p>
        </w:tc>
      </w:tr>
      <w:tr w:rsidR="00347643" w14:paraId="317C31E9" w14:textId="77777777" w:rsidTr="00A914D9">
        <w:trPr>
          <w:trHeight w:val="15"/>
        </w:trPr>
        <w:tc>
          <w:tcPr>
            <w:tcW w:w="942" w:type="dxa"/>
            <w:shd w:val="clear" w:color="auto" w:fill="D9D9D9" w:themeFill="background1" w:themeFillShade="D9"/>
          </w:tcPr>
          <w:p w14:paraId="392E157E" w14:textId="77777777" w:rsidR="00347643" w:rsidRDefault="00347643" w:rsidP="00A914D9">
            <w:pPr>
              <w:spacing w:line="259" w:lineRule="auto"/>
              <w:rPr>
                <w:rFonts w:eastAsiaTheme="minorEastAsia"/>
                <w:sz w:val="20"/>
                <w:szCs w:val="20"/>
              </w:rPr>
            </w:pPr>
            <w:r w:rsidRPr="35650C4E">
              <w:rPr>
                <w:rFonts w:eastAsiaTheme="minorEastAsia"/>
                <w:sz w:val="20"/>
                <w:szCs w:val="20"/>
              </w:rPr>
              <w:lastRenderedPageBreak/>
              <w:t>3-4</w:t>
            </w:r>
          </w:p>
          <w:p w14:paraId="37FB5366" w14:textId="77777777" w:rsidR="00347643" w:rsidRDefault="00347643" w:rsidP="00A914D9">
            <w:pPr>
              <w:spacing w:line="259" w:lineRule="auto"/>
              <w:rPr>
                <w:rFonts w:eastAsiaTheme="minorEastAsia"/>
                <w:sz w:val="20"/>
                <w:szCs w:val="20"/>
              </w:rPr>
            </w:pPr>
          </w:p>
          <w:p w14:paraId="3FBB349D" w14:textId="77777777" w:rsidR="00347643" w:rsidRDefault="00347643" w:rsidP="00A914D9">
            <w:pPr>
              <w:spacing w:line="259" w:lineRule="auto"/>
              <w:rPr>
                <w:rFonts w:eastAsiaTheme="minorEastAsia"/>
                <w:sz w:val="20"/>
                <w:szCs w:val="20"/>
              </w:rPr>
            </w:pPr>
            <w:r>
              <w:rPr>
                <w:rFonts w:eastAsiaTheme="minorEastAsia"/>
                <w:sz w:val="20"/>
                <w:szCs w:val="20"/>
              </w:rPr>
              <w:t>DG124</w:t>
            </w:r>
          </w:p>
          <w:p w14:paraId="0BDE4C98" w14:textId="77777777" w:rsidR="00347643" w:rsidRDefault="00347643" w:rsidP="00A914D9">
            <w:pPr>
              <w:spacing w:line="259" w:lineRule="auto"/>
              <w:rPr>
                <w:rFonts w:eastAsiaTheme="minorEastAsia"/>
                <w:sz w:val="20"/>
                <w:szCs w:val="20"/>
              </w:rPr>
            </w:pPr>
          </w:p>
        </w:tc>
        <w:tc>
          <w:tcPr>
            <w:tcW w:w="765" w:type="dxa"/>
            <w:shd w:val="clear" w:color="auto" w:fill="D9D9D9" w:themeFill="background1" w:themeFillShade="D9"/>
          </w:tcPr>
          <w:p w14:paraId="6A2D29B9" w14:textId="77777777" w:rsidR="00347643" w:rsidRDefault="00347643" w:rsidP="00A914D9">
            <w:pPr>
              <w:spacing w:line="259" w:lineRule="auto"/>
              <w:rPr>
                <w:rFonts w:eastAsiaTheme="minorEastAsia"/>
                <w:sz w:val="20"/>
                <w:szCs w:val="20"/>
              </w:rPr>
            </w:pPr>
            <w:r w:rsidRPr="74D6CB2D">
              <w:rPr>
                <w:rFonts w:eastAsiaTheme="minorEastAsia"/>
                <w:sz w:val="20"/>
                <w:szCs w:val="20"/>
              </w:rPr>
              <w:t>BR</w:t>
            </w:r>
          </w:p>
        </w:tc>
        <w:tc>
          <w:tcPr>
            <w:tcW w:w="1812" w:type="dxa"/>
            <w:shd w:val="clear" w:color="auto" w:fill="D9D9D9" w:themeFill="background1" w:themeFillShade="D9"/>
          </w:tcPr>
          <w:p w14:paraId="61A69B7C" w14:textId="77777777" w:rsidR="00347643" w:rsidRDefault="00347643" w:rsidP="00A914D9">
            <w:pPr>
              <w:spacing w:line="259" w:lineRule="auto"/>
              <w:rPr>
                <w:rFonts w:eastAsiaTheme="minorEastAsia"/>
                <w:sz w:val="20"/>
                <w:szCs w:val="20"/>
              </w:rPr>
            </w:pPr>
            <w:r w:rsidRPr="74D6CB2D">
              <w:rPr>
                <w:rFonts w:eastAsiaTheme="minorEastAsia"/>
                <w:sz w:val="20"/>
                <w:szCs w:val="20"/>
              </w:rPr>
              <w:t>PGC7007/8M</w:t>
            </w:r>
          </w:p>
          <w:p w14:paraId="4FA7D8DC" w14:textId="77777777" w:rsidR="00347643" w:rsidRDefault="00347643" w:rsidP="00A914D9">
            <w:pPr>
              <w:spacing w:line="259" w:lineRule="auto"/>
              <w:rPr>
                <w:rFonts w:eastAsiaTheme="minorEastAsia"/>
                <w:sz w:val="20"/>
                <w:szCs w:val="20"/>
              </w:rPr>
            </w:pPr>
            <w:r w:rsidRPr="74D6CB2D">
              <w:rPr>
                <w:rFonts w:eastAsiaTheme="minorEastAsia"/>
                <w:sz w:val="20"/>
                <w:szCs w:val="20"/>
              </w:rPr>
              <w:t>The role of the mentee</w:t>
            </w:r>
          </w:p>
          <w:p w14:paraId="75375094" w14:textId="77777777" w:rsidR="00347643" w:rsidRDefault="00347643" w:rsidP="00A914D9">
            <w:pPr>
              <w:spacing w:line="259" w:lineRule="auto"/>
              <w:rPr>
                <w:rFonts w:eastAsiaTheme="minorEastAsia"/>
                <w:sz w:val="20"/>
                <w:szCs w:val="20"/>
              </w:rPr>
            </w:pPr>
          </w:p>
          <w:p w14:paraId="661B23BE" w14:textId="77777777" w:rsidR="00347643" w:rsidRDefault="00347643" w:rsidP="00A914D9">
            <w:pPr>
              <w:spacing w:line="259" w:lineRule="auto"/>
              <w:rPr>
                <w:rFonts w:eastAsiaTheme="minorEastAsia"/>
                <w:sz w:val="20"/>
                <w:szCs w:val="20"/>
              </w:rPr>
            </w:pPr>
            <w:r w:rsidRPr="74D6CB2D">
              <w:rPr>
                <w:rFonts w:eastAsiaTheme="minorEastAsia"/>
                <w:sz w:val="20"/>
                <w:szCs w:val="20"/>
              </w:rPr>
              <w:t>Expectations and building relationships</w:t>
            </w:r>
          </w:p>
          <w:p w14:paraId="3A37121B" w14:textId="77777777" w:rsidR="00347643" w:rsidRDefault="00347643" w:rsidP="00A914D9">
            <w:pPr>
              <w:spacing w:line="259" w:lineRule="auto"/>
              <w:rPr>
                <w:rFonts w:eastAsiaTheme="minorEastAsia"/>
                <w:sz w:val="20"/>
                <w:szCs w:val="20"/>
              </w:rPr>
            </w:pPr>
          </w:p>
        </w:tc>
        <w:tc>
          <w:tcPr>
            <w:tcW w:w="2550" w:type="dxa"/>
            <w:shd w:val="clear" w:color="auto" w:fill="D9D9D9" w:themeFill="background1" w:themeFillShade="D9"/>
          </w:tcPr>
          <w:p w14:paraId="6DBE66BB" w14:textId="77777777" w:rsidR="00347643" w:rsidRDefault="00347643" w:rsidP="00A914D9">
            <w:pPr>
              <w:spacing w:line="257" w:lineRule="auto"/>
            </w:pPr>
            <w:r w:rsidRPr="7AED9DEA">
              <w:rPr>
                <w:rFonts w:ascii="Calibri" w:eastAsia="Calibri" w:hAnsi="Calibri" w:cs="Calibri"/>
                <w:sz w:val="20"/>
                <w:szCs w:val="20"/>
              </w:rPr>
              <w:t>Reflective practice, supported by feedback from and observation of experienced colleagues, professional debate, and learning from educational research, is also likely to support improvement.</w:t>
            </w:r>
          </w:p>
          <w:p w14:paraId="3C77F45E" w14:textId="77777777" w:rsidR="00347643" w:rsidRDefault="00347643" w:rsidP="00A914D9">
            <w:pPr>
              <w:spacing w:line="257" w:lineRule="auto"/>
            </w:pPr>
            <w:r w:rsidRPr="7AED9DEA">
              <w:rPr>
                <w:rFonts w:ascii="Calibri" w:eastAsia="Calibri" w:hAnsi="Calibri" w:cs="Calibri"/>
                <w:sz w:val="20"/>
                <w:szCs w:val="20"/>
              </w:rPr>
              <w:t xml:space="preserve"> </w:t>
            </w:r>
          </w:p>
          <w:p w14:paraId="60E68B4B" w14:textId="77777777" w:rsidR="00347643" w:rsidRDefault="00347643" w:rsidP="00A914D9">
            <w:r w:rsidRPr="7AED9DEA">
              <w:rPr>
                <w:rFonts w:ascii="Calibri" w:eastAsia="Calibri" w:hAnsi="Calibri" w:cs="Calibri"/>
                <w:sz w:val="20"/>
                <w:szCs w:val="20"/>
              </w:rPr>
              <w:t>Engaging in high-quality professional development can help teachers improve.</w:t>
            </w:r>
          </w:p>
        </w:tc>
        <w:tc>
          <w:tcPr>
            <w:tcW w:w="1515" w:type="dxa"/>
            <w:shd w:val="clear" w:color="auto" w:fill="D9D9D9" w:themeFill="background1" w:themeFillShade="D9"/>
          </w:tcPr>
          <w:p w14:paraId="077AB196" w14:textId="77777777" w:rsidR="00347643" w:rsidRDefault="00347643" w:rsidP="00A914D9">
            <w:pPr>
              <w:spacing w:line="257" w:lineRule="auto"/>
            </w:pPr>
            <w:r w:rsidRPr="7AED9DEA">
              <w:rPr>
                <w:rFonts w:ascii="Calibri" w:eastAsia="Calibri" w:hAnsi="Calibri" w:cs="Calibri"/>
                <w:b/>
                <w:bCs/>
                <w:sz w:val="20"/>
                <w:szCs w:val="20"/>
              </w:rPr>
              <w:t>Behaviour and expectations</w:t>
            </w:r>
          </w:p>
          <w:p w14:paraId="08FB8C35" w14:textId="77777777" w:rsidR="00347643" w:rsidRDefault="00347643" w:rsidP="00A914D9">
            <w:pPr>
              <w:spacing w:line="257" w:lineRule="auto"/>
            </w:pPr>
            <w:r w:rsidRPr="7AED9DEA">
              <w:rPr>
                <w:rFonts w:ascii="Calibri" w:eastAsia="Calibri" w:hAnsi="Calibri" w:cs="Calibri"/>
                <w:b/>
                <w:bCs/>
                <w:sz w:val="20"/>
                <w:szCs w:val="20"/>
              </w:rPr>
              <w:t xml:space="preserve"> </w:t>
            </w:r>
          </w:p>
          <w:p w14:paraId="353E7006" w14:textId="77777777" w:rsidR="00347643" w:rsidRDefault="00347643" w:rsidP="00A914D9">
            <w:pPr>
              <w:spacing w:line="257" w:lineRule="auto"/>
            </w:pPr>
            <w:r w:rsidRPr="7AED9DEA">
              <w:rPr>
                <w:rFonts w:ascii="Calibri" w:eastAsia="Calibri" w:hAnsi="Calibri" w:cs="Calibri"/>
                <w:b/>
                <w:bCs/>
                <w:sz w:val="20"/>
                <w:szCs w:val="20"/>
              </w:rPr>
              <w:t>High Expectations</w:t>
            </w:r>
          </w:p>
          <w:p w14:paraId="375C5472" w14:textId="77777777" w:rsidR="00347643" w:rsidRDefault="00347643" w:rsidP="00A914D9">
            <w:pPr>
              <w:spacing w:line="257" w:lineRule="auto"/>
            </w:pPr>
            <w:r w:rsidRPr="7AED9DEA">
              <w:rPr>
                <w:rFonts w:ascii="Calibri" w:eastAsia="Calibri" w:hAnsi="Calibri" w:cs="Calibri"/>
                <w:b/>
                <w:bCs/>
                <w:sz w:val="20"/>
                <w:szCs w:val="20"/>
              </w:rPr>
              <w:t xml:space="preserve"> </w:t>
            </w:r>
          </w:p>
          <w:p w14:paraId="6C207114" w14:textId="77777777" w:rsidR="00347643" w:rsidRDefault="00347643" w:rsidP="00A914D9">
            <w:pPr>
              <w:spacing w:line="257" w:lineRule="auto"/>
            </w:pPr>
            <w:r w:rsidRPr="7AED9DEA">
              <w:rPr>
                <w:rFonts w:ascii="Calibri" w:eastAsia="Calibri" w:hAnsi="Calibri" w:cs="Calibri"/>
                <w:sz w:val="20"/>
                <w:szCs w:val="20"/>
              </w:rPr>
              <w:t>Being a professional</w:t>
            </w:r>
          </w:p>
          <w:p w14:paraId="339EFA09" w14:textId="77777777" w:rsidR="00347643" w:rsidRDefault="00347643" w:rsidP="00A914D9">
            <w:pPr>
              <w:spacing w:line="257" w:lineRule="auto"/>
            </w:pPr>
            <w:r w:rsidRPr="7AED9DEA">
              <w:rPr>
                <w:rFonts w:ascii="Calibri" w:eastAsia="Calibri" w:hAnsi="Calibri" w:cs="Calibri"/>
                <w:b/>
                <w:bCs/>
                <w:sz w:val="20"/>
                <w:szCs w:val="20"/>
              </w:rPr>
              <w:t xml:space="preserve"> </w:t>
            </w:r>
          </w:p>
          <w:p w14:paraId="74EB0927" w14:textId="77777777" w:rsidR="00347643" w:rsidRDefault="00347643" w:rsidP="00A914D9">
            <w:pPr>
              <w:spacing w:line="257" w:lineRule="auto"/>
            </w:pPr>
            <w:r w:rsidRPr="7AED9DEA">
              <w:rPr>
                <w:rFonts w:ascii="Calibri" w:eastAsia="Calibri" w:hAnsi="Calibri" w:cs="Calibri"/>
                <w:sz w:val="20"/>
                <w:szCs w:val="20"/>
              </w:rPr>
              <w:t>Relationships and partnership</w:t>
            </w:r>
          </w:p>
          <w:p w14:paraId="77CB0DDB" w14:textId="77777777" w:rsidR="00347643" w:rsidRDefault="00347643" w:rsidP="00A914D9">
            <w:pPr>
              <w:spacing w:line="259" w:lineRule="auto"/>
              <w:rPr>
                <w:rFonts w:eastAsiaTheme="minorEastAsia"/>
                <w:b/>
                <w:bCs/>
                <w:sz w:val="20"/>
                <w:szCs w:val="20"/>
              </w:rPr>
            </w:pPr>
          </w:p>
        </w:tc>
        <w:tc>
          <w:tcPr>
            <w:tcW w:w="2880" w:type="dxa"/>
            <w:shd w:val="clear" w:color="auto" w:fill="D9D9D9" w:themeFill="background1" w:themeFillShade="D9"/>
          </w:tcPr>
          <w:p w14:paraId="43DF91F4" w14:textId="77777777" w:rsidR="00347643" w:rsidRDefault="00347643" w:rsidP="00A914D9">
            <w:pPr>
              <w:spacing w:line="257" w:lineRule="auto"/>
              <w:rPr>
                <w:rFonts w:ascii="Calibri" w:eastAsia="Calibri" w:hAnsi="Calibri" w:cs="Calibri"/>
                <w:sz w:val="20"/>
                <w:szCs w:val="20"/>
              </w:rPr>
            </w:pPr>
            <w:r w:rsidRPr="1C8356F7">
              <w:rPr>
                <w:rFonts w:ascii="Calibri" w:eastAsia="Calibri" w:hAnsi="Calibri" w:cs="Calibri"/>
                <w:sz w:val="20"/>
                <w:szCs w:val="20"/>
              </w:rPr>
              <w:t xml:space="preserve">List any questions that you have about expectations of you on placement and bring to this session. </w:t>
            </w:r>
          </w:p>
          <w:p w14:paraId="72EF202B" w14:textId="77777777" w:rsidR="00347643" w:rsidRDefault="00347643" w:rsidP="00A914D9">
            <w:pPr>
              <w:spacing w:line="257" w:lineRule="auto"/>
              <w:rPr>
                <w:rFonts w:ascii="Calibri" w:eastAsia="Calibri" w:hAnsi="Calibri" w:cs="Calibri"/>
                <w:sz w:val="20"/>
                <w:szCs w:val="20"/>
              </w:rPr>
            </w:pPr>
            <w:r w:rsidRPr="1C8356F7">
              <w:rPr>
                <w:rFonts w:ascii="Calibri" w:eastAsia="Calibri" w:hAnsi="Calibri" w:cs="Calibri"/>
                <w:sz w:val="20"/>
                <w:szCs w:val="20"/>
              </w:rPr>
              <w:t xml:space="preserve"> </w:t>
            </w:r>
          </w:p>
          <w:p w14:paraId="5AB20C5A" w14:textId="77777777" w:rsidR="00347643" w:rsidRDefault="00347643" w:rsidP="00A914D9">
            <w:pPr>
              <w:spacing w:line="257" w:lineRule="auto"/>
              <w:rPr>
                <w:rFonts w:ascii="Calibri" w:eastAsia="Calibri" w:hAnsi="Calibri" w:cs="Calibri"/>
                <w:sz w:val="20"/>
                <w:szCs w:val="20"/>
              </w:rPr>
            </w:pPr>
            <w:r w:rsidRPr="1C8356F7">
              <w:rPr>
                <w:rFonts w:ascii="Calibri" w:eastAsia="Calibri" w:hAnsi="Calibri" w:cs="Calibri"/>
                <w:sz w:val="20"/>
                <w:szCs w:val="20"/>
              </w:rPr>
              <w:t>Chapter 1</w:t>
            </w:r>
          </w:p>
          <w:p w14:paraId="7B90C6E9" w14:textId="77777777" w:rsidR="00347643" w:rsidRDefault="00CB450B" w:rsidP="00A914D9">
            <w:pPr>
              <w:spacing w:line="257" w:lineRule="auto"/>
            </w:pPr>
            <w:hyperlink r:id="rId27">
              <w:r w:rsidR="00347643" w:rsidRPr="1C8356F7">
                <w:rPr>
                  <w:rStyle w:val="Hyperlink"/>
                  <w:rFonts w:ascii="Calibri" w:eastAsia="Calibri" w:hAnsi="Calibri" w:cs="Calibri"/>
                  <w:sz w:val="20"/>
                  <w:szCs w:val="20"/>
                </w:rPr>
                <w:t xml:space="preserve">Capel, S. A., Leask, M. and </w:t>
              </w:r>
              <w:proofErr w:type="spellStart"/>
              <w:r w:rsidR="00347643" w:rsidRPr="1C8356F7">
                <w:rPr>
                  <w:rStyle w:val="Hyperlink"/>
                  <w:rFonts w:ascii="Calibri" w:eastAsia="Calibri" w:hAnsi="Calibri" w:cs="Calibri"/>
                  <w:sz w:val="20"/>
                  <w:szCs w:val="20"/>
                </w:rPr>
                <w:t>Younie</w:t>
              </w:r>
              <w:proofErr w:type="spellEnd"/>
              <w:r w:rsidR="00347643" w:rsidRPr="1C8356F7">
                <w:rPr>
                  <w:rStyle w:val="Hyperlink"/>
                  <w:rFonts w:ascii="Calibri" w:eastAsia="Calibri" w:hAnsi="Calibri" w:cs="Calibri"/>
                  <w:sz w:val="20"/>
                  <w:szCs w:val="20"/>
                </w:rPr>
                <w:t>, S. (2023) Learning to Teach in the Secondary School : A Companion to School Experience. London: Routledge</w:t>
              </w:r>
            </w:hyperlink>
          </w:p>
          <w:p w14:paraId="7C2BE043" w14:textId="77777777" w:rsidR="00347643" w:rsidRDefault="00347643" w:rsidP="00A914D9">
            <w:pPr>
              <w:spacing w:line="257" w:lineRule="auto"/>
              <w:rPr>
                <w:rFonts w:ascii="Calibri" w:eastAsia="Calibri" w:hAnsi="Calibri" w:cs="Calibri"/>
                <w:sz w:val="20"/>
                <w:szCs w:val="20"/>
              </w:rPr>
            </w:pPr>
          </w:p>
          <w:p w14:paraId="3A4761DA" w14:textId="77777777" w:rsidR="00347643" w:rsidRDefault="00347643" w:rsidP="00A914D9">
            <w:pPr>
              <w:spacing w:line="257" w:lineRule="auto"/>
              <w:rPr>
                <w:rFonts w:ascii="Calibri" w:eastAsia="Calibri" w:hAnsi="Calibri" w:cs="Calibri"/>
                <w:sz w:val="20"/>
                <w:szCs w:val="20"/>
              </w:rPr>
            </w:pPr>
            <w:r w:rsidRPr="1C8356F7">
              <w:rPr>
                <w:rFonts w:ascii="Calibri" w:eastAsia="Calibri" w:hAnsi="Calibri" w:cs="Calibri"/>
                <w:sz w:val="20"/>
                <w:szCs w:val="20"/>
              </w:rPr>
              <w:t xml:space="preserve">Kraft, M., Blazar, D., &amp; Hogan, D. (2018) </w:t>
            </w:r>
            <w:hyperlink r:id="rId28">
              <w:r w:rsidRPr="1C8356F7">
                <w:rPr>
                  <w:rStyle w:val="Hyperlink"/>
                  <w:rFonts w:ascii="Calibri" w:eastAsia="Calibri" w:hAnsi="Calibri" w:cs="Calibri"/>
                  <w:sz w:val="20"/>
                  <w:szCs w:val="20"/>
                </w:rPr>
                <w:t>The Effect of Teacher Coaching on Instruction and Achievement: A Meta-Analysis of the Causal Evidence</w:t>
              </w:r>
            </w:hyperlink>
            <w:r w:rsidRPr="1C8356F7">
              <w:rPr>
                <w:rFonts w:ascii="Calibri" w:eastAsia="Calibri" w:hAnsi="Calibri" w:cs="Calibri"/>
                <w:sz w:val="20"/>
                <w:szCs w:val="20"/>
              </w:rPr>
              <w:t xml:space="preserve">. Review of Educational Research, 003465431875926. </w:t>
            </w:r>
          </w:p>
          <w:p w14:paraId="5F81B73E" w14:textId="77777777" w:rsidR="00347643" w:rsidRDefault="00347643" w:rsidP="00A914D9">
            <w:pPr>
              <w:spacing w:line="257" w:lineRule="auto"/>
              <w:rPr>
                <w:rFonts w:ascii="Calibri" w:eastAsia="Calibri" w:hAnsi="Calibri" w:cs="Calibri"/>
                <w:sz w:val="20"/>
                <w:szCs w:val="20"/>
              </w:rPr>
            </w:pPr>
          </w:p>
        </w:tc>
        <w:tc>
          <w:tcPr>
            <w:tcW w:w="4245" w:type="dxa"/>
            <w:shd w:val="clear" w:color="auto" w:fill="D9D9D9" w:themeFill="background1" w:themeFillShade="D9"/>
          </w:tcPr>
          <w:p w14:paraId="0E5FB791" w14:textId="77777777" w:rsidR="00347643" w:rsidRDefault="00347643" w:rsidP="00A914D9">
            <w:pPr>
              <w:spacing w:line="257" w:lineRule="auto"/>
            </w:pPr>
            <w:r w:rsidRPr="7AED9DEA">
              <w:rPr>
                <w:rFonts w:ascii="Calibri" w:eastAsia="Calibri" w:hAnsi="Calibri" w:cs="Calibri"/>
                <w:sz w:val="20"/>
                <w:szCs w:val="20"/>
              </w:rPr>
              <w:t xml:space="preserve">Engage in professional development with clear intentions for impact on pupil outcomes, sustained over time with built-in opportunities for practice. </w:t>
            </w:r>
          </w:p>
          <w:p w14:paraId="0911FAB0" w14:textId="77777777" w:rsidR="00347643" w:rsidRDefault="00347643" w:rsidP="00A914D9">
            <w:pPr>
              <w:spacing w:line="257" w:lineRule="auto"/>
            </w:pPr>
            <w:r w:rsidRPr="7AED9DEA">
              <w:rPr>
                <w:rFonts w:ascii="Calibri" w:eastAsia="Calibri" w:hAnsi="Calibri" w:cs="Calibri"/>
                <w:sz w:val="20"/>
                <w:szCs w:val="20"/>
              </w:rPr>
              <w:t xml:space="preserve"> </w:t>
            </w:r>
          </w:p>
          <w:p w14:paraId="11CAF095" w14:textId="77777777" w:rsidR="00347643" w:rsidRDefault="00347643" w:rsidP="00A914D9">
            <w:r w:rsidRPr="7AED9DEA">
              <w:rPr>
                <w:rFonts w:ascii="Calibri" w:eastAsia="Calibri" w:hAnsi="Calibri" w:cs="Calibri"/>
                <w:sz w:val="20"/>
                <w:szCs w:val="20"/>
              </w:rPr>
              <w:t>Receive clear, consistent and effective mentoring on the duties relating to Part 2 of the Teachers’ Standards.</w:t>
            </w:r>
          </w:p>
        </w:tc>
      </w:tr>
      <w:tr w:rsidR="00347643" w14:paraId="7B00DF56" w14:textId="77777777" w:rsidTr="00A914D9">
        <w:trPr>
          <w:trHeight w:val="15"/>
        </w:trPr>
        <w:tc>
          <w:tcPr>
            <w:tcW w:w="942" w:type="dxa"/>
            <w:shd w:val="clear" w:color="auto" w:fill="D9D9D9" w:themeFill="background1" w:themeFillShade="D9"/>
          </w:tcPr>
          <w:p w14:paraId="049390D0" w14:textId="77777777" w:rsidR="00347643" w:rsidRDefault="00347643" w:rsidP="00A914D9">
            <w:pPr>
              <w:spacing w:line="259" w:lineRule="auto"/>
              <w:rPr>
                <w:rFonts w:eastAsiaTheme="minorEastAsia"/>
                <w:sz w:val="20"/>
                <w:szCs w:val="20"/>
              </w:rPr>
            </w:pPr>
            <w:r w:rsidRPr="35650C4E">
              <w:rPr>
                <w:rFonts w:eastAsiaTheme="minorEastAsia"/>
                <w:sz w:val="20"/>
                <w:szCs w:val="20"/>
              </w:rPr>
              <w:t>4-5</w:t>
            </w:r>
          </w:p>
          <w:p w14:paraId="2C2734E2" w14:textId="77777777" w:rsidR="00347643" w:rsidRDefault="00347643" w:rsidP="00A914D9">
            <w:pPr>
              <w:spacing w:line="259" w:lineRule="auto"/>
              <w:rPr>
                <w:rFonts w:eastAsiaTheme="minorEastAsia"/>
                <w:sz w:val="20"/>
                <w:szCs w:val="20"/>
              </w:rPr>
            </w:pPr>
          </w:p>
          <w:p w14:paraId="77249A37" w14:textId="77777777" w:rsidR="00347643" w:rsidRDefault="00347643" w:rsidP="00A914D9">
            <w:pPr>
              <w:spacing w:line="259" w:lineRule="auto"/>
              <w:rPr>
                <w:rFonts w:eastAsiaTheme="minorEastAsia"/>
                <w:sz w:val="20"/>
                <w:szCs w:val="20"/>
              </w:rPr>
            </w:pPr>
            <w:r>
              <w:rPr>
                <w:rFonts w:eastAsiaTheme="minorEastAsia"/>
                <w:sz w:val="20"/>
                <w:szCs w:val="20"/>
              </w:rPr>
              <w:t>DG124</w:t>
            </w:r>
          </w:p>
        </w:tc>
        <w:tc>
          <w:tcPr>
            <w:tcW w:w="765" w:type="dxa"/>
            <w:shd w:val="clear" w:color="auto" w:fill="D9D9D9" w:themeFill="background1" w:themeFillShade="D9"/>
          </w:tcPr>
          <w:p w14:paraId="523D2132" w14:textId="77777777" w:rsidR="00347643" w:rsidRDefault="00347643" w:rsidP="00A914D9">
            <w:pPr>
              <w:spacing w:line="259" w:lineRule="auto"/>
              <w:rPr>
                <w:rFonts w:eastAsiaTheme="minorEastAsia"/>
                <w:sz w:val="20"/>
                <w:szCs w:val="20"/>
              </w:rPr>
            </w:pPr>
            <w:r w:rsidRPr="35650C4E">
              <w:rPr>
                <w:rFonts w:eastAsiaTheme="minorEastAsia"/>
                <w:sz w:val="20"/>
                <w:szCs w:val="20"/>
              </w:rPr>
              <w:t>RM/JC</w:t>
            </w:r>
          </w:p>
        </w:tc>
        <w:tc>
          <w:tcPr>
            <w:tcW w:w="1812" w:type="dxa"/>
            <w:shd w:val="clear" w:color="auto" w:fill="D9D9D9" w:themeFill="background1" w:themeFillShade="D9"/>
          </w:tcPr>
          <w:p w14:paraId="0E2F66B1" w14:textId="77777777" w:rsidR="00347643" w:rsidRDefault="00347643" w:rsidP="00A914D9">
            <w:pPr>
              <w:spacing w:line="259" w:lineRule="auto"/>
              <w:rPr>
                <w:rFonts w:eastAsiaTheme="minorEastAsia"/>
                <w:sz w:val="20"/>
                <w:szCs w:val="20"/>
              </w:rPr>
            </w:pPr>
            <w:r w:rsidRPr="74D6CB2D">
              <w:rPr>
                <w:rFonts w:eastAsiaTheme="minorEastAsia"/>
                <w:sz w:val="20"/>
                <w:szCs w:val="20"/>
              </w:rPr>
              <w:t xml:space="preserve">Team building </w:t>
            </w:r>
          </w:p>
          <w:p w14:paraId="4B833A84" w14:textId="77777777" w:rsidR="00347643" w:rsidRDefault="00347643" w:rsidP="00A914D9">
            <w:pPr>
              <w:spacing w:line="259" w:lineRule="auto"/>
              <w:rPr>
                <w:rFonts w:eastAsiaTheme="minorEastAsia"/>
                <w:sz w:val="20"/>
                <w:szCs w:val="20"/>
              </w:rPr>
            </w:pPr>
          </w:p>
        </w:tc>
        <w:tc>
          <w:tcPr>
            <w:tcW w:w="2550" w:type="dxa"/>
            <w:shd w:val="clear" w:color="auto" w:fill="D9D9D9" w:themeFill="background1" w:themeFillShade="D9"/>
          </w:tcPr>
          <w:p w14:paraId="0468A5DC" w14:textId="77777777" w:rsidR="00347643" w:rsidRDefault="00347643" w:rsidP="00A914D9">
            <w:r w:rsidRPr="7AED9DEA">
              <w:rPr>
                <w:rFonts w:ascii="Calibri" w:eastAsia="Calibri" w:hAnsi="Calibri" w:cs="Calibri"/>
                <w:sz w:val="20"/>
                <w:szCs w:val="20"/>
              </w:rPr>
              <w:t>YSJ campus facilities both effective learning and social opportunities</w:t>
            </w:r>
          </w:p>
        </w:tc>
        <w:tc>
          <w:tcPr>
            <w:tcW w:w="1515" w:type="dxa"/>
            <w:shd w:val="clear" w:color="auto" w:fill="D9D9D9" w:themeFill="background1" w:themeFillShade="D9"/>
          </w:tcPr>
          <w:p w14:paraId="3DAF9C79" w14:textId="77777777" w:rsidR="00347643" w:rsidRDefault="00347643" w:rsidP="00A914D9">
            <w:pPr>
              <w:spacing w:line="257" w:lineRule="auto"/>
            </w:pPr>
            <w:r w:rsidRPr="7AED9DEA">
              <w:rPr>
                <w:rFonts w:ascii="Calibri" w:eastAsia="Calibri" w:hAnsi="Calibri" w:cs="Calibri"/>
                <w:sz w:val="20"/>
                <w:szCs w:val="20"/>
              </w:rPr>
              <w:t>Relationships and partnership</w:t>
            </w:r>
          </w:p>
          <w:p w14:paraId="1512A69A" w14:textId="77777777" w:rsidR="00347643" w:rsidRDefault="00347643" w:rsidP="00A914D9">
            <w:pPr>
              <w:spacing w:line="259" w:lineRule="auto"/>
              <w:rPr>
                <w:rFonts w:eastAsiaTheme="minorEastAsia"/>
                <w:sz w:val="20"/>
                <w:szCs w:val="20"/>
              </w:rPr>
            </w:pPr>
          </w:p>
        </w:tc>
        <w:tc>
          <w:tcPr>
            <w:tcW w:w="2880" w:type="dxa"/>
            <w:shd w:val="clear" w:color="auto" w:fill="D9D9D9" w:themeFill="background1" w:themeFillShade="D9"/>
          </w:tcPr>
          <w:p w14:paraId="078E10DB" w14:textId="77777777" w:rsidR="00347643" w:rsidRDefault="00347643" w:rsidP="00A914D9">
            <w:pPr>
              <w:spacing w:line="259" w:lineRule="auto"/>
            </w:pPr>
            <w:r w:rsidRPr="7AED9DEA">
              <w:rPr>
                <w:rFonts w:ascii="Calibri" w:eastAsia="Calibri" w:hAnsi="Calibri" w:cs="Calibri"/>
                <w:sz w:val="20"/>
                <w:szCs w:val="20"/>
              </w:rPr>
              <w:t>Get to know other trainees in your subject area and Alliance.</w:t>
            </w:r>
          </w:p>
        </w:tc>
        <w:tc>
          <w:tcPr>
            <w:tcW w:w="4245" w:type="dxa"/>
            <w:shd w:val="clear" w:color="auto" w:fill="D9D9D9" w:themeFill="background1" w:themeFillShade="D9"/>
          </w:tcPr>
          <w:p w14:paraId="702949CB" w14:textId="77777777" w:rsidR="00347643" w:rsidRDefault="00347643" w:rsidP="00A914D9">
            <w:r w:rsidRPr="7AED9DEA">
              <w:rPr>
                <w:rFonts w:ascii="Calibri" w:eastAsia="Calibri" w:hAnsi="Calibri" w:cs="Calibri"/>
                <w:sz w:val="20"/>
                <w:szCs w:val="20"/>
              </w:rPr>
              <w:t>Navigate round the campus and to access key student services.</w:t>
            </w:r>
          </w:p>
        </w:tc>
      </w:tr>
      <w:tr w:rsidR="00347643" w14:paraId="7105D630" w14:textId="77777777" w:rsidTr="00A914D9">
        <w:trPr>
          <w:trHeight w:val="1200"/>
        </w:trPr>
        <w:tc>
          <w:tcPr>
            <w:tcW w:w="942" w:type="dxa"/>
          </w:tcPr>
          <w:p w14:paraId="6B84EA57" w14:textId="77777777" w:rsidR="00347643" w:rsidRDefault="00347643"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Tues</w:t>
            </w:r>
          </w:p>
          <w:p w14:paraId="651EEE6F" w14:textId="77777777" w:rsidR="00347643" w:rsidRDefault="00347643"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5/9</w:t>
            </w:r>
          </w:p>
          <w:p w14:paraId="6EAE08A4" w14:textId="77777777" w:rsidR="00347643" w:rsidRDefault="00347643"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9-10</w:t>
            </w:r>
          </w:p>
          <w:p w14:paraId="258E6022" w14:textId="77777777" w:rsidR="00347643" w:rsidRDefault="00347643" w:rsidP="00A914D9">
            <w:pPr>
              <w:spacing w:line="259" w:lineRule="auto"/>
              <w:rPr>
                <w:rFonts w:eastAsiaTheme="minorEastAsia"/>
                <w:color w:val="000000" w:themeColor="text1"/>
                <w:sz w:val="20"/>
                <w:szCs w:val="20"/>
              </w:rPr>
            </w:pPr>
          </w:p>
          <w:p w14:paraId="620AC933" w14:textId="77777777" w:rsidR="00347643" w:rsidRDefault="00347643" w:rsidP="00A914D9">
            <w:pPr>
              <w:spacing w:line="259" w:lineRule="auto"/>
              <w:rPr>
                <w:rFonts w:eastAsiaTheme="minorEastAsia"/>
                <w:color w:val="000000" w:themeColor="text1"/>
                <w:sz w:val="20"/>
                <w:szCs w:val="20"/>
              </w:rPr>
            </w:pPr>
            <w:r>
              <w:rPr>
                <w:rFonts w:eastAsiaTheme="minorEastAsia"/>
                <w:color w:val="000000" w:themeColor="text1"/>
                <w:sz w:val="20"/>
                <w:szCs w:val="20"/>
              </w:rPr>
              <w:t>DG124</w:t>
            </w:r>
          </w:p>
        </w:tc>
        <w:tc>
          <w:tcPr>
            <w:tcW w:w="765" w:type="dxa"/>
          </w:tcPr>
          <w:p w14:paraId="52D582FE" w14:textId="77777777" w:rsidR="00347643" w:rsidRDefault="00347643" w:rsidP="00A914D9">
            <w:pPr>
              <w:spacing w:line="259" w:lineRule="auto"/>
              <w:rPr>
                <w:rFonts w:eastAsiaTheme="minorEastAsia"/>
                <w:sz w:val="20"/>
                <w:szCs w:val="20"/>
              </w:rPr>
            </w:pPr>
            <w:r w:rsidRPr="35650C4E">
              <w:rPr>
                <w:rFonts w:eastAsiaTheme="minorEastAsia"/>
                <w:sz w:val="20"/>
                <w:szCs w:val="20"/>
              </w:rPr>
              <w:t>CMD</w:t>
            </w:r>
          </w:p>
        </w:tc>
        <w:tc>
          <w:tcPr>
            <w:tcW w:w="1812" w:type="dxa"/>
          </w:tcPr>
          <w:p w14:paraId="640F1F77" w14:textId="77777777" w:rsidR="00347643" w:rsidRDefault="00347643" w:rsidP="00A914D9">
            <w:pPr>
              <w:spacing w:line="259" w:lineRule="auto"/>
              <w:rPr>
                <w:rFonts w:eastAsiaTheme="minorEastAsia"/>
                <w:sz w:val="20"/>
                <w:szCs w:val="20"/>
              </w:rPr>
            </w:pPr>
            <w:r w:rsidRPr="35650C4E">
              <w:rPr>
                <w:rFonts w:eastAsiaTheme="minorEastAsia"/>
                <w:sz w:val="20"/>
                <w:szCs w:val="20"/>
              </w:rPr>
              <w:t>Library Services</w:t>
            </w:r>
          </w:p>
        </w:tc>
        <w:tc>
          <w:tcPr>
            <w:tcW w:w="2550" w:type="dxa"/>
          </w:tcPr>
          <w:p w14:paraId="3337063A" w14:textId="77777777" w:rsidR="00347643" w:rsidRDefault="00347643" w:rsidP="00A914D9">
            <w:pPr>
              <w:spacing w:line="257" w:lineRule="auto"/>
              <w:rPr>
                <w:rFonts w:ascii="Calibri" w:eastAsia="Calibri" w:hAnsi="Calibri" w:cs="Calibri"/>
                <w:sz w:val="20"/>
                <w:szCs w:val="20"/>
              </w:rPr>
            </w:pPr>
            <w:r w:rsidRPr="21A2CE0C">
              <w:rPr>
                <w:rFonts w:ascii="Calibri" w:eastAsia="Calibri" w:hAnsi="Calibri" w:cs="Calibri"/>
                <w:sz w:val="20"/>
                <w:szCs w:val="20"/>
              </w:rPr>
              <w:t>The library is a valuable resource to support your academic writing</w:t>
            </w:r>
          </w:p>
          <w:p w14:paraId="60F6AB6C" w14:textId="77777777" w:rsidR="00347643" w:rsidRDefault="00347643"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p>
          <w:p w14:paraId="721B2B98" w14:textId="77777777" w:rsidR="00347643" w:rsidRDefault="00347643" w:rsidP="00A914D9">
            <w:pPr>
              <w:spacing w:line="257" w:lineRule="auto"/>
              <w:rPr>
                <w:rFonts w:ascii="Calibri" w:eastAsia="Calibri" w:hAnsi="Calibri" w:cs="Calibri"/>
                <w:sz w:val="20"/>
                <w:szCs w:val="20"/>
              </w:rPr>
            </w:pPr>
            <w:r w:rsidRPr="21A2CE0C">
              <w:rPr>
                <w:rFonts w:ascii="Calibri" w:eastAsia="Calibri" w:hAnsi="Calibri" w:cs="Calibri"/>
                <w:sz w:val="20"/>
                <w:szCs w:val="20"/>
              </w:rPr>
              <w:t>There is a wide range of books, articles and policies available to support subject knowledge and professional development.</w:t>
            </w:r>
          </w:p>
          <w:p w14:paraId="17644C80" w14:textId="77777777" w:rsidR="00347643" w:rsidRDefault="00347643" w:rsidP="00A914D9">
            <w:pPr>
              <w:spacing w:line="257" w:lineRule="auto"/>
              <w:rPr>
                <w:rFonts w:ascii="Calibri" w:eastAsia="Calibri" w:hAnsi="Calibri" w:cs="Calibri"/>
                <w:sz w:val="20"/>
                <w:szCs w:val="20"/>
              </w:rPr>
            </w:pPr>
          </w:p>
          <w:p w14:paraId="7DD77BB9" w14:textId="77777777" w:rsidR="00347643" w:rsidRDefault="00347643" w:rsidP="00A914D9">
            <w:pPr>
              <w:spacing w:line="257" w:lineRule="auto"/>
              <w:rPr>
                <w:rFonts w:ascii="Calibri" w:eastAsia="Calibri" w:hAnsi="Calibri" w:cs="Calibri"/>
                <w:sz w:val="20"/>
                <w:szCs w:val="20"/>
              </w:rPr>
            </w:pPr>
            <w:r w:rsidRPr="21A2CE0C">
              <w:rPr>
                <w:rFonts w:ascii="Calibri" w:eastAsia="Calibri" w:hAnsi="Calibri" w:cs="Calibri"/>
                <w:sz w:val="20"/>
                <w:szCs w:val="20"/>
              </w:rPr>
              <w:t>Academic research is crucial in underpinning good pedagogical decisions.</w:t>
            </w:r>
          </w:p>
        </w:tc>
        <w:tc>
          <w:tcPr>
            <w:tcW w:w="1515" w:type="dxa"/>
          </w:tcPr>
          <w:p w14:paraId="4EB2755F" w14:textId="77777777" w:rsidR="00347643" w:rsidRDefault="00347643"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Curriculum</w:t>
            </w:r>
          </w:p>
          <w:p w14:paraId="2F4D9F72" w14:textId="77777777" w:rsidR="00347643" w:rsidRDefault="00347643"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 xml:space="preserve"> </w:t>
            </w:r>
          </w:p>
          <w:p w14:paraId="4FEA9B66" w14:textId="77777777" w:rsidR="00347643" w:rsidRDefault="00347643" w:rsidP="00A914D9">
            <w:pPr>
              <w:spacing w:line="259" w:lineRule="auto"/>
              <w:rPr>
                <w:rFonts w:ascii="Calibri" w:eastAsia="Calibri" w:hAnsi="Calibri" w:cs="Calibri"/>
                <w:sz w:val="20"/>
                <w:szCs w:val="20"/>
              </w:rPr>
            </w:pPr>
            <w:r w:rsidRPr="21A2CE0C">
              <w:rPr>
                <w:rFonts w:ascii="Calibri" w:eastAsia="Calibri" w:hAnsi="Calibri" w:cs="Calibri"/>
                <w:sz w:val="20"/>
                <w:szCs w:val="20"/>
              </w:rPr>
              <w:t>Research engaged</w:t>
            </w:r>
          </w:p>
        </w:tc>
        <w:tc>
          <w:tcPr>
            <w:tcW w:w="2880" w:type="dxa"/>
          </w:tcPr>
          <w:p w14:paraId="765880BA" w14:textId="77777777" w:rsidR="00347643" w:rsidRDefault="00347643" w:rsidP="00A914D9">
            <w:pPr>
              <w:spacing w:line="257" w:lineRule="auto"/>
              <w:rPr>
                <w:rFonts w:ascii="Arial" w:eastAsia="Arial" w:hAnsi="Arial" w:cs="Arial"/>
                <w:sz w:val="20"/>
                <w:szCs w:val="20"/>
                <w:u w:val="single"/>
              </w:rPr>
            </w:pPr>
            <w:r w:rsidRPr="21A2CE0C">
              <w:rPr>
                <w:rFonts w:ascii="Calibri" w:eastAsia="Calibri" w:hAnsi="Calibri" w:cs="Calibri"/>
                <w:sz w:val="20"/>
                <w:szCs w:val="20"/>
              </w:rPr>
              <w:t>Look at the library website and familiarise yourself with key areas</w:t>
            </w:r>
            <w:r w:rsidRPr="21A2CE0C">
              <w:rPr>
                <w:rFonts w:ascii="Arial" w:eastAsia="Arial" w:hAnsi="Arial" w:cs="Arial"/>
                <w:sz w:val="20"/>
                <w:szCs w:val="20"/>
              </w:rPr>
              <w:t>.</w:t>
            </w:r>
          </w:p>
          <w:p w14:paraId="3C4F5642" w14:textId="77777777" w:rsidR="00347643" w:rsidRDefault="00CB450B" w:rsidP="00A914D9">
            <w:pPr>
              <w:spacing w:line="257" w:lineRule="auto"/>
            </w:pPr>
            <w:hyperlink r:id="rId29">
              <w:r w:rsidR="00347643" w:rsidRPr="21A2CE0C">
                <w:rPr>
                  <w:rStyle w:val="Hyperlink"/>
                  <w:rFonts w:ascii="Arial" w:eastAsia="Arial" w:hAnsi="Arial" w:cs="Arial"/>
                  <w:sz w:val="20"/>
                  <w:szCs w:val="20"/>
                </w:rPr>
                <w:t>h</w:t>
              </w:r>
              <w:r w:rsidR="00347643" w:rsidRPr="21A2CE0C">
                <w:rPr>
                  <w:rStyle w:val="Hyperlink"/>
                  <w:rFonts w:ascii="Calibri" w:eastAsia="Calibri" w:hAnsi="Calibri" w:cs="Calibri"/>
                  <w:sz w:val="20"/>
                  <w:szCs w:val="20"/>
                </w:rPr>
                <w:t>ttps://www.yorksj.ac.uk/students/library/</w:t>
              </w:r>
            </w:hyperlink>
          </w:p>
          <w:p w14:paraId="4AACF107" w14:textId="77777777" w:rsidR="00347643" w:rsidRDefault="00347643" w:rsidP="00A914D9">
            <w:pPr>
              <w:spacing w:line="259" w:lineRule="auto"/>
              <w:rPr>
                <w:rFonts w:ascii="Calibri" w:eastAsia="Calibri" w:hAnsi="Calibri" w:cs="Calibri"/>
                <w:sz w:val="20"/>
                <w:szCs w:val="20"/>
              </w:rPr>
            </w:pPr>
            <w:r w:rsidRPr="21A2CE0C">
              <w:rPr>
                <w:rFonts w:ascii="Calibri" w:eastAsia="Calibri" w:hAnsi="Calibri" w:cs="Calibri"/>
                <w:sz w:val="20"/>
                <w:szCs w:val="20"/>
              </w:rPr>
              <w:t xml:space="preserve">Look through your </w:t>
            </w:r>
            <w:hyperlink r:id="rId30">
              <w:r w:rsidRPr="21A2CE0C">
                <w:rPr>
                  <w:rStyle w:val="Hyperlink"/>
                  <w:rFonts w:ascii="Calibri" w:eastAsia="Calibri" w:hAnsi="Calibri" w:cs="Calibri"/>
                  <w:sz w:val="20"/>
                  <w:szCs w:val="20"/>
                </w:rPr>
                <w:t>reading lists</w:t>
              </w:r>
            </w:hyperlink>
            <w:r w:rsidRPr="21A2CE0C">
              <w:rPr>
                <w:rFonts w:ascii="Calibri" w:eastAsia="Calibri" w:hAnsi="Calibri" w:cs="Calibri"/>
                <w:sz w:val="20"/>
                <w:szCs w:val="20"/>
              </w:rPr>
              <w:t xml:space="preserve"> and identify essential texts to read.</w:t>
            </w:r>
          </w:p>
        </w:tc>
        <w:tc>
          <w:tcPr>
            <w:tcW w:w="4245" w:type="dxa"/>
          </w:tcPr>
          <w:p w14:paraId="67A76538" w14:textId="77777777" w:rsidR="00347643" w:rsidRDefault="00347643" w:rsidP="00A914D9">
            <w:pPr>
              <w:spacing w:line="257" w:lineRule="auto"/>
              <w:rPr>
                <w:rFonts w:ascii="Calibri" w:eastAsia="Calibri" w:hAnsi="Calibri" w:cs="Calibri"/>
                <w:sz w:val="20"/>
                <w:szCs w:val="20"/>
              </w:rPr>
            </w:pPr>
            <w:r w:rsidRPr="21A2CE0C">
              <w:rPr>
                <w:rFonts w:ascii="Calibri" w:eastAsia="Calibri" w:hAnsi="Calibri" w:cs="Calibri"/>
                <w:sz w:val="20"/>
                <w:szCs w:val="20"/>
              </w:rPr>
              <w:t>Access a wide range of books, journal articles and policy documentation to support subject knowledge and professional development.</w:t>
            </w:r>
          </w:p>
          <w:p w14:paraId="1BE300B8" w14:textId="77777777" w:rsidR="00347643" w:rsidRDefault="00347643" w:rsidP="00A914D9">
            <w:pPr>
              <w:pStyle w:val="paragraph"/>
              <w:rPr>
                <w:rFonts w:asciiTheme="minorHAnsi" w:eastAsiaTheme="minorEastAsia" w:hAnsiTheme="minorHAnsi" w:cstheme="minorBidi"/>
                <w:sz w:val="20"/>
                <w:szCs w:val="20"/>
              </w:rPr>
            </w:pPr>
          </w:p>
          <w:p w14:paraId="6E9F517B" w14:textId="77777777" w:rsidR="00347643" w:rsidRDefault="00347643" w:rsidP="00A914D9">
            <w:pPr>
              <w:pStyle w:val="paragraph"/>
              <w:rPr>
                <w:sz w:val="20"/>
                <w:szCs w:val="20"/>
              </w:rPr>
            </w:pPr>
            <w:r w:rsidRPr="21A2CE0C">
              <w:rPr>
                <w:sz w:val="20"/>
                <w:szCs w:val="20"/>
              </w:rPr>
              <w:t>Reflect upon and make links between research, theory and practice.</w:t>
            </w:r>
          </w:p>
        </w:tc>
      </w:tr>
      <w:tr w:rsidR="00347643" w14:paraId="5CC5C42F" w14:textId="77777777" w:rsidTr="00A914D9">
        <w:trPr>
          <w:trHeight w:val="900"/>
        </w:trPr>
        <w:tc>
          <w:tcPr>
            <w:tcW w:w="942" w:type="dxa"/>
          </w:tcPr>
          <w:p w14:paraId="07F6EF0B" w14:textId="77777777" w:rsidR="00347643" w:rsidRDefault="00347643"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lastRenderedPageBreak/>
              <w:t>10-1pm</w:t>
            </w:r>
          </w:p>
          <w:p w14:paraId="273D395D" w14:textId="77777777" w:rsidR="00347643" w:rsidRDefault="00347643" w:rsidP="00A914D9">
            <w:pPr>
              <w:spacing w:line="259" w:lineRule="auto"/>
              <w:rPr>
                <w:rFonts w:eastAsiaTheme="minorEastAsia"/>
                <w:color w:val="000000" w:themeColor="text1"/>
                <w:sz w:val="20"/>
                <w:szCs w:val="20"/>
              </w:rPr>
            </w:pPr>
          </w:p>
          <w:p w14:paraId="72CE5962" w14:textId="77777777" w:rsidR="00347643" w:rsidRDefault="00347643"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FT</w:t>
            </w:r>
            <w:r>
              <w:rPr>
                <w:rFonts w:eastAsiaTheme="minorEastAsia"/>
                <w:color w:val="000000" w:themeColor="text1"/>
                <w:sz w:val="20"/>
                <w:szCs w:val="20"/>
              </w:rPr>
              <w:t>002</w:t>
            </w:r>
          </w:p>
        </w:tc>
        <w:tc>
          <w:tcPr>
            <w:tcW w:w="765" w:type="dxa"/>
          </w:tcPr>
          <w:p w14:paraId="7147F212" w14:textId="77777777" w:rsidR="00347643" w:rsidRDefault="00347643" w:rsidP="00A914D9">
            <w:pPr>
              <w:spacing w:line="259" w:lineRule="auto"/>
              <w:rPr>
                <w:rFonts w:eastAsiaTheme="minorEastAsia"/>
                <w:sz w:val="20"/>
                <w:szCs w:val="20"/>
              </w:rPr>
            </w:pPr>
            <w:r w:rsidRPr="35650C4E">
              <w:rPr>
                <w:rFonts w:eastAsiaTheme="minorEastAsia"/>
                <w:sz w:val="20"/>
                <w:szCs w:val="20"/>
              </w:rPr>
              <w:t>RM</w:t>
            </w:r>
          </w:p>
        </w:tc>
        <w:tc>
          <w:tcPr>
            <w:tcW w:w="1812" w:type="dxa"/>
          </w:tcPr>
          <w:p w14:paraId="701E84E9" w14:textId="77777777" w:rsidR="00347643" w:rsidRDefault="00347643" w:rsidP="00A914D9">
            <w:pPr>
              <w:spacing w:line="259" w:lineRule="auto"/>
              <w:rPr>
                <w:rFonts w:eastAsiaTheme="minorEastAsia"/>
                <w:sz w:val="20"/>
                <w:szCs w:val="20"/>
              </w:rPr>
            </w:pPr>
            <w:r w:rsidRPr="7AED9DEA">
              <w:rPr>
                <w:rFonts w:eastAsiaTheme="minorEastAsia"/>
                <w:sz w:val="20"/>
                <w:szCs w:val="20"/>
              </w:rPr>
              <w:t>Understanding the importance of safeguarding within schools</w:t>
            </w:r>
          </w:p>
          <w:p w14:paraId="5DDDDFE5" w14:textId="77777777" w:rsidR="00347643" w:rsidRDefault="00347643" w:rsidP="00A914D9">
            <w:pPr>
              <w:spacing w:line="259" w:lineRule="auto"/>
              <w:rPr>
                <w:rFonts w:eastAsiaTheme="minorEastAsia"/>
                <w:sz w:val="20"/>
                <w:szCs w:val="20"/>
              </w:rPr>
            </w:pPr>
            <w:r w:rsidRPr="7AED9DEA">
              <w:rPr>
                <w:rFonts w:eastAsiaTheme="minorEastAsia"/>
                <w:sz w:val="20"/>
                <w:szCs w:val="20"/>
              </w:rPr>
              <w:t>(with primary</w:t>
            </w:r>
            <w:r>
              <w:rPr>
                <w:rFonts w:eastAsiaTheme="minorEastAsia"/>
                <w:sz w:val="20"/>
                <w:szCs w:val="20"/>
              </w:rPr>
              <w:t xml:space="preserve"> cohort</w:t>
            </w:r>
            <w:r w:rsidRPr="7AED9DEA">
              <w:rPr>
                <w:rFonts w:eastAsiaTheme="minorEastAsia"/>
                <w:sz w:val="20"/>
                <w:szCs w:val="20"/>
              </w:rPr>
              <w:t>)</w:t>
            </w:r>
          </w:p>
          <w:p w14:paraId="23E33AC5" w14:textId="77777777" w:rsidR="00347643" w:rsidRDefault="00347643" w:rsidP="00A914D9">
            <w:pPr>
              <w:spacing w:line="259" w:lineRule="auto"/>
              <w:rPr>
                <w:rFonts w:eastAsiaTheme="minorEastAsia"/>
                <w:sz w:val="20"/>
                <w:szCs w:val="20"/>
              </w:rPr>
            </w:pPr>
          </w:p>
        </w:tc>
        <w:tc>
          <w:tcPr>
            <w:tcW w:w="2550" w:type="dxa"/>
          </w:tcPr>
          <w:p w14:paraId="5F526497" w14:textId="77777777" w:rsidR="00347643" w:rsidRDefault="00347643" w:rsidP="00A914D9">
            <w:pPr>
              <w:spacing w:line="257" w:lineRule="auto"/>
            </w:pPr>
            <w:r w:rsidRPr="7AED9DEA">
              <w:rPr>
                <w:rFonts w:ascii="Calibri" w:eastAsia="Calibri" w:hAnsi="Calibri" w:cs="Calibri"/>
                <w:sz w:val="20"/>
                <w:szCs w:val="20"/>
              </w:rPr>
              <w:t>SENCOs, pastoral leaders, careers advisors and other specialist colleagues also have valuable expertise and can ensure that appropriate support is in place for pupils.</w:t>
            </w:r>
          </w:p>
          <w:p w14:paraId="76E9EA91" w14:textId="77777777" w:rsidR="00347643" w:rsidRDefault="00347643" w:rsidP="00A914D9">
            <w:pPr>
              <w:spacing w:line="257" w:lineRule="auto"/>
            </w:pPr>
            <w:r w:rsidRPr="7AED9DEA">
              <w:rPr>
                <w:rFonts w:ascii="Calibri" w:eastAsia="Calibri" w:hAnsi="Calibri" w:cs="Calibri"/>
                <w:sz w:val="20"/>
                <w:szCs w:val="20"/>
              </w:rPr>
              <w:t xml:space="preserve"> </w:t>
            </w:r>
          </w:p>
          <w:p w14:paraId="06D8A43B" w14:textId="77777777" w:rsidR="00347643" w:rsidRDefault="00347643" w:rsidP="00A914D9">
            <w:pPr>
              <w:spacing w:line="259" w:lineRule="auto"/>
            </w:pPr>
            <w:r w:rsidRPr="7AED9DEA">
              <w:rPr>
                <w:rFonts w:ascii="Calibri" w:eastAsia="Calibri" w:hAnsi="Calibri" w:cs="Calibri"/>
                <w:sz w:val="20"/>
                <w:szCs w:val="20"/>
              </w:rPr>
              <w:t>Building effective relationships with parents, carers and families can improve pupils’ motivation, behaviour and academic success</w:t>
            </w:r>
          </w:p>
        </w:tc>
        <w:tc>
          <w:tcPr>
            <w:tcW w:w="1515" w:type="dxa"/>
          </w:tcPr>
          <w:p w14:paraId="4021201C" w14:textId="77777777" w:rsidR="00347643" w:rsidRDefault="00347643"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Professional behaviours</w:t>
            </w:r>
          </w:p>
          <w:p w14:paraId="51D9A03F" w14:textId="77777777" w:rsidR="00347643" w:rsidRDefault="00347643"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 xml:space="preserve"> </w:t>
            </w:r>
          </w:p>
          <w:p w14:paraId="24E57511" w14:textId="77777777" w:rsidR="00347643" w:rsidRDefault="00347643" w:rsidP="00A914D9">
            <w:pPr>
              <w:spacing w:line="257" w:lineRule="auto"/>
              <w:rPr>
                <w:rFonts w:ascii="Calibri" w:eastAsia="Calibri" w:hAnsi="Calibri" w:cs="Calibri"/>
                <w:sz w:val="20"/>
                <w:szCs w:val="20"/>
              </w:rPr>
            </w:pPr>
            <w:r w:rsidRPr="21A2CE0C">
              <w:rPr>
                <w:rFonts w:ascii="Calibri" w:eastAsia="Calibri" w:hAnsi="Calibri" w:cs="Calibri"/>
                <w:sz w:val="20"/>
                <w:szCs w:val="20"/>
              </w:rPr>
              <w:t>Being a professional</w:t>
            </w:r>
          </w:p>
          <w:p w14:paraId="11C8E166" w14:textId="77777777" w:rsidR="00347643" w:rsidRDefault="00347643"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 xml:space="preserve"> </w:t>
            </w:r>
          </w:p>
          <w:p w14:paraId="627BBFD3" w14:textId="77777777" w:rsidR="00347643" w:rsidRDefault="00347643" w:rsidP="00A914D9">
            <w:pPr>
              <w:spacing w:line="257" w:lineRule="auto"/>
              <w:rPr>
                <w:rFonts w:ascii="Calibri" w:eastAsia="Calibri" w:hAnsi="Calibri" w:cs="Calibri"/>
                <w:sz w:val="20"/>
                <w:szCs w:val="20"/>
              </w:rPr>
            </w:pPr>
            <w:r w:rsidRPr="21A2CE0C">
              <w:rPr>
                <w:rFonts w:ascii="Calibri" w:eastAsia="Calibri" w:hAnsi="Calibri" w:cs="Calibri"/>
                <w:sz w:val="20"/>
                <w:szCs w:val="20"/>
              </w:rPr>
              <w:t>Relationships and partnership</w:t>
            </w:r>
          </w:p>
          <w:p w14:paraId="407ADD37" w14:textId="77777777" w:rsidR="00347643" w:rsidRDefault="00347643" w:rsidP="00A914D9">
            <w:pPr>
              <w:spacing w:line="259" w:lineRule="auto"/>
              <w:rPr>
                <w:rFonts w:eastAsiaTheme="minorEastAsia"/>
                <w:sz w:val="20"/>
                <w:szCs w:val="20"/>
              </w:rPr>
            </w:pPr>
          </w:p>
        </w:tc>
        <w:tc>
          <w:tcPr>
            <w:tcW w:w="2880" w:type="dxa"/>
          </w:tcPr>
          <w:p w14:paraId="44855F79" w14:textId="77777777" w:rsidR="00347643" w:rsidRDefault="00347643" w:rsidP="00A914D9">
            <w:pPr>
              <w:spacing w:line="257" w:lineRule="auto"/>
              <w:rPr>
                <w:rFonts w:ascii="Calibri" w:eastAsia="Calibri" w:hAnsi="Calibri" w:cs="Calibri"/>
                <w:sz w:val="20"/>
                <w:szCs w:val="20"/>
              </w:rPr>
            </w:pPr>
            <w:r w:rsidRPr="21A2CE0C">
              <w:rPr>
                <w:rFonts w:ascii="Calibri" w:eastAsia="Calibri" w:hAnsi="Calibri" w:cs="Calibri"/>
                <w:sz w:val="20"/>
                <w:szCs w:val="20"/>
              </w:rPr>
              <w:t>Read the 2022 DfE document</w:t>
            </w:r>
          </w:p>
          <w:p w14:paraId="4BAC6C4A" w14:textId="77777777" w:rsidR="00347643" w:rsidRDefault="00347643"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hyperlink r:id="rId31">
              <w:r w:rsidRPr="21A2CE0C">
                <w:rPr>
                  <w:rStyle w:val="Hyperlink"/>
                  <w:rFonts w:ascii="Calibri" w:eastAsia="Calibri" w:hAnsi="Calibri" w:cs="Calibri"/>
                  <w:sz w:val="20"/>
                  <w:szCs w:val="20"/>
                </w:rPr>
                <w:t>‘Keeping Children Safe in Education’</w:t>
              </w:r>
            </w:hyperlink>
            <w:r w:rsidRPr="21A2CE0C">
              <w:rPr>
                <w:rFonts w:ascii="Calibri" w:eastAsia="Calibri" w:hAnsi="Calibri" w:cs="Calibri"/>
                <w:sz w:val="20"/>
                <w:szCs w:val="20"/>
              </w:rPr>
              <w:t xml:space="preserve"> </w:t>
            </w:r>
          </w:p>
          <w:p w14:paraId="30C329BA" w14:textId="77777777" w:rsidR="00347643" w:rsidRDefault="00347643"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p>
          <w:p w14:paraId="4A248C0D" w14:textId="77777777" w:rsidR="00347643" w:rsidRDefault="00CB450B" w:rsidP="00A914D9">
            <w:pPr>
              <w:spacing w:line="257" w:lineRule="auto"/>
            </w:pPr>
            <w:hyperlink r:id="rId32">
              <w:r w:rsidR="00347643" w:rsidRPr="21A2CE0C">
                <w:rPr>
                  <w:rStyle w:val="Hyperlink"/>
                  <w:rFonts w:ascii="Calibri" w:eastAsia="Calibri" w:hAnsi="Calibri" w:cs="Calibri"/>
                  <w:sz w:val="20"/>
                  <w:szCs w:val="20"/>
                </w:rPr>
                <w:t xml:space="preserve">Access ‘Preventing and Tackling Bullying’  </w:t>
              </w:r>
            </w:hyperlink>
          </w:p>
          <w:p w14:paraId="771DB380" w14:textId="77777777" w:rsidR="00347643" w:rsidRDefault="00347643"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p>
          <w:p w14:paraId="497C1B1A" w14:textId="77777777" w:rsidR="00347643" w:rsidRDefault="00CB450B" w:rsidP="00A914D9">
            <w:pPr>
              <w:spacing w:line="259" w:lineRule="auto"/>
              <w:rPr>
                <w:rFonts w:ascii="Calibri" w:eastAsia="Calibri" w:hAnsi="Calibri" w:cs="Calibri"/>
                <w:sz w:val="20"/>
                <w:szCs w:val="20"/>
              </w:rPr>
            </w:pPr>
            <w:hyperlink r:id="rId33">
              <w:r w:rsidR="00347643" w:rsidRPr="21A2CE0C">
                <w:rPr>
                  <w:rStyle w:val="Hyperlink"/>
                  <w:rFonts w:ascii="Calibri" w:eastAsia="Calibri" w:hAnsi="Calibri" w:cs="Calibri"/>
                  <w:sz w:val="20"/>
                  <w:szCs w:val="20"/>
                </w:rPr>
                <w:t>FGM information</w:t>
              </w:r>
            </w:hyperlink>
          </w:p>
          <w:p w14:paraId="392899F9" w14:textId="77777777" w:rsidR="00347643" w:rsidRDefault="00347643" w:rsidP="00A914D9">
            <w:pPr>
              <w:spacing w:line="259" w:lineRule="auto"/>
              <w:rPr>
                <w:rFonts w:ascii="Calibri" w:eastAsia="Calibri" w:hAnsi="Calibri" w:cs="Calibri"/>
                <w:sz w:val="20"/>
                <w:szCs w:val="20"/>
              </w:rPr>
            </w:pPr>
          </w:p>
          <w:p w14:paraId="65A7C404" w14:textId="77777777" w:rsidR="00347643" w:rsidRDefault="00CB450B" w:rsidP="00A914D9">
            <w:pPr>
              <w:spacing w:line="259" w:lineRule="auto"/>
              <w:rPr>
                <w:rFonts w:ascii="Calibri" w:eastAsia="Calibri" w:hAnsi="Calibri" w:cs="Calibri"/>
                <w:sz w:val="20"/>
                <w:szCs w:val="20"/>
              </w:rPr>
            </w:pPr>
            <w:hyperlink r:id="rId34" w:anchor="definitions">
              <w:r w:rsidR="00347643" w:rsidRPr="21A2CE0C">
                <w:rPr>
                  <w:rStyle w:val="Hyperlink"/>
                  <w:rFonts w:ascii="Calibri" w:eastAsia="Calibri" w:hAnsi="Calibri" w:cs="Calibri"/>
                  <w:sz w:val="20"/>
                  <w:szCs w:val="20"/>
                </w:rPr>
                <w:t>Ofsted safeguarding policy</w:t>
              </w:r>
            </w:hyperlink>
          </w:p>
          <w:p w14:paraId="7017B022" w14:textId="77777777" w:rsidR="00347643" w:rsidRDefault="00347643" w:rsidP="00A914D9">
            <w:pPr>
              <w:spacing w:line="259" w:lineRule="auto"/>
              <w:rPr>
                <w:rFonts w:ascii="Calibri" w:eastAsia="Calibri" w:hAnsi="Calibri" w:cs="Calibri"/>
                <w:sz w:val="20"/>
                <w:szCs w:val="20"/>
              </w:rPr>
            </w:pPr>
          </w:p>
          <w:p w14:paraId="57CCEAA8" w14:textId="77777777" w:rsidR="00347643" w:rsidRDefault="00CB450B" w:rsidP="00A914D9">
            <w:pPr>
              <w:spacing w:line="259" w:lineRule="auto"/>
              <w:rPr>
                <w:rFonts w:ascii="Calibri" w:eastAsia="Calibri" w:hAnsi="Calibri" w:cs="Calibri"/>
                <w:sz w:val="20"/>
                <w:szCs w:val="20"/>
              </w:rPr>
            </w:pPr>
            <w:hyperlink r:id="rId35">
              <w:r w:rsidR="00347643" w:rsidRPr="21A2CE0C">
                <w:rPr>
                  <w:rStyle w:val="Hyperlink"/>
                  <w:rFonts w:ascii="Calibri" w:eastAsia="Calibri" w:hAnsi="Calibri" w:cs="Calibri"/>
                  <w:sz w:val="20"/>
                  <w:szCs w:val="20"/>
                </w:rPr>
                <w:t>County Lines</w:t>
              </w:r>
            </w:hyperlink>
          </w:p>
          <w:p w14:paraId="6B5314DB" w14:textId="77777777" w:rsidR="00347643" w:rsidRDefault="00347643" w:rsidP="00A914D9">
            <w:pPr>
              <w:spacing w:line="259" w:lineRule="auto"/>
              <w:rPr>
                <w:rFonts w:ascii="Calibri" w:eastAsia="Calibri" w:hAnsi="Calibri" w:cs="Calibri"/>
                <w:sz w:val="20"/>
                <w:szCs w:val="20"/>
              </w:rPr>
            </w:pPr>
          </w:p>
          <w:p w14:paraId="6D540FFD" w14:textId="77777777" w:rsidR="00347643" w:rsidRDefault="00CB450B" w:rsidP="00A914D9">
            <w:pPr>
              <w:spacing w:line="259" w:lineRule="auto"/>
              <w:rPr>
                <w:rFonts w:ascii="Calibri" w:eastAsia="Calibri" w:hAnsi="Calibri" w:cs="Calibri"/>
                <w:sz w:val="20"/>
                <w:szCs w:val="20"/>
              </w:rPr>
            </w:pPr>
            <w:hyperlink r:id="rId36">
              <w:r w:rsidR="00347643" w:rsidRPr="21A2CE0C">
                <w:rPr>
                  <w:rStyle w:val="Hyperlink"/>
                  <w:rFonts w:ascii="Calibri" w:eastAsia="Calibri" w:hAnsi="Calibri" w:cs="Calibri"/>
                  <w:sz w:val="20"/>
                  <w:szCs w:val="20"/>
                </w:rPr>
                <w:t>Prevent</w:t>
              </w:r>
            </w:hyperlink>
          </w:p>
          <w:p w14:paraId="4CF6559F" w14:textId="77777777" w:rsidR="00347643" w:rsidRDefault="00347643" w:rsidP="00A914D9">
            <w:pPr>
              <w:spacing w:line="259" w:lineRule="auto"/>
              <w:rPr>
                <w:rFonts w:ascii="Calibri" w:eastAsia="Calibri" w:hAnsi="Calibri" w:cs="Calibri"/>
                <w:sz w:val="20"/>
                <w:szCs w:val="20"/>
              </w:rPr>
            </w:pPr>
          </w:p>
          <w:p w14:paraId="213F8037" w14:textId="77777777" w:rsidR="00347643" w:rsidRDefault="00CB450B" w:rsidP="00A914D9">
            <w:pPr>
              <w:spacing w:line="259" w:lineRule="auto"/>
              <w:rPr>
                <w:rFonts w:ascii="Calibri" w:eastAsia="Calibri" w:hAnsi="Calibri" w:cs="Calibri"/>
                <w:sz w:val="20"/>
                <w:szCs w:val="20"/>
              </w:rPr>
            </w:pPr>
            <w:hyperlink r:id="rId37">
              <w:r w:rsidR="00347643" w:rsidRPr="21A2CE0C">
                <w:rPr>
                  <w:rStyle w:val="Hyperlink"/>
                  <w:rFonts w:ascii="Calibri" w:eastAsia="Calibri" w:hAnsi="Calibri" w:cs="Calibri"/>
                  <w:sz w:val="20"/>
                  <w:szCs w:val="20"/>
                </w:rPr>
                <w:t>Data Protection</w:t>
              </w:r>
            </w:hyperlink>
          </w:p>
          <w:p w14:paraId="1C269473" w14:textId="77777777" w:rsidR="00347643" w:rsidRDefault="00347643" w:rsidP="00A914D9">
            <w:pPr>
              <w:spacing w:line="259" w:lineRule="auto"/>
              <w:rPr>
                <w:rFonts w:ascii="Calibri" w:eastAsia="Calibri" w:hAnsi="Calibri" w:cs="Calibri"/>
                <w:sz w:val="20"/>
                <w:szCs w:val="20"/>
              </w:rPr>
            </w:pPr>
          </w:p>
          <w:p w14:paraId="0F19CAC9" w14:textId="77777777" w:rsidR="00347643" w:rsidRDefault="00CB450B" w:rsidP="00A914D9">
            <w:pPr>
              <w:spacing w:line="259" w:lineRule="auto"/>
              <w:rPr>
                <w:rFonts w:ascii="Calibri" w:eastAsia="Calibri" w:hAnsi="Calibri" w:cs="Calibri"/>
                <w:sz w:val="20"/>
                <w:szCs w:val="20"/>
              </w:rPr>
            </w:pPr>
            <w:hyperlink r:id="rId38">
              <w:r w:rsidR="00347643" w:rsidRPr="21A2CE0C">
                <w:rPr>
                  <w:rStyle w:val="Hyperlink"/>
                  <w:rFonts w:ascii="Calibri" w:eastAsia="Calibri" w:hAnsi="Calibri" w:cs="Calibri"/>
                  <w:sz w:val="20"/>
                  <w:szCs w:val="20"/>
                </w:rPr>
                <w:t>Guidance on Promoting British Values (2014)</w:t>
              </w:r>
            </w:hyperlink>
          </w:p>
          <w:p w14:paraId="6B852DAD" w14:textId="77777777" w:rsidR="00347643" w:rsidRDefault="00347643" w:rsidP="00A914D9">
            <w:pPr>
              <w:spacing w:line="259" w:lineRule="auto"/>
              <w:rPr>
                <w:rFonts w:ascii="Calibri" w:eastAsia="Calibri" w:hAnsi="Calibri" w:cs="Calibri"/>
                <w:sz w:val="20"/>
                <w:szCs w:val="20"/>
              </w:rPr>
            </w:pPr>
          </w:p>
          <w:p w14:paraId="6F362993" w14:textId="77777777" w:rsidR="00347643" w:rsidRDefault="00CB450B" w:rsidP="00A914D9">
            <w:pPr>
              <w:spacing w:line="259" w:lineRule="auto"/>
              <w:rPr>
                <w:rFonts w:ascii="Calibri" w:eastAsia="Calibri" w:hAnsi="Calibri" w:cs="Calibri"/>
                <w:sz w:val="20"/>
                <w:szCs w:val="20"/>
              </w:rPr>
            </w:pPr>
            <w:hyperlink r:id="rId39">
              <w:r w:rsidR="00347643" w:rsidRPr="21A2CE0C">
                <w:rPr>
                  <w:rStyle w:val="Hyperlink"/>
                  <w:rFonts w:ascii="Calibri" w:eastAsia="Calibri" w:hAnsi="Calibri" w:cs="Calibri"/>
                  <w:sz w:val="20"/>
                  <w:szCs w:val="20"/>
                </w:rPr>
                <w:t>NSPPC Learning</w:t>
              </w:r>
            </w:hyperlink>
          </w:p>
        </w:tc>
        <w:tc>
          <w:tcPr>
            <w:tcW w:w="4245" w:type="dxa"/>
          </w:tcPr>
          <w:p w14:paraId="0BE5E39E" w14:textId="77777777" w:rsidR="00347643" w:rsidRDefault="00347643" w:rsidP="00A914D9">
            <w:pPr>
              <w:pStyle w:val="paragraph"/>
            </w:pPr>
            <w:r w:rsidRPr="21A2CE0C">
              <w:rPr>
                <w:rFonts w:ascii="Calibri" w:eastAsia="Calibri" w:hAnsi="Calibri" w:cs="Calibri"/>
                <w:sz w:val="20"/>
                <w:szCs w:val="20"/>
              </w:rPr>
              <w:t>Know who to contact with any safeguarding concerns and have a clear understanding of what sorts of behaviour, disclosures and incidents to report.</w:t>
            </w:r>
          </w:p>
          <w:p w14:paraId="0D59D794" w14:textId="77777777" w:rsidR="00347643" w:rsidRDefault="00347643" w:rsidP="00A914D9">
            <w:pPr>
              <w:pStyle w:val="paragraph"/>
              <w:rPr>
                <w:rFonts w:ascii="Calibri" w:eastAsia="Calibri" w:hAnsi="Calibri" w:cs="Calibri"/>
                <w:sz w:val="20"/>
                <w:szCs w:val="20"/>
              </w:rPr>
            </w:pPr>
          </w:p>
          <w:p w14:paraId="4AAFFE90" w14:textId="77777777" w:rsidR="00347643" w:rsidRDefault="00347643" w:rsidP="00A914D9">
            <w:pPr>
              <w:pStyle w:val="paragraph"/>
              <w:rPr>
                <w:rFonts w:ascii="Calibri" w:eastAsia="Calibri" w:hAnsi="Calibri" w:cs="Calibri"/>
                <w:sz w:val="20"/>
                <w:szCs w:val="20"/>
              </w:rPr>
            </w:pPr>
            <w:r w:rsidRPr="21A2CE0C">
              <w:rPr>
                <w:rFonts w:ascii="Calibri" w:eastAsia="Calibri" w:hAnsi="Calibri" w:cs="Calibri"/>
                <w:sz w:val="20"/>
                <w:szCs w:val="20"/>
              </w:rPr>
              <w:t>Completing online training programmes, uploading certificates of completion to PebblePad.</w:t>
            </w:r>
          </w:p>
        </w:tc>
      </w:tr>
      <w:tr w:rsidR="00347643" w14:paraId="275C0FA9" w14:textId="77777777" w:rsidTr="00A914D9">
        <w:trPr>
          <w:trHeight w:val="1005"/>
        </w:trPr>
        <w:tc>
          <w:tcPr>
            <w:tcW w:w="942" w:type="dxa"/>
          </w:tcPr>
          <w:p w14:paraId="2A04322A" w14:textId="77777777" w:rsidR="00347643" w:rsidRDefault="00347643"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2-4pm</w:t>
            </w:r>
          </w:p>
          <w:p w14:paraId="7E054F18" w14:textId="77777777" w:rsidR="00347643" w:rsidRDefault="00347643" w:rsidP="00A914D9">
            <w:pPr>
              <w:spacing w:line="259" w:lineRule="auto"/>
              <w:rPr>
                <w:rFonts w:eastAsiaTheme="minorEastAsia"/>
                <w:color w:val="000000" w:themeColor="text1"/>
                <w:sz w:val="20"/>
                <w:szCs w:val="20"/>
              </w:rPr>
            </w:pPr>
          </w:p>
          <w:p w14:paraId="2CB843C1" w14:textId="77777777" w:rsidR="00347643" w:rsidRDefault="00347643"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FT</w:t>
            </w:r>
            <w:r>
              <w:rPr>
                <w:rFonts w:eastAsiaTheme="minorEastAsia"/>
                <w:color w:val="000000" w:themeColor="text1"/>
                <w:sz w:val="20"/>
                <w:szCs w:val="20"/>
              </w:rPr>
              <w:t>002</w:t>
            </w:r>
          </w:p>
        </w:tc>
        <w:tc>
          <w:tcPr>
            <w:tcW w:w="765" w:type="dxa"/>
          </w:tcPr>
          <w:p w14:paraId="340C1CA7" w14:textId="77777777" w:rsidR="00347643" w:rsidRDefault="00347643" w:rsidP="00A914D9">
            <w:pPr>
              <w:spacing w:line="259" w:lineRule="auto"/>
              <w:rPr>
                <w:rFonts w:eastAsiaTheme="minorEastAsia"/>
                <w:sz w:val="20"/>
                <w:szCs w:val="20"/>
              </w:rPr>
            </w:pPr>
            <w:r w:rsidRPr="35650C4E">
              <w:rPr>
                <w:rFonts w:eastAsiaTheme="minorEastAsia"/>
                <w:sz w:val="20"/>
                <w:szCs w:val="20"/>
              </w:rPr>
              <w:t>ST</w:t>
            </w:r>
          </w:p>
        </w:tc>
        <w:tc>
          <w:tcPr>
            <w:tcW w:w="1812" w:type="dxa"/>
          </w:tcPr>
          <w:p w14:paraId="4FB40ED4" w14:textId="77777777" w:rsidR="00347643" w:rsidRDefault="00347643" w:rsidP="00A914D9">
            <w:pPr>
              <w:spacing w:line="259" w:lineRule="auto"/>
              <w:rPr>
                <w:rFonts w:eastAsiaTheme="minorEastAsia"/>
                <w:sz w:val="20"/>
                <w:szCs w:val="20"/>
              </w:rPr>
            </w:pPr>
            <w:r w:rsidRPr="7AED9DEA">
              <w:rPr>
                <w:rFonts w:eastAsiaTheme="minorEastAsia"/>
                <w:sz w:val="20"/>
                <w:szCs w:val="20"/>
              </w:rPr>
              <w:t>Mental Health and well-being (with primary)</w:t>
            </w:r>
          </w:p>
        </w:tc>
        <w:tc>
          <w:tcPr>
            <w:tcW w:w="2550" w:type="dxa"/>
          </w:tcPr>
          <w:p w14:paraId="49A9C4E4" w14:textId="77777777" w:rsidR="00347643" w:rsidRDefault="00347643" w:rsidP="00A914D9">
            <w:r w:rsidRPr="7AED9DEA">
              <w:rPr>
                <w:rFonts w:ascii="Calibri" w:eastAsia="Calibri" w:hAnsi="Calibri" w:cs="Calibri"/>
                <w:sz w:val="20"/>
                <w:szCs w:val="20"/>
              </w:rPr>
              <w:t>Teachers have the ability to affect and improve the wellbeing, motivation and behaviour of their pupils.</w:t>
            </w:r>
          </w:p>
          <w:p w14:paraId="10F32B8F" w14:textId="77777777" w:rsidR="00347643" w:rsidRDefault="00347643" w:rsidP="00A914D9">
            <w:r w:rsidRPr="7AED9DEA">
              <w:rPr>
                <w:rFonts w:ascii="Calibri" w:eastAsia="Calibri" w:hAnsi="Calibri" w:cs="Calibri"/>
                <w:sz w:val="20"/>
                <w:szCs w:val="20"/>
              </w:rPr>
              <w:t xml:space="preserve"> </w:t>
            </w:r>
          </w:p>
          <w:p w14:paraId="5BDAC06C" w14:textId="77777777" w:rsidR="00347643" w:rsidRDefault="00347643" w:rsidP="00A914D9">
            <w:r w:rsidRPr="7AED9DEA">
              <w:rPr>
                <w:rFonts w:ascii="Calibri" w:eastAsia="Calibri" w:hAnsi="Calibri" w:cs="Calibri"/>
                <w:color w:val="000000" w:themeColor="text1"/>
                <w:sz w:val="20"/>
                <w:szCs w:val="20"/>
              </w:rPr>
              <w:t>Adapting teaching in a responsive way, including by providing targeted support to pupils who are struggling, is likely to increase pupil success.</w:t>
            </w:r>
          </w:p>
          <w:p w14:paraId="7214E744" w14:textId="77777777" w:rsidR="00347643" w:rsidRDefault="00347643" w:rsidP="00A914D9">
            <w:r w:rsidRPr="7AED9DEA">
              <w:rPr>
                <w:rFonts w:ascii="Calibri" w:eastAsia="Calibri" w:hAnsi="Calibri" w:cs="Calibri"/>
                <w:color w:val="000000" w:themeColor="text1"/>
                <w:sz w:val="20"/>
                <w:szCs w:val="20"/>
              </w:rPr>
              <w:t xml:space="preserve"> </w:t>
            </w:r>
          </w:p>
          <w:p w14:paraId="26F91B75" w14:textId="77777777" w:rsidR="00347643" w:rsidRDefault="00347643" w:rsidP="00A914D9">
            <w:r w:rsidRPr="7AED9DEA">
              <w:rPr>
                <w:rFonts w:ascii="Calibri" w:eastAsia="Calibri" w:hAnsi="Calibri" w:cs="Calibri"/>
                <w:color w:val="000000" w:themeColor="text1"/>
                <w:sz w:val="20"/>
                <w:szCs w:val="20"/>
              </w:rPr>
              <w:t xml:space="preserve"> </w:t>
            </w:r>
          </w:p>
          <w:p w14:paraId="3D9F25CE" w14:textId="77777777" w:rsidR="00347643" w:rsidRDefault="00347643" w:rsidP="00A914D9">
            <w:r w:rsidRPr="7AED9DEA">
              <w:rPr>
                <w:rFonts w:ascii="Calibri" w:eastAsia="Calibri" w:hAnsi="Calibri" w:cs="Calibri"/>
                <w:color w:val="000000" w:themeColor="text1"/>
                <w:sz w:val="20"/>
                <w:szCs w:val="20"/>
              </w:rPr>
              <w:t xml:space="preserve"> </w:t>
            </w:r>
          </w:p>
        </w:tc>
        <w:tc>
          <w:tcPr>
            <w:tcW w:w="1515" w:type="dxa"/>
          </w:tcPr>
          <w:p w14:paraId="1D7A228F" w14:textId="77777777" w:rsidR="00347643" w:rsidRDefault="00347643" w:rsidP="00A914D9">
            <w:pPr>
              <w:spacing w:line="257" w:lineRule="auto"/>
            </w:pPr>
            <w:r w:rsidRPr="7AED9DEA">
              <w:rPr>
                <w:rFonts w:ascii="Calibri" w:eastAsia="Calibri" w:hAnsi="Calibri" w:cs="Calibri"/>
                <w:b/>
                <w:bCs/>
                <w:color w:val="000000" w:themeColor="text1"/>
                <w:sz w:val="20"/>
                <w:szCs w:val="20"/>
              </w:rPr>
              <w:t>Professional behaviours</w:t>
            </w:r>
          </w:p>
          <w:p w14:paraId="718C8FCE" w14:textId="77777777" w:rsidR="00347643" w:rsidRDefault="00347643" w:rsidP="00A914D9">
            <w:pPr>
              <w:spacing w:line="257" w:lineRule="auto"/>
            </w:pPr>
            <w:r w:rsidRPr="7AED9DEA">
              <w:rPr>
                <w:rFonts w:ascii="Calibri" w:eastAsia="Calibri" w:hAnsi="Calibri" w:cs="Calibri"/>
                <w:sz w:val="20"/>
                <w:szCs w:val="20"/>
              </w:rPr>
              <w:t xml:space="preserve"> </w:t>
            </w:r>
          </w:p>
          <w:p w14:paraId="3875B318" w14:textId="77777777" w:rsidR="00347643" w:rsidRDefault="00347643" w:rsidP="00A914D9">
            <w:pPr>
              <w:spacing w:line="257" w:lineRule="auto"/>
            </w:pPr>
            <w:r w:rsidRPr="7AED9DEA">
              <w:rPr>
                <w:rFonts w:ascii="Calibri" w:eastAsia="Calibri" w:hAnsi="Calibri" w:cs="Calibri"/>
                <w:color w:val="000000" w:themeColor="text1"/>
                <w:sz w:val="20"/>
                <w:szCs w:val="20"/>
              </w:rPr>
              <w:t>Being a professional</w:t>
            </w:r>
          </w:p>
          <w:p w14:paraId="166470DE" w14:textId="77777777" w:rsidR="00347643" w:rsidRDefault="00347643" w:rsidP="00A914D9">
            <w:pPr>
              <w:spacing w:line="257" w:lineRule="auto"/>
            </w:pPr>
            <w:r w:rsidRPr="7AED9DEA">
              <w:rPr>
                <w:rFonts w:ascii="Calibri" w:eastAsia="Calibri" w:hAnsi="Calibri" w:cs="Calibri"/>
                <w:b/>
                <w:bCs/>
                <w:sz w:val="20"/>
                <w:szCs w:val="20"/>
              </w:rPr>
              <w:t xml:space="preserve"> </w:t>
            </w:r>
          </w:p>
          <w:p w14:paraId="264AC3A0" w14:textId="77777777" w:rsidR="00347643" w:rsidRDefault="00347643" w:rsidP="00A914D9">
            <w:pPr>
              <w:spacing w:line="257" w:lineRule="auto"/>
            </w:pPr>
            <w:r w:rsidRPr="7AED9DEA">
              <w:rPr>
                <w:rFonts w:ascii="Calibri" w:eastAsia="Calibri" w:hAnsi="Calibri" w:cs="Calibri"/>
                <w:color w:val="000000" w:themeColor="text1"/>
                <w:sz w:val="20"/>
                <w:szCs w:val="20"/>
              </w:rPr>
              <w:t>Relationships and partnership</w:t>
            </w:r>
          </w:p>
          <w:p w14:paraId="1D3F95D6" w14:textId="77777777" w:rsidR="00347643" w:rsidRDefault="00347643" w:rsidP="00A914D9">
            <w:pPr>
              <w:spacing w:line="257" w:lineRule="auto"/>
            </w:pPr>
            <w:r w:rsidRPr="7AED9DEA">
              <w:rPr>
                <w:rFonts w:ascii="Calibri" w:eastAsia="Calibri" w:hAnsi="Calibri" w:cs="Calibri"/>
                <w:sz w:val="20"/>
                <w:szCs w:val="20"/>
              </w:rPr>
              <w:t xml:space="preserve"> </w:t>
            </w:r>
          </w:p>
        </w:tc>
        <w:tc>
          <w:tcPr>
            <w:tcW w:w="2880" w:type="dxa"/>
          </w:tcPr>
          <w:p w14:paraId="2B63FBE0" w14:textId="77777777" w:rsidR="00347643" w:rsidRDefault="00347643" w:rsidP="00A914D9">
            <w:pPr>
              <w:spacing w:line="257" w:lineRule="auto"/>
            </w:pPr>
            <w:r w:rsidRPr="21A2CE0C">
              <w:rPr>
                <w:rFonts w:ascii="Calibri" w:eastAsia="Calibri" w:hAnsi="Calibri" w:cs="Calibri"/>
                <w:color w:val="000000" w:themeColor="text1"/>
                <w:sz w:val="20"/>
                <w:szCs w:val="20"/>
              </w:rPr>
              <w:t xml:space="preserve">Access guide to CAMHS and understand how this service supports pupils, parents and carers. </w:t>
            </w:r>
          </w:p>
          <w:p w14:paraId="35C27EA4" w14:textId="77777777" w:rsidR="00347643" w:rsidRDefault="00CB450B" w:rsidP="00A914D9">
            <w:pPr>
              <w:spacing w:line="257" w:lineRule="auto"/>
            </w:pPr>
            <w:hyperlink r:id="rId40">
              <w:r w:rsidR="00347643" w:rsidRPr="7AED9DEA">
                <w:rPr>
                  <w:rStyle w:val="Hyperlink"/>
                  <w:rFonts w:ascii="Calibri" w:eastAsia="Calibri" w:hAnsi="Calibri" w:cs="Calibri"/>
                  <w:sz w:val="20"/>
                  <w:szCs w:val="20"/>
                </w:rPr>
                <w:t>https://youngminds.org.uk/find-help/your-guide-to-support/guide-to-camhs/</w:t>
              </w:r>
            </w:hyperlink>
          </w:p>
          <w:p w14:paraId="01813140" w14:textId="77777777" w:rsidR="00347643" w:rsidRDefault="00347643" w:rsidP="00A914D9">
            <w:pPr>
              <w:spacing w:line="257" w:lineRule="auto"/>
            </w:pPr>
            <w:r w:rsidRPr="1C8356F7">
              <w:rPr>
                <w:rFonts w:ascii="Calibri" w:eastAsia="Calibri" w:hAnsi="Calibri" w:cs="Calibri"/>
                <w:sz w:val="20"/>
                <w:szCs w:val="20"/>
              </w:rPr>
              <w:t xml:space="preserve"> </w:t>
            </w:r>
          </w:p>
          <w:p w14:paraId="544B054B" w14:textId="77777777" w:rsidR="00347643" w:rsidRDefault="00347643" w:rsidP="00A914D9">
            <w:pPr>
              <w:spacing w:line="257" w:lineRule="auto"/>
              <w:rPr>
                <w:rFonts w:ascii="Calibri" w:eastAsia="Calibri" w:hAnsi="Calibri" w:cs="Calibri"/>
                <w:sz w:val="20"/>
                <w:szCs w:val="20"/>
              </w:rPr>
            </w:pPr>
            <w:r w:rsidRPr="1C8356F7">
              <w:rPr>
                <w:rFonts w:ascii="Calibri" w:eastAsia="Calibri" w:hAnsi="Calibri" w:cs="Calibri"/>
                <w:sz w:val="20"/>
                <w:szCs w:val="20"/>
              </w:rPr>
              <w:t>Chapter 1</w:t>
            </w:r>
          </w:p>
          <w:p w14:paraId="5D16EC0E" w14:textId="77777777" w:rsidR="00347643" w:rsidRDefault="00CB450B" w:rsidP="00A914D9">
            <w:pPr>
              <w:spacing w:line="257" w:lineRule="auto"/>
            </w:pPr>
            <w:hyperlink r:id="rId41">
              <w:r w:rsidR="00347643" w:rsidRPr="1C8356F7">
                <w:rPr>
                  <w:rStyle w:val="Hyperlink"/>
                  <w:rFonts w:ascii="Calibri" w:eastAsia="Calibri" w:hAnsi="Calibri" w:cs="Calibri"/>
                  <w:sz w:val="20"/>
                  <w:szCs w:val="20"/>
                </w:rPr>
                <w:t xml:space="preserve">Capel, S. A., Leask, M. and </w:t>
              </w:r>
              <w:proofErr w:type="spellStart"/>
              <w:r w:rsidR="00347643" w:rsidRPr="1C8356F7">
                <w:rPr>
                  <w:rStyle w:val="Hyperlink"/>
                  <w:rFonts w:ascii="Calibri" w:eastAsia="Calibri" w:hAnsi="Calibri" w:cs="Calibri"/>
                  <w:sz w:val="20"/>
                  <w:szCs w:val="20"/>
                </w:rPr>
                <w:t>Younie</w:t>
              </w:r>
              <w:proofErr w:type="spellEnd"/>
              <w:r w:rsidR="00347643" w:rsidRPr="1C8356F7">
                <w:rPr>
                  <w:rStyle w:val="Hyperlink"/>
                  <w:rFonts w:ascii="Calibri" w:eastAsia="Calibri" w:hAnsi="Calibri" w:cs="Calibri"/>
                  <w:sz w:val="20"/>
                  <w:szCs w:val="20"/>
                </w:rPr>
                <w:t>, S. (2023) Learning to Teach in the Secondary School : A Companion to School Experience. London: Routledge</w:t>
              </w:r>
            </w:hyperlink>
          </w:p>
        </w:tc>
        <w:tc>
          <w:tcPr>
            <w:tcW w:w="4245" w:type="dxa"/>
          </w:tcPr>
          <w:p w14:paraId="536ACA46" w14:textId="77777777" w:rsidR="00347643" w:rsidRDefault="00347643" w:rsidP="00A914D9">
            <w:pPr>
              <w:spacing w:line="257" w:lineRule="auto"/>
            </w:pPr>
            <w:r w:rsidRPr="7AED9DEA">
              <w:rPr>
                <w:rFonts w:ascii="Calibri" w:eastAsia="Calibri" w:hAnsi="Calibri" w:cs="Calibri"/>
                <w:color w:val="000000" w:themeColor="text1"/>
                <w:sz w:val="20"/>
                <w:szCs w:val="20"/>
              </w:rPr>
              <w:t xml:space="preserve">Develop an understanding of different pupil needs, by receiving clear, consistent and effective mentoring in supporting pupils with a range of additional needs. </w:t>
            </w:r>
          </w:p>
          <w:p w14:paraId="42DEBC91" w14:textId="77777777" w:rsidR="00347643" w:rsidRDefault="00347643" w:rsidP="00A914D9">
            <w:pPr>
              <w:spacing w:line="257" w:lineRule="auto"/>
            </w:pPr>
            <w:r w:rsidRPr="7AED9DEA">
              <w:rPr>
                <w:rFonts w:ascii="Calibri" w:eastAsia="Calibri" w:hAnsi="Calibri" w:cs="Calibri"/>
                <w:sz w:val="20"/>
                <w:szCs w:val="20"/>
              </w:rPr>
              <w:t xml:space="preserve"> </w:t>
            </w:r>
          </w:p>
          <w:p w14:paraId="75F4D80C" w14:textId="77777777" w:rsidR="00347643" w:rsidRDefault="00347643" w:rsidP="00A914D9">
            <w:pPr>
              <w:spacing w:line="257" w:lineRule="auto"/>
            </w:pPr>
            <w:r w:rsidRPr="7AED9DEA">
              <w:rPr>
                <w:rFonts w:ascii="Calibri" w:eastAsia="Calibri" w:hAnsi="Calibri" w:cs="Calibri"/>
                <w:color w:val="000000" w:themeColor="text1"/>
                <w:sz w:val="20"/>
                <w:szCs w:val="20"/>
              </w:rPr>
              <w:t>Work closely with the Special Educational Needs Co-ordinator (SENCO) and special education professionals and the Designated Safeguarding Lead (DSL) under supervision of expert colleagues.</w:t>
            </w:r>
          </w:p>
          <w:p w14:paraId="4D11283D" w14:textId="77777777" w:rsidR="00347643" w:rsidRDefault="00347643" w:rsidP="00A914D9">
            <w:pPr>
              <w:spacing w:line="257" w:lineRule="auto"/>
            </w:pPr>
            <w:r w:rsidRPr="7AED9DEA">
              <w:rPr>
                <w:rFonts w:ascii="Calibri" w:eastAsia="Calibri" w:hAnsi="Calibri" w:cs="Calibri"/>
                <w:sz w:val="20"/>
                <w:szCs w:val="20"/>
              </w:rPr>
              <w:t xml:space="preserve"> </w:t>
            </w:r>
          </w:p>
          <w:p w14:paraId="26418AF2" w14:textId="77777777" w:rsidR="00347643" w:rsidRDefault="00347643" w:rsidP="00A914D9">
            <w:pPr>
              <w:spacing w:line="257" w:lineRule="auto"/>
            </w:pPr>
            <w:r w:rsidRPr="7AED9DEA">
              <w:rPr>
                <w:rFonts w:ascii="Calibri" w:eastAsia="Calibri" w:hAnsi="Calibri" w:cs="Calibri"/>
                <w:color w:val="000000" w:themeColor="text1"/>
                <w:sz w:val="20"/>
                <w:szCs w:val="20"/>
              </w:rPr>
              <w:t xml:space="preserve">Review wellbeing servicers offered by York St John and understand how these services can support your own mental health. </w:t>
            </w:r>
          </w:p>
          <w:p w14:paraId="3B7C3723" w14:textId="77777777" w:rsidR="00347643" w:rsidRDefault="00CB450B" w:rsidP="00A914D9">
            <w:pPr>
              <w:spacing w:line="257" w:lineRule="auto"/>
            </w:pPr>
            <w:hyperlink r:id="rId42">
              <w:r w:rsidR="00347643" w:rsidRPr="7AED9DEA">
                <w:rPr>
                  <w:rStyle w:val="Hyperlink"/>
                  <w:rFonts w:ascii="Calibri" w:eastAsia="Calibri" w:hAnsi="Calibri" w:cs="Calibri"/>
                  <w:sz w:val="20"/>
                  <w:szCs w:val="20"/>
                </w:rPr>
                <w:t>https://www.yorksj.ac.uk/student-services/health-and-wellbeing-/</w:t>
              </w:r>
            </w:hyperlink>
          </w:p>
        </w:tc>
      </w:tr>
      <w:tr w:rsidR="00347643" w14:paraId="23D050CF" w14:textId="77777777" w:rsidTr="00A914D9">
        <w:trPr>
          <w:trHeight w:val="1035"/>
        </w:trPr>
        <w:tc>
          <w:tcPr>
            <w:tcW w:w="942" w:type="dxa"/>
          </w:tcPr>
          <w:p w14:paraId="11D186FC" w14:textId="77777777" w:rsidR="00347643" w:rsidRDefault="00347643"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lastRenderedPageBreak/>
              <w:t>4-5pm</w:t>
            </w:r>
          </w:p>
          <w:p w14:paraId="2E343B0E" w14:textId="77777777" w:rsidR="00347643" w:rsidRDefault="00347643" w:rsidP="00A914D9">
            <w:pPr>
              <w:spacing w:line="259" w:lineRule="auto"/>
              <w:rPr>
                <w:rFonts w:eastAsiaTheme="minorEastAsia"/>
                <w:color w:val="000000" w:themeColor="text1"/>
                <w:sz w:val="20"/>
                <w:szCs w:val="20"/>
              </w:rPr>
            </w:pPr>
          </w:p>
          <w:p w14:paraId="24CA42D5" w14:textId="77777777" w:rsidR="00347643" w:rsidRDefault="00347643" w:rsidP="00A914D9">
            <w:pPr>
              <w:spacing w:line="259" w:lineRule="auto"/>
              <w:rPr>
                <w:rFonts w:eastAsiaTheme="minorEastAsia"/>
                <w:color w:val="000000" w:themeColor="text1"/>
                <w:sz w:val="20"/>
                <w:szCs w:val="20"/>
              </w:rPr>
            </w:pPr>
            <w:r>
              <w:rPr>
                <w:rFonts w:eastAsiaTheme="minorEastAsia"/>
                <w:color w:val="000000" w:themeColor="text1"/>
                <w:sz w:val="20"/>
                <w:szCs w:val="20"/>
              </w:rPr>
              <w:t>DG124</w:t>
            </w:r>
          </w:p>
        </w:tc>
        <w:tc>
          <w:tcPr>
            <w:tcW w:w="765" w:type="dxa"/>
          </w:tcPr>
          <w:p w14:paraId="7E72A870" w14:textId="77777777" w:rsidR="00347643" w:rsidRDefault="00347643" w:rsidP="00A914D9">
            <w:pPr>
              <w:spacing w:line="259" w:lineRule="auto"/>
              <w:rPr>
                <w:rFonts w:eastAsiaTheme="minorEastAsia"/>
                <w:sz w:val="20"/>
                <w:szCs w:val="20"/>
              </w:rPr>
            </w:pPr>
            <w:r w:rsidRPr="35650C4E">
              <w:rPr>
                <w:rFonts w:eastAsiaTheme="minorEastAsia"/>
                <w:sz w:val="20"/>
                <w:szCs w:val="20"/>
              </w:rPr>
              <w:t>BR</w:t>
            </w:r>
          </w:p>
        </w:tc>
        <w:tc>
          <w:tcPr>
            <w:tcW w:w="1812" w:type="dxa"/>
          </w:tcPr>
          <w:p w14:paraId="0FB4C055" w14:textId="77777777" w:rsidR="00347643" w:rsidRDefault="00347643" w:rsidP="00A914D9">
            <w:pPr>
              <w:spacing w:line="259" w:lineRule="auto"/>
              <w:rPr>
                <w:rFonts w:eastAsiaTheme="minorEastAsia"/>
                <w:sz w:val="20"/>
                <w:szCs w:val="20"/>
              </w:rPr>
            </w:pPr>
            <w:r w:rsidRPr="35650C4E">
              <w:rPr>
                <w:rFonts w:eastAsiaTheme="minorEastAsia"/>
                <w:sz w:val="20"/>
                <w:szCs w:val="20"/>
              </w:rPr>
              <w:t>E- safety</w:t>
            </w:r>
          </w:p>
          <w:p w14:paraId="2443493C" w14:textId="77777777" w:rsidR="00347643" w:rsidRDefault="00347643" w:rsidP="00A914D9">
            <w:pPr>
              <w:spacing w:line="259" w:lineRule="auto"/>
              <w:rPr>
                <w:rFonts w:eastAsiaTheme="minorEastAsia"/>
                <w:sz w:val="20"/>
                <w:szCs w:val="20"/>
              </w:rPr>
            </w:pPr>
            <w:r w:rsidRPr="35650C4E">
              <w:rPr>
                <w:rFonts w:eastAsiaTheme="minorEastAsia"/>
                <w:sz w:val="20"/>
                <w:szCs w:val="20"/>
              </w:rPr>
              <w:t>(link to RSHE policy)</w:t>
            </w:r>
          </w:p>
        </w:tc>
        <w:tc>
          <w:tcPr>
            <w:tcW w:w="2550" w:type="dxa"/>
          </w:tcPr>
          <w:p w14:paraId="445D39CB" w14:textId="77777777" w:rsidR="00347643" w:rsidRDefault="00347643" w:rsidP="00A914D9">
            <w:r w:rsidRPr="7AED9DEA">
              <w:rPr>
                <w:rFonts w:ascii="Calibri" w:eastAsia="Calibri" w:hAnsi="Calibri" w:cs="Calibri"/>
                <w:color w:val="000000" w:themeColor="text1"/>
                <w:sz w:val="20"/>
                <w:szCs w:val="20"/>
              </w:rPr>
              <w:t>Cyber bullying awareness and e safety in school are crucial safeguarding elements</w:t>
            </w:r>
          </w:p>
          <w:p w14:paraId="477F0706" w14:textId="77777777" w:rsidR="00347643" w:rsidRDefault="00347643" w:rsidP="00A914D9">
            <w:pPr>
              <w:spacing w:line="257" w:lineRule="auto"/>
            </w:pPr>
            <w:r w:rsidRPr="7AED9DEA">
              <w:rPr>
                <w:rFonts w:ascii="Calibri" w:eastAsia="Calibri" w:hAnsi="Calibri" w:cs="Calibri"/>
                <w:sz w:val="20"/>
                <w:szCs w:val="20"/>
              </w:rPr>
              <w:t xml:space="preserve"> </w:t>
            </w:r>
          </w:p>
        </w:tc>
        <w:tc>
          <w:tcPr>
            <w:tcW w:w="1515" w:type="dxa"/>
          </w:tcPr>
          <w:p w14:paraId="6F3D48B2" w14:textId="77777777" w:rsidR="00347643" w:rsidRDefault="00347643" w:rsidP="00A914D9">
            <w:pPr>
              <w:spacing w:line="257" w:lineRule="auto"/>
            </w:pPr>
            <w:r w:rsidRPr="7AED9DEA">
              <w:rPr>
                <w:rFonts w:ascii="Calibri" w:eastAsia="Calibri" w:hAnsi="Calibri" w:cs="Calibri"/>
                <w:b/>
                <w:bCs/>
                <w:color w:val="000000" w:themeColor="text1"/>
                <w:sz w:val="20"/>
                <w:szCs w:val="20"/>
              </w:rPr>
              <w:t>Professional behaviours</w:t>
            </w:r>
            <w:r w:rsidRPr="7AED9DEA">
              <w:rPr>
                <w:rFonts w:ascii="Calibri" w:eastAsia="Calibri" w:hAnsi="Calibri" w:cs="Calibri"/>
                <w:color w:val="000000" w:themeColor="text1"/>
                <w:sz w:val="20"/>
                <w:szCs w:val="20"/>
              </w:rPr>
              <w:t xml:space="preserve"> </w:t>
            </w:r>
          </w:p>
          <w:p w14:paraId="1D1AB480" w14:textId="77777777" w:rsidR="00347643" w:rsidRDefault="00347643" w:rsidP="00A914D9">
            <w:pPr>
              <w:spacing w:line="257" w:lineRule="auto"/>
              <w:rPr>
                <w:rFonts w:ascii="Calibri" w:eastAsia="Calibri" w:hAnsi="Calibri" w:cs="Calibri"/>
                <w:color w:val="000000" w:themeColor="text1"/>
                <w:sz w:val="20"/>
                <w:szCs w:val="20"/>
              </w:rPr>
            </w:pPr>
          </w:p>
          <w:p w14:paraId="248B5244" w14:textId="77777777" w:rsidR="00347643" w:rsidRDefault="00347643" w:rsidP="00A914D9">
            <w:pPr>
              <w:spacing w:line="257" w:lineRule="auto"/>
            </w:pPr>
            <w:r w:rsidRPr="7AED9DEA">
              <w:rPr>
                <w:rFonts w:ascii="Calibri" w:eastAsia="Calibri" w:hAnsi="Calibri" w:cs="Calibri"/>
                <w:color w:val="000000" w:themeColor="text1"/>
                <w:sz w:val="20"/>
                <w:szCs w:val="20"/>
              </w:rPr>
              <w:t>Being a professional</w:t>
            </w:r>
          </w:p>
          <w:p w14:paraId="0FDFC449" w14:textId="77777777" w:rsidR="00347643" w:rsidRDefault="00347643" w:rsidP="00A914D9">
            <w:pPr>
              <w:spacing w:line="257" w:lineRule="auto"/>
            </w:pPr>
            <w:r w:rsidRPr="7AED9DEA">
              <w:rPr>
                <w:rFonts w:ascii="Calibri" w:eastAsia="Calibri" w:hAnsi="Calibri" w:cs="Calibri"/>
                <w:b/>
                <w:bCs/>
                <w:sz w:val="20"/>
                <w:szCs w:val="20"/>
              </w:rPr>
              <w:t xml:space="preserve"> </w:t>
            </w:r>
          </w:p>
          <w:p w14:paraId="1679E63C" w14:textId="77777777" w:rsidR="00347643" w:rsidRDefault="00347643" w:rsidP="00A914D9">
            <w:pPr>
              <w:spacing w:line="257" w:lineRule="auto"/>
            </w:pPr>
            <w:r w:rsidRPr="7AED9DEA">
              <w:rPr>
                <w:rFonts w:ascii="Calibri" w:eastAsia="Calibri" w:hAnsi="Calibri" w:cs="Calibri"/>
                <w:color w:val="000000" w:themeColor="text1"/>
                <w:sz w:val="20"/>
                <w:szCs w:val="20"/>
              </w:rPr>
              <w:t>Relationships and partnership</w:t>
            </w:r>
          </w:p>
          <w:p w14:paraId="5D824ABC" w14:textId="77777777" w:rsidR="00347643" w:rsidRDefault="00347643" w:rsidP="00A914D9">
            <w:pPr>
              <w:spacing w:line="257" w:lineRule="auto"/>
            </w:pPr>
            <w:r w:rsidRPr="7AED9DEA">
              <w:rPr>
                <w:rFonts w:ascii="Calibri" w:eastAsia="Calibri" w:hAnsi="Calibri" w:cs="Calibri"/>
                <w:b/>
                <w:bCs/>
                <w:color w:val="000000" w:themeColor="text1"/>
                <w:sz w:val="20"/>
                <w:szCs w:val="20"/>
              </w:rPr>
              <w:t xml:space="preserve"> </w:t>
            </w:r>
          </w:p>
        </w:tc>
        <w:tc>
          <w:tcPr>
            <w:tcW w:w="2880" w:type="dxa"/>
          </w:tcPr>
          <w:p w14:paraId="6A79FE50" w14:textId="77777777" w:rsidR="00347643" w:rsidRDefault="00347643" w:rsidP="00A914D9">
            <w:pPr>
              <w:spacing w:line="257" w:lineRule="auto"/>
            </w:pPr>
            <w:r w:rsidRPr="7AED9DEA">
              <w:rPr>
                <w:rFonts w:ascii="Calibri" w:eastAsia="Calibri" w:hAnsi="Calibri" w:cs="Calibri"/>
                <w:color w:val="000000" w:themeColor="text1"/>
                <w:sz w:val="20"/>
                <w:szCs w:val="20"/>
              </w:rPr>
              <w:t>Engage with the following links</w:t>
            </w:r>
          </w:p>
          <w:p w14:paraId="651E321B" w14:textId="77777777" w:rsidR="00347643" w:rsidRDefault="00CB450B" w:rsidP="00A914D9">
            <w:pPr>
              <w:spacing w:line="257" w:lineRule="auto"/>
            </w:pPr>
            <w:hyperlink r:id="rId43">
              <w:r w:rsidR="00347643" w:rsidRPr="7AED9DEA">
                <w:rPr>
                  <w:rStyle w:val="Hyperlink"/>
                  <w:rFonts w:ascii="Calibri" w:eastAsia="Calibri" w:hAnsi="Calibri" w:cs="Calibri"/>
                  <w:sz w:val="20"/>
                  <w:szCs w:val="20"/>
                </w:rPr>
                <w:t>https://nationalonlinesafety.com/guides</w:t>
              </w:r>
            </w:hyperlink>
          </w:p>
          <w:p w14:paraId="527516FD" w14:textId="77777777" w:rsidR="00347643" w:rsidRDefault="00347643" w:rsidP="00A914D9">
            <w:pPr>
              <w:spacing w:line="257" w:lineRule="auto"/>
            </w:pPr>
            <w:r w:rsidRPr="7AED9DEA">
              <w:rPr>
                <w:rFonts w:ascii="Calibri" w:eastAsia="Calibri" w:hAnsi="Calibri" w:cs="Calibri"/>
                <w:sz w:val="20"/>
                <w:szCs w:val="20"/>
              </w:rPr>
              <w:t xml:space="preserve"> </w:t>
            </w:r>
          </w:p>
          <w:p w14:paraId="70FFD84D" w14:textId="77777777" w:rsidR="00347643" w:rsidRDefault="00CB450B" w:rsidP="00A914D9">
            <w:pPr>
              <w:spacing w:line="257" w:lineRule="auto"/>
            </w:pPr>
            <w:hyperlink r:id="rId44">
              <w:r w:rsidR="00347643" w:rsidRPr="7AED9DEA">
                <w:rPr>
                  <w:rStyle w:val="Hyperlink"/>
                  <w:rFonts w:ascii="Calibri" w:eastAsia="Calibri" w:hAnsi="Calibri" w:cs="Calibri"/>
                  <w:sz w:val="20"/>
                  <w:szCs w:val="20"/>
                </w:rPr>
                <w:t>Teaching online safety</w:t>
              </w:r>
            </w:hyperlink>
          </w:p>
          <w:p w14:paraId="2219ED7F" w14:textId="77777777" w:rsidR="00347643" w:rsidRDefault="00347643" w:rsidP="00A914D9">
            <w:pPr>
              <w:spacing w:line="257" w:lineRule="auto"/>
            </w:pPr>
            <w:r w:rsidRPr="7AED9DEA">
              <w:rPr>
                <w:rFonts w:ascii="Calibri" w:eastAsia="Calibri" w:hAnsi="Calibri" w:cs="Calibri"/>
                <w:sz w:val="20"/>
                <w:szCs w:val="20"/>
              </w:rPr>
              <w:t xml:space="preserve"> </w:t>
            </w:r>
          </w:p>
          <w:p w14:paraId="57B8EDCA" w14:textId="77777777" w:rsidR="00347643" w:rsidRDefault="00CB450B" w:rsidP="00A914D9">
            <w:pPr>
              <w:spacing w:line="257" w:lineRule="auto"/>
            </w:pPr>
            <w:hyperlink r:id="rId45">
              <w:r w:rsidR="00347643" w:rsidRPr="7AED9DEA">
                <w:rPr>
                  <w:rStyle w:val="Hyperlink"/>
                  <w:rFonts w:ascii="Calibri" w:eastAsia="Calibri" w:hAnsi="Calibri" w:cs="Calibri"/>
                  <w:sz w:val="20"/>
                  <w:szCs w:val="20"/>
                </w:rPr>
                <w:t>https://learning.nspcc.org.uk/research-resources/schools/e-safety-for-schools</w:t>
              </w:r>
            </w:hyperlink>
          </w:p>
          <w:p w14:paraId="6C873140" w14:textId="77777777" w:rsidR="00347643" w:rsidRDefault="00347643" w:rsidP="00A914D9">
            <w:pPr>
              <w:spacing w:line="257" w:lineRule="auto"/>
              <w:rPr>
                <w:rFonts w:ascii="Calibri" w:eastAsia="Calibri" w:hAnsi="Calibri" w:cs="Calibri"/>
                <w:sz w:val="20"/>
                <w:szCs w:val="20"/>
              </w:rPr>
            </w:pPr>
          </w:p>
          <w:p w14:paraId="19796069" w14:textId="77777777" w:rsidR="00347643" w:rsidRDefault="00CB450B" w:rsidP="00A914D9">
            <w:pPr>
              <w:spacing w:line="257" w:lineRule="auto"/>
              <w:rPr>
                <w:rFonts w:ascii="Calibri" w:eastAsia="Calibri" w:hAnsi="Calibri" w:cs="Calibri"/>
                <w:sz w:val="20"/>
                <w:szCs w:val="20"/>
              </w:rPr>
            </w:pPr>
            <w:hyperlink r:id="rId46">
              <w:r w:rsidR="00347643" w:rsidRPr="7AED9DEA">
                <w:rPr>
                  <w:rStyle w:val="Hyperlink"/>
                  <w:rFonts w:ascii="Calibri" w:eastAsia="Calibri" w:hAnsi="Calibri" w:cs="Calibri"/>
                  <w:sz w:val="20"/>
                  <w:szCs w:val="20"/>
                </w:rPr>
                <w:t>Statutory Guidance on RSHE</w:t>
              </w:r>
            </w:hyperlink>
            <w:r w:rsidR="00347643" w:rsidRPr="7AED9DEA">
              <w:rPr>
                <w:rFonts w:ascii="Calibri" w:eastAsia="Calibri" w:hAnsi="Calibri" w:cs="Calibri"/>
                <w:sz w:val="20"/>
                <w:szCs w:val="20"/>
              </w:rPr>
              <w:t xml:space="preserve"> </w:t>
            </w:r>
          </w:p>
        </w:tc>
        <w:tc>
          <w:tcPr>
            <w:tcW w:w="4245" w:type="dxa"/>
          </w:tcPr>
          <w:p w14:paraId="60744EDF" w14:textId="77777777" w:rsidR="00347643" w:rsidRDefault="00347643" w:rsidP="00A914D9">
            <w:pPr>
              <w:spacing w:line="257" w:lineRule="auto"/>
            </w:pPr>
            <w:r w:rsidRPr="7AED9DEA">
              <w:rPr>
                <w:rFonts w:ascii="Calibri" w:eastAsia="Calibri" w:hAnsi="Calibri" w:cs="Calibri"/>
                <w:color w:val="000000" w:themeColor="text1"/>
                <w:sz w:val="20"/>
                <w:szCs w:val="20"/>
              </w:rPr>
              <w:t>Know who to contact with any safeguarding concerns and have a clear understanding of what sorts of behaviour, disclosures and incidents to report.</w:t>
            </w:r>
          </w:p>
          <w:p w14:paraId="690299BA" w14:textId="77777777" w:rsidR="00347643" w:rsidRDefault="00347643" w:rsidP="00A914D9">
            <w:pPr>
              <w:spacing w:line="257" w:lineRule="auto"/>
              <w:rPr>
                <w:rFonts w:ascii="Calibri" w:eastAsia="Calibri" w:hAnsi="Calibri" w:cs="Calibri"/>
                <w:sz w:val="20"/>
                <w:szCs w:val="20"/>
              </w:rPr>
            </w:pPr>
          </w:p>
        </w:tc>
      </w:tr>
      <w:tr w:rsidR="00347643" w14:paraId="4E908F4D" w14:textId="77777777" w:rsidTr="00A914D9">
        <w:trPr>
          <w:trHeight w:val="840"/>
        </w:trPr>
        <w:tc>
          <w:tcPr>
            <w:tcW w:w="942" w:type="dxa"/>
            <w:shd w:val="clear" w:color="auto" w:fill="C5E0B3" w:themeFill="accent6" w:themeFillTint="66"/>
          </w:tcPr>
          <w:p w14:paraId="09B8DFAE" w14:textId="77777777" w:rsidR="00347643" w:rsidRDefault="00347643"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Wed</w:t>
            </w:r>
          </w:p>
          <w:p w14:paraId="1469DED2" w14:textId="77777777" w:rsidR="00347643" w:rsidRDefault="00347643"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6/9</w:t>
            </w:r>
          </w:p>
        </w:tc>
        <w:tc>
          <w:tcPr>
            <w:tcW w:w="765" w:type="dxa"/>
            <w:shd w:val="clear" w:color="auto" w:fill="C5E0B3" w:themeFill="accent6" w:themeFillTint="66"/>
          </w:tcPr>
          <w:p w14:paraId="3C95D224" w14:textId="77777777" w:rsidR="00347643" w:rsidRDefault="00347643" w:rsidP="00A914D9">
            <w:pPr>
              <w:spacing w:line="259" w:lineRule="auto"/>
              <w:rPr>
                <w:rFonts w:eastAsiaTheme="minorEastAsia"/>
                <w:sz w:val="20"/>
                <w:szCs w:val="20"/>
              </w:rPr>
            </w:pPr>
          </w:p>
        </w:tc>
        <w:tc>
          <w:tcPr>
            <w:tcW w:w="1812" w:type="dxa"/>
            <w:shd w:val="clear" w:color="auto" w:fill="C5E0B3" w:themeFill="accent6" w:themeFillTint="66"/>
          </w:tcPr>
          <w:p w14:paraId="5AAB7D3A" w14:textId="77777777" w:rsidR="00347643" w:rsidRDefault="00347643" w:rsidP="00A914D9">
            <w:pPr>
              <w:spacing w:line="259" w:lineRule="auto"/>
              <w:rPr>
                <w:rFonts w:eastAsiaTheme="minorEastAsia"/>
                <w:sz w:val="20"/>
                <w:szCs w:val="20"/>
              </w:rPr>
            </w:pPr>
            <w:r w:rsidRPr="21A2CE0C">
              <w:rPr>
                <w:rFonts w:eastAsiaTheme="minorEastAsia"/>
                <w:sz w:val="20"/>
                <w:szCs w:val="20"/>
              </w:rPr>
              <w:t>Alliance/School based</w:t>
            </w:r>
          </w:p>
          <w:p w14:paraId="7FF00537" w14:textId="77777777" w:rsidR="00347643" w:rsidRDefault="00347643" w:rsidP="00A914D9">
            <w:pPr>
              <w:spacing w:line="259" w:lineRule="auto"/>
              <w:rPr>
                <w:rFonts w:eastAsiaTheme="minorEastAsia"/>
                <w:sz w:val="20"/>
                <w:szCs w:val="20"/>
              </w:rPr>
            </w:pPr>
            <w:r w:rsidRPr="21A2CE0C">
              <w:rPr>
                <w:rFonts w:eastAsiaTheme="minorEastAsia"/>
                <w:sz w:val="20"/>
                <w:szCs w:val="20"/>
              </w:rPr>
              <w:t>Induction day</w:t>
            </w:r>
          </w:p>
        </w:tc>
        <w:tc>
          <w:tcPr>
            <w:tcW w:w="2550" w:type="dxa"/>
            <w:shd w:val="clear" w:color="auto" w:fill="C5E0B3" w:themeFill="accent6" w:themeFillTint="66"/>
          </w:tcPr>
          <w:p w14:paraId="36050571" w14:textId="77777777" w:rsidR="00347643" w:rsidRDefault="00347643" w:rsidP="00A914D9">
            <w:pPr>
              <w:spacing w:line="259" w:lineRule="auto"/>
              <w:rPr>
                <w:rFonts w:eastAsiaTheme="minorEastAsia"/>
                <w:color w:val="000000" w:themeColor="text1"/>
                <w:sz w:val="20"/>
                <w:szCs w:val="20"/>
              </w:rPr>
            </w:pPr>
          </w:p>
        </w:tc>
        <w:tc>
          <w:tcPr>
            <w:tcW w:w="1515" w:type="dxa"/>
            <w:shd w:val="clear" w:color="auto" w:fill="C5E0B3" w:themeFill="accent6" w:themeFillTint="66"/>
          </w:tcPr>
          <w:p w14:paraId="79AEA0A1" w14:textId="77777777" w:rsidR="00347643" w:rsidRDefault="00347643" w:rsidP="00A914D9">
            <w:pPr>
              <w:spacing w:line="259" w:lineRule="auto"/>
              <w:rPr>
                <w:rFonts w:eastAsiaTheme="minorEastAsia"/>
                <w:sz w:val="20"/>
                <w:szCs w:val="20"/>
              </w:rPr>
            </w:pPr>
          </w:p>
        </w:tc>
        <w:tc>
          <w:tcPr>
            <w:tcW w:w="2880" w:type="dxa"/>
            <w:shd w:val="clear" w:color="auto" w:fill="C5E0B3" w:themeFill="accent6" w:themeFillTint="66"/>
          </w:tcPr>
          <w:p w14:paraId="3B5545DC" w14:textId="77777777" w:rsidR="00347643" w:rsidRDefault="00347643" w:rsidP="00A914D9">
            <w:pPr>
              <w:spacing w:line="259" w:lineRule="auto"/>
              <w:rPr>
                <w:rFonts w:eastAsiaTheme="minorEastAsia"/>
                <w:sz w:val="20"/>
                <w:szCs w:val="20"/>
              </w:rPr>
            </w:pPr>
          </w:p>
        </w:tc>
        <w:tc>
          <w:tcPr>
            <w:tcW w:w="4245" w:type="dxa"/>
            <w:shd w:val="clear" w:color="auto" w:fill="C5E0B3" w:themeFill="accent6" w:themeFillTint="66"/>
          </w:tcPr>
          <w:p w14:paraId="5165EF0C" w14:textId="77777777" w:rsidR="00347643" w:rsidRDefault="00347643" w:rsidP="00A914D9">
            <w:pPr>
              <w:spacing w:line="259" w:lineRule="auto"/>
              <w:rPr>
                <w:rFonts w:eastAsiaTheme="minorEastAsia"/>
                <w:sz w:val="20"/>
                <w:szCs w:val="20"/>
              </w:rPr>
            </w:pPr>
          </w:p>
        </w:tc>
      </w:tr>
      <w:tr w:rsidR="00347643" w14:paraId="439AE8D4" w14:textId="77777777" w:rsidTr="00A914D9">
        <w:trPr>
          <w:trHeight w:val="1560"/>
        </w:trPr>
        <w:tc>
          <w:tcPr>
            <w:tcW w:w="942" w:type="dxa"/>
            <w:shd w:val="clear" w:color="auto" w:fill="D9D9D9" w:themeFill="background1" w:themeFillShade="D9"/>
          </w:tcPr>
          <w:p w14:paraId="1AD6650D" w14:textId="77777777" w:rsidR="00347643" w:rsidRDefault="00347643"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Thur</w:t>
            </w:r>
          </w:p>
          <w:p w14:paraId="2DEF62AA" w14:textId="77777777" w:rsidR="00347643" w:rsidRDefault="00347643"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7/9</w:t>
            </w:r>
          </w:p>
          <w:p w14:paraId="53A8DD69" w14:textId="77777777" w:rsidR="00347643" w:rsidRDefault="00347643"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9-10.30</w:t>
            </w:r>
          </w:p>
          <w:p w14:paraId="1042F431" w14:textId="77777777" w:rsidR="00347643" w:rsidRDefault="00347643" w:rsidP="00A914D9">
            <w:pPr>
              <w:spacing w:line="259" w:lineRule="auto"/>
              <w:rPr>
                <w:rFonts w:eastAsiaTheme="minorEastAsia"/>
                <w:color w:val="000000" w:themeColor="text1"/>
                <w:sz w:val="20"/>
                <w:szCs w:val="20"/>
              </w:rPr>
            </w:pPr>
          </w:p>
          <w:p w14:paraId="739EB69E" w14:textId="77777777" w:rsidR="00347643" w:rsidRDefault="00347643" w:rsidP="00A914D9">
            <w:pPr>
              <w:spacing w:line="259" w:lineRule="auto"/>
              <w:rPr>
                <w:rFonts w:eastAsiaTheme="minorEastAsia"/>
                <w:sz w:val="20"/>
                <w:szCs w:val="20"/>
              </w:rPr>
            </w:pPr>
            <w:r>
              <w:rPr>
                <w:rFonts w:eastAsiaTheme="minorEastAsia"/>
                <w:sz w:val="20"/>
                <w:szCs w:val="20"/>
              </w:rPr>
              <w:t>DG124</w:t>
            </w:r>
          </w:p>
          <w:p w14:paraId="2AD0BBCB" w14:textId="77777777" w:rsidR="00347643" w:rsidRDefault="00347643" w:rsidP="00A914D9">
            <w:pPr>
              <w:spacing w:line="259" w:lineRule="auto"/>
              <w:rPr>
                <w:rFonts w:eastAsiaTheme="minorEastAsia"/>
                <w:color w:val="000000" w:themeColor="text1"/>
                <w:sz w:val="20"/>
                <w:szCs w:val="20"/>
              </w:rPr>
            </w:pPr>
          </w:p>
        </w:tc>
        <w:tc>
          <w:tcPr>
            <w:tcW w:w="765" w:type="dxa"/>
            <w:shd w:val="clear" w:color="auto" w:fill="D9D9D9" w:themeFill="background1" w:themeFillShade="D9"/>
          </w:tcPr>
          <w:p w14:paraId="24C11FE8" w14:textId="77777777" w:rsidR="00347643" w:rsidRDefault="00347643" w:rsidP="00A914D9">
            <w:pPr>
              <w:spacing w:line="259" w:lineRule="auto"/>
              <w:rPr>
                <w:rFonts w:eastAsiaTheme="minorEastAsia"/>
                <w:sz w:val="20"/>
                <w:szCs w:val="20"/>
              </w:rPr>
            </w:pPr>
            <w:r w:rsidRPr="69A8E10D">
              <w:rPr>
                <w:rFonts w:eastAsiaTheme="minorEastAsia"/>
                <w:sz w:val="20"/>
                <w:szCs w:val="20"/>
              </w:rPr>
              <w:t>BR</w:t>
            </w:r>
          </w:p>
          <w:p w14:paraId="1FF1D3DC" w14:textId="77777777" w:rsidR="00347643" w:rsidRDefault="00347643" w:rsidP="00A914D9">
            <w:pPr>
              <w:spacing w:line="259" w:lineRule="auto"/>
              <w:rPr>
                <w:rFonts w:eastAsiaTheme="minorEastAsia"/>
                <w:sz w:val="20"/>
                <w:szCs w:val="20"/>
              </w:rPr>
            </w:pPr>
          </w:p>
          <w:p w14:paraId="1B596AD4" w14:textId="77777777" w:rsidR="00347643" w:rsidRDefault="00347643" w:rsidP="00A914D9">
            <w:pPr>
              <w:spacing w:line="259" w:lineRule="auto"/>
              <w:rPr>
                <w:rFonts w:eastAsiaTheme="minorEastAsia"/>
                <w:sz w:val="20"/>
                <w:szCs w:val="20"/>
              </w:rPr>
            </w:pPr>
          </w:p>
          <w:p w14:paraId="5063FA91" w14:textId="77777777" w:rsidR="00347643" w:rsidRDefault="00347643" w:rsidP="00A914D9">
            <w:pPr>
              <w:spacing w:line="259" w:lineRule="auto"/>
              <w:rPr>
                <w:rFonts w:eastAsiaTheme="minorEastAsia"/>
                <w:sz w:val="20"/>
                <w:szCs w:val="20"/>
              </w:rPr>
            </w:pPr>
          </w:p>
          <w:p w14:paraId="26906551" w14:textId="77777777" w:rsidR="00347643" w:rsidRDefault="00347643" w:rsidP="00A914D9">
            <w:pPr>
              <w:spacing w:line="259" w:lineRule="auto"/>
              <w:rPr>
                <w:rFonts w:eastAsiaTheme="minorEastAsia"/>
                <w:sz w:val="20"/>
                <w:szCs w:val="20"/>
              </w:rPr>
            </w:pPr>
          </w:p>
          <w:p w14:paraId="0C8BA9B3" w14:textId="77777777" w:rsidR="00347643" w:rsidRDefault="00347643" w:rsidP="00A914D9">
            <w:pPr>
              <w:spacing w:line="259" w:lineRule="auto"/>
              <w:rPr>
                <w:rFonts w:eastAsiaTheme="minorEastAsia"/>
                <w:sz w:val="20"/>
                <w:szCs w:val="20"/>
              </w:rPr>
            </w:pPr>
          </w:p>
        </w:tc>
        <w:tc>
          <w:tcPr>
            <w:tcW w:w="1812" w:type="dxa"/>
            <w:shd w:val="clear" w:color="auto" w:fill="D9D9D9" w:themeFill="background1" w:themeFillShade="D9"/>
          </w:tcPr>
          <w:p w14:paraId="64F9E043" w14:textId="77777777" w:rsidR="00347643" w:rsidRDefault="00347643" w:rsidP="00A914D9">
            <w:pPr>
              <w:spacing w:line="259" w:lineRule="auto"/>
              <w:rPr>
                <w:rFonts w:eastAsiaTheme="minorEastAsia"/>
                <w:sz w:val="20"/>
                <w:szCs w:val="20"/>
              </w:rPr>
            </w:pPr>
            <w:r w:rsidRPr="74D6CB2D">
              <w:rPr>
                <w:rFonts w:eastAsiaTheme="minorEastAsia"/>
                <w:sz w:val="20"/>
                <w:szCs w:val="20"/>
              </w:rPr>
              <w:t>Aims and purpose of Education</w:t>
            </w:r>
          </w:p>
          <w:p w14:paraId="611D58EF" w14:textId="77777777" w:rsidR="00347643" w:rsidRDefault="00347643" w:rsidP="00A914D9">
            <w:pPr>
              <w:spacing w:line="259" w:lineRule="auto"/>
              <w:rPr>
                <w:rFonts w:eastAsiaTheme="minorEastAsia"/>
                <w:sz w:val="20"/>
                <w:szCs w:val="20"/>
              </w:rPr>
            </w:pPr>
          </w:p>
          <w:p w14:paraId="3DE9A68F" w14:textId="77777777" w:rsidR="00347643" w:rsidRDefault="00347643" w:rsidP="00A914D9">
            <w:pPr>
              <w:spacing w:line="259" w:lineRule="auto"/>
              <w:rPr>
                <w:rFonts w:eastAsiaTheme="minorEastAsia"/>
                <w:sz w:val="20"/>
                <w:szCs w:val="20"/>
              </w:rPr>
            </w:pPr>
          </w:p>
          <w:p w14:paraId="47A79EB4" w14:textId="77777777" w:rsidR="00347643" w:rsidRDefault="00347643" w:rsidP="00A914D9">
            <w:pPr>
              <w:spacing w:line="259" w:lineRule="auto"/>
              <w:rPr>
                <w:rFonts w:eastAsiaTheme="minorEastAsia"/>
                <w:sz w:val="20"/>
                <w:szCs w:val="20"/>
              </w:rPr>
            </w:pPr>
          </w:p>
        </w:tc>
        <w:tc>
          <w:tcPr>
            <w:tcW w:w="2550" w:type="dxa"/>
            <w:shd w:val="clear" w:color="auto" w:fill="D9D9D9" w:themeFill="background1" w:themeFillShade="D9"/>
          </w:tcPr>
          <w:p w14:paraId="048048AB" w14:textId="77777777" w:rsidR="00347643" w:rsidRDefault="00347643" w:rsidP="00A914D9">
            <w:pPr>
              <w:spacing w:line="257" w:lineRule="auto"/>
            </w:pPr>
            <w:r w:rsidRPr="7AED9DEA">
              <w:rPr>
                <w:rFonts w:ascii="Calibri" w:eastAsia="Calibri" w:hAnsi="Calibri" w:cs="Calibri"/>
                <w:sz w:val="20"/>
                <w:szCs w:val="20"/>
              </w:rPr>
              <w:t>The purpose of education has evolved over time</w:t>
            </w:r>
          </w:p>
          <w:p w14:paraId="48708377" w14:textId="77777777" w:rsidR="00347643" w:rsidRDefault="00347643" w:rsidP="00A914D9">
            <w:pPr>
              <w:spacing w:line="257" w:lineRule="auto"/>
            </w:pPr>
            <w:r w:rsidRPr="7AED9DEA">
              <w:rPr>
                <w:rFonts w:ascii="Calibri" w:eastAsia="Calibri" w:hAnsi="Calibri" w:cs="Calibri"/>
                <w:sz w:val="20"/>
                <w:szCs w:val="20"/>
              </w:rPr>
              <w:t xml:space="preserve"> </w:t>
            </w:r>
          </w:p>
          <w:p w14:paraId="1F7040AD" w14:textId="77777777" w:rsidR="00347643" w:rsidRDefault="00347643" w:rsidP="00A914D9">
            <w:pPr>
              <w:spacing w:line="259" w:lineRule="auto"/>
            </w:pPr>
            <w:r w:rsidRPr="21A2CE0C">
              <w:rPr>
                <w:rFonts w:ascii="Calibri" w:eastAsia="Calibri" w:hAnsi="Calibri" w:cs="Calibri"/>
                <w:sz w:val="20"/>
                <w:szCs w:val="20"/>
              </w:rPr>
              <w:t xml:space="preserve">Education is </w:t>
            </w:r>
            <w:r w:rsidRPr="21A2CE0C">
              <w:rPr>
                <w:rFonts w:eastAsiaTheme="minorEastAsia"/>
                <w:color w:val="000000" w:themeColor="text1"/>
                <w:sz w:val="20"/>
                <w:szCs w:val="20"/>
              </w:rPr>
              <w:t>influenced</w:t>
            </w:r>
            <w:r w:rsidRPr="21A2CE0C">
              <w:rPr>
                <w:rFonts w:ascii="Calibri" w:eastAsia="Calibri" w:hAnsi="Calibri" w:cs="Calibri"/>
                <w:sz w:val="20"/>
                <w:szCs w:val="20"/>
              </w:rPr>
              <w:t xml:space="preserve"> by social, historical, political and cultural factors </w:t>
            </w:r>
          </w:p>
          <w:p w14:paraId="306DFB86" w14:textId="77777777" w:rsidR="00347643" w:rsidRDefault="00347643" w:rsidP="00A914D9">
            <w:pPr>
              <w:spacing w:line="257" w:lineRule="auto"/>
            </w:pPr>
            <w:r w:rsidRPr="7AED9DEA">
              <w:rPr>
                <w:rFonts w:ascii="Calibri" w:eastAsia="Calibri" w:hAnsi="Calibri" w:cs="Calibri"/>
                <w:sz w:val="20"/>
                <w:szCs w:val="20"/>
              </w:rPr>
              <w:t>that change over time</w:t>
            </w:r>
          </w:p>
          <w:p w14:paraId="065712E2" w14:textId="77777777" w:rsidR="00347643" w:rsidRDefault="00347643" w:rsidP="00A914D9">
            <w:pPr>
              <w:spacing w:line="257" w:lineRule="auto"/>
            </w:pPr>
            <w:r w:rsidRPr="7AED9DEA">
              <w:rPr>
                <w:rFonts w:ascii="Calibri" w:eastAsia="Calibri" w:hAnsi="Calibri" w:cs="Calibri"/>
                <w:sz w:val="20"/>
                <w:szCs w:val="20"/>
              </w:rPr>
              <w:t xml:space="preserve"> </w:t>
            </w:r>
          </w:p>
        </w:tc>
        <w:tc>
          <w:tcPr>
            <w:tcW w:w="1515" w:type="dxa"/>
            <w:shd w:val="clear" w:color="auto" w:fill="D9D9D9" w:themeFill="background1" w:themeFillShade="D9"/>
          </w:tcPr>
          <w:p w14:paraId="557C1B5A" w14:textId="77777777" w:rsidR="00347643" w:rsidRDefault="00347643" w:rsidP="00A914D9">
            <w:pPr>
              <w:spacing w:line="257" w:lineRule="auto"/>
            </w:pPr>
            <w:r w:rsidRPr="7AED9DEA">
              <w:rPr>
                <w:rFonts w:ascii="Calibri" w:eastAsia="Calibri" w:hAnsi="Calibri" w:cs="Calibri"/>
                <w:b/>
                <w:bCs/>
                <w:sz w:val="20"/>
                <w:szCs w:val="20"/>
              </w:rPr>
              <w:t>Curriculum</w:t>
            </w:r>
          </w:p>
          <w:p w14:paraId="15322ED4" w14:textId="77777777" w:rsidR="00347643" w:rsidRDefault="00347643" w:rsidP="00A914D9">
            <w:pPr>
              <w:spacing w:line="257" w:lineRule="auto"/>
            </w:pPr>
            <w:r w:rsidRPr="7AED9DEA">
              <w:rPr>
                <w:rFonts w:ascii="Calibri" w:eastAsia="Calibri" w:hAnsi="Calibri" w:cs="Calibri"/>
                <w:sz w:val="20"/>
                <w:szCs w:val="20"/>
              </w:rPr>
              <w:t xml:space="preserve"> </w:t>
            </w:r>
          </w:p>
          <w:p w14:paraId="413B3A68" w14:textId="77777777" w:rsidR="00347643" w:rsidRDefault="00347643" w:rsidP="00A914D9">
            <w:pPr>
              <w:spacing w:line="257" w:lineRule="auto"/>
            </w:pPr>
            <w:r w:rsidRPr="7AED9DEA">
              <w:rPr>
                <w:rFonts w:ascii="Calibri" w:eastAsia="Calibri" w:hAnsi="Calibri" w:cs="Calibri"/>
                <w:sz w:val="20"/>
                <w:szCs w:val="20"/>
              </w:rPr>
              <w:t>Personal teaching philosophy</w:t>
            </w:r>
          </w:p>
          <w:p w14:paraId="183C74E3" w14:textId="77777777" w:rsidR="00347643" w:rsidRDefault="00347643" w:rsidP="00A914D9">
            <w:pPr>
              <w:spacing w:line="257" w:lineRule="auto"/>
            </w:pPr>
            <w:r w:rsidRPr="7AED9DEA">
              <w:rPr>
                <w:rFonts w:ascii="Calibri" w:eastAsia="Calibri" w:hAnsi="Calibri" w:cs="Calibri"/>
                <w:sz w:val="20"/>
                <w:szCs w:val="20"/>
              </w:rPr>
              <w:t xml:space="preserve"> </w:t>
            </w:r>
          </w:p>
        </w:tc>
        <w:tc>
          <w:tcPr>
            <w:tcW w:w="2880" w:type="dxa"/>
            <w:shd w:val="clear" w:color="auto" w:fill="D9D9D9" w:themeFill="background1" w:themeFillShade="D9"/>
          </w:tcPr>
          <w:p w14:paraId="625CD86B" w14:textId="77777777" w:rsidR="00347643" w:rsidRDefault="00347643" w:rsidP="00A914D9">
            <w:pPr>
              <w:spacing w:line="257" w:lineRule="auto"/>
              <w:rPr>
                <w:rFonts w:eastAsiaTheme="minorEastAsia"/>
                <w:sz w:val="20"/>
                <w:szCs w:val="20"/>
              </w:rPr>
            </w:pPr>
            <w:r w:rsidRPr="1C8356F7">
              <w:rPr>
                <w:rFonts w:eastAsiaTheme="minorEastAsia"/>
                <w:sz w:val="20"/>
                <w:szCs w:val="20"/>
              </w:rPr>
              <w:t>Read chapter 7.</w:t>
            </w:r>
          </w:p>
          <w:p w14:paraId="1EE7644E" w14:textId="77777777" w:rsidR="00347643" w:rsidRDefault="00CB450B" w:rsidP="00A914D9">
            <w:hyperlink r:id="rId47">
              <w:r w:rsidR="00347643" w:rsidRPr="1C8356F7">
                <w:rPr>
                  <w:rStyle w:val="Hyperlink"/>
                  <w:rFonts w:ascii="Calibri" w:eastAsia="Calibri" w:hAnsi="Calibri" w:cs="Calibri"/>
                  <w:sz w:val="20"/>
                  <w:szCs w:val="20"/>
                </w:rPr>
                <w:t xml:space="preserve">Capel, S. A., Leask, M. and </w:t>
              </w:r>
              <w:proofErr w:type="spellStart"/>
              <w:r w:rsidR="00347643" w:rsidRPr="1C8356F7">
                <w:rPr>
                  <w:rStyle w:val="Hyperlink"/>
                  <w:rFonts w:ascii="Calibri" w:eastAsia="Calibri" w:hAnsi="Calibri" w:cs="Calibri"/>
                  <w:sz w:val="20"/>
                  <w:szCs w:val="20"/>
                </w:rPr>
                <w:t>Younie</w:t>
              </w:r>
              <w:proofErr w:type="spellEnd"/>
              <w:r w:rsidR="00347643" w:rsidRPr="1C8356F7">
                <w:rPr>
                  <w:rStyle w:val="Hyperlink"/>
                  <w:rFonts w:ascii="Calibri" w:eastAsia="Calibri" w:hAnsi="Calibri" w:cs="Calibri"/>
                  <w:sz w:val="20"/>
                  <w:szCs w:val="20"/>
                </w:rPr>
                <w:t>, S. (2023) Learning to Teach in the Secondary School : A Companion to School Experience. London: Routledge</w:t>
              </w:r>
            </w:hyperlink>
          </w:p>
          <w:p w14:paraId="2DFFB93D" w14:textId="77777777" w:rsidR="00347643" w:rsidRDefault="00347643" w:rsidP="00A914D9">
            <w:pPr>
              <w:rPr>
                <w:rFonts w:eastAsiaTheme="minorEastAsia"/>
                <w:sz w:val="20"/>
                <w:szCs w:val="20"/>
              </w:rPr>
            </w:pPr>
          </w:p>
          <w:p w14:paraId="467215C7" w14:textId="77777777" w:rsidR="00347643" w:rsidRDefault="00CB450B" w:rsidP="00A914D9">
            <w:pPr>
              <w:rPr>
                <w:rFonts w:eastAsiaTheme="minorEastAsia"/>
                <w:sz w:val="20"/>
                <w:szCs w:val="20"/>
              </w:rPr>
            </w:pPr>
            <w:hyperlink r:id="rId48">
              <w:r w:rsidR="00347643" w:rsidRPr="21A2CE0C">
                <w:rPr>
                  <w:rStyle w:val="Hyperlink"/>
                  <w:rFonts w:eastAsiaTheme="minorEastAsia"/>
                  <w:sz w:val="20"/>
                  <w:szCs w:val="20"/>
                </w:rPr>
                <w:t>National Curriculum Framework</w:t>
              </w:r>
            </w:hyperlink>
          </w:p>
          <w:p w14:paraId="21BA4B1C" w14:textId="77777777" w:rsidR="00347643" w:rsidRDefault="00347643" w:rsidP="00A914D9">
            <w:pPr>
              <w:rPr>
                <w:rFonts w:eastAsiaTheme="minorEastAsia"/>
                <w:sz w:val="20"/>
                <w:szCs w:val="20"/>
              </w:rPr>
            </w:pPr>
          </w:p>
          <w:p w14:paraId="02E04685" w14:textId="77777777" w:rsidR="00347643" w:rsidRDefault="00347643" w:rsidP="00A914D9">
            <w:pPr>
              <w:rPr>
                <w:rFonts w:eastAsiaTheme="minorEastAsia"/>
                <w:sz w:val="20"/>
                <w:szCs w:val="20"/>
              </w:rPr>
            </w:pPr>
            <w:r w:rsidRPr="21A2CE0C">
              <w:rPr>
                <w:rFonts w:eastAsiaTheme="minorEastAsia"/>
                <w:sz w:val="20"/>
                <w:szCs w:val="20"/>
              </w:rPr>
              <w:t>Biesta, G. (2009) Good education in an age of measurement: on the need to reconnect with the question of purpose in education. Educational Assessment, Evaluation and Accountability, 21(1)</w:t>
            </w:r>
          </w:p>
          <w:p w14:paraId="70FE0B85" w14:textId="77777777" w:rsidR="00347643" w:rsidRDefault="00347643" w:rsidP="00A914D9">
            <w:pPr>
              <w:rPr>
                <w:rFonts w:eastAsiaTheme="minorEastAsia"/>
                <w:sz w:val="20"/>
                <w:szCs w:val="20"/>
              </w:rPr>
            </w:pPr>
          </w:p>
        </w:tc>
        <w:tc>
          <w:tcPr>
            <w:tcW w:w="4245" w:type="dxa"/>
            <w:shd w:val="clear" w:color="auto" w:fill="D9D9D9" w:themeFill="background1" w:themeFillShade="D9"/>
          </w:tcPr>
          <w:p w14:paraId="5D0CD7CA" w14:textId="77777777" w:rsidR="00347643" w:rsidRDefault="00347643" w:rsidP="00A914D9">
            <w:r w:rsidRPr="7AED9DEA">
              <w:rPr>
                <w:rFonts w:ascii="Calibri" w:eastAsia="Calibri" w:hAnsi="Calibri" w:cs="Calibri"/>
                <w:sz w:val="20"/>
                <w:szCs w:val="20"/>
              </w:rPr>
              <w:t>Evaluate the wider significance of influence on education and policy.</w:t>
            </w:r>
          </w:p>
          <w:p w14:paraId="50BF557F" w14:textId="77777777" w:rsidR="00347643" w:rsidRDefault="00347643" w:rsidP="00A914D9">
            <w:pPr>
              <w:rPr>
                <w:rFonts w:ascii="Calibri" w:eastAsia="Calibri" w:hAnsi="Calibri" w:cs="Calibri"/>
                <w:sz w:val="20"/>
                <w:szCs w:val="20"/>
              </w:rPr>
            </w:pPr>
          </w:p>
          <w:p w14:paraId="573FBF4E" w14:textId="77777777" w:rsidR="00347643" w:rsidRDefault="00347643" w:rsidP="00A914D9">
            <w:pPr>
              <w:rPr>
                <w:rFonts w:ascii="Calibri" w:eastAsia="Calibri" w:hAnsi="Calibri" w:cs="Calibri"/>
                <w:sz w:val="20"/>
                <w:szCs w:val="20"/>
              </w:rPr>
            </w:pPr>
          </w:p>
        </w:tc>
      </w:tr>
      <w:tr w:rsidR="00347643" w14:paraId="1B02EF84" w14:textId="77777777" w:rsidTr="00A914D9">
        <w:trPr>
          <w:trHeight w:val="15"/>
        </w:trPr>
        <w:tc>
          <w:tcPr>
            <w:tcW w:w="942" w:type="dxa"/>
            <w:shd w:val="clear" w:color="auto" w:fill="D9D9D9" w:themeFill="background1" w:themeFillShade="D9"/>
          </w:tcPr>
          <w:p w14:paraId="28E2F086" w14:textId="77777777" w:rsidR="00347643" w:rsidRDefault="00347643" w:rsidP="00A914D9">
            <w:pPr>
              <w:spacing w:line="259" w:lineRule="auto"/>
              <w:rPr>
                <w:rFonts w:eastAsiaTheme="minorEastAsia"/>
                <w:color w:val="000000" w:themeColor="text1"/>
                <w:sz w:val="20"/>
                <w:szCs w:val="20"/>
              </w:rPr>
            </w:pPr>
            <w:r w:rsidRPr="06CEBB43">
              <w:rPr>
                <w:rFonts w:eastAsiaTheme="minorEastAsia"/>
                <w:color w:val="000000" w:themeColor="text1"/>
                <w:sz w:val="20"/>
                <w:szCs w:val="20"/>
              </w:rPr>
              <w:t>10.30-12</w:t>
            </w:r>
          </w:p>
          <w:p w14:paraId="2532008D" w14:textId="77777777" w:rsidR="00347643" w:rsidRDefault="00347643" w:rsidP="00A914D9">
            <w:pPr>
              <w:spacing w:line="259" w:lineRule="auto"/>
              <w:rPr>
                <w:rFonts w:eastAsiaTheme="minorEastAsia"/>
                <w:color w:val="000000" w:themeColor="text1"/>
                <w:sz w:val="20"/>
                <w:szCs w:val="20"/>
              </w:rPr>
            </w:pPr>
          </w:p>
          <w:p w14:paraId="0A4BD9B9" w14:textId="77777777" w:rsidR="00347643" w:rsidRDefault="00347643" w:rsidP="00A914D9">
            <w:pPr>
              <w:spacing w:line="259" w:lineRule="auto"/>
              <w:rPr>
                <w:rFonts w:eastAsiaTheme="minorEastAsia"/>
                <w:sz w:val="20"/>
                <w:szCs w:val="20"/>
              </w:rPr>
            </w:pPr>
            <w:r>
              <w:rPr>
                <w:rFonts w:eastAsiaTheme="minorEastAsia"/>
                <w:sz w:val="20"/>
                <w:szCs w:val="20"/>
              </w:rPr>
              <w:t>DG124</w:t>
            </w:r>
          </w:p>
          <w:p w14:paraId="1AEC4009" w14:textId="77777777" w:rsidR="00347643" w:rsidRDefault="00347643" w:rsidP="00A914D9">
            <w:pPr>
              <w:spacing w:line="259" w:lineRule="auto"/>
              <w:rPr>
                <w:rFonts w:eastAsiaTheme="minorEastAsia"/>
                <w:color w:val="000000" w:themeColor="text1"/>
                <w:sz w:val="20"/>
                <w:szCs w:val="20"/>
              </w:rPr>
            </w:pPr>
          </w:p>
        </w:tc>
        <w:tc>
          <w:tcPr>
            <w:tcW w:w="765" w:type="dxa"/>
            <w:shd w:val="clear" w:color="auto" w:fill="D9D9D9" w:themeFill="background1" w:themeFillShade="D9"/>
          </w:tcPr>
          <w:p w14:paraId="74616B17" w14:textId="77777777" w:rsidR="00347643" w:rsidRDefault="00347643" w:rsidP="00A914D9">
            <w:pPr>
              <w:spacing w:line="259" w:lineRule="auto"/>
              <w:rPr>
                <w:rFonts w:eastAsiaTheme="minorEastAsia"/>
                <w:sz w:val="20"/>
                <w:szCs w:val="20"/>
              </w:rPr>
            </w:pPr>
            <w:r w:rsidRPr="28CE12FF">
              <w:rPr>
                <w:rFonts w:eastAsiaTheme="minorEastAsia"/>
                <w:sz w:val="20"/>
                <w:szCs w:val="20"/>
              </w:rPr>
              <w:t>JC</w:t>
            </w:r>
          </w:p>
        </w:tc>
        <w:tc>
          <w:tcPr>
            <w:tcW w:w="1812" w:type="dxa"/>
            <w:shd w:val="clear" w:color="auto" w:fill="D9D9D9" w:themeFill="background1" w:themeFillShade="D9"/>
          </w:tcPr>
          <w:p w14:paraId="585638AE" w14:textId="77777777" w:rsidR="00347643" w:rsidRDefault="00347643" w:rsidP="00A914D9">
            <w:pPr>
              <w:spacing w:line="259" w:lineRule="auto"/>
              <w:rPr>
                <w:rFonts w:eastAsiaTheme="minorEastAsia"/>
                <w:sz w:val="20"/>
                <w:szCs w:val="20"/>
              </w:rPr>
            </w:pPr>
            <w:r w:rsidRPr="74D6CB2D">
              <w:rPr>
                <w:rFonts w:eastAsiaTheme="minorEastAsia"/>
                <w:sz w:val="20"/>
                <w:szCs w:val="20"/>
              </w:rPr>
              <w:t>Our evolving education system</w:t>
            </w:r>
          </w:p>
          <w:p w14:paraId="7EC957A1" w14:textId="77777777" w:rsidR="00347643" w:rsidRDefault="00347643" w:rsidP="00A914D9">
            <w:pPr>
              <w:spacing w:line="259" w:lineRule="auto"/>
              <w:rPr>
                <w:rFonts w:eastAsiaTheme="minorEastAsia"/>
                <w:sz w:val="20"/>
                <w:szCs w:val="20"/>
              </w:rPr>
            </w:pPr>
          </w:p>
        </w:tc>
        <w:tc>
          <w:tcPr>
            <w:tcW w:w="2550" w:type="dxa"/>
            <w:shd w:val="clear" w:color="auto" w:fill="D9D9D9" w:themeFill="background1" w:themeFillShade="D9"/>
          </w:tcPr>
          <w:p w14:paraId="0D33B553" w14:textId="77777777" w:rsidR="00347643" w:rsidRDefault="00347643" w:rsidP="00A914D9">
            <w:pPr>
              <w:spacing w:line="257" w:lineRule="auto"/>
            </w:pPr>
            <w:r w:rsidRPr="7AED9DEA">
              <w:rPr>
                <w:rFonts w:ascii="Calibri" w:eastAsia="Calibri" w:hAnsi="Calibri" w:cs="Calibri"/>
                <w:sz w:val="20"/>
                <w:szCs w:val="20"/>
              </w:rPr>
              <w:t xml:space="preserve">A school’s curriculum enables it to set out its vision for the knowledge, skills and values that its pupils will learn, encompassing the national curriculum within a </w:t>
            </w:r>
            <w:r w:rsidRPr="7AED9DEA">
              <w:rPr>
                <w:rFonts w:ascii="Calibri" w:eastAsia="Calibri" w:hAnsi="Calibri" w:cs="Calibri"/>
                <w:sz w:val="20"/>
                <w:szCs w:val="20"/>
              </w:rPr>
              <w:lastRenderedPageBreak/>
              <w:t>coherent wider vision for successful learning.</w:t>
            </w:r>
          </w:p>
          <w:p w14:paraId="13BFF21E" w14:textId="77777777" w:rsidR="00347643" w:rsidRDefault="00347643" w:rsidP="00A914D9">
            <w:pPr>
              <w:spacing w:line="257" w:lineRule="auto"/>
            </w:pPr>
            <w:r w:rsidRPr="7AED9DEA">
              <w:rPr>
                <w:rFonts w:ascii="Calibri" w:eastAsia="Calibri" w:hAnsi="Calibri" w:cs="Calibri"/>
                <w:sz w:val="20"/>
                <w:szCs w:val="20"/>
              </w:rPr>
              <w:t xml:space="preserve"> </w:t>
            </w:r>
          </w:p>
        </w:tc>
        <w:tc>
          <w:tcPr>
            <w:tcW w:w="1515" w:type="dxa"/>
            <w:shd w:val="clear" w:color="auto" w:fill="D9D9D9" w:themeFill="background1" w:themeFillShade="D9"/>
          </w:tcPr>
          <w:p w14:paraId="45B82EE2" w14:textId="77777777" w:rsidR="00347643" w:rsidRDefault="00347643" w:rsidP="00A914D9">
            <w:pPr>
              <w:spacing w:line="257" w:lineRule="auto"/>
            </w:pPr>
            <w:r w:rsidRPr="7AED9DEA">
              <w:rPr>
                <w:rFonts w:ascii="Calibri" w:eastAsia="Calibri" w:hAnsi="Calibri" w:cs="Calibri"/>
                <w:b/>
                <w:bCs/>
                <w:sz w:val="20"/>
                <w:szCs w:val="20"/>
              </w:rPr>
              <w:lastRenderedPageBreak/>
              <w:t>Curriculum</w:t>
            </w:r>
          </w:p>
          <w:p w14:paraId="45EB609A" w14:textId="77777777" w:rsidR="00347643" w:rsidRDefault="00347643" w:rsidP="00A914D9">
            <w:pPr>
              <w:spacing w:line="257" w:lineRule="auto"/>
            </w:pPr>
            <w:r w:rsidRPr="7AED9DEA">
              <w:rPr>
                <w:rFonts w:ascii="Calibri" w:eastAsia="Calibri" w:hAnsi="Calibri" w:cs="Calibri"/>
                <w:b/>
                <w:bCs/>
                <w:sz w:val="20"/>
                <w:szCs w:val="20"/>
              </w:rPr>
              <w:t xml:space="preserve"> </w:t>
            </w:r>
          </w:p>
          <w:p w14:paraId="71E5DF3D" w14:textId="77777777" w:rsidR="00347643" w:rsidRDefault="00347643" w:rsidP="00A914D9">
            <w:pPr>
              <w:spacing w:line="257" w:lineRule="auto"/>
            </w:pPr>
            <w:r w:rsidRPr="7AED9DEA">
              <w:rPr>
                <w:rFonts w:ascii="Calibri" w:eastAsia="Calibri" w:hAnsi="Calibri" w:cs="Calibri"/>
                <w:sz w:val="20"/>
                <w:szCs w:val="20"/>
              </w:rPr>
              <w:t>Critical reflection</w:t>
            </w:r>
          </w:p>
        </w:tc>
        <w:tc>
          <w:tcPr>
            <w:tcW w:w="2880" w:type="dxa"/>
            <w:shd w:val="clear" w:color="auto" w:fill="D9D9D9" w:themeFill="background1" w:themeFillShade="D9"/>
          </w:tcPr>
          <w:p w14:paraId="1AB22B90" w14:textId="77777777" w:rsidR="00347643" w:rsidRDefault="00347643"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As above. </w:t>
            </w:r>
          </w:p>
          <w:p w14:paraId="403DE54A" w14:textId="77777777" w:rsidR="00347643" w:rsidRDefault="00347643" w:rsidP="00A914D9">
            <w:pPr>
              <w:spacing w:line="257" w:lineRule="auto"/>
              <w:rPr>
                <w:rFonts w:ascii="Calibri" w:eastAsia="Calibri" w:hAnsi="Calibri" w:cs="Calibri"/>
                <w:sz w:val="20"/>
                <w:szCs w:val="20"/>
              </w:rPr>
            </w:pPr>
          </w:p>
          <w:p w14:paraId="219227A5" w14:textId="77777777" w:rsidR="00347643" w:rsidRDefault="00CB450B" w:rsidP="00A914D9">
            <w:pPr>
              <w:spacing w:line="257" w:lineRule="auto"/>
            </w:pPr>
            <w:hyperlink r:id="rId49">
              <w:r w:rsidR="00347643" w:rsidRPr="21A2CE0C">
                <w:rPr>
                  <w:rStyle w:val="Hyperlink"/>
                  <w:rFonts w:ascii="Calibri" w:eastAsia="Calibri" w:hAnsi="Calibri" w:cs="Calibri"/>
                  <w:sz w:val="20"/>
                  <w:szCs w:val="20"/>
                </w:rPr>
                <w:t>Case for a fully Trust Led System</w:t>
              </w:r>
            </w:hyperlink>
          </w:p>
          <w:p w14:paraId="7F079DA9" w14:textId="77777777" w:rsidR="00347643" w:rsidRDefault="00347643" w:rsidP="00A914D9">
            <w:pPr>
              <w:spacing w:line="257" w:lineRule="auto"/>
              <w:rPr>
                <w:rFonts w:ascii="Calibri" w:eastAsia="Calibri" w:hAnsi="Calibri" w:cs="Calibri"/>
                <w:sz w:val="20"/>
                <w:szCs w:val="20"/>
              </w:rPr>
            </w:pPr>
          </w:p>
          <w:p w14:paraId="6238497D" w14:textId="77777777" w:rsidR="00347643" w:rsidRDefault="00CB450B" w:rsidP="00A914D9">
            <w:pPr>
              <w:spacing w:line="257" w:lineRule="auto"/>
              <w:rPr>
                <w:rFonts w:ascii="Calibri" w:eastAsia="Calibri" w:hAnsi="Calibri" w:cs="Calibri"/>
                <w:sz w:val="20"/>
                <w:szCs w:val="20"/>
              </w:rPr>
            </w:pPr>
            <w:hyperlink r:id="rId50">
              <w:r w:rsidR="00347643" w:rsidRPr="21A2CE0C">
                <w:rPr>
                  <w:rStyle w:val="Hyperlink"/>
                  <w:rFonts w:ascii="Calibri" w:eastAsia="Calibri" w:hAnsi="Calibri" w:cs="Calibri"/>
                  <w:sz w:val="20"/>
                  <w:szCs w:val="20"/>
                </w:rPr>
                <w:t>Schools White Paper (March 2022)</w:t>
              </w:r>
            </w:hyperlink>
            <w:r w:rsidR="00347643" w:rsidRPr="21A2CE0C">
              <w:rPr>
                <w:rFonts w:ascii="Calibri" w:eastAsia="Calibri" w:hAnsi="Calibri" w:cs="Calibri"/>
                <w:sz w:val="20"/>
                <w:szCs w:val="20"/>
              </w:rPr>
              <w:t xml:space="preserve"> </w:t>
            </w:r>
          </w:p>
          <w:p w14:paraId="24682C3C" w14:textId="77777777" w:rsidR="00347643" w:rsidRDefault="00347643" w:rsidP="00A914D9">
            <w:pPr>
              <w:spacing w:line="257" w:lineRule="auto"/>
              <w:rPr>
                <w:rFonts w:ascii="Calibri" w:eastAsia="Calibri" w:hAnsi="Calibri" w:cs="Calibri"/>
                <w:sz w:val="20"/>
                <w:szCs w:val="20"/>
              </w:rPr>
            </w:pPr>
          </w:p>
          <w:p w14:paraId="4B75BBE2" w14:textId="77777777" w:rsidR="00347643" w:rsidRDefault="00CB450B" w:rsidP="00A914D9">
            <w:pPr>
              <w:spacing w:line="257" w:lineRule="auto"/>
              <w:rPr>
                <w:rFonts w:ascii="Calibri" w:eastAsia="Calibri" w:hAnsi="Calibri" w:cs="Calibri"/>
                <w:sz w:val="20"/>
                <w:szCs w:val="20"/>
              </w:rPr>
            </w:pPr>
            <w:hyperlink r:id="rId51">
              <w:r w:rsidR="00347643" w:rsidRPr="21A2CE0C">
                <w:rPr>
                  <w:rStyle w:val="Hyperlink"/>
                  <w:rFonts w:ascii="Calibri" w:eastAsia="Calibri" w:hAnsi="Calibri" w:cs="Calibri"/>
                  <w:sz w:val="20"/>
                  <w:szCs w:val="20"/>
                </w:rPr>
                <w:t>Ingleby, E. (2021) Neoliberalism Across Education. London: Springer International Publishing.</w:t>
              </w:r>
            </w:hyperlink>
          </w:p>
        </w:tc>
        <w:tc>
          <w:tcPr>
            <w:tcW w:w="4245" w:type="dxa"/>
            <w:shd w:val="clear" w:color="auto" w:fill="D9D9D9" w:themeFill="background1" w:themeFillShade="D9"/>
          </w:tcPr>
          <w:p w14:paraId="7EB5AEE1" w14:textId="77777777" w:rsidR="00347643" w:rsidRDefault="00347643" w:rsidP="00A914D9">
            <w:r w:rsidRPr="7AED9DEA">
              <w:rPr>
                <w:rFonts w:ascii="Calibri" w:eastAsia="Calibri" w:hAnsi="Calibri" w:cs="Calibri"/>
                <w:sz w:val="20"/>
                <w:szCs w:val="20"/>
              </w:rPr>
              <w:lastRenderedPageBreak/>
              <w:t>Consider how the current National Curriculum and education policy will impact on your practice.</w:t>
            </w:r>
          </w:p>
        </w:tc>
      </w:tr>
      <w:tr w:rsidR="00347643" w14:paraId="29AD7ED7" w14:textId="77777777" w:rsidTr="00A914D9">
        <w:trPr>
          <w:trHeight w:val="15"/>
        </w:trPr>
        <w:tc>
          <w:tcPr>
            <w:tcW w:w="942" w:type="dxa"/>
            <w:shd w:val="clear" w:color="auto" w:fill="D9D9D9" w:themeFill="background1" w:themeFillShade="D9"/>
          </w:tcPr>
          <w:p w14:paraId="5AAB6581" w14:textId="77777777" w:rsidR="00347643" w:rsidRDefault="00347643"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1-3</w:t>
            </w:r>
          </w:p>
          <w:p w14:paraId="7C61FBCC" w14:textId="77777777" w:rsidR="00347643" w:rsidRDefault="00347643" w:rsidP="00A914D9">
            <w:pPr>
              <w:spacing w:line="259" w:lineRule="auto"/>
              <w:rPr>
                <w:rFonts w:eastAsiaTheme="minorEastAsia"/>
                <w:color w:val="000000" w:themeColor="text1"/>
                <w:sz w:val="20"/>
                <w:szCs w:val="20"/>
              </w:rPr>
            </w:pPr>
          </w:p>
          <w:p w14:paraId="5605BD90" w14:textId="77777777" w:rsidR="00347643" w:rsidRDefault="00347643" w:rsidP="00A914D9">
            <w:pPr>
              <w:spacing w:line="259" w:lineRule="auto"/>
              <w:rPr>
                <w:rFonts w:eastAsiaTheme="minorEastAsia"/>
                <w:sz w:val="20"/>
                <w:szCs w:val="20"/>
              </w:rPr>
            </w:pPr>
            <w:r>
              <w:rPr>
                <w:rFonts w:eastAsiaTheme="minorEastAsia"/>
                <w:sz w:val="20"/>
                <w:szCs w:val="20"/>
              </w:rPr>
              <w:t>DG124</w:t>
            </w:r>
          </w:p>
          <w:p w14:paraId="35463247" w14:textId="77777777" w:rsidR="00347643" w:rsidRDefault="00347643" w:rsidP="00A914D9">
            <w:pPr>
              <w:spacing w:line="259" w:lineRule="auto"/>
              <w:rPr>
                <w:rFonts w:eastAsiaTheme="minorEastAsia"/>
                <w:color w:val="000000" w:themeColor="text1"/>
                <w:sz w:val="20"/>
                <w:szCs w:val="20"/>
              </w:rPr>
            </w:pPr>
          </w:p>
        </w:tc>
        <w:tc>
          <w:tcPr>
            <w:tcW w:w="765" w:type="dxa"/>
            <w:shd w:val="clear" w:color="auto" w:fill="D9D9D9" w:themeFill="background1" w:themeFillShade="D9"/>
          </w:tcPr>
          <w:p w14:paraId="61039606" w14:textId="77777777" w:rsidR="00347643" w:rsidRDefault="00347643" w:rsidP="00A914D9">
            <w:pPr>
              <w:spacing w:line="259" w:lineRule="auto"/>
              <w:rPr>
                <w:rFonts w:eastAsiaTheme="minorEastAsia"/>
                <w:sz w:val="20"/>
                <w:szCs w:val="20"/>
              </w:rPr>
            </w:pPr>
            <w:r w:rsidRPr="74D6CB2D">
              <w:rPr>
                <w:rFonts w:eastAsiaTheme="minorEastAsia"/>
                <w:sz w:val="20"/>
                <w:szCs w:val="20"/>
              </w:rPr>
              <w:t>RM</w:t>
            </w:r>
          </w:p>
        </w:tc>
        <w:tc>
          <w:tcPr>
            <w:tcW w:w="1812" w:type="dxa"/>
            <w:shd w:val="clear" w:color="auto" w:fill="D9D9D9" w:themeFill="background1" w:themeFillShade="D9"/>
          </w:tcPr>
          <w:p w14:paraId="619F41EA" w14:textId="77777777" w:rsidR="00347643" w:rsidRDefault="00347643" w:rsidP="00A914D9">
            <w:pPr>
              <w:spacing w:line="259" w:lineRule="auto"/>
              <w:rPr>
                <w:rFonts w:eastAsiaTheme="minorEastAsia"/>
                <w:color w:val="000000" w:themeColor="text1"/>
                <w:sz w:val="20"/>
                <w:szCs w:val="20"/>
              </w:rPr>
            </w:pPr>
            <w:r w:rsidRPr="091FA29A">
              <w:rPr>
                <w:rFonts w:eastAsiaTheme="minorEastAsia"/>
                <w:color w:val="000000" w:themeColor="text1"/>
                <w:sz w:val="20"/>
                <w:szCs w:val="20"/>
              </w:rPr>
              <w:t>Personal values and philosophy impact on your educational rationale</w:t>
            </w:r>
          </w:p>
          <w:p w14:paraId="35B090C4" w14:textId="77777777" w:rsidR="00347643" w:rsidRDefault="00347643" w:rsidP="00A914D9">
            <w:pPr>
              <w:spacing w:line="259" w:lineRule="auto"/>
              <w:rPr>
                <w:rFonts w:eastAsiaTheme="minorEastAsia"/>
                <w:sz w:val="20"/>
                <w:szCs w:val="20"/>
              </w:rPr>
            </w:pPr>
          </w:p>
        </w:tc>
        <w:tc>
          <w:tcPr>
            <w:tcW w:w="2550" w:type="dxa"/>
            <w:shd w:val="clear" w:color="auto" w:fill="D9D9D9" w:themeFill="background1" w:themeFillShade="D9"/>
          </w:tcPr>
          <w:p w14:paraId="51AE721D" w14:textId="77777777" w:rsidR="00347643" w:rsidRDefault="00347643" w:rsidP="00A914D9">
            <w:pPr>
              <w:spacing w:line="257" w:lineRule="auto"/>
            </w:pPr>
            <w:r w:rsidRPr="6923BC0F">
              <w:rPr>
                <w:rFonts w:ascii="Calibri" w:eastAsia="Calibri" w:hAnsi="Calibri" w:cs="Calibri"/>
                <w:sz w:val="20"/>
                <w:szCs w:val="20"/>
              </w:rPr>
              <w:t>Individual experiences, backgrounds and beliefs will influence your personal and professional values.</w:t>
            </w:r>
          </w:p>
        </w:tc>
        <w:tc>
          <w:tcPr>
            <w:tcW w:w="1515" w:type="dxa"/>
            <w:shd w:val="clear" w:color="auto" w:fill="D9D9D9" w:themeFill="background1" w:themeFillShade="D9"/>
          </w:tcPr>
          <w:p w14:paraId="2C5CA43E" w14:textId="77777777" w:rsidR="00347643" w:rsidRDefault="00347643" w:rsidP="00A914D9">
            <w:pPr>
              <w:spacing w:line="257" w:lineRule="auto"/>
            </w:pPr>
            <w:r w:rsidRPr="6923BC0F">
              <w:rPr>
                <w:rFonts w:ascii="Calibri" w:eastAsia="Calibri" w:hAnsi="Calibri" w:cs="Calibri"/>
                <w:b/>
                <w:bCs/>
                <w:sz w:val="20"/>
                <w:szCs w:val="20"/>
              </w:rPr>
              <w:t>Professional behaviours</w:t>
            </w:r>
          </w:p>
          <w:p w14:paraId="7915B2F7" w14:textId="77777777" w:rsidR="00347643" w:rsidRDefault="00347643" w:rsidP="00A914D9">
            <w:pPr>
              <w:spacing w:line="257" w:lineRule="auto"/>
            </w:pPr>
            <w:r w:rsidRPr="6923BC0F">
              <w:rPr>
                <w:rFonts w:ascii="Calibri" w:eastAsia="Calibri" w:hAnsi="Calibri" w:cs="Calibri"/>
                <w:b/>
                <w:bCs/>
                <w:sz w:val="20"/>
                <w:szCs w:val="20"/>
              </w:rPr>
              <w:t xml:space="preserve"> </w:t>
            </w:r>
          </w:p>
          <w:p w14:paraId="507FA2C5" w14:textId="77777777" w:rsidR="00347643" w:rsidRDefault="00347643" w:rsidP="00A914D9">
            <w:pPr>
              <w:spacing w:line="257" w:lineRule="auto"/>
            </w:pPr>
            <w:r w:rsidRPr="6923BC0F">
              <w:rPr>
                <w:rFonts w:ascii="Calibri" w:eastAsia="Calibri" w:hAnsi="Calibri" w:cs="Calibri"/>
                <w:sz w:val="20"/>
                <w:szCs w:val="20"/>
              </w:rPr>
              <w:t>Personal teaching philosophy</w:t>
            </w:r>
          </w:p>
        </w:tc>
        <w:tc>
          <w:tcPr>
            <w:tcW w:w="2880" w:type="dxa"/>
            <w:shd w:val="clear" w:color="auto" w:fill="D9D9D9" w:themeFill="background1" w:themeFillShade="D9"/>
          </w:tcPr>
          <w:p w14:paraId="4B942EEA" w14:textId="77777777" w:rsidR="00347643" w:rsidRDefault="00CB450B" w:rsidP="00A914D9">
            <w:pPr>
              <w:spacing w:line="257" w:lineRule="auto"/>
            </w:pPr>
            <w:hyperlink r:id="rId52">
              <w:r w:rsidR="00347643" w:rsidRPr="21A2CE0C">
                <w:rPr>
                  <w:rStyle w:val="Hyperlink"/>
                  <w:rFonts w:ascii="Calibri" w:eastAsia="Calibri" w:hAnsi="Calibri" w:cs="Calibri"/>
                  <w:sz w:val="20"/>
                  <w:szCs w:val="20"/>
                </w:rPr>
                <w:t>Brooks, V, Abbott, I, &amp; Huddleston, P 2012, Preparing To Teach In Secondary Schools : A Student Teacher's Guide To Professional Issues In Secondary Education, McGraw-Hill Education, Maidenhead.</w:t>
              </w:r>
            </w:hyperlink>
          </w:p>
        </w:tc>
        <w:tc>
          <w:tcPr>
            <w:tcW w:w="4245" w:type="dxa"/>
            <w:shd w:val="clear" w:color="auto" w:fill="D9D9D9" w:themeFill="background1" w:themeFillShade="D9"/>
          </w:tcPr>
          <w:p w14:paraId="0ED8AE90" w14:textId="77777777" w:rsidR="00347643" w:rsidRDefault="00347643" w:rsidP="00A914D9">
            <w:r w:rsidRPr="6923BC0F">
              <w:rPr>
                <w:rFonts w:ascii="Calibri" w:eastAsia="Calibri" w:hAnsi="Calibri" w:cs="Calibri"/>
                <w:sz w:val="20"/>
                <w:szCs w:val="20"/>
              </w:rPr>
              <w:t>Observe and respect other people's values and to consider how your own are reflected in practice.</w:t>
            </w:r>
          </w:p>
        </w:tc>
      </w:tr>
      <w:tr w:rsidR="00347643" w14:paraId="33E8C010" w14:textId="77777777" w:rsidTr="00A914D9">
        <w:trPr>
          <w:trHeight w:val="15"/>
        </w:trPr>
        <w:tc>
          <w:tcPr>
            <w:tcW w:w="942" w:type="dxa"/>
            <w:shd w:val="clear" w:color="auto" w:fill="D9D9D9" w:themeFill="background1" w:themeFillShade="D9"/>
          </w:tcPr>
          <w:p w14:paraId="7FE7BE3E" w14:textId="77777777" w:rsidR="00347643" w:rsidRDefault="00347643"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3-4</w:t>
            </w:r>
          </w:p>
          <w:p w14:paraId="787A3CF1" w14:textId="77777777" w:rsidR="00347643" w:rsidRDefault="00347643" w:rsidP="00A914D9">
            <w:pPr>
              <w:spacing w:line="259" w:lineRule="auto"/>
              <w:rPr>
                <w:rFonts w:eastAsiaTheme="minorEastAsia"/>
                <w:color w:val="000000" w:themeColor="text1"/>
                <w:sz w:val="20"/>
                <w:szCs w:val="20"/>
              </w:rPr>
            </w:pPr>
          </w:p>
          <w:p w14:paraId="0480E377" w14:textId="77777777" w:rsidR="00347643" w:rsidRDefault="00347643" w:rsidP="00A914D9">
            <w:pPr>
              <w:spacing w:line="259" w:lineRule="auto"/>
              <w:rPr>
                <w:rFonts w:eastAsiaTheme="minorEastAsia"/>
                <w:sz w:val="20"/>
                <w:szCs w:val="20"/>
              </w:rPr>
            </w:pPr>
            <w:r>
              <w:rPr>
                <w:rFonts w:eastAsiaTheme="minorEastAsia"/>
                <w:sz w:val="20"/>
                <w:szCs w:val="20"/>
              </w:rPr>
              <w:t>DG124</w:t>
            </w:r>
          </w:p>
          <w:p w14:paraId="5FA2EDB9" w14:textId="77777777" w:rsidR="00347643" w:rsidRDefault="00347643" w:rsidP="00A914D9">
            <w:pPr>
              <w:spacing w:line="259" w:lineRule="auto"/>
              <w:rPr>
                <w:rFonts w:eastAsiaTheme="minorEastAsia"/>
                <w:color w:val="000000" w:themeColor="text1"/>
                <w:sz w:val="20"/>
                <w:szCs w:val="20"/>
              </w:rPr>
            </w:pPr>
          </w:p>
        </w:tc>
        <w:tc>
          <w:tcPr>
            <w:tcW w:w="765" w:type="dxa"/>
            <w:shd w:val="clear" w:color="auto" w:fill="D9D9D9" w:themeFill="background1" w:themeFillShade="D9"/>
          </w:tcPr>
          <w:p w14:paraId="0886B378" w14:textId="77777777" w:rsidR="00347643" w:rsidRDefault="00347643" w:rsidP="00A914D9">
            <w:pPr>
              <w:spacing w:line="259" w:lineRule="auto"/>
              <w:rPr>
                <w:rFonts w:eastAsiaTheme="minorEastAsia"/>
                <w:sz w:val="20"/>
                <w:szCs w:val="20"/>
              </w:rPr>
            </w:pPr>
            <w:r w:rsidRPr="35650C4E">
              <w:rPr>
                <w:rFonts w:eastAsiaTheme="minorEastAsia"/>
                <w:sz w:val="20"/>
                <w:szCs w:val="20"/>
              </w:rPr>
              <w:t>BR</w:t>
            </w:r>
          </w:p>
        </w:tc>
        <w:tc>
          <w:tcPr>
            <w:tcW w:w="1812" w:type="dxa"/>
            <w:shd w:val="clear" w:color="auto" w:fill="D9D9D9" w:themeFill="background1" w:themeFillShade="D9"/>
          </w:tcPr>
          <w:p w14:paraId="329FAD3B" w14:textId="77777777" w:rsidR="00347643" w:rsidRDefault="00347643" w:rsidP="00A914D9">
            <w:pPr>
              <w:spacing w:line="259" w:lineRule="auto"/>
              <w:rPr>
                <w:rFonts w:eastAsiaTheme="minorEastAsia"/>
                <w:color w:val="000000" w:themeColor="text1"/>
                <w:sz w:val="20"/>
                <w:szCs w:val="20"/>
              </w:rPr>
            </w:pPr>
            <w:r w:rsidRPr="6923BC0F">
              <w:rPr>
                <w:rFonts w:eastAsiaTheme="minorEastAsia"/>
                <w:color w:val="000000" w:themeColor="text1"/>
                <w:sz w:val="20"/>
                <w:szCs w:val="20"/>
              </w:rPr>
              <w:t>Placement recording/Pebble Pad</w:t>
            </w:r>
          </w:p>
        </w:tc>
        <w:tc>
          <w:tcPr>
            <w:tcW w:w="2550" w:type="dxa"/>
            <w:shd w:val="clear" w:color="auto" w:fill="D9D9D9" w:themeFill="background1" w:themeFillShade="D9"/>
          </w:tcPr>
          <w:p w14:paraId="32C57179" w14:textId="77777777" w:rsidR="00347643" w:rsidRDefault="00347643" w:rsidP="00A914D9">
            <w:pPr>
              <w:spacing w:line="257" w:lineRule="auto"/>
            </w:pPr>
            <w:r w:rsidRPr="6923BC0F">
              <w:rPr>
                <w:rFonts w:ascii="Calibri" w:eastAsia="Calibri" w:hAnsi="Calibri" w:cs="Calibri"/>
                <w:color w:val="000000" w:themeColor="text1"/>
                <w:sz w:val="20"/>
                <w:szCs w:val="20"/>
              </w:rPr>
              <w:t xml:space="preserve">Pebble Pad is a useful online platform used to reflect, record and monitor progress. </w:t>
            </w:r>
          </w:p>
          <w:p w14:paraId="5B9EFBE8" w14:textId="77777777" w:rsidR="00347643" w:rsidRDefault="00347643" w:rsidP="00A914D9">
            <w:pPr>
              <w:spacing w:line="257" w:lineRule="auto"/>
            </w:pPr>
            <w:r w:rsidRPr="6923BC0F">
              <w:rPr>
                <w:rFonts w:ascii="Calibri" w:eastAsia="Calibri" w:hAnsi="Calibri" w:cs="Calibri"/>
                <w:color w:val="000000" w:themeColor="text1"/>
                <w:sz w:val="20"/>
                <w:szCs w:val="20"/>
              </w:rPr>
              <w:t xml:space="preserve"> </w:t>
            </w:r>
          </w:p>
          <w:p w14:paraId="7D32E206" w14:textId="77777777" w:rsidR="00347643" w:rsidRDefault="00347643" w:rsidP="00A914D9">
            <w:pPr>
              <w:spacing w:line="257" w:lineRule="auto"/>
            </w:pPr>
            <w:r w:rsidRPr="6923BC0F">
              <w:rPr>
                <w:rFonts w:ascii="Calibri" w:eastAsia="Calibri" w:hAnsi="Calibri" w:cs="Calibri"/>
                <w:color w:val="000000" w:themeColor="text1"/>
                <w:sz w:val="20"/>
                <w:szCs w:val="20"/>
              </w:rPr>
              <w:t xml:space="preserve">Reflection is a key part of development. </w:t>
            </w:r>
          </w:p>
        </w:tc>
        <w:tc>
          <w:tcPr>
            <w:tcW w:w="1515" w:type="dxa"/>
            <w:shd w:val="clear" w:color="auto" w:fill="D9D9D9" w:themeFill="background1" w:themeFillShade="D9"/>
          </w:tcPr>
          <w:p w14:paraId="2415EBDB" w14:textId="77777777" w:rsidR="00347643" w:rsidRDefault="00347643" w:rsidP="00A914D9">
            <w:pPr>
              <w:spacing w:line="257" w:lineRule="auto"/>
            </w:pPr>
            <w:r w:rsidRPr="6923BC0F">
              <w:rPr>
                <w:rFonts w:ascii="Calibri" w:eastAsia="Calibri" w:hAnsi="Calibri" w:cs="Calibri"/>
                <w:b/>
                <w:bCs/>
                <w:color w:val="000000" w:themeColor="text1"/>
                <w:sz w:val="20"/>
                <w:szCs w:val="20"/>
              </w:rPr>
              <w:t>Professional behaviours</w:t>
            </w:r>
            <w:r w:rsidRPr="6923BC0F">
              <w:rPr>
                <w:rFonts w:ascii="Calibri" w:eastAsia="Calibri" w:hAnsi="Calibri" w:cs="Calibri"/>
                <w:sz w:val="20"/>
                <w:szCs w:val="20"/>
              </w:rPr>
              <w:t xml:space="preserve"> </w:t>
            </w:r>
          </w:p>
          <w:p w14:paraId="7805E4C8" w14:textId="77777777" w:rsidR="00347643" w:rsidRDefault="00347643" w:rsidP="00A914D9">
            <w:pPr>
              <w:spacing w:line="257" w:lineRule="auto"/>
              <w:rPr>
                <w:rFonts w:ascii="Calibri" w:eastAsia="Calibri" w:hAnsi="Calibri" w:cs="Calibri"/>
                <w:color w:val="000000" w:themeColor="text1"/>
                <w:sz w:val="20"/>
                <w:szCs w:val="20"/>
              </w:rPr>
            </w:pPr>
          </w:p>
          <w:p w14:paraId="1526BDA7" w14:textId="77777777" w:rsidR="00347643" w:rsidRDefault="00347643" w:rsidP="00A914D9">
            <w:pPr>
              <w:spacing w:line="257" w:lineRule="auto"/>
            </w:pPr>
            <w:r w:rsidRPr="6923BC0F">
              <w:rPr>
                <w:rFonts w:ascii="Calibri" w:eastAsia="Calibri" w:hAnsi="Calibri" w:cs="Calibri"/>
                <w:color w:val="000000" w:themeColor="text1"/>
                <w:sz w:val="20"/>
                <w:szCs w:val="20"/>
              </w:rPr>
              <w:t>Being a professional</w:t>
            </w:r>
          </w:p>
          <w:p w14:paraId="0A465FDA" w14:textId="77777777" w:rsidR="00347643" w:rsidRDefault="00347643" w:rsidP="00A914D9">
            <w:pPr>
              <w:spacing w:line="257" w:lineRule="auto"/>
            </w:pPr>
            <w:r w:rsidRPr="6923BC0F">
              <w:rPr>
                <w:rFonts w:ascii="Calibri" w:eastAsia="Calibri" w:hAnsi="Calibri" w:cs="Calibri"/>
                <w:sz w:val="20"/>
                <w:szCs w:val="20"/>
              </w:rPr>
              <w:t xml:space="preserve"> </w:t>
            </w:r>
          </w:p>
          <w:p w14:paraId="48D7D9CE" w14:textId="77777777" w:rsidR="00347643" w:rsidRDefault="00347643" w:rsidP="00A914D9">
            <w:pPr>
              <w:spacing w:line="257" w:lineRule="auto"/>
            </w:pPr>
            <w:r w:rsidRPr="6923BC0F">
              <w:rPr>
                <w:rFonts w:ascii="Calibri" w:eastAsia="Calibri" w:hAnsi="Calibri" w:cs="Calibri"/>
                <w:color w:val="000000" w:themeColor="text1"/>
                <w:sz w:val="20"/>
                <w:szCs w:val="20"/>
              </w:rPr>
              <w:t>Personal teaching philosophy</w:t>
            </w:r>
          </w:p>
        </w:tc>
        <w:tc>
          <w:tcPr>
            <w:tcW w:w="2880" w:type="dxa"/>
            <w:shd w:val="clear" w:color="auto" w:fill="D9D9D9" w:themeFill="background1" w:themeFillShade="D9"/>
          </w:tcPr>
          <w:p w14:paraId="1BCB82BD" w14:textId="77777777" w:rsidR="00347643" w:rsidRDefault="00347643" w:rsidP="00A914D9">
            <w:pPr>
              <w:spacing w:line="257" w:lineRule="auto"/>
            </w:pPr>
            <w:r w:rsidRPr="6923BC0F">
              <w:rPr>
                <w:rFonts w:ascii="Calibri" w:eastAsia="Calibri" w:hAnsi="Calibri" w:cs="Calibri"/>
                <w:color w:val="000000" w:themeColor="text1"/>
                <w:sz w:val="20"/>
                <w:szCs w:val="20"/>
              </w:rPr>
              <w:t>Read about the key reflective practice theorists:</w:t>
            </w:r>
          </w:p>
          <w:p w14:paraId="69634A66" w14:textId="77777777" w:rsidR="00347643" w:rsidRDefault="00CB450B" w:rsidP="00A914D9">
            <w:pPr>
              <w:spacing w:line="257" w:lineRule="auto"/>
            </w:pPr>
            <w:hyperlink r:id="rId53">
              <w:r w:rsidR="00347643" w:rsidRPr="6923BC0F">
                <w:rPr>
                  <w:rStyle w:val="Hyperlink"/>
                  <w:rFonts w:ascii="Calibri" w:eastAsia="Calibri" w:hAnsi="Calibri" w:cs="Calibri"/>
                  <w:sz w:val="20"/>
                  <w:szCs w:val="20"/>
                </w:rPr>
                <w:t>http://edshare.soton.ac.uk/11124/1/index.htm</w:t>
              </w:r>
            </w:hyperlink>
          </w:p>
          <w:p w14:paraId="212A1EAC" w14:textId="77777777" w:rsidR="00347643" w:rsidRDefault="00347643" w:rsidP="00A914D9">
            <w:pPr>
              <w:spacing w:line="257" w:lineRule="auto"/>
            </w:pPr>
            <w:r w:rsidRPr="6923BC0F">
              <w:rPr>
                <w:rFonts w:ascii="Calibri" w:eastAsia="Calibri" w:hAnsi="Calibri" w:cs="Calibri"/>
                <w:sz w:val="20"/>
                <w:szCs w:val="20"/>
              </w:rPr>
              <w:t xml:space="preserve"> </w:t>
            </w:r>
          </w:p>
        </w:tc>
        <w:tc>
          <w:tcPr>
            <w:tcW w:w="4245" w:type="dxa"/>
            <w:shd w:val="clear" w:color="auto" w:fill="D9D9D9" w:themeFill="background1" w:themeFillShade="D9"/>
          </w:tcPr>
          <w:p w14:paraId="67E76A5F" w14:textId="77777777" w:rsidR="00347643" w:rsidRDefault="00347643" w:rsidP="00A914D9">
            <w:pPr>
              <w:spacing w:line="257" w:lineRule="auto"/>
            </w:pPr>
            <w:r w:rsidRPr="6923BC0F">
              <w:rPr>
                <w:rFonts w:ascii="Calibri" w:eastAsia="Calibri" w:hAnsi="Calibri" w:cs="Calibri"/>
                <w:color w:val="000000" w:themeColor="text1"/>
                <w:sz w:val="20"/>
                <w:szCs w:val="20"/>
              </w:rPr>
              <w:t>Use Pebble Pad effectively to submit weekly mandatory documentation.</w:t>
            </w:r>
          </w:p>
        </w:tc>
      </w:tr>
      <w:tr w:rsidR="00347643" w14:paraId="2E373524" w14:textId="77777777" w:rsidTr="00A914D9">
        <w:trPr>
          <w:trHeight w:val="15"/>
        </w:trPr>
        <w:tc>
          <w:tcPr>
            <w:tcW w:w="942" w:type="dxa"/>
            <w:shd w:val="clear" w:color="auto" w:fill="D9D9D9" w:themeFill="background1" w:themeFillShade="D9"/>
          </w:tcPr>
          <w:p w14:paraId="031D01D4" w14:textId="77777777" w:rsidR="00347643" w:rsidRDefault="00347643"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4-5</w:t>
            </w:r>
          </w:p>
          <w:p w14:paraId="0ADBD798" w14:textId="77777777" w:rsidR="00347643" w:rsidRDefault="00347643" w:rsidP="00A914D9">
            <w:pPr>
              <w:spacing w:line="259" w:lineRule="auto"/>
              <w:rPr>
                <w:rFonts w:eastAsiaTheme="minorEastAsia"/>
                <w:color w:val="000000" w:themeColor="text1"/>
                <w:sz w:val="20"/>
                <w:szCs w:val="20"/>
              </w:rPr>
            </w:pPr>
          </w:p>
          <w:p w14:paraId="2EEA90D4" w14:textId="77777777" w:rsidR="00347643" w:rsidRDefault="00347643" w:rsidP="00A914D9">
            <w:pPr>
              <w:spacing w:line="259" w:lineRule="auto"/>
              <w:rPr>
                <w:rFonts w:eastAsiaTheme="minorEastAsia"/>
                <w:color w:val="000000" w:themeColor="text1"/>
                <w:sz w:val="20"/>
                <w:szCs w:val="20"/>
              </w:rPr>
            </w:pPr>
            <w:r w:rsidRPr="06CEBB43">
              <w:rPr>
                <w:rFonts w:eastAsiaTheme="minorEastAsia"/>
                <w:color w:val="000000" w:themeColor="text1"/>
                <w:sz w:val="20"/>
                <w:szCs w:val="20"/>
              </w:rPr>
              <w:t>TBC</w:t>
            </w:r>
          </w:p>
          <w:p w14:paraId="77C2DEBC" w14:textId="77777777" w:rsidR="00347643" w:rsidRDefault="00347643" w:rsidP="00A914D9">
            <w:pPr>
              <w:spacing w:line="259" w:lineRule="auto"/>
              <w:rPr>
                <w:rFonts w:eastAsiaTheme="minorEastAsia"/>
                <w:color w:val="000000" w:themeColor="text1"/>
                <w:sz w:val="20"/>
                <w:szCs w:val="20"/>
              </w:rPr>
            </w:pPr>
          </w:p>
        </w:tc>
        <w:tc>
          <w:tcPr>
            <w:tcW w:w="765" w:type="dxa"/>
            <w:shd w:val="clear" w:color="auto" w:fill="D9D9D9" w:themeFill="background1" w:themeFillShade="D9"/>
          </w:tcPr>
          <w:p w14:paraId="09E7B911" w14:textId="77777777" w:rsidR="00347643" w:rsidRDefault="00347643" w:rsidP="00A914D9">
            <w:pPr>
              <w:spacing w:line="259" w:lineRule="auto"/>
              <w:rPr>
                <w:rFonts w:eastAsiaTheme="minorEastAsia"/>
                <w:sz w:val="20"/>
                <w:szCs w:val="20"/>
              </w:rPr>
            </w:pPr>
            <w:r w:rsidRPr="726754EC">
              <w:rPr>
                <w:rFonts w:eastAsiaTheme="minorEastAsia"/>
                <w:sz w:val="20"/>
                <w:szCs w:val="20"/>
              </w:rPr>
              <w:t>BR</w:t>
            </w:r>
          </w:p>
          <w:p w14:paraId="19B3661E" w14:textId="77777777" w:rsidR="00347643" w:rsidRDefault="00347643" w:rsidP="00A914D9">
            <w:pPr>
              <w:spacing w:line="259" w:lineRule="auto"/>
              <w:rPr>
                <w:rFonts w:eastAsiaTheme="minorEastAsia"/>
                <w:color w:val="000000" w:themeColor="text1"/>
                <w:sz w:val="20"/>
                <w:szCs w:val="20"/>
              </w:rPr>
            </w:pPr>
            <w:r w:rsidRPr="74D6CB2D">
              <w:rPr>
                <w:rFonts w:eastAsiaTheme="minorEastAsia"/>
                <w:color w:val="000000" w:themeColor="text1"/>
                <w:sz w:val="20"/>
                <w:szCs w:val="20"/>
              </w:rPr>
              <w:t>Digital Team</w:t>
            </w:r>
          </w:p>
          <w:p w14:paraId="1261556F" w14:textId="77777777" w:rsidR="00347643" w:rsidRDefault="00347643" w:rsidP="00A914D9">
            <w:pPr>
              <w:spacing w:line="259" w:lineRule="auto"/>
              <w:rPr>
                <w:rFonts w:eastAsiaTheme="minorEastAsia"/>
                <w:color w:val="000000" w:themeColor="text1"/>
                <w:sz w:val="20"/>
                <w:szCs w:val="20"/>
              </w:rPr>
            </w:pPr>
            <w:r w:rsidRPr="74D6CB2D">
              <w:rPr>
                <w:rFonts w:eastAsiaTheme="minorEastAsia"/>
                <w:color w:val="000000" w:themeColor="text1"/>
                <w:sz w:val="20"/>
                <w:szCs w:val="20"/>
              </w:rPr>
              <w:t>IT room</w:t>
            </w:r>
          </w:p>
          <w:p w14:paraId="3B173035" w14:textId="77777777" w:rsidR="00347643" w:rsidRDefault="00347643" w:rsidP="00A914D9">
            <w:pPr>
              <w:spacing w:line="259" w:lineRule="auto"/>
              <w:rPr>
                <w:rFonts w:eastAsiaTheme="minorEastAsia"/>
                <w:sz w:val="20"/>
                <w:szCs w:val="20"/>
              </w:rPr>
            </w:pPr>
          </w:p>
        </w:tc>
        <w:tc>
          <w:tcPr>
            <w:tcW w:w="1812" w:type="dxa"/>
            <w:shd w:val="clear" w:color="auto" w:fill="D9D9D9" w:themeFill="background1" w:themeFillShade="D9"/>
          </w:tcPr>
          <w:p w14:paraId="03A13387" w14:textId="77777777" w:rsidR="00347643" w:rsidRDefault="00347643" w:rsidP="00A914D9">
            <w:pPr>
              <w:spacing w:line="259" w:lineRule="auto"/>
              <w:rPr>
                <w:rFonts w:eastAsiaTheme="minorEastAsia"/>
                <w:color w:val="000000" w:themeColor="text1"/>
                <w:sz w:val="20"/>
                <w:szCs w:val="20"/>
              </w:rPr>
            </w:pPr>
            <w:r w:rsidRPr="74D6CB2D">
              <w:rPr>
                <w:rFonts w:eastAsiaTheme="minorEastAsia"/>
                <w:color w:val="000000" w:themeColor="text1"/>
                <w:sz w:val="20"/>
                <w:szCs w:val="20"/>
              </w:rPr>
              <w:t>PGC7008M</w:t>
            </w:r>
          </w:p>
          <w:p w14:paraId="5A428674" w14:textId="77777777" w:rsidR="00347643" w:rsidRDefault="00347643" w:rsidP="00A914D9">
            <w:pPr>
              <w:spacing w:line="259" w:lineRule="auto"/>
              <w:rPr>
                <w:rFonts w:eastAsiaTheme="minorEastAsia"/>
                <w:color w:val="000000" w:themeColor="text1"/>
                <w:sz w:val="20"/>
                <w:szCs w:val="20"/>
              </w:rPr>
            </w:pPr>
            <w:r w:rsidRPr="6923BC0F">
              <w:rPr>
                <w:rFonts w:eastAsiaTheme="minorEastAsia"/>
                <w:color w:val="000000" w:themeColor="text1"/>
                <w:sz w:val="20"/>
                <w:szCs w:val="20"/>
              </w:rPr>
              <w:t xml:space="preserve">Introduction to online systems – E.g. Moodle, PebblePad, </w:t>
            </w:r>
          </w:p>
          <w:p w14:paraId="452CE3C3" w14:textId="77777777" w:rsidR="00347643" w:rsidRDefault="00347643" w:rsidP="00A914D9">
            <w:pPr>
              <w:spacing w:line="259" w:lineRule="auto"/>
              <w:rPr>
                <w:rFonts w:eastAsiaTheme="minorEastAsia"/>
                <w:color w:val="000000" w:themeColor="text1"/>
                <w:sz w:val="20"/>
                <w:szCs w:val="20"/>
              </w:rPr>
            </w:pPr>
          </w:p>
        </w:tc>
        <w:tc>
          <w:tcPr>
            <w:tcW w:w="2550" w:type="dxa"/>
            <w:shd w:val="clear" w:color="auto" w:fill="D9D9D9" w:themeFill="background1" w:themeFillShade="D9"/>
          </w:tcPr>
          <w:p w14:paraId="662A7E96" w14:textId="77777777" w:rsidR="00347643" w:rsidRDefault="00347643" w:rsidP="00A914D9">
            <w:pPr>
              <w:spacing w:line="259" w:lineRule="auto"/>
              <w:rPr>
                <w:rFonts w:eastAsiaTheme="minorEastAsia"/>
                <w:color w:val="000000" w:themeColor="text1"/>
                <w:sz w:val="20"/>
                <w:szCs w:val="20"/>
              </w:rPr>
            </w:pPr>
            <w:r w:rsidRPr="6923BC0F">
              <w:rPr>
                <w:rFonts w:eastAsiaTheme="minorEastAsia"/>
                <w:color w:val="000000" w:themeColor="text1"/>
                <w:sz w:val="20"/>
                <w:szCs w:val="20"/>
              </w:rPr>
              <w:t>As above</w:t>
            </w:r>
          </w:p>
        </w:tc>
        <w:tc>
          <w:tcPr>
            <w:tcW w:w="1515" w:type="dxa"/>
            <w:shd w:val="clear" w:color="auto" w:fill="D9D9D9" w:themeFill="background1" w:themeFillShade="D9"/>
          </w:tcPr>
          <w:p w14:paraId="07473D07" w14:textId="77777777" w:rsidR="00347643" w:rsidRDefault="00347643" w:rsidP="00A914D9">
            <w:pPr>
              <w:spacing w:line="259" w:lineRule="auto"/>
              <w:rPr>
                <w:rFonts w:eastAsiaTheme="minorEastAsia"/>
                <w:sz w:val="20"/>
                <w:szCs w:val="20"/>
              </w:rPr>
            </w:pPr>
            <w:r w:rsidRPr="6923BC0F">
              <w:rPr>
                <w:rFonts w:eastAsiaTheme="minorEastAsia"/>
                <w:sz w:val="20"/>
                <w:szCs w:val="20"/>
              </w:rPr>
              <w:t>As above</w:t>
            </w:r>
          </w:p>
        </w:tc>
        <w:tc>
          <w:tcPr>
            <w:tcW w:w="2880" w:type="dxa"/>
            <w:shd w:val="clear" w:color="auto" w:fill="D9D9D9" w:themeFill="background1" w:themeFillShade="D9"/>
          </w:tcPr>
          <w:p w14:paraId="52FCE4AC" w14:textId="77777777" w:rsidR="00347643" w:rsidRDefault="00347643" w:rsidP="00A914D9">
            <w:pPr>
              <w:spacing w:line="259" w:lineRule="auto"/>
              <w:rPr>
                <w:rFonts w:eastAsiaTheme="minorEastAsia"/>
                <w:sz w:val="20"/>
                <w:szCs w:val="20"/>
              </w:rPr>
            </w:pPr>
            <w:r w:rsidRPr="6923BC0F">
              <w:rPr>
                <w:rFonts w:eastAsiaTheme="minorEastAsia"/>
                <w:sz w:val="20"/>
                <w:szCs w:val="20"/>
              </w:rPr>
              <w:t>As above</w:t>
            </w:r>
          </w:p>
        </w:tc>
        <w:tc>
          <w:tcPr>
            <w:tcW w:w="4245" w:type="dxa"/>
            <w:shd w:val="clear" w:color="auto" w:fill="D9D9D9" w:themeFill="background1" w:themeFillShade="D9"/>
          </w:tcPr>
          <w:p w14:paraId="4ADD7DFD" w14:textId="77777777" w:rsidR="00347643" w:rsidRDefault="00347643" w:rsidP="00A914D9">
            <w:pPr>
              <w:spacing w:line="259" w:lineRule="auto"/>
              <w:rPr>
                <w:rFonts w:eastAsiaTheme="minorEastAsia"/>
                <w:sz w:val="20"/>
                <w:szCs w:val="20"/>
              </w:rPr>
            </w:pPr>
            <w:r w:rsidRPr="6923BC0F">
              <w:rPr>
                <w:rFonts w:eastAsiaTheme="minorEastAsia"/>
                <w:sz w:val="20"/>
                <w:szCs w:val="20"/>
              </w:rPr>
              <w:t>As above</w:t>
            </w:r>
          </w:p>
        </w:tc>
      </w:tr>
      <w:tr w:rsidR="00347643" w14:paraId="5540A051" w14:textId="77777777" w:rsidTr="00A914D9">
        <w:trPr>
          <w:trHeight w:val="15"/>
        </w:trPr>
        <w:tc>
          <w:tcPr>
            <w:tcW w:w="942" w:type="dxa"/>
          </w:tcPr>
          <w:p w14:paraId="16FE84F1" w14:textId="77777777" w:rsidR="00347643" w:rsidRDefault="00347643"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Fri 8/9</w:t>
            </w:r>
          </w:p>
          <w:p w14:paraId="3D3EC361" w14:textId="77777777" w:rsidR="00347643" w:rsidRDefault="00347643"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9-10</w:t>
            </w:r>
          </w:p>
          <w:p w14:paraId="2BDA3210" w14:textId="77777777" w:rsidR="00347643" w:rsidRDefault="00347643" w:rsidP="00A914D9">
            <w:pPr>
              <w:spacing w:line="259" w:lineRule="auto"/>
              <w:rPr>
                <w:rFonts w:eastAsiaTheme="minorEastAsia"/>
                <w:color w:val="000000" w:themeColor="text1"/>
                <w:sz w:val="20"/>
                <w:szCs w:val="20"/>
              </w:rPr>
            </w:pPr>
          </w:p>
          <w:p w14:paraId="6CBF50C6" w14:textId="77777777" w:rsidR="00347643" w:rsidRDefault="00347643" w:rsidP="00A914D9">
            <w:pPr>
              <w:spacing w:line="259" w:lineRule="auto"/>
              <w:rPr>
                <w:rFonts w:eastAsiaTheme="minorEastAsia"/>
                <w:sz w:val="20"/>
                <w:szCs w:val="20"/>
              </w:rPr>
            </w:pPr>
            <w:r>
              <w:rPr>
                <w:rFonts w:eastAsiaTheme="minorEastAsia"/>
                <w:sz w:val="20"/>
                <w:szCs w:val="20"/>
              </w:rPr>
              <w:t>DG124</w:t>
            </w:r>
          </w:p>
          <w:p w14:paraId="028AA848" w14:textId="77777777" w:rsidR="00347643" w:rsidRDefault="00347643" w:rsidP="00A914D9">
            <w:pPr>
              <w:spacing w:line="259" w:lineRule="auto"/>
              <w:rPr>
                <w:rFonts w:eastAsiaTheme="minorEastAsia"/>
                <w:color w:val="000000" w:themeColor="text1"/>
                <w:sz w:val="20"/>
                <w:szCs w:val="20"/>
              </w:rPr>
            </w:pPr>
          </w:p>
        </w:tc>
        <w:tc>
          <w:tcPr>
            <w:tcW w:w="765" w:type="dxa"/>
          </w:tcPr>
          <w:p w14:paraId="1C667872" w14:textId="77777777" w:rsidR="00347643" w:rsidRDefault="00347643" w:rsidP="00A914D9">
            <w:pPr>
              <w:spacing w:line="259" w:lineRule="auto"/>
              <w:rPr>
                <w:rFonts w:eastAsiaTheme="minorEastAsia"/>
                <w:sz w:val="20"/>
                <w:szCs w:val="20"/>
              </w:rPr>
            </w:pPr>
            <w:r w:rsidRPr="21A2CE0C">
              <w:rPr>
                <w:rFonts w:eastAsiaTheme="minorEastAsia"/>
                <w:sz w:val="20"/>
                <w:szCs w:val="20"/>
              </w:rPr>
              <w:t>RM</w:t>
            </w:r>
          </w:p>
        </w:tc>
        <w:tc>
          <w:tcPr>
            <w:tcW w:w="1812" w:type="dxa"/>
          </w:tcPr>
          <w:p w14:paraId="2227804A" w14:textId="77777777" w:rsidR="00347643" w:rsidRDefault="00347643"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Introduction to academic assessments/handbook</w:t>
            </w:r>
          </w:p>
          <w:p w14:paraId="60715D50" w14:textId="77777777" w:rsidR="00347643" w:rsidRDefault="00347643" w:rsidP="00A914D9">
            <w:pPr>
              <w:spacing w:line="259" w:lineRule="auto"/>
              <w:rPr>
                <w:rFonts w:eastAsiaTheme="minorEastAsia"/>
                <w:color w:val="000000" w:themeColor="text1"/>
                <w:sz w:val="20"/>
                <w:szCs w:val="20"/>
              </w:rPr>
            </w:pPr>
          </w:p>
          <w:p w14:paraId="7815BC5F" w14:textId="77777777" w:rsidR="00347643" w:rsidRDefault="00347643" w:rsidP="00A914D9">
            <w:pPr>
              <w:spacing w:line="259" w:lineRule="auto"/>
              <w:rPr>
                <w:rFonts w:eastAsiaTheme="minorEastAsia"/>
                <w:color w:val="000000" w:themeColor="text1"/>
                <w:sz w:val="20"/>
                <w:szCs w:val="20"/>
                <w:highlight w:val="cyan"/>
              </w:rPr>
            </w:pPr>
          </w:p>
        </w:tc>
        <w:tc>
          <w:tcPr>
            <w:tcW w:w="2550" w:type="dxa"/>
          </w:tcPr>
          <w:p w14:paraId="74E88171" w14:textId="77777777" w:rsidR="00347643" w:rsidRDefault="00347643" w:rsidP="00A914D9">
            <w:pPr>
              <w:spacing w:line="257" w:lineRule="auto"/>
              <w:rPr>
                <w:rFonts w:ascii="Calibri" w:eastAsia="Calibri" w:hAnsi="Calibri" w:cs="Calibri"/>
                <w:sz w:val="20"/>
                <w:szCs w:val="20"/>
              </w:rPr>
            </w:pPr>
            <w:r w:rsidRPr="1C8356F7">
              <w:rPr>
                <w:rFonts w:ascii="Calibri" w:eastAsia="Calibri" w:hAnsi="Calibri" w:cs="Calibri"/>
                <w:sz w:val="20"/>
                <w:szCs w:val="20"/>
              </w:rPr>
              <w:t>Walk through the key documentation and where to access it.</w:t>
            </w:r>
          </w:p>
        </w:tc>
        <w:tc>
          <w:tcPr>
            <w:tcW w:w="1515" w:type="dxa"/>
          </w:tcPr>
          <w:p w14:paraId="16BAD2DA" w14:textId="77777777" w:rsidR="00347643" w:rsidRDefault="00347643" w:rsidP="00A914D9">
            <w:pPr>
              <w:spacing w:line="257" w:lineRule="auto"/>
              <w:rPr>
                <w:rFonts w:ascii="Calibri" w:eastAsia="Calibri" w:hAnsi="Calibri" w:cs="Calibri"/>
                <w:sz w:val="20"/>
                <w:szCs w:val="20"/>
              </w:rPr>
            </w:pPr>
            <w:r w:rsidRPr="21A2CE0C">
              <w:rPr>
                <w:rFonts w:ascii="Calibri" w:eastAsia="Calibri" w:hAnsi="Calibri" w:cs="Calibri"/>
                <w:sz w:val="20"/>
                <w:szCs w:val="20"/>
              </w:rPr>
              <w:t>Professional behaviours</w:t>
            </w:r>
          </w:p>
          <w:p w14:paraId="18379FFB" w14:textId="77777777" w:rsidR="00347643" w:rsidRDefault="00347643"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p>
          <w:p w14:paraId="29012F29" w14:textId="77777777" w:rsidR="00347643" w:rsidRDefault="00347643" w:rsidP="00A914D9">
            <w:pPr>
              <w:spacing w:line="257" w:lineRule="auto"/>
              <w:rPr>
                <w:rFonts w:ascii="Calibri" w:eastAsia="Calibri" w:hAnsi="Calibri" w:cs="Calibri"/>
                <w:sz w:val="20"/>
                <w:szCs w:val="20"/>
              </w:rPr>
            </w:pPr>
            <w:r w:rsidRPr="21A2CE0C">
              <w:rPr>
                <w:rFonts w:ascii="Calibri" w:eastAsia="Calibri" w:hAnsi="Calibri" w:cs="Calibri"/>
                <w:sz w:val="20"/>
                <w:szCs w:val="20"/>
              </w:rPr>
              <w:t>Being a professional</w:t>
            </w:r>
          </w:p>
        </w:tc>
        <w:tc>
          <w:tcPr>
            <w:tcW w:w="2880" w:type="dxa"/>
          </w:tcPr>
          <w:p w14:paraId="2D7AFC9B" w14:textId="77777777" w:rsidR="00347643" w:rsidRDefault="00347643"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Access assessment handbook on Moodle. </w:t>
            </w:r>
          </w:p>
        </w:tc>
        <w:tc>
          <w:tcPr>
            <w:tcW w:w="4245" w:type="dxa"/>
          </w:tcPr>
          <w:p w14:paraId="62398F70" w14:textId="77777777" w:rsidR="00347643" w:rsidRDefault="00347643" w:rsidP="00A914D9">
            <w:pPr>
              <w:rPr>
                <w:rFonts w:ascii="Calibri" w:eastAsia="Calibri" w:hAnsi="Calibri" w:cs="Calibri"/>
                <w:sz w:val="20"/>
                <w:szCs w:val="20"/>
              </w:rPr>
            </w:pPr>
            <w:r w:rsidRPr="21A2CE0C">
              <w:rPr>
                <w:rFonts w:ascii="Calibri" w:eastAsia="Calibri" w:hAnsi="Calibri" w:cs="Calibri"/>
                <w:sz w:val="20"/>
                <w:szCs w:val="20"/>
              </w:rPr>
              <w:t>Access documentation and read through to ensure understanding.</w:t>
            </w:r>
          </w:p>
        </w:tc>
      </w:tr>
      <w:tr w:rsidR="00347643" w14:paraId="57240693" w14:textId="77777777" w:rsidTr="00A914D9">
        <w:trPr>
          <w:trHeight w:val="15"/>
        </w:trPr>
        <w:tc>
          <w:tcPr>
            <w:tcW w:w="942" w:type="dxa"/>
          </w:tcPr>
          <w:p w14:paraId="2B531B18" w14:textId="77777777" w:rsidR="00347643" w:rsidRDefault="00347643"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Fri</w:t>
            </w:r>
          </w:p>
          <w:p w14:paraId="2E432F20" w14:textId="77777777" w:rsidR="00347643" w:rsidRDefault="00347643" w:rsidP="00A914D9">
            <w:pPr>
              <w:spacing w:line="259" w:lineRule="auto"/>
              <w:rPr>
                <w:rFonts w:eastAsiaTheme="minorEastAsia"/>
                <w:color w:val="000000" w:themeColor="text1"/>
                <w:sz w:val="20"/>
                <w:szCs w:val="20"/>
              </w:rPr>
            </w:pPr>
            <w:r w:rsidRPr="74D6CB2D">
              <w:rPr>
                <w:rFonts w:eastAsiaTheme="minorEastAsia"/>
                <w:color w:val="000000" w:themeColor="text1"/>
                <w:sz w:val="20"/>
                <w:szCs w:val="20"/>
              </w:rPr>
              <w:t>8/9</w:t>
            </w:r>
          </w:p>
          <w:p w14:paraId="6273BC6F" w14:textId="77777777" w:rsidR="00347643" w:rsidRDefault="00347643" w:rsidP="00A914D9">
            <w:pPr>
              <w:spacing w:line="259" w:lineRule="auto"/>
              <w:rPr>
                <w:rFonts w:eastAsiaTheme="minorEastAsia"/>
                <w:color w:val="000000" w:themeColor="text1"/>
                <w:sz w:val="20"/>
                <w:szCs w:val="20"/>
              </w:rPr>
            </w:pPr>
          </w:p>
          <w:p w14:paraId="0D10D80D" w14:textId="77777777" w:rsidR="00347643" w:rsidRDefault="00347643"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10-12</w:t>
            </w:r>
          </w:p>
          <w:p w14:paraId="5A3D2983" w14:textId="77777777" w:rsidR="00347643" w:rsidRDefault="00347643" w:rsidP="00A914D9">
            <w:pPr>
              <w:spacing w:line="259" w:lineRule="auto"/>
              <w:rPr>
                <w:rFonts w:eastAsiaTheme="minorEastAsia"/>
                <w:color w:val="000000" w:themeColor="text1"/>
                <w:sz w:val="20"/>
                <w:szCs w:val="20"/>
              </w:rPr>
            </w:pPr>
          </w:p>
          <w:p w14:paraId="776E68AB" w14:textId="77777777" w:rsidR="00347643" w:rsidRDefault="00347643" w:rsidP="00A914D9">
            <w:pPr>
              <w:spacing w:line="259" w:lineRule="auto"/>
              <w:rPr>
                <w:rFonts w:eastAsiaTheme="minorEastAsia"/>
                <w:sz w:val="20"/>
                <w:szCs w:val="20"/>
              </w:rPr>
            </w:pPr>
            <w:r>
              <w:rPr>
                <w:rFonts w:eastAsiaTheme="minorEastAsia"/>
                <w:sz w:val="20"/>
                <w:szCs w:val="20"/>
              </w:rPr>
              <w:t>DG124</w:t>
            </w:r>
          </w:p>
          <w:p w14:paraId="61B25F68" w14:textId="77777777" w:rsidR="00347643" w:rsidRDefault="00347643" w:rsidP="00A914D9">
            <w:pPr>
              <w:spacing w:line="259" w:lineRule="auto"/>
              <w:rPr>
                <w:rFonts w:eastAsiaTheme="minorEastAsia"/>
                <w:color w:val="000000" w:themeColor="text1"/>
                <w:sz w:val="20"/>
                <w:szCs w:val="20"/>
              </w:rPr>
            </w:pPr>
          </w:p>
        </w:tc>
        <w:tc>
          <w:tcPr>
            <w:tcW w:w="765" w:type="dxa"/>
          </w:tcPr>
          <w:p w14:paraId="1302F938" w14:textId="77777777" w:rsidR="00347643" w:rsidRDefault="00347643" w:rsidP="00A914D9">
            <w:pPr>
              <w:spacing w:line="259" w:lineRule="auto"/>
              <w:rPr>
                <w:rFonts w:eastAsiaTheme="minorEastAsia"/>
                <w:sz w:val="20"/>
                <w:szCs w:val="20"/>
              </w:rPr>
            </w:pPr>
            <w:r w:rsidRPr="28CE12FF">
              <w:rPr>
                <w:rFonts w:eastAsiaTheme="minorEastAsia"/>
                <w:sz w:val="20"/>
                <w:szCs w:val="20"/>
              </w:rPr>
              <w:lastRenderedPageBreak/>
              <w:t>JC</w:t>
            </w:r>
          </w:p>
        </w:tc>
        <w:tc>
          <w:tcPr>
            <w:tcW w:w="1812" w:type="dxa"/>
          </w:tcPr>
          <w:p w14:paraId="741F840D" w14:textId="77777777" w:rsidR="00347643" w:rsidRDefault="00347643" w:rsidP="00A914D9">
            <w:pPr>
              <w:spacing w:line="259" w:lineRule="auto"/>
              <w:rPr>
                <w:rFonts w:eastAsiaTheme="minorEastAsia"/>
                <w:color w:val="000000" w:themeColor="text1"/>
                <w:sz w:val="20"/>
                <w:szCs w:val="20"/>
              </w:rPr>
            </w:pPr>
            <w:r w:rsidRPr="74D6CB2D">
              <w:rPr>
                <w:rFonts w:eastAsiaTheme="minorEastAsia"/>
                <w:color w:val="000000" w:themeColor="text1"/>
                <w:sz w:val="20"/>
                <w:szCs w:val="20"/>
              </w:rPr>
              <w:t>PGC7008M</w:t>
            </w:r>
          </w:p>
          <w:p w14:paraId="7819D517" w14:textId="77777777" w:rsidR="00347643" w:rsidRDefault="00347643" w:rsidP="00A914D9">
            <w:pPr>
              <w:spacing w:line="259" w:lineRule="auto"/>
              <w:rPr>
                <w:rFonts w:eastAsiaTheme="minorEastAsia"/>
                <w:color w:val="000000" w:themeColor="text1"/>
                <w:sz w:val="20"/>
                <w:szCs w:val="20"/>
              </w:rPr>
            </w:pPr>
            <w:r w:rsidRPr="50A31928">
              <w:rPr>
                <w:rFonts w:eastAsiaTheme="minorEastAsia"/>
                <w:color w:val="000000" w:themeColor="text1"/>
                <w:sz w:val="20"/>
                <w:szCs w:val="20"/>
              </w:rPr>
              <w:t>Critical Writing - Introduction to Masters level writing.</w:t>
            </w:r>
          </w:p>
          <w:p w14:paraId="1210C2A1" w14:textId="77777777" w:rsidR="00347643" w:rsidRDefault="00347643" w:rsidP="00A914D9">
            <w:pPr>
              <w:spacing w:line="259" w:lineRule="auto"/>
              <w:rPr>
                <w:rFonts w:eastAsiaTheme="minorEastAsia"/>
                <w:color w:val="000000" w:themeColor="text1"/>
                <w:sz w:val="20"/>
                <w:szCs w:val="20"/>
              </w:rPr>
            </w:pPr>
          </w:p>
        </w:tc>
        <w:tc>
          <w:tcPr>
            <w:tcW w:w="2550" w:type="dxa"/>
          </w:tcPr>
          <w:p w14:paraId="280743ED" w14:textId="77777777" w:rsidR="00347643" w:rsidRDefault="00347643" w:rsidP="00A914D9">
            <w:pPr>
              <w:spacing w:line="257" w:lineRule="auto"/>
            </w:pPr>
            <w:r w:rsidRPr="6923BC0F">
              <w:rPr>
                <w:rFonts w:ascii="Calibri" w:eastAsia="Calibri" w:hAnsi="Calibri" w:cs="Calibri"/>
                <w:sz w:val="20"/>
                <w:szCs w:val="20"/>
              </w:rPr>
              <w:t xml:space="preserve">Reflective practice, supported by feedback from and observation of experienced colleagues, professional debate, and learning from educational </w:t>
            </w:r>
            <w:r w:rsidRPr="6923BC0F">
              <w:rPr>
                <w:rFonts w:ascii="Calibri" w:eastAsia="Calibri" w:hAnsi="Calibri" w:cs="Calibri"/>
                <w:sz w:val="20"/>
                <w:szCs w:val="20"/>
              </w:rPr>
              <w:lastRenderedPageBreak/>
              <w:t>research, is also likely to support improvement.</w:t>
            </w:r>
          </w:p>
          <w:p w14:paraId="39C59FBC" w14:textId="77777777" w:rsidR="00347643" w:rsidRDefault="00347643" w:rsidP="00A914D9">
            <w:pPr>
              <w:spacing w:line="257" w:lineRule="auto"/>
            </w:pPr>
            <w:r w:rsidRPr="6923BC0F">
              <w:rPr>
                <w:rFonts w:ascii="Calibri" w:eastAsia="Calibri" w:hAnsi="Calibri" w:cs="Calibri"/>
                <w:sz w:val="20"/>
                <w:szCs w:val="20"/>
              </w:rPr>
              <w:t xml:space="preserve"> </w:t>
            </w:r>
          </w:p>
          <w:p w14:paraId="6D8DB175" w14:textId="77777777" w:rsidR="00347643" w:rsidRDefault="00347643" w:rsidP="00A914D9">
            <w:pPr>
              <w:spacing w:line="257" w:lineRule="auto"/>
            </w:pPr>
            <w:r w:rsidRPr="6923BC0F">
              <w:rPr>
                <w:rFonts w:ascii="Calibri" w:eastAsia="Calibri" w:hAnsi="Calibri" w:cs="Calibri"/>
                <w:sz w:val="20"/>
                <w:szCs w:val="20"/>
              </w:rPr>
              <w:t>Engaging with high-quality professional reading can help teachers improve.</w:t>
            </w:r>
          </w:p>
          <w:p w14:paraId="6FDDBE40" w14:textId="77777777" w:rsidR="00347643" w:rsidRDefault="00347643" w:rsidP="00A914D9">
            <w:pPr>
              <w:spacing w:line="257" w:lineRule="auto"/>
              <w:rPr>
                <w:rFonts w:ascii="Calibri" w:eastAsia="Calibri" w:hAnsi="Calibri" w:cs="Calibri"/>
                <w:sz w:val="20"/>
                <w:szCs w:val="20"/>
              </w:rPr>
            </w:pPr>
          </w:p>
        </w:tc>
        <w:tc>
          <w:tcPr>
            <w:tcW w:w="1515" w:type="dxa"/>
          </w:tcPr>
          <w:p w14:paraId="28D89B0E" w14:textId="77777777" w:rsidR="00347643" w:rsidRDefault="00347643" w:rsidP="00A914D9">
            <w:pPr>
              <w:spacing w:line="257" w:lineRule="auto"/>
            </w:pPr>
            <w:r w:rsidRPr="6923BC0F">
              <w:rPr>
                <w:rFonts w:ascii="Calibri" w:eastAsia="Calibri" w:hAnsi="Calibri" w:cs="Calibri"/>
                <w:b/>
                <w:bCs/>
                <w:sz w:val="20"/>
                <w:szCs w:val="20"/>
              </w:rPr>
              <w:lastRenderedPageBreak/>
              <w:t>Assessment</w:t>
            </w:r>
          </w:p>
          <w:p w14:paraId="18C14107" w14:textId="77777777" w:rsidR="00347643" w:rsidRDefault="00347643" w:rsidP="00A914D9">
            <w:pPr>
              <w:spacing w:line="257" w:lineRule="auto"/>
            </w:pPr>
            <w:r w:rsidRPr="6923BC0F">
              <w:rPr>
                <w:rFonts w:ascii="Calibri" w:eastAsia="Calibri" w:hAnsi="Calibri" w:cs="Calibri"/>
                <w:sz w:val="20"/>
                <w:szCs w:val="20"/>
              </w:rPr>
              <w:t xml:space="preserve"> </w:t>
            </w:r>
          </w:p>
          <w:p w14:paraId="48E87452" w14:textId="77777777" w:rsidR="00347643" w:rsidRDefault="00347643" w:rsidP="00A914D9">
            <w:pPr>
              <w:spacing w:line="257" w:lineRule="auto"/>
              <w:rPr>
                <w:rFonts w:ascii="Calibri" w:eastAsia="Calibri" w:hAnsi="Calibri" w:cs="Calibri"/>
                <w:b/>
                <w:bCs/>
                <w:sz w:val="20"/>
                <w:szCs w:val="20"/>
              </w:rPr>
            </w:pPr>
            <w:r w:rsidRPr="6923BC0F">
              <w:rPr>
                <w:rFonts w:ascii="Calibri" w:eastAsia="Calibri" w:hAnsi="Calibri" w:cs="Calibri"/>
                <w:b/>
                <w:bCs/>
                <w:sz w:val="20"/>
                <w:szCs w:val="20"/>
              </w:rPr>
              <w:t xml:space="preserve">Professional behaviours </w:t>
            </w:r>
          </w:p>
          <w:p w14:paraId="18C35245" w14:textId="77777777" w:rsidR="00347643" w:rsidRDefault="00347643" w:rsidP="00A914D9">
            <w:pPr>
              <w:spacing w:line="257" w:lineRule="auto"/>
            </w:pPr>
            <w:r w:rsidRPr="6923BC0F">
              <w:rPr>
                <w:rFonts w:ascii="Calibri" w:eastAsia="Calibri" w:hAnsi="Calibri" w:cs="Calibri"/>
                <w:sz w:val="20"/>
                <w:szCs w:val="20"/>
              </w:rPr>
              <w:t xml:space="preserve"> </w:t>
            </w:r>
          </w:p>
          <w:p w14:paraId="1837EACC" w14:textId="77777777" w:rsidR="00347643" w:rsidRDefault="00347643" w:rsidP="00A914D9">
            <w:pPr>
              <w:spacing w:line="257" w:lineRule="auto"/>
            </w:pPr>
            <w:r w:rsidRPr="6923BC0F">
              <w:rPr>
                <w:rFonts w:ascii="Calibri" w:eastAsia="Calibri" w:hAnsi="Calibri" w:cs="Calibri"/>
                <w:sz w:val="20"/>
                <w:szCs w:val="20"/>
              </w:rPr>
              <w:lastRenderedPageBreak/>
              <w:t>Research engaged</w:t>
            </w:r>
          </w:p>
          <w:p w14:paraId="343763C2" w14:textId="77777777" w:rsidR="00347643" w:rsidRDefault="00347643" w:rsidP="00A914D9">
            <w:pPr>
              <w:spacing w:line="257" w:lineRule="auto"/>
              <w:rPr>
                <w:rFonts w:ascii="Calibri" w:eastAsia="Calibri" w:hAnsi="Calibri" w:cs="Calibri"/>
                <w:sz w:val="20"/>
                <w:szCs w:val="20"/>
              </w:rPr>
            </w:pPr>
          </w:p>
          <w:p w14:paraId="4BFAE689" w14:textId="77777777" w:rsidR="00347643" w:rsidRDefault="00347643" w:rsidP="00A914D9">
            <w:pPr>
              <w:spacing w:line="257" w:lineRule="auto"/>
              <w:rPr>
                <w:rFonts w:ascii="Calibri" w:eastAsia="Calibri" w:hAnsi="Calibri" w:cs="Calibri"/>
                <w:sz w:val="20"/>
                <w:szCs w:val="20"/>
              </w:rPr>
            </w:pPr>
            <w:r w:rsidRPr="6923BC0F">
              <w:rPr>
                <w:rFonts w:ascii="Calibri" w:eastAsia="Calibri" w:hAnsi="Calibri" w:cs="Calibri"/>
                <w:sz w:val="20"/>
                <w:szCs w:val="20"/>
              </w:rPr>
              <w:t>Critical thinking</w:t>
            </w:r>
          </w:p>
          <w:p w14:paraId="736B0689" w14:textId="77777777" w:rsidR="00347643" w:rsidRDefault="00347643" w:rsidP="00A914D9">
            <w:pPr>
              <w:spacing w:line="257" w:lineRule="auto"/>
            </w:pPr>
            <w:r w:rsidRPr="6923BC0F">
              <w:rPr>
                <w:rFonts w:ascii="Calibri" w:eastAsia="Calibri" w:hAnsi="Calibri" w:cs="Calibri"/>
                <w:b/>
                <w:bCs/>
                <w:sz w:val="20"/>
                <w:szCs w:val="20"/>
              </w:rPr>
              <w:t xml:space="preserve"> </w:t>
            </w:r>
          </w:p>
        </w:tc>
        <w:tc>
          <w:tcPr>
            <w:tcW w:w="2880" w:type="dxa"/>
          </w:tcPr>
          <w:p w14:paraId="6BE69DC5" w14:textId="77777777" w:rsidR="00347643" w:rsidRDefault="00347643" w:rsidP="00A914D9">
            <w:pPr>
              <w:spacing w:line="257" w:lineRule="auto"/>
            </w:pPr>
            <w:r w:rsidRPr="21A2CE0C">
              <w:rPr>
                <w:rFonts w:ascii="Calibri" w:eastAsia="Calibri" w:hAnsi="Calibri" w:cs="Calibri"/>
                <w:sz w:val="20"/>
                <w:szCs w:val="20"/>
              </w:rPr>
              <w:lastRenderedPageBreak/>
              <w:t xml:space="preserve">Read chapter 1, Fisher, A. (2011) Critical Thinking – second edition – </w:t>
            </w:r>
            <w:hyperlink r:id="rId54">
              <w:r w:rsidRPr="21A2CE0C">
                <w:rPr>
                  <w:rStyle w:val="Hyperlink"/>
                  <w:rFonts w:ascii="Calibri" w:eastAsia="Calibri" w:hAnsi="Calibri" w:cs="Calibri"/>
                  <w:sz w:val="20"/>
                  <w:szCs w:val="20"/>
                </w:rPr>
                <w:t>You can access this text here</w:t>
              </w:r>
            </w:hyperlink>
          </w:p>
          <w:p w14:paraId="093F6CE8" w14:textId="77777777" w:rsidR="00347643" w:rsidRDefault="00347643" w:rsidP="00A914D9">
            <w:pPr>
              <w:spacing w:line="257" w:lineRule="auto"/>
              <w:rPr>
                <w:rFonts w:ascii="Calibri" w:eastAsia="Calibri" w:hAnsi="Calibri" w:cs="Calibri"/>
                <w:color w:val="4472C4" w:themeColor="accent1"/>
                <w:sz w:val="20"/>
                <w:szCs w:val="20"/>
              </w:rPr>
            </w:pPr>
          </w:p>
          <w:p w14:paraId="6141A7C4" w14:textId="77777777" w:rsidR="00347643" w:rsidRDefault="00347643" w:rsidP="00A914D9">
            <w:pPr>
              <w:spacing w:line="257" w:lineRule="auto"/>
              <w:rPr>
                <w:rFonts w:ascii="Calibri" w:eastAsia="Calibri" w:hAnsi="Calibri" w:cs="Calibri"/>
                <w:sz w:val="20"/>
                <w:szCs w:val="20"/>
              </w:rPr>
            </w:pPr>
            <w:r w:rsidRPr="6923BC0F">
              <w:rPr>
                <w:rFonts w:ascii="Calibri" w:eastAsia="Calibri" w:hAnsi="Calibri" w:cs="Calibri"/>
                <w:sz w:val="20"/>
                <w:szCs w:val="20"/>
              </w:rPr>
              <w:lastRenderedPageBreak/>
              <w:t xml:space="preserve">Wyse, D. and Cowan, K. (2017) The good writing guide for education students. 4th </w:t>
            </w:r>
            <w:proofErr w:type="spellStart"/>
            <w:r w:rsidRPr="6923BC0F">
              <w:rPr>
                <w:rFonts w:ascii="Calibri" w:eastAsia="Calibri" w:hAnsi="Calibri" w:cs="Calibri"/>
                <w:sz w:val="20"/>
                <w:szCs w:val="20"/>
              </w:rPr>
              <w:t>Edn</w:t>
            </w:r>
            <w:proofErr w:type="spellEnd"/>
            <w:r w:rsidRPr="6923BC0F">
              <w:rPr>
                <w:rFonts w:ascii="Calibri" w:eastAsia="Calibri" w:hAnsi="Calibri" w:cs="Calibri"/>
                <w:sz w:val="20"/>
                <w:szCs w:val="20"/>
              </w:rPr>
              <w:t>. London: SAGE</w:t>
            </w:r>
          </w:p>
          <w:p w14:paraId="2ECDFFD8" w14:textId="77777777" w:rsidR="00347643" w:rsidRDefault="00347643" w:rsidP="00A914D9">
            <w:pPr>
              <w:spacing w:line="257" w:lineRule="auto"/>
              <w:rPr>
                <w:rFonts w:ascii="Calibri" w:eastAsia="Calibri" w:hAnsi="Calibri" w:cs="Calibri"/>
                <w:sz w:val="20"/>
                <w:szCs w:val="20"/>
              </w:rPr>
            </w:pPr>
          </w:p>
          <w:p w14:paraId="2FDCBBB0" w14:textId="77777777" w:rsidR="00347643" w:rsidRDefault="00CB450B" w:rsidP="00A914D9">
            <w:pPr>
              <w:spacing w:line="257" w:lineRule="auto"/>
              <w:rPr>
                <w:rFonts w:ascii="Calibri" w:eastAsia="Calibri" w:hAnsi="Calibri" w:cs="Calibri"/>
                <w:color w:val="FF0000"/>
                <w:sz w:val="20"/>
                <w:szCs w:val="20"/>
              </w:rPr>
            </w:pPr>
            <w:hyperlink r:id="rId55">
              <w:proofErr w:type="spellStart"/>
              <w:r w:rsidR="00347643" w:rsidRPr="21A2CE0C">
                <w:rPr>
                  <w:rStyle w:val="Hyperlink"/>
                  <w:rFonts w:ascii="Calibri" w:eastAsia="Calibri" w:hAnsi="Calibri" w:cs="Calibri"/>
                  <w:sz w:val="20"/>
                  <w:szCs w:val="20"/>
                </w:rPr>
                <w:t>Bailin</w:t>
              </w:r>
              <w:proofErr w:type="spellEnd"/>
              <w:r w:rsidR="00347643" w:rsidRPr="21A2CE0C">
                <w:rPr>
                  <w:rStyle w:val="Hyperlink"/>
                  <w:rFonts w:ascii="Calibri" w:eastAsia="Calibri" w:hAnsi="Calibri" w:cs="Calibri"/>
                  <w:sz w:val="20"/>
                  <w:szCs w:val="20"/>
                </w:rPr>
                <w:t>, S., Case, R., Coombs, J. R., &amp; Daniels, L. B. (1999) Common misconceptions of critical thinking. Journal of Curriculum Studies, 31(3), 269-283.</w:t>
              </w:r>
            </w:hyperlink>
          </w:p>
        </w:tc>
        <w:tc>
          <w:tcPr>
            <w:tcW w:w="4245" w:type="dxa"/>
          </w:tcPr>
          <w:p w14:paraId="42192DF2" w14:textId="77777777" w:rsidR="00347643" w:rsidRDefault="00347643" w:rsidP="00A914D9">
            <w:pPr>
              <w:spacing w:line="257" w:lineRule="auto"/>
            </w:pPr>
            <w:r w:rsidRPr="6923BC0F">
              <w:rPr>
                <w:rFonts w:ascii="Calibri" w:eastAsia="Calibri" w:hAnsi="Calibri" w:cs="Calibri"/>
                <w:sz w:val="20"/>
                <w:szCs w:val="20"/>
              </w:rPr>
              <w:lastRenderedPageBreak/>
              <w:t>Evaluate the impact of research on practice.</w:t>
            </w:r>
          </w:p>
          <w:p w14:paraId="5B04830A" w14:textId="77777777" w:rsidR="00347643" w:rsidRDefault="00347643" w:rsidP="00A914D9">
            <w:pPr>
              <w:spacing w:line="257" w:lineRule="auto"/>
              <w:rPr>
                <w:rFonts w:ascii="Calibri" w:eastAsia="Calibri" w:hAnsi="Calibri" w:cs="Calibri"/>
                <w:sz w:val="20"/>
                <w:szCs w:val="20"/>
              </w:rPr>
            </w:pPr>
          </w:p>
        </w:tc>
      </w:tr>
      <w:tr w:rsidR="00347643" w14:paraId="78DB296E" w14:textId="77777777" w:rsidTr="00A914D9">
        <w:trPr>
          <w:trHeight w:val="15"/>
        </w:trPr>
        <w:tc>
          <w:tcPr>
            <w:tcW w:w="942" w:type="dxa"/>
          </w:tcPr>
          <w:p w14:paraId="1C1D1D7B" w14:textId="77777777" w:rsidR="00347643" w:rsidRDefault="00347643" w:rsidP="00A914D9">
            <w:pPr>
              <w:spacing w:line="259" w:lineRule="auto"/>
              <w:rPr>
                <w:rFonts w:eastAsiaTheme="minorEastAsia"/>
                <w:color w:val="000000" w:themeColor="text1"/>
                <w:sz w:val="20"/>
                <w:szCs w:val="20"/>
              </w:rPr>
            </w:pPr>
            <w:r w:rsidRPr="048740E3">
              <w:rPr>
                <w:rFonts w:eastAsiaTheme="minorEastAsia"/>
                <w:color w:val="000000" w:themeColor="text1"/>
                <w:sz w:val="20"/>
                <w:szCs w:val="20"/>
              </w:rPr>
              <w:t>1-2.30</w:t>
            </w:r>
          </w:p>
          <w:p w14:paraId="2400B6A0" w14:textId="77777777" w:rsidR="00347643" w:rsidRDefault="00347643" w:rsidP="00A914D9">
            <w:pPr>
              <w:spacing w:line="259" w:lineRule="auto"/>
              <w:rPr>
                <w:rFonts w:eastAsiaTheme="minorEastAsia"/>
                <w:color w:val="000000" w:themeColor="text1"/>
                <w:sz w:val="20"/>
                <w:szCs w:val="20"/>
              </w:rPr>
            </w:pPr>
            <w:r w:rsidRPr="048740E3">
              <w:rPr>
                <w:rFonts w:eastAsiaTheme="minorEastAsia"/>
                <w:color w:val="000000" w:themeColor="text1"/>
                <w:sz w:val="20"/>
                <w:szCs w:val="20"/>
              </w:rPr>
              <w:t>pm</w:t>
            </w:r>
          </w:p>
          <w:p w14:paraId="4A6AE1C7" w14:textId="77777777" w:rsidR="00347643" w:rsidRDefault="00347643" w:rsidP="00A914D9">
            <w:pPr>
              <w:spacing w:line="259" w:lineRule="auto"/>
              <w:rPr>
                <w:rFonts w:eastAsiaTheme="minorEastAsia"/>
                <w:color w:val="000000" w:themeColor="text1"/>
                <w:sz w:val="20"/>
                <w:szCs w:val="20"/>
              </w:rPr>
            </w:pPr>
          </w:p>
          <w:p w14:paraId="01647E57" w14:textId="77777777" w:rsidR="00347643" w:rsidRDefault="00347643" w:rsidP="00A914D9">
            <w:pPr>
              <w:spacing w:line="259" w:lineRule="auto"/>
              <w:rPr>
                <w:rFonts w:eastAsiaTheme="minorEastAsia"/>
                <w:sz w:val="20"/>
                <w:szCs w:val="20"/>
              </w:rPr>
            </w:pPr>
            <w:r>
              <w:rPr>
                <w:rFonts w:eastAsiaTheme="minorEastAsia"/>
                <w:sz w:val="20"/>
                <w:szCs w:val="20"/>
              </w:rPr>
              <w:t>DG124</w:t>
            </w:r>
          </w:p>
          <w:p w14:paraId="074F8A6E" w14:textId="77777777" w:rsidR="00347643" w:rsidRDefault="00347643" w:rsidP="00A914D9">
            <w:pPr>
              <w:spacing w:line="259" w:lineRule="auto"/>
              <w:rPr>
                <w:rFonts w:eastAsiaTheme="minorEastAsia"/>
                <w:color w:val="000000" w:themeColor="text1"/>
                <w:sz w:val="20"/>
                <w:szCs w:val="20"/>
              </w:rPr>
            </w:pPr>
          </w:p>
          <w:p w14:paraId="117E41A2" w14:textId="77777777" w:rsidR="00347643" w:rsidRDefault="00347643" w:rsidP="00A914D9">
            <w:pPr>
              <w:spacing w:line="259" w:lineRule="auto"/>
              <w:rPr>
                <w:rFonts w:eastAsiaTheme="minorEastAsia"/>
                <w:color w:val="000000" w:themeColor="text1"/>
                <w:sz w:val="20"/>
                <w:szCs w:val="20"/>
              </w:rPr>
            </w:pPr>
          </w:p>
          <w:p w14:paraId="33A88E26" w14:textId="77777777" w:rsidR="00347643" w:rsidRDefault="00347643" w:rsidP="00A914D9">
            <w:pPr>
              <w:spacing w:line="259" w:lineRule="auto"/>
              <w:rPr>
                <w:rFonts w:eastAsiaTheme="minorEastAsia"/>
                <w:color w:val="000000" w:themeColor="text1"/>
                <w:sz w:val="20"/>
                <w:szCs w:val="20"/>
              </w:rPr>
            </w:pPr>
          </w:p>
        </w:tc>
        <w:tc>
          <w:tcPr>
            <w:tcW w:w="765" w:type="dxa"/>
          </w:tcPr>
          <w:p w14:paraId="64622307" w14:textId="77777777" w:rsidR="00347643" w:rsidRDefault="00347643" w:rsidP="00A914D9">
            <w:pPr>
              <w:spacing w:line="259" w:lineRule="auto"/>
              <w:rPr>
                <w:rFonts w:eastAsiaTheme="minorEastAsia"/>
                <w:sz w:val="20"/>
                <w:szCs w:val="20"/>
              </w:rPr>
            </w:pPr>
            <w:r w:rsidRPr="048740E3">
              <w:rPr>
                <w:rFonts w:eastAsiaTheme="minorEastAsia"/>
                <w:sz w:val="20"/>
                <w:szCs w:val="20"/>
              </w:rPr>
              <w:t>BR</w:t>
            </w:r>
          </w:p>
          <w:p w14:paraId="23E6B639" w14:textId="77777777" w:rsidR="00347643" w:rsidRDefault="00347643" w:rsidP="00A914D9">
            <w:pPr>
              <w:spacing w:line="259" w:lineRule="auto"/>
              <w:rPr>
                <w:rFonts w:eastAsiaTheme="minorEastAsia"/>
                <w:sz w:val="20"/>
                <w:szCs w:val="20"/>
              </w:rPr>
            </w:pPr>
          </w:p>
        </w:tc>
        <w:tc>
          <w:tcPr>
            <w:tcW w:w="1812" w:type="dxa"/>
          </w:tcPr>
          <w:p w14:paraId="64E96F70" w14:textId="77777777" w:rsidR="00347643" w:rsidRDefault="00347643"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Identifying strengths and areas for development/ misconceptions in your subject knowledge</w:t>
            </w:r>
          </w:p>
          <w:p w14:paraId="6A650782" w14:textId="77777777" w:rsidR="00347643" w:rsidRDefault="00347643" w:rsidP="00A914D9">
            <w:pPr>
              <w:spacing w:line="259" w:lineRule="auto"/>
              <w:rPr>
                <w:rFonts w:eastAsiaTheme="minorEastAsia"/>
                <w:color w:val="000000" w:themeColor="text1"/>
                <w:sz w:val="20"/>
                <w:szCs w:val="20"/>
              </w:rPr>
            </w:pPr>
          </w:p>
          <w:p w14:paraId="40DDEEAD" w14:textId="77777777" w:rsidR="00347643" w:rsidRDefault="00347643"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Subject associations</w:t>
            </w:r>
          </w:p>
          <w:p w14:paraId="1D1A44A2" w14:textId="77777777" w:rsidR="00347643" w:rsidRDefault="00347643" w:rsidP="00A914D9">
            <w:pPr>
              <w:spacing w:line="257" w:lineRule="auto"/>
              <w:rPr>
                <w:rFonts w:ascii="Calibri" w:eastAsia="Calibri" w:hAnsi="Calibri" w:cs="Calibri"/>
                <w:color w:val="000000" w:themeColor="text1"/>
                <w:sz w:val="20"/>
                <w:szCs w:val="20"/>
              </w:rPr>
            </w:pPr>
          </w:p>
        </w:tc>
        <w:tc>
          <w:tcPr>
            <w:tcW w:w="2550" w:type="dxa"/>
          </w:tcPr>
          <w:p w14:paraId="13C7AFE7" w14:textId="77777777" w:rsidR="00347643" w:rsidRDefault="00347643"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Secure subject knowledge helps teachers to motivate pupils and teach effectively. </w:t>
            </w:r>
          </w:p>
          <w:p w14:paraId="6EB3FB78" w14:textId="77777777" w:rsidR="00347643" w:rsidRDefault="00347643" w:rsidP="00A914D9">
            <w:pPr>
              <w:spacing w:line="257" w:lineRule="auto"/>
              <w:rPr>
                <w:rFonts w:ascii="Calibri" w:eastAsia="Calibri" w:hAnsi="Calibri" w:cs="Calibri"/>
                <w:sz w:val="20"/>
                <w:szCs w:val="20"/>
              </w:rPr>
            </w:pPr>
          </w:p>
          <w:p w14:paraId="09C32089" w14:textId="77777777" w:rsidR="00347643" w:rsidRDefault="00347643" w:rsidP="00A914D9">
            <w:pPr>
              <w:spacing w:line="257" w:lineRule="auto"/>
              <w:rPr>
                <w:rFonts w:ascii="Calibri" w:eastAsia="Calibri" w:hAnsi="Calibri" w:cs="Calibri"/>
                <w:sz w:val="20"/>
                <w:szCs w:val="20"/>
              </w:rPr>
            </w:pPr>
            <w:r w:rsidRPr="21A2CE0C">
              <w:rPr>
                <w:rFonts w:ascii="Calibri" w:eastAsia="Calibri" w:hAnsi="Calibri" w:cs="Calibri"/>
                <w:sz w:val="20"/>
                <w:szCs w:val="20"/>
              </w:rPr>
              <w:t>Anticipating common misconceptions within particular subjects is also an important aspect of curricular knowledge; working closely with colleagues to develop an understanding of likely misconceptions is valuable</w:t>
            </w:r>
          </w:p>
          <w:p w14:paraId="1DC3D7A7" w14:textId="77777777" w:rsidR="00347643" w:rsidRDefault="00347643"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p>
          <w:p w14:paraId="7D34D7C3" w14:textId="77777777" w:rsidR="00347643" w:rsidRDefault="00347643" w:rsidP="00A914D9">
            <w:pPr>
              <w:spacing w:line="257" w:lineRule="auto"/>
              <w:rPr>
                <w:rFonts w:ascii="Calibri" w:eastAsia="Calibri" w:hAnsi="Calibri" w:cs="Calibri"/>
                <w:sz w:val="20"/>
                <w:szCs w:val="20"/>
              </w:rPr>
            </w:pPr>
            <w:r w:rsidRPr="21A2CE0C">
              <w:rPr>
                <w:rFonts w:ascii="Calibri" w:eastAsia="Calibri" w:hAnsi="Calibri" w:cs="Calibri"/>
                <w:sz w:val="20"/>
                <w:szCs w:val="20"/>
              </w:rPr>
              <w:t>Where prior knowledge is weak, pupils are more likely to develop misconceptions, particularly if new ideas are introduced too quickly</w:t>
            </w:r>
          </w:p>
        </w:tc>
        <w:tc>
          <w:tcPr>
            <w:tcW w:w="1515" w:type="dxa"/>
          </w:tcPr>
          <w:p w14:paraId="6F465996" w14:textId="77777777" w:rsidR="00347643" w:rsidRDefault="00347643" w:rsidP="00A914D9">
            <w:pPr>
              <w:spacing w:line="257" w:lineRule="auto"/>
              <w:rPr>
                <w:rFonts w:ascii="Calibri" w:eastAsia="Calibri" w:hAnsi="Calibri" w:cs="Calibri"/>
                <w:b/>
                <w:bCs/>
                <w:color w:val="000000" w:themeColor="text1"/>
                <w:sz w:val="20"/>
                <w:szCs w:val="20"/>
              </w:rPr>
            </w:pPr>
            <w:r w:rsidRPr="21A2CE0C">
              <w:rPr>
                <w:rFonts w:ascii="Calibri" w:eastAsia="Calibri" w:hAnsi="Calibri" w:cs="Calibri"/>
                <w:b/>
                <w:bCs/>
                <w:color w:val="000000" w:themeColor="text1"/>
                <w:sz w:val="20"/>
                <w:szCs w:val="20"/>
              </w:rPr>
              <w:t>Curriculum</w:t>
            </w:r>
          </w:p>
          <w:p w14:paraId="78E7B22B" w14:textId="77777777" w:rsidR="00347643" w:rsidRDefault="00347643" w:rsidP="00A914D9">
            <w:pPr>
              <w:spacing w:line="257" w:lineRule="auto"/>
              <w:rPr>
                <w:rFonts w:ascii="Calibri" w:eastAsia="Calibri" w:hAnsi="Calibri" w:cs="Calibri"/>
                <w:b/>
                <w:bCs/>
                <w:color w:val="000000" w:themeColor="text1"/>
                <w:sz w:val="20"/>
                <w:szCs w:val="20"/>
              </w:rPr>
            </w:pPr>
          </w:p>
          <w:p w14:paraId="6BAB245D" w14:textId="77777777" w:rsidR="00347643" w:rsidRDefault="00347643" w:rsidP="00A914D9">
            <w:pPr>
              <w:spacing w:line="257" w:lineRule="auto"/>
              <w:rPr>
                <w:rFonts w:ascii="Calibri" w:eastAsia="Calibri" w:hAnsi="Calibri" w:cs="Calibri"/>
                <w:b/>
                <w:bCs/>
                <w:color w:val="000000" w:themeColor="text1"/>
                <w:sz w:val="20"/>
                <w:szCs w:val="20"/>
              </w:rPr>
            </w:pPr>
            <w:r w:rsidRPr="21A2CE0C">
              <w:rPr>
                <w:rFonts w:ascii="Calibri" w:eastAsia="Calibri" w:hAnsi="Calibri" w:cs="Calibri"/>
                <w:b/>
                <w:bCs/>
                <w:color w:val="000000" w:themeColor="text1"/>
                <w:sz w:val="20"/>
                <w:szCs w:val="20"/>
              </w:rPr>
              <w:t>Pedagogy</w:t>
            </w:r>
          </w:p>
          <w:p w14:paraId="1F9EF0A9" w14:textId="77777777" w:rsidR="00347643" w:rsidRDefault="00347643"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 xml:space="preserve"> </w:t>
            </w:r>
          </w:p>
          <w:p w14:paraId="2F833406" w14:textId="77777777" w:rsidR="00347643" w:rsidRDefault="00347643"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Being a professional</w:t>
            </w:r>
          </w:p>
          <w:p w14:paraId="576F9F99" w14:textId="77777777" w:rsidR="00347643" w:rsidRDefault="00347643" w:rsidP="00A914D9">
            <w:pPr>
              <w:spacing w:line="257" w:lineRule="auto"/>
              <w:rPr>
                <w:rFonts w:ascii="Calibri" w:eastAsia="Calibri" w:hAnsi="Calibri" w:cs="Calibri"/>
                <w:color w:val="000000" w:themeColor="text1"/>
                <w:sz w:val="20"/>
                <w:szCs w:val="20"/>
              </w:rPr>
            </w:pPr>
          </w:p>
          <w:p w14:paraId="704A8D1E" w14:textId="77777777" w:rsidR="00347643" w:rsidRDefault="00347643"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Being research engaged</w:t>
            </w:r>
          </w:p>
          <w:p w14:paraId="77149E3F" w14:textId="77777777" w:rsidR="00347643" w:rsidRDefault="00347643"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 xml:space="preserve"> </w:t>
            </w:r>
          </w:p>
        </w:tc>
        <w:tc>
          <w:tcPr>
            <w:tcW w:w="2880" w:type="dxa"/>
          </w:tcPr>
          <w:p w14:paraId="6D07DBE2" w14:textId="77777777" w:rsidR="00347643" w:rsidRDefault="00347643" w:rsidP="00A914D9">
            <w:pPr>
              <w:spacing w:line="257" w:lineRule="auto"/>
              <w:rPr>
                <w:rFonts w:ascii="Calibri" w:eastAsia="Calibri" w:hAnsi="Calibri" w:cs="Calibri"/>
                <w:color w:val="385623" w:themeColor="accent6" w:themeShade="80"/>
                <w:sz w:val="20"/>
                <w:szCs w:val="20"/>
              </w:rPr>
            </w:pPr>
            <w:r w:rsidRPr="21A2CE0C">
              <w:rPr>
                <w:rFonts w:ascii="Calibri" w:eastAsia="Calibri" w:hAnsi="Calibri" w:cs="Calibri"/>
                <w:color w:val="000000" w:themeColor="text1"/>
                <w:sz w:val="20"/>
                <w:szCs w:val="20"/>
              </w:rPr>
              <w:t>Ensure you have accessed and completed your SKA on Moodle before this session</w:t>
            </w:r>
            <w:r w:rsidRPr="21A2CE0C">
              <w:rPr>
                <w:rFonts w:ascii="Calibri" w:eastAsia="Calibri" w:hAnsi="Calibri" w:cs="Calibri"/>
                <w:color w:val="385623" w:themeColor="accent6" w:themeShade="80"/>
                <w:sz w:val="20"/>
                <w:szCs w:val="20"/>
              </w:rPr>
              <w:t>. Bring a printed out copy of your SKA to the session.</w:t>
            </w:r>
          </w:p>
          <w:p w14:paraId="618B56D3" w14:textId="77777777" w:rsidR="00347643" w:rsidRDefault="00347643" w:rsidP="00A914D9">
            <w:pPr>
              <w:spacing w:line="257" w:lineRule="auto"/>
              <w:rPr>
                <w:rFonts w:ascii="Calibri" w:eastAsia="Calibri" w:hAnsi="Calibri" w:cs="Calibri"/>
                <w:color w:val="385623" w:themeColor="accent6" w:themeShade="80"/>
                <w:sz w:val="20"/>
                <w:szCs w:val="20"/>
              </w:rPr>
            </w:pPr>
          </w:p>
          <w:p w14:paraId="398EC1E2" w14:textId="77777777" w:rsidR="00347643" w:rsidRDefault="00CB450B" w:rsidP="00A914D9">
            <w:pPr>
              <w:spacing w:line="257" w:lineRule="auto"/>
              <w:rPr>
                <w:rFonts w:ascii="Calibri" w:eastAsia="Calibri" w:hAnsi="Calibri" w:cs="Calibri"/>
                <w:sz w:val="20"/>
                <w:szCs w:val="20"/>
              </w:rPr>
            </w:pPr>
            <w:hyperlink r:id="rId56" w:anchor="AN=RN610207560&amp;db=edsbl">
              <w:r w:rsidR="00347643" w:rsidRPr="21A2CE0C">
                <w:rPr>
                  <w:rStyle w:val="Hyperlink"/>
                  <w:rFonts w:ascii="Calibri" w:eastAsia="Calibri" w:hAnsi="Calibri" w:cs="Calibri"/>
                  <w:sz w:val="20"/>
                  <w:szCs w:val="20"/>
                </w:rPr>
                <w:t xml:space="preserve">Rich, P. R., Van Loon, M. H., </w:t>
              </w:r>
              <w:proofErr w:type="spellStart"/>
              <w:r w:rsidR="00347643" w:rsidRPr="21A2CE0C">
                <w:rPr>
                  <w:rStyle w:val="Hyperlink"/>
                  <w:rFonts w:ascii="Calibri" w:eastAsia="Calibri" w:hAnsi="Calibri" w:cs="Calibri"/>
                  <w:sz w:val="20"/>
                  <w:szCs w:val="20"/>
                </w:rPr>
                <w:t>Dunlosky</w:t>
              </w:r>
              <w:proofErr w:type="spellEnd"/>
              <w:r w:rsidR="00347643" w:rsidRPr="21A2CE0C">
                <w:rPr>
                  <w:rStyle w:val="Hyperlink"/>
                  <w:rFonts w:ascii="Calibri" w:eastAsia="Calibri" w:hAnsi="Calibri" w:cs="Calibri"/>
                  <w:sz w:val="20"/>
                  <w:szCs w:val="20"/>
                </w:rPr>
                <w:t>, J., &amp; Zaragoza, M. S. (2017) Belief in corrective feedback for common misconceptions: Implications for knowledge revision. Journal of Experimental Psychology: Learning, Memory, and Cognition, 43(3), 492-501.</w:t>
              </w:r>
            </w:hyperlink>
            <w:r w:rsidR="00347643" w:rsidRPr="21A2CE0C">
              <w:rPr>
                <w:rFonts w:ascii="Calibri" w:eastAsia="Calibri" w:hAnsi="Calibri" w:cs="Calibri"/>
                <w:sz w:val="20"/>
                <w:szCs w:val="20"/>
              </w:rPr>
              <w:t xml:space="preserve"> </w:t>
            </w:r>
          </w:p>
        </w:tc>
        <w:tc>
          <w:tcPr>
            <w:tcW w:w="4245" w:type="dxa"/>
          </w:tcPr>
          <w:p w14:paraId="34B0BDCA" w14:textId="77777777" w:rsidR="00347643" w:rsidRDefault="00347643"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Identify own areas for development and how to address these.</w:t>
            </w:r>
          </w:p>
          <w:p w14:paraId="7B6DBB2E" w14:textId="77777777" w:rsidR="00347643" w:rsidRDefault="00347643" w:rsidP="00A914D9">
            <w:pPr>
              <w:spacing w:line="257" w:lineRule="auto"/>
              <w:rPr>
                <w:rFonts w:ascii="Calibri" w:eastAsia="Calibri" w:hAnsi="Calibri" w:cs="Calibri"/>
                <w:color w:val="000000" w:themeColor="text1"/>
                <w:sz w:val="20"/>
                <w:szCs w:val="20"/>
              </w:rPr>
            </w:pPr>
          </w:p>
          <w:p w14:paraId="3BB2DAE2" w14:textId="77777777" w:rsidR="00347643" w:rsidRDefault="00347643" w:rsidP="00A914D9">
            <w:pPr>
              <w:spacing w:line="257" w:lineRule="auto"/>
              <w:rPr>
                <w:rFonts w:ascii="Calibri" w:eastAsia="Calibri" w:hAnsi="Calibri" w:cs="Calibri"/>
                <w:sz w:val="20"/>
                <w:szCs w:val="20"/>
              </w:rPr>
            </w:pPr>
            <w:r w:rsidRPr="21A2CE0C">
              <w:rPr>
                <w:rFonts w:ascii="Calibri" w:eastAsia="Calibri" w:hAnsi="Calibri" w:cs="Calibri"/>
                <w:sz w:val="20"/>
                <w:szCs w:val="20"/>
              </w:rPr>
              <w:t>Encourage pupils to share emerging understanding.</w:t>
            </w:r>
          </w:p>
          <w:p w14:paraId="5783DDA7" w14:textId="77777777" w:rsidR="00347643" w:rsidRDefault="00347643" w:rsidP="00A914D9">
            <w:pPr>
              <w:spacing w:line="257" w:lineRule="auto"/>
              <w:rPr>
                <w:rFonts w:ascii="Calibri" w:eastAsia="Calibri" w:hAnsi="Calibri" w:cs="Calibri"/>
                <w:color w:val="000000" w:themeColor="text1"/>
                <w:sz w:val="20"/>
                <w:szCs w:val="20"/>
              </w:rPr>
            </w:pPr>
          </w:p>
        </w:tc>
      </w:tr>
      <w:tr w:rsidR="00347643" w14:paraId="4278103C" w14:textId="77777777" w:rsidTr="00A914D9">
        <w:trPr>
          <w:trHeight w:val="15"/>
        </w:trPr>
        <w:tc>
          <w:tcPr>
            <w:tcW w:w="942" w:type="dxa"/>
          </w:tcPr>
          <w:p w14:paraId="0AD15208" w14:textId="77777777" w:rsidR="00347643" w:rsidRDefault="00347643" w:rsidP="00A914D9">
            <w:pPr>
              <w:spacing w:line="259" w:lineRule="auto"/>
              <w:rPr>
                <w:rFonts w:eastAsiaTheme="minorEastAsia"/>
                <w:color w:val="000000" w:themeColor="text1"/>
                <w:sz w:val="20"/>
                <w:szCs w:val="20"/>
              </w:rPr>
            </w:pPr>
            <w:r w:rsidRPr="048740E3">
              <w:rPr>
                <w:rFonts w:eastAsiaTheme="minorEastAsia"/>
                <w:color w:val="000000" w:themeColor="text1"/>
                <w:sz w:val="20"/>
                <w:szCs w:val="20"/>
              </w:rPr>
              <w:t>2.30-4pm</w:t>
            </w:r>
          </w:p>
          <w:p w14:paraId="1B44B422" w14:textId="77777777" w:rsidR="00347643" w:rsidRDefault="00347643" w:rsidP="00A914D9">
            <w:pPr>
              <w:spacing w:line="259" w:lineRule="auto"/>
              <w:rPr>
                <w:rFonts w:eastAsiaTheme="minorEastAsia"/>
                <w:color w:val="000000" w:themeColor="text1"/>
                <w:sz w:val="20"/>
                <w:szCs w:val="20"/>
              </w:rPr>
            </w:pPr>
            <w:r>
              <w:rPr>
                <w:rFonts w:eastAsiaTheme="minorEastAsia"/>
                <w:color w:val="000000" w:themeColor="text1"/>
                <w:sz w:val="20"/>
                <w:szCs w:val="20"/>
              </w:rPr>
              <w:t>DG124</w:t>
            </w:r>
          </w:p>
        </w:tc>
        <w:tc>
          <w:tcPr>
            <w:tcW w:w="765" w:type="dxa"/>
          </w:tcPr>
          <w:p w14:paraId="35BF2ACF" w14:textId="77777777" w:rsidR="00347643" w:rsidRDefault="00347643" w:rsidP="00A914D9">
            <w:pPr>
              <w:spacing w:line="259" w:lineRule="auto"/>
              <w:rPr>
                <w:rFonts w:eastAsiaTheme="minorEastAsia"/>
                <w:sz w:val="20"/>
                <w:szCs w:val="20"/>
              </w:rPr>
            </w:pPr>
            <w:r w:rsidRPr="35650C4E">
              <w:rPr>
                <w:rFonts w:eastAsiaTheme="minorEastAsia"/>
                <w:sz w:val="20"/>
                <w:szCs w:val="20"/>
              </w:rPr>
              <w:t>JC</w:t>
            </w:r>
          </w:p>
        </w:tc>
        <w:tc>
          <w:tcPr>
            <w:tcW w:w="1812" w:type="dxa"/>
          </w:tcPr>
          <w:p w14:paraId="01DA125B" w14:textId="77777777" w:rsidR="00347643" w:rsidRDefault="00347643"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Effective observations in school</w:t>
            </w:r>
          </w:p>
        </w:tc>
        <w:tc>
          <w:tcPr>
            <w:tcW w:w="2550" w:type="dxa"/>
          </w:tcPr>
          <w:p w14:paraId="25FEE7A8" w14:textId="77777777" w:rsidR="00347643" w:rsidRDefault="00347643" w:rsidP="00A914D9">
            <w:pPr>
              <w:spacing w:line="257" w:lineRule="auto"/>
            </w:pPr>
            <w:r w:rsidRPr="6923BC0F">
              <w:rPr>
                <w:rFonts w:ascii="Calibri" w:eastAsia="Calibri" w:hAnsi="Calibri" w:cs="Calibri"/>
                <w:sz w:val="20"/>
                <w:szCs w:val="20"/>
              </w:rPr>
              <w:t xml:space="preserve">Reflecting practice, supported by feedback from and observation of experienced colleagues, professional debate, and </w:t>
            </w:r>
            <w:r w:rsidRPr="6923BC0F">
              <w:rPr>
                <w:rFonts w:ascii="Calibri" w:eastAsia="Calibri" w:hAnsi="Calibri" w:cs="Calibri"/>
                <w:color w:val="000000" w:themeColor="text1"/>
                <w:sz w:val="20"/>
                <w:szCs w:val="20"/>
              </w:rPr>
              <w:t>learning from educational research, is also likely to support improvement.</w:t>
            </w:r>
          </w:p>
          <w:p w14:paraId="3F09CD28" w14:textId="77777777" w:rsidR="00347643" w:rsidRDefault="00347643" w:rsidP="00A914D9">
            <w:pPr>
              <w:spacing w:line="257" w:lineRule="auto"/>
            </w:pPr>
            <w:r w:rsidRPr="6923BC0F">
              <w:rPr>
                <w:rFonts w:ascii="Calibri" w:eastAsia="Calibri" w:hAnsi="Calibri" w:cs="Calibri"/>
                <w:sz w:val="20"/>
                <w:szCs w:val="20"/>
              </w:rPr>
              <w:t xml:space="preserve"> </w:t>
            </w:r>
          </w:p>
          <w:p w14:paraId="7610600E" w14:textId="77777777" w:rsidR="00347643" w:rsidRDefault="00347643" w:rsidP="00A914D9">
            <w:pPr>
              <w:spacing w:line="257" w:lineRule="auto"/>
            </w:pPr>
            <w:r w:rsidRPr="6923BC0F">
              <w:rPr>
                <w:rFonts w:ascii="Calibri" w:eastAsia="Calibri" w:hAnsi="Calibri" w:cs="Calibri"/>
                <w:color w:val="000000" w:themeColor="text1"/>
                <w:sz w:val="20"/>
                <w:szCs w:val="20"/>
              </w:rPr>
              <w:lastRenderedPageBreak/>
              <w:t>Engaging in high-quality professional development can help teachers improve.</w:t>
            </w:r>
          </w:p>
          <w:p w14:paraId="6D41E1D5" w14:textId="77777777" w:rsidR="00347643" w:rsidRDefault="00347643" w:rsidP="00A914D9">
            <w:pPr>
              <w:spacing w:line="257" w:lineRule="auto"/>
            </w:pPr>
            <w:r w:rsidRPr="6923BC0F">
              <w:rPr>
                <w:rFonts w:ascii="Calibri" w:eastAsia="Calibri" w:hAnsi="Calibri" w:cs="Calibri"/>
                <w:sz w:val="20"/>
                <w:szCs w:val="20"/>
              </w:rPr>
              <w:t xml:space="preserve"> </w:t>
            </w:r>
          </w:p>
        </w:tc>
        <w:tc>
          <w:tcPr>
            <w:tcW w:w="1515" w:type="dxa"/>
          </w:tcPr>
          <w:p w14:paraId="1381A630" w14:textId="77777777" w:rsidR="00347643" w:rsidRDefault="00347643" w:rsidP="00A914D9">
            <w:pPr>
              <w:spacing w:line="257" w:lineRule="auto"/>
            </w:pPr>
            <w:r w:rsidRPr="6923BC0F">
              <w:rPr>
                <w:rFonts w:ascii="Calibri" w:eastAsia="Calibri" w:hAnsi="Calibri" w:cs="Calibri"/>
                <w:b/>
                <w:bCs/>
                <w:color w:val="000000" w:themeColor="text1"/>
                <w:sz w:val="20"/>
                <w:szCs w:val="20"/>
              </w:rPr>
              <w:lastRenderedPageBreak/>
              <w:t>Professional behaviours</w:t>
            </w:r>
          </w:p>
          <w:p w14:paraId="6FD13203" w14:textId="77777777" w:rsidR="00347643" w:rsidRDefault="00347643" w:rsidP="00A914D9">
            <w:pPr>
              <w:spacing w:line="257" w:lineRule="auto"/>
            </w:pPr>
            <w:r w:rsidRPr="6923BC0F">
              <w:rPr>
                <w:rFonts w:ascii="Calibri" w:eastAsia="Calibri" w:hAnsi="Calibri" w:cs="Calibri"/>
                <w:color w:val="000000" w:themeColor="text1"/>
                <w:sz w:val="20"/>
                <w:szCs w:val="20"/>
              </w:rPr>
              <w:t xml:space="preserve"> </w:t>
            </w:r>
          </w:p>
          <w:p w14:paraId="47788E3B" w14:textId="77777777" w:rsidR="00347643" w:rsidRDefault="00347643" w:rsidP="00A914D9">
            <w:pPr>
              <w:spacing w:line="257" w:lineRule="auto"/>
            </w:pPr>
            <w:r w:rsidRPr="6923BC0F">
              <w:rPr>
                <w:rFonts w:ascii="Calibri" w:eastAsia="Calibri" w:hAnsi="Calibri" w:cs="Calibri"/>
                <w:color w:val="000000" w:themeColor="text1"/>
                <w:sz w:val="20"/>
                <w:szCs w:val="20"/>
              </w:rPr>
              <w:t>Relationships and partnership</w:t>
            </w:r>
          </w:p>
          <w:p w14:paraId="76F5520F" w14:textId="77777777" w:rsidR="00347643" w:rsidRDefault="00347643" w:rsidP="00A914D9">
            <w:pPr>
              <w:spacing w:line="257" w:lineRule="auto"/>
            </w:pPr>
            <w:r w:rsidRPr="6923BC0F">
              <w:rPr>
                <w:rFonts w:ascii="Calibri" w:eastAsia="Calibri" w:hAnsi="Calibri" w:cs="Calibri"/>
                <w:sz w:val="20"/>
                <w:szCs w:val="20"/>
              </w:rPr>
              <w:t xml:space="preserve"> </w:t>
            </w:r>
          </w:p>
          <w:p w14:paraId="3C5A077B" w14:textId="77777777" w:rsidR="00347643" w:rsidRDefault="00347643" w:rsidP="00A914D9">
            <w:pPr>
              <w:spacing w:line="257" w:lineRule="auto"/>
            </w:pPr>
            <w:r w:rsidRPr="6923BC0F">
              <w:rPr>
                <w:rFonts w:ascii="Calibri" w:eastAsia="Calibri" w:hAnsi="Calibri" w:cs="Calibri"/>
                <w:color w:val="000000" w:themeColor="text1"/>
                <w:sz w:val="20"/>
                <w:szCs w:val="20"/>
              </w:rPr>
              <w:t>Being a professional</w:t>
            </w:r>
          </w:p>
          <w:p w14:paraId="64DDC13D" w14:textId="77777777" w:rsidR="00347643" w:rsidRDefault="00347643" w:rsidP="00A914D9">
            <w:pPr>
              <w:spacing w:line="257" w:lineRule="auto"/>
            </w:pPr>
            <w:r w:rsidRPr="6923BC0F">
              <w:rPr>
                <w:rFonts w:ascii="Calibri" w:eastAsia="Calibri" w:hAnsi="Calibri" w:cs="Calibri"/>
                <w:sz w:val="20"/>
                <w:szCs w:val="20"/>
              </w:rPr>
              <w:t xml:space="preserve"> </w:t>
            </w:r>
          </w:p>
        </w:tc>
        <w:tc>
          <w:tcPr>
            <w:tcW w:w="2880" w:type="dxa"/>
          </w:tcPr>
          <w:p w14:paraId="2A4B2CE9" w14:textId="77777777" w:rsidR="00347643" w:rsidRDefault="00347643" w:rsidP="00A914D9">
            <w:pPr>
              <w:spacing w:line="257" w:lineRule="auto"/>
            </w:pPr>
            <w:r w:rsidRPr="1C8356F7">
              <w:rPr>
                <w:rFonts w:ascii="Calibri" w:eastAsia="Calibri" w:hAnsi="Calibri" w:cs="Calibri"/>
                <w:color w:val="000000" w:themeColor="text1"/>
                <w:sz w:val="20"/>
                <w:szCs w:val="20"/>
              </w:rPr>
              <w:t>Read Chapter 1 and 2</w:t>
            </w:r>
          </w:p>
          <w:p w14:paraId="2106A1C4" w14:textId="77777777" w:rsidR="00347643" w:rsidRDefault="00CB450B" w:rsidP="00A914D9">
            <w:pPr>
              <w:spacing w:line="257" w:lineRule="auto"/>
            </w:pPr>
            <w:hyperlink r:id="rId57">
              <w:r w:rsidR="00347643" w:rsidRPr="1C8356F7">
                <w:rPr>
                  <w:rStyle w:val="Hyperlink"/>
                  <w:rFonts w:ascii="Calibri" w:eastAsia="Calibri" w:hAnsi="Calibri" w:cs="Calibri"/>
                  <w:sz w:val="20"/>
                  <w:szCs w:val="20"/>
                </w:rPr>
                <w:t xml:space="preserve">Capel, S. A., Leask, M. and </w:t>
              </w:r>
              <w:proofErr w:type="spellStart"/>
              <w:r w:rsidR="00347643" w:rsidRPr="1C8356F7">
                <w:rPr>
                  <w:rStyle w:val="Hyperlink"/>
                  <w:rFonts w:ascii="Calibri" w:eastAsia="Calibri" w:hAnsi="Calibri" w:cs="Calibri"/>
                  <w:sz w:val="20"/>
                  <w:szCs w:val="20"/>
                </w:rPr>
                <w:t>Younie</w:t>
              </w:r>
              <w:proofErr w:type="spellEnd"/>
              <w:r w:rsidR="00347643" w:rsidRPr="1C8356F7">
                <w:rPr>
                  <w:rStyle w:val="Hyperlink"/>
                  <w:rFonts w:ascii="Calibri" w:eastAsia="Calibri" w:hAnsi="Calibri" w:cs="Calibri"/>
                  <w:sz w:val="20"/>
                  <w:szCs w:val="20"/>
                </w:rPr>
                <w:t xml:space="preserve">, S. (2023) Learning to Teach in the Secondary School : A Companion to School Experience. London: </w:t>
              </w:r>
              <w:proofErr w:type="spellStart"/>
              <w:r w:rsidR="00347643" w:rsidRPr="1C8356F7">
                <w:rPr>
                  <w:rStyle w:val="Hyperlink"/>
                  <w:rFonts w:ascii="Calibri" w:eastAsia="Calibri" w:hAnsi="Calibri" w:cs="Calibri"/>
                  <w:sz w:val="20"/>
                  <w:szCs w:val="20"/>
                </w:rPr>
                <w:t>Routledg</w:t>
              </w:r>
              <w:proofErr w:type="spellEnd"/>
            </w:hyperlink>
            <w:r w:rsidR="00347643" w:rsidRPr="1C8356F7">
              <w:rPr>
                <w:rFonts w:ascii="Calibri" w:eastAsia="Calibri" w:hAnsi="Calibri" w:cs="Calibri"/>
                <w:sz w:val="20"/>
                <w:szCs w:val="20"/>
              </w:rPr>
              <w:t xml:space="preserve"> </w:t>
            </w:r>
          </w:p>
          <w:p w14:paraId="16789BBF" w14:textId="77777777" w:rsidR="00347643" w:rsidRDefault="00347643" w:rsidP="00A914D9">
            <w:pPr>
              <w:spacing w:line="257" w:lineRule="auto"/>
            </w:pPr>
            <w:r w:rsidRPr="6923BC0F">
              <w:rPr>
                <w:rFonts w:ascii="Calibri" w:eastAsia="Calibri" w:hAnsi="Calibri" w:cs="Calibri"/>
                <w:sz w:val="20"/>
                <w:szCs w:val="20"/>
              </w:rPr>
              <w:t xml:space="preserve"> </w:t>
            </w:r>
          </w:p>
          <w:p w14:paraId="2BFBA310" w14:textId="77777777" w:rsidR="00347643" w:rsidRDefault="00347643" w:rsidP="00A914D9">
            <w:pPr>
              <w:spacing w:line="257" w:lineRule="auto"/>
            </w:pPr>
            <w:r w:rsidRPr="6923BC0F">
              <w:rPr>
                <w:rFonts w:ascii="Calibri" w:eastAsia="Calibri" w:hAnsi="Calibri" w:cs="Calibri"/>
                <w:sz w:val="20"/>
                <w:szCs w:val="20"/>
              </w:rPr>
              <w:t xml:space="preserve"> </w:t>
            </w:r>
          </w:p>
        </w:tc>
        <w:tc>
          <w:tcPr>
            <w:tcW w:w="4245" w:type="dxa"/>
          </w:tcPr>
          <w:p w14:paraId="6FAB6AE3" w14:textId="77777777" w:rsidR="00347643" w:rsidRDefault="00347643" w:rsidP="00A914D9">
            <w:pPr>
              <w:spacing w:line="257" w:lineRule="auto"/>
            </w:pPr>
            <w:r w:rsidRPr="6923BC0F">
              <w:rPr>
                <w:rFonts w:ascii="Calibri" w:eastAsia="Calibri" w:hAnsi="Calibri" w:cs="Calibri"/>
                <w:color w:val="000000" w:themeColor="text1"/>
                <w:sz w:val="20"/>
                <w:szCs w:val="20"/>
              </w:rPr>
              <w:t>Discuss and analyse with expert colleagues how experienced colleagues seek ways to support classes and individual pupils.</w:t>
            </w:r>
          </w:p>
          <w:p w14:paraId="1E306AA5" w14:textId="77777777" w:rsidR="00347643" w:rsidRDefault="00347643" w:rsidP="00A914D9">
            <w:pPr>
              <w:spacing w:line="257" w:lineRule="auto"/>
            </w:pPr>
            <w:r w:rsidRPr="6923BC0F">
              <w:rPr>
                <w:rFonts w:ascii="Calibri" w:eastAsia="Calibri" w:hAnsi="Calibri" w:cs="Calibri"/>
                <w:color w:val="000000" w:themeColor="text1"/>
                <w:sz w:val="20"/>
                <w:szCs w:val="20"/>
              </w:rPr>
              <w:t xml:space="preserve"> .</w:t>
            </w:r>
          </w:p>
        </w:tc>
      </w:tr>
      <w:tr w:rsidR="00347643" w14:paraId="5FEDE9A1" w14:textId="77777777" w:rsidTr="00A914D9">
        <w:trPr>
          <w:trHeight w:val="15"/>
        </w:trPr>
        <w:tc>
          <w:tcPr>
            <w:tcW w:w="942" w:type="dxa"/>
          </w:tcPr>
          <w:p w14:paraId="1313B4E7" w14:textId="77777777" w:rsidR="00347643" w:rsidRDefault="00347643"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4-5pm</w:t>
            </w:r>
          </w:p>
          <w:p w14:paraId="760FB2FE" w14:textId="77777777" w:rsidR="00347643" w:rsidRDefault="00347643" w:rsidP="00A914D9">
            <w:pPr>
              <w:spacing w:line="259" w:lineRule="auto"/>
              <w:rPr>
                <w:rFonts w:eastAsiaTheme="minorEastAsia"/>
                <w:color w:val="000000" w:themeColor="text1"/>
                <w:sz w:val="20"/>
                <w:szCs w:val="20"/>
              </w:rPr>
            </w:pPr>
          </w:p>
          <w:p w14:paraId="5352B980" w14:textId="77777777" w:rsidR="00347643" w:rsidRDefault="00347643" w:rsidP="00A914D9">
            <w:pPr>
              <w:spacing w:line="259" w:lineRule="auto"/>
              <w:rPr>
                <w:rFonts w:eastAsiaTheme="minorEastAsia"/>
                <w:sz w:val="20"/>
                <w:szCs w:val="20"/>
              </w:rPr>
            </w:pPr>
            <w:r>
              <w:rPr>
                <w:rFonts w:eastAsiaTheme="minorEastAsia"/>
                <w:sz w:val="20"/>
                <w:szCs w:val="20"/>
              </w:rPr>
              <w:t>DG124</w:t>
            </w:r>
          </w:p>
          <w:p w14:paraId="27A34DD3" w14:textId="77777777" w:rsidR="00347643" w:rsidRDefault="00347643" w:rsidP="00A914D9">
            <w:pPr>
              <w:spacing w:line="259" w:lineRule="auto"/>
              <w:rPr>
                <w:rFonts w:eastAsiaTheme="minorEastAsia"/>
                <w:color w:val="000000" w:themeColor="text1"/>
                <w:sz w:val="20"/>
                <w:szCs w:val="20"/>
              </w:rPr>
            </w:pPr>
          </w:p>
        </w:tc>
        <w:tc>
          <w:tcPr>
            <w:tcW w:w="765" w:type="dxa"/>
          </w:tcPr>
          <w:p w14:paraId="3EED67D3" w14:textId="77777777" w:rsidR="00347643" w:rsidRDefault="00347643" w:rsidP="00A914D9">
            <w:pPr>
              <w:spacing w:line="259" w:lineRule="auto"/>
              <w:rPr>
                <w:rFonts w:eastAsiaTheme="minorEastAsia"/>
                <w:sz w:val="20"/>
                <w:szCs w:val="20"/>
              </w:rPr>
            </w:pPr>
            <w:r w:rsidRPr="35650C4E">
              <w:rPr>
                <w:rFonts w:eastAsiaTheme="minorEastAsia"/>
                <w:sz w:val="20"/>
                <w:szCs w:val="20"/>
              </w:rPr>
              <w:t>RM</w:t>
            </w:r>
          </w:p>
        </w:tc>
        <w:tc>
          <w:tcPr>
            <w:tcW w:w="1812" w:type="dxa"/>
          </w:tcPr>
          <w:p w14:paraId="34B4F121" w14:textId="77777777" w:rsidR="00347643" w:rsidRDefault="00347643" w:rsidP="00A914D9">
            <w:pPr>
              <w:spacing w:line="259" w:lineRule="auto"/>
              <w:rPr>
                <w:rFonts w:eastAsiaTheme="minorEastAsia"/>
                <w:color w:val="000000" w:themeColor="text1"/>
                <w:sz w:val="20"/>
                <w:szCs w:val="20"/>
              </w:rPr>
            </w:pPr>
            <w:r w:rsidRPr="048740E3">
              <w:rPr>
                <w:rFonts w:eastAsiaTheme="minorEastAsia"/>
                <w:color w:val="000000" w:themeColor="text1"/>
                <w:sz w:val="20"/>
                <w:szCs w:val="20"/>
              </w:rPr>
              <w:t>Managing workload</w:t>
            </w:r>
          </w:p>
        </w:tc>
        <w:tc>
          <w:tcPr>
            <w:tcW w:w="2550" w:type="dxa"/>
          </w:tcPr>
          <w:p w14:paraId="1C9352E9" w14:textId="77777777" w:rsidR="00347643" w:rsidRDefault="00347643" w:rsidP="00A914D9">
            <w:pPr>
              <w:spacing w:line="257" w:lineRule="auto"/>
            </w:pPr>
            <w:r w:rsidRPr="6923BC0F">
              <w:rPr>
                <w:rFonts w:ascii="Calibri" w:eastAsia="Calibri" w:hAnsi="Calibri" w:cs="Calibri"/>
                <w:sz w:val="20"/>
                <w:szCs w:val="20"/>
              </w:rPr>
              <w:t xml:space="preserve">Personal systems and </w:t>
            </w:r>
            <w:r w:rsidRPr="6923BC0F">
              <w:rPr>
                <w:rFonts w:ascii="Calibri" w:eastAsia="Calibri" w:hAnsi="Calibri" w:cs="Calibri"/>
                <w:color w:val="000000" w:themeColor="text1"/>
                <w:sz w:val="20"/>
                <w:szCs w:val="20"/>
              </w:rPr>
              <w:t>routines can support highly efficient time and task management.</w:t>
            </w:r>
          </w:p>
          <w:p w14:paraId="5AE078E7" w14:textId="77777777" w:rsidR="00347643" w:rsidRDefault="00347643" w:rsidP="00A914D9">
            <w:pPr>
              <w:spacing w:line="257" w:lineRule="auto"/>
            </w:pPr>
            <w:r w:rsidRPr="6923BC0F">
              <w:rPr>
                <w:rFonts w:ascii="Calibri" w:eastAsia="Calibri" w:hAnsi="Calibri" w:cs="Calibri"/>
                <w:sz w:val="20"/>
                <w:szCs w:val="20"/>
              </w:rPr>
              <w:t xml:space="preserve"> </w:t>
            </w:r>
          </w:p>
          <w:p w14:paraId="708B21F6" w14:textId="77777777" w:rsidR="00347643" w:rsidRDefault="00347643" w:rsidP="00A914D9">
            <w:pPr>
              <w:spacing w:line="257" w:lineRule="auto"/>
            </w:pPr>
            <w:r w:rsidRPr="6923BC0F">
              <w:rPr>
                <w:rFonts w:ascii="Calibri" w:eastAsia="Calibri" w:hAnsi="Calibri" w:cs="Calibri"/>
                <w:color w:val="000000" w:themeColor="text1"/>
                <w:sz w:val="20"/>
                <w:szCs w:val="20"/>
              </w:rPr>
              <w:t>Working with colleagues to identify efficient approaches to assessment is important; assessment can become onerous and have a disproportionate impact on workload.</w:t>
            </w:r>
          </w:p>
          <w:p w14:paraId="24A2D7B9" w14:textId="77777777" w:rsidR="00347643" w:rsidRDefault="00347643" w:rsidP="00A914D9">
            <w:pPr>
              <w:spacing w:line="257" w:lineRule="auto"/>
            </w:pPr>
            <w:r w:rsidRPr="6923BC0F">
              <w:rPr>
                <w:rFonts w:ascii="Calibri" w:eastAsia="Calibri" w:hAnsi="Calibri" w:cs="Calibri"/>
                <w:sz w:val="20"/>
                <w:szCs w:val="20"/>
              </w:rPr>
              <w:t xml:space="preserve"> </w:t>
            </w:r>
          </w:p>
        </w:tc>
        <w:tc>
          <w:tcPr>
            <w:tcW w:w="1515" w:type="dxa"/>
          </w:tcPr>
          <w:p w14:paraId="163AA9B4" w14:textId="77777777" w:rsidR="00347643" w:rsidRDefault="00347643" w:rsidP="00A914D9">
            <w:pPr>
              <w:spacing w:line="257" w:lineRule="auto"/>
            </w:pPr>
            <w:r w:rsidRPr="6923BC0F">
              <w:rPr>
                <w:rFonts w:ascii="Calibri" w:eastAsia="Calibri" w:hAnsi="Calibri" w:cs="Calibri"/>
                <w:b/>
                <w:bCs/>
                <w:color w:val="000000" w:themeColor="text1"/>
                <w:sz w:val="20"/>
                <w:szCs w:val="20"/>
              </w:rPr>
              <w:t>Professional behaviours</w:t>
            </w:r>
          </w:p>
          <w:p w14:paraId="638D1B88" w14:textId="77777777" w:rsidR="00347643" w:rsidRDefault="00347643" w:rsidP="00A914D9">
            <w:pPr>
              <w:spacing w:line="257" w:lineRule="auto"/>
            </w:pPr>
            <w:r w:rsidRPr="6923BC0F">
              <w:rPr>
                <w:rFonts w:ascii="Calibri" w:eastAsia="Calibri" w:hAnsi="Calibri" w:cs="Calibri"/>
                <w:b/>
                <w:bCs/>
                <w:color w:val="000000" w:themeColor="text1"/>
                <w:sz w:val="20"/>
                <w:szCs w:val="20"/>
              </w:rPr>
              <w:t xml:space="preserve"> </w:t>
            </w:r>
          </w:p>
          <w:p w14:paraId="376612A3" w14:textId="77777777" w:rsidR="00347643" w:rsidRDefault="00347643" w:rsidP="00A914D9">
            <w:pPr>
              <w:spacing w:line="257" w:lineRule="auto"/>
              <w:rPr>
                <w:rFonts w:ascii="Calibri" w:eastAsia="Calibri" w:hAnsi="Calibri" w:cs="Calibri"/>
                <w:b/>
                <w:bCs/>
                <w:color w:val="000000" w:themeColor="text1"/>
                <w:sz w:val="20"/>
                <w:szCs w:val="20"/>
              </w:rPr>
            </w:pPr>
            <w:r w:rsidRPr="6923BC0F">
              <w:rPr>
                <w:rFonts w:ascii="Calibri" w:eastAsia="Calibri" w:hAnsi="Calibri" w:cs="Calibri"/>
                <w:b/>
                <w:bCs/>
                <w:color w:val="000000" w:themeColor="text1"/>
                <w:sz w:val="20"/>
                <w:szCs w:val="20"/>
              </w:rPr>
              <w:t xml:space="preserve">Assessment </w:t>
            </w:r>
          </w:p>
          <w:p w14:paraId="61E5D613" w14:textId="77777777" w:rsidR="00347643" w:rsidRDefault="00347643" w:rsidP="00A914D9">
            <w:pPr>
              <w:spacing w:line="257" w:lineRule="auto"/>
              <w:rPr>
                <w:rFonts w:ascii="Calibri" w:eastAsia="Calibri" w:hAnsi="Calibri" w:cs="Calibri"/>
                <w:b/>
                <w:bCs/>
                <w:color w:val="000000" w:themeColor="text1"/>
                <w:sz w:val="20"/>
                <w:szCs w:val="20"/>
              </w:rPr>
            </w:pPr>
          </w:p>
          <w:p w14:paraId="49526F18" w14:textId="77777777" w:rsidR="00347643" w:rsidRDefault="00347643" w:rsidP="00A914D9">
            <w:pPr>
              <w:spacing w:line="257" w:lineRule="auto"/>
            </w:pPr>
            <w:r w:rsidRPr="6923BC0F">
              <w:rPr>
                <w:rFonts w:ascii="Calibri" w:eastAsia="Calibri" w:hAnsi="Calibri" w:cs="Calibri"/>
                <w:color w:val="000000" w:themeColor="text1"/>
                <w:sz w:val="20"/>
                <w:szCs w:val="20"/>
              </w:rPr>
              <w:t>Being a professional</w:t>
            </w:r>
          </w:p>
          <w:p w14:paraId="7A7CBD8A" w14:textId="77777777" w:rsidR="00347643" w:rsidRDefault="00347643" w:rsidP="00A914D9">
            <w:pPr>
              <w:spacing w:line="257" w:lineRule="auto"/>
            </w:pPr>
            <w:r w:rsidRPr="6923BC0F">
              <w:rPr>
                <w:rFonts w:ascii="Calibri" w:eastAsia="Calibri" w:hAnsi="Calibri" w:cs="Calibri"/>
                <w:b/>
                <w:bCs/>
                <w:color w:val="000000" w:themeColor="text1"/>
                <w:sz w:val="20"/>
                <w:szCs w:val="20"/>
              </w:rPr>
              <w:t xml:space="preserve"> </w:t>
            </w:r>
          </w:p>
        </w:tc>
        <w:tc>
          <w:tcPr>
            <w:tcW w:w="2880" w:type="dxa"/>
          </w:tcPr>
          <w:p w14:paraId="1E803E76" w14:textId="77777777" w:rsidR="00347643" w:rsidRDefault="00CB450B" w:rsidP="00A914D9">
            <w:pPr>
              <w:spacing w:line="257" w:lineRule="auto"/>
              <w:rPr>
                <w:rFonts w:ascii="Calibri" w:eastAsia="Calibri" w:hAnsi="Calibri" w:cs="Calibri"/>
                <w:sz w:val="20"/>
                <w:szCs w:val="20"/>
              </w:rPr>
            </w:pPr>
            <w:hyperlink r:id="rId58">
              <w:r w:rsidR="00347643" w:rsidRPr="6923BC0F">
                <w:rPr>
                  <w:rStyle w:val="Hyperlink"/>
                  <w:rFonts w:ascii="Calibri" w:eastAsia="Calibri" w:hAnsi="Calibri" w:cs="Calibri"/>
                  <w:sz w:val="20"/>
                  <w:szCs w:val="20"/>
                </w:rPr>
                <w:t xml:space="preserve">Gibson, S., Oliver, L. and Dennison, M. (2015) </w:t>
              </w:r>
              <w:r w:rsidR="00347643" w:rsidRPr="6923BC0F">
                <w:rPr>
                  <w:rStyle w:val="Hyperlink"/>
                  <w:rFonts w:ascii="Calibri" w:eastAsia="Calibri" w:hAnsi="Calibri" w:cs="Calibri"/>
                  <w:i/>
                  <w:iCs/>
                  <w:sz w:val="20"/>
                  <w:szCs w:val="20"/>
                </w:rPr>
                <w:t>Workload Challenge: Analysis of teacher consultation responses</w:t>
              </w:r>
              <w:r w:rsidR="00347643" w:rsidRPr="6923BC0F">
                <w:rPr>
                  <w:rStyle w:val="Hyperlink"/>
                  <w:rFonts w:ascii="Calibri" w:eastAsia="Calibri" w:hAnsi="Calibri" w:cs="Calibri"/>
                  <w:sz w:val="20"/>
                  <w:szCs w:val="20"/>
                </w:rPr>
                <w:t>. Department for Education.</w:t>
              </w:r>
            </w:hyperlink>
            <w:r w:rsidR="00347643" w:rsidRPr="6923BC0F">
              <w:rPr>
                <w:rFonts w:ascii="Calibri" w:eastAsia="Calibri" w:hAnsi="Calibri" w:cs="Calibri"/>
                <w:color w:val="000000" w:themeColor="text1"/>
                <w:sz w:val="20"/>
                <w:szCs w:val="20"/>
              </w:rPr>
              <w:t xml:space="preserve"> </w:t>
            </w:r>
          </w:p>
          <w:p w14:paraId="38E8FAED" w14:textId="77777777" w:rsidR="00347643" w:rsidRDefault="00347643" w:rsidP="00A914D9">
            <w:pPr>
              <w:spacing w:line="257" w:lineRule="auto"/>
            </w:pPr>
            <w:r w:rsidRPr="1C8356F7">
              <w:rPr>
                <w:rFonts w:ascii="Calibri" w:eastAsia="Calibri" w:hAnsi="Calibri" w:cs="Calibri"/>
                <w:sz w:val="20"/>
                <w:szCs w:val="20"/>
              </w:rPr>
              <w:t xml:space="preserve"> </w:t>
            </w:r>
          </w:p>
          <w:p w14:paraId="5CEF2991" w14:textId="77777777" w:rsidR="00347643" w:rsidRDefault="00347643" w:rsidP="00A914D9">
            <w:pPr>
              <w:spacing w:line="257" w:lineRule="auto"/>
              <w:rPr>
                <w:rFonts w:ascii="Calibri" w:eastAsia="Calibri" w:hAnsi="Calibri" w:cs="Calibri"/>
                <w:sz w:val="20"/>
                <w:szCs w:val="20"/>
              </w:rPr>
            </w:pPr>
            <w:r w:rsidRPr="1C8356F7">
              <w:rPr>
                <w:rFonts w:ascii="Calibri" w:eastAsia="Calibri" w:hAnsi="Calibri" w:cs="Calibri"/>
                <w:sz w:val="20"/>
                <w:szCs w:val="20"/>
              </w:rPr>
              <w:t>Chapter 1</w:t>
            </w:r>
          </w:p>
          <w:p w14:paraId="5E1A86DA" w14:textId="77777777" w:rsidR="00347643" w:rsidRDefault="00CB450B" w:rsidP="00A914D9">
            <w:pPr>
              <w:spacing w:line="257" w:lineRule="auto"/>
            </w:pPr>
            <w:hyperlink r:id="rId59">
              <w:r w:rsidR="00347643" w:rsidRPr="1C8356F7">
                <w:rPr>
                  <w:rStyle w:val="Hyperlink"/>
                  <w:rFonts w:ascii="Calibri" w:eastAsia="Calibri" w:hAnsi="Calibri" w:cs="Calibri"/>
                  <w:sz w:val="20"/>
                  <w:szCs w:val="20"/>
                </w:rPr>
                <w:t xml:space="preserve">Capel, S. A., Leask, M. and </w:t>
              </w:r>
              <w:proofErr w:type="spellStart"/>
              <w:r w:rsidR="00347643" w:rsidRPr="1C8356F7">
                <w:rPr>
                  <w:rStyle w:val="Hyperlink"/>
                  <w:rFonts w:ascii="Calibri" w:eastAsia="Calibri" w:hAnsi="Calibri" w:cs="Calibri"/>
                  <w:sz w:val="20"/>
                  <w:szCs w:val="20"/>
                </w:rPr>
                <w:t>Younie</w:t>
              </w:r>
              <w:proofErr w:type="spellEnd"/>
              <w:r w:rsidR="00347643" w:rsidRPr="1C8356F7">
                <w:rPr>
                  <w:rStyle w:val="Hyperlink"/>
                  <w:rFonts w:ascii="Calibri" w:eastAsia="Calibri" w:hAnsi="Calibri" w:cs="Calibri"/>
                  <w:sz w:val="20"/>
                  <w:szCs w:val="20"/>
                </w:rPr>
                <w:t>, S. (2023) Learning to Teach in the Secondary School : A Companion to School Experience. London: Routledge</w:t>
              </w:r>
            </w:hyperlink>
          </w:p>
          <w:p w14:paraId="3AB4379B" w14:textId="77777777" w:rsidR="00347643" w:rsidRDefault="00347643" w:rsidP="00A914D9">
            <w:pPr>
              <w:spacing w:line="257" w:lineRule="auto"/>
            </w:pPr>
            <w:r w:rsidRPr="6923BC0F">
              <w:rPr>
                <w:rFonts w:ascii="Calibri" w:eastAsia="Calibri" w:hAnsi="Calibri" w:cs="Calibri"/>
                <w:sz w:val="20"/>
                <w:szCs w:val="20"/>
              </w:rPr>
              <w:t xml:space="preserve"> </w:t>
            </w:r>
          </w:p>
        </w:tc>
        <w:tc>
          <w:tcPr>
            <w:tcW w:w="4245" w:type="dxa"/>
          </w:tcPr>
          <w:p w14:paraId="2EC60A0E" w14:textId="77777777" w:rsidR="00347643" w:rsidRDefault="00347643" w:rsidP="00A914D9">
            <w:pPr>
              <w:spacing w:line="257" w:lineRule="auto"/>
            </w:pPr>
            <w:r w:rsidRPr="6923BC0F">
              <w:rPr>
                <w:rFonts w:ascii="Calibri" w:eastAsia="Calibri" w:hAnsi="Calibri" w:cs="Calibri"/>
                <w:color w:val="000000" w:themeColor="text1"/>
                <w:sz w:val="20"/>
                <w:szCs w:val="20"/>
              </w:rPr>
              <w:t xml:space="preserve">Observe how expert colleagues manage time effectively. </w:t>
            </w:r>
          </w:p>
          <w:p w14:paraId="7E7C7F44" w14:textId="77777777" w:rsidR="00347643" w:rsidRDefault="00347643" w:rsidP="00A914D9">
            <w:pPr>
              <w:spacing w:line="257" w:lineRule="auto"/>
            </w:pPr>
            <w:r w:rsidRPr="6923BC0F">
              <w:rPr>
                <w:rFonts w:ascii="Calibri" w:eastAsia="Calibri" w:hAnsi="Calibri" w:cs="Calibri"/>
                <w:sz w:val="20"/>
                <w:szCs w:val="20"/>
              </w:rPr>
              <w:t xml:space="preserve"> </w:t>
            </w:r>
          </w:p>
          <w:p w14:paraId="092B5F26" w14:textId="77777777" w:rsidR="00347643" w:rsidRDefault="00347643" w:rsidP="00A914D9">
            <w:pPr>
              <w:spacing w:line="257" w:lineRule="auto"/>
            </w:pPr>
            <w:r w:rsidRPr="6923BC0F">
              <w:rPr>
                <w:rFonts w:ascii="Calibri" w:eastAsia="Calibri" w:hAnsi="Calibri" w:cs="Calibri"/>
                <w:color w:val="000000" w:themeColor="text1"/>
                <w:sz w:val="20"/>
                <w:szCs w:val="20"/>
              </w:rPr>
              <w:t>Make marking manageable and effective by recording data only when it is useful for improving pupil outcomes; recognise that written marking is only one form of feedback; and identifying efficient approaches to marking and alternative approaches to providing feedback.</w:t>
            </w:r>
          </w:p>
        </w:tc>
      </w:tr>
      <w:tr w:rsidR="00347643" w14:paraId="307EB7B4" w14:textId="77777777" w:rsidTr="00A914D9">
        <w:trPr>
          <w:trHeight w:val="1050"/>
        </w:trPr>
        <w:tc>
          <w:tcPr>
            <w:tcW w:w="942" w:type="dxa"/>
            <w:shd w:val="clear" w:color="auto" w:fill="D9D9D9" w:themeFill="background1" w:themeFillShade="D9"/>
          </w:tcPr>
          <w:p w14:paraId="4528A180" w14:textId="77777777" w:rsidR="00347643" w:rsidRDefault="00347643" w:rsidP="00A914D9">
            <w:pPr>
              <w:spacing w:line="259" w:lineRule="auto"/>
              <w:rPr>
                <w:rFonts w:eastAsiaTheme="minorEastAsia"/>
                <w:color w:val="000000" w:themeColor="text1"/>
                <w:sz w:val="20"/>
                <w:szCs w:val="20"/>
              </w:rPr>
            </w:pPr>
            <w:r w:rsidRPr="091FA29A">
              <w:rPr>
                <w:rFonts w:eastAsiaTheme="minorEastAsia"/>
                <w:color w:val="000000" w:themeColor="text1"/>
                <w:sz w:val="20"/>
                <w:szCs w:val="20"/>
              </w:rPr>
              <w:t>Mon</w:t>
            </w:r>
          </w:p>
          <w:p w14:paraId="42C88770" w14:textId="77777777" w:rsidR="00347643" w:rsidRDefault="00347643" w:rsidP="00A914D9">
            <w:pPr>
              <w:spacing w:line="259" w:lineRule="auto"/>
              <w:rPr>
                <w:rFonts w:eastAsiaTheme="minorEastAsia"/>
                <w:color w:val="000000" w:themeColor="text1"/>
                <w:sz w:val="20"/>
                <w:szCs w:val="20"/>
              </w:rPr>
            </w:pPr>
            <w:r w:rsidRPr="091FA29A">
              <w:rPr>
                <w:rFonts w:eastAsiaTheme="minorEastAsia"/>
                <w:color w:val="000000" w:themeColor="text1"/>
                <w:sz w:val="20"/>
                <w:szCs w:val="20"/>
              </w:rPr>
              <w:t>11/9</w:t>
            </w:r>
          </w:p>
          <w:p w14:paraId="2200A8A9" w14:textId="77777777" w:rsidR="00347643" w:rsidRDefault="00347643"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9-12</w:t>
            </w:r>
          </w:p>
          <w:p w14:paraId="0E530E20" w14:textId="77777777" w:rsidR="00347643" w:rsidRDefault="00347643" w:rsidP="00A914D9">
            <w:pPr>
              <w:spacing w:line="259" w:lineRule="auto"/>
              <w:rPr>
                <w:rFonts w:eastAsiaTheme="minorEastAsia"/>
                <w:sz w:val="20"/>
                <w:szCs w:val="20"/>
              </w:rPr>
            </w:pPr>
            <w:r>
              <w:rPr>
                <w:rFonts w:eastAsiaTheme="minorEastAsia"/>
                <w:sz w:val="20"/>
                <w:szCs w:val="20"/>
              </w:rPr>
              <w:t>DG124</w:t>
            </w:r>
          </w:p>
          <w:p w14:paraId="235193FB" w14:textId="77777777" w:rsidR="00347643" w:rsidRDefault="00347643" w:rsidP="00A914D9">
            <w:pPr>
              <w:spacing w:line="259" w:lineRule="auto"/>
              <w:rPr>
                <w:rFonts w:eastAsiaTheme="minorEastAsia"/>
                <w:color w:val="000000" w:themeColor="text1"/>
                <w:sz w:val="20"/>
                <w:szCs w:val="20"/>
              </w:rPr>
            </w:pPr>
          </w:p>
        </w:tc>
        <w:tc>
          <w:tcPr>
            <w:tcW w:w="765" w:type="dxa"/>
            <w:shd w:val="clear" w:color="auto" w:fill="D9D9D9" w:themeFill="background1" w:themeFillShade="D9"/>
          </w:tcPr>
          <w:p w14:paraId="0BA6BA10" w14:textId="77777777" w:rsidR="00347643" w:rsidRDefault="00347643" w:rsidP="00A914D9">
            <w:pPr>
              <w:spacing w:line="259" w:lineRule="auto"/>
              <w:rPr>
                <w:rFonts w:eastAsiaTheme="minorEastAsia"/>
                <w:sz w:val="20"/>
                <w:szCs w:val="20"/>
              </w:rPr>
            </w:pPr>
            <w:r w:rsidRPr="21A2CE0C">
              <w:rPr>
                <w:rFonts w:eastAsiaTheme="minorEastAsia"/>
                <w:sz w:val="20"/>
                <w:szCs w:val="20"/>
              </w:rPr>
              <w:t>KB</w:t>
            </w:r>
          </w:p>
          <w:p w14:paraId="163C9BEE" w14:textId="77777777" w:rsidR="00347643" w:rsidRDefault="00347643" w:rsidP="00A914D9">
            <w:pPr>
              <w:spacing w:line="259" w:lineRule="auto"/>
              <w:rPr>
                <w:rFonts w:eastAsiaTheme="minorEastAsia"/>
                <w:sz w:val="20"/>
                <w:szCs w:val="20"/>
              </w:rPr>
            </w:pPr>
          </w:p>
        </w:tc>
        <w:tc>
          <w:tcPr>
            <w:tcW w:w="1812" w:type="dxa"/>
            <w:shd w:val="clear" w:color="auto" w:fill="D9D9D9" w:themeFill="background1" w:themeFillShade="D9"/>
          </w:tcPr>
          <w:p w14:paraId="2E36C211" w14:textId="77777777" w:rsidR="00347643" w:rsidRDefault="00347643" w:rsidP="00A914D9">
            <w:pPr>
              <w:spacing w:line="259" w:lineRule="auto"/>
              <w:rPr>
                <w:rFonts w:eastAsiaTheme="minorEastAsia"/>
                <w:sz w:val="20"/>
                <w:szCs w:val="20"/>
              </w:rPr>
            </w:pPr>
            <w:r w:rsidRPr="21A2CE0C">
              <w:rPr>
                <w:rFonts w:eastAsiaTheme="minorEastAsia"/>
                <w:sz w:val="20"/>
                <w:szCs w:val="20"/>
              </w:rPr>
              <w:t>Introduction to learning theories:</w:t>
            </w:r>
          </w:p>
          <w:p w14:paraId="05BFE065" w14:textId="77777777" w:rsidR="00347643" w:rsidRDefault="00347643" w:rsidP="00A914D9">
            <w:pPr>
              <w:spacing w:line="259" w:lineRule="auto"/>
              <w:rPr>
                <w:rFonts w:eastAsiaTheme="minorEastAsia"/>
                <w:sz w:val="20"/>
                <w:szCs w:val="20"/>
              </w:rPr>
            </w:pPr>
            <w:r w:rsidRPr="21A2CE0C">
              <w:rPr>
                <w:rFonts w:eastAsiaTheme="minorEastAsia"/>
                <w:sz w:val="20"/>
                <w:szCs w:val="20"/>
              </w:rPr>
              <w:t>traditional</w:t>
            </w:r>
          </w:p>
          <w:p w14:paraId="2D102A7B" w14:textId="77777777" w:rsidR="00347643" w:rsidRDefault="00347643" w:rsidP="00A914D9">
            <w:pPr>
              <w:spacing w:line="259" w:lineRule="auto"/>
              <w:rPr>
                <w:rFonts w:eastAsiaTheme="minorEastAsia"/>
                <w:sz w:val="20"/>
                <w:szCs w:val="20"/>
              </w:rPr>
            </w:pPr>
          </w:p>
          <w:p w14:paraId="603A7577" w14:textId="77777777" w:rsidR="00347643" w:rsidRDefault="00347643" w:rsidP="00A914D9">
            <w:pPr>
              <w:spacing w:line="259" w:lineRule="auto"/>
              <w:rPr>
                <w:rFonts w:eastAsiaTheme="minorEastAsia"/>
                <w:sz w:val="20"/>
                <w:szCs w:val="20"/>
              </w:rPr>
            </w:pPr>
            <w:r w:rsidRPr="50A31928">
              <w:rPr>
                <w:rFonts w:eastAsiaTheme="minorEastAsia"/>
                <w:sz w:val="20"/>
                <w:szCs w:val="20"/>
              </w:rPr>
              <w:t>-Behaviourism</w:t>
            </w:r>
          </w:p>
          <w:p w14:paraId="3DB94CB1" w14:textId="77777777" w:rsidR="00347643" w:rsidRDefault="00347643" w:rsidP="00A914D9">
            <w:pPr>
              <w:spacing w:line="259" w:lineRule="auto"/>
              <w:rPr>
                <w:rFonts w:eastAsiaTheme="minorEastAsia"/>
                <w:sz w:val="20"/>
                <w:szCs w:val="20"/>
              </w:rPr>
            </w:pPr>
            <w:r w:rsidRPr="21A2CE0C">
              <w:rPr>
                <w:rFonts w:eastAsiaTheme="minorEastAsia"/>
                <w:sz w:val="20"/>
                <w:szCs w:val="20"/>
              </w:rPr>
              <w:t>-Constructivism</w:t>
            </w:r>
          </w:p>
          <w:p w14:paraId="08C002D0" w14:textId="77777777" w:rsidR="00347643" w:rsidRDefault="00347643" w:rsidP="00A914D9">
            <w:pPr>
              <w:spacing w:line="259" w:lineRule="auto"/>
              <w:rPr>
                <w:rFonts w:eastAsiaTheme="minorEastAsia"/>
                <w:sz w:val="20"/>
                <w:szCs w:val="20"/>
              </w:rPr>
            </w:pPr>
            <w:r w:rsidRPr="21A2CE0C">
              <w:rPr>
                <w:rFonts w:eastAsiaTheme="minorEastAsia"/>
                <w:sz w:val="20"/>
                <w:szCs w:val="20"/>
              </w:rPr>
              <w:t>-Social constructivism</w:t>
            </w:r>
          </w:p>
          <w:p w14:paraId="4938973D" w14:textId="77777777" w:rsidR="00347643" w:rsidRDefault="00347643" w:rsidP="00A914D9">
            <w:pPr>
              <w:spacing w:line="259" w:lineRule="auto"/>
              <w:rPr>
                <w:rFonts w:eastAsiaTheme="minorEastAsia"/>
                <w:sz w:val="20"/>
                <w:szCs w:val="20"/>
              </w:rPr>
            </w:pPr>
          </w:p>
        </w:tc>
        <w:tc>
          <w:tcPr>
            <w:tcW w:w="2550" w:type="dxa"/>
            <w:shd w:val="clear" w:color="auto" w:fill="D9D9D9" w:themeFill="background1" w:themeFillShade="D9"/>
          </w:tcPr>
          <w:p w14:paraId="1B0EE969" w14:textId="77777777" w:rsidR="00347643" w:rsidRDefault="00347643" w:rsidP="00A914D9">
            <w:pPr>
              <w:spacing w:line="257" w:lineRule="auto"/>
            </w:pPr>
            <w:r w:rsidRPr="6923BC0F">
              <w:rPr>
                <w:rFonts w:ascii="Calibri" w:eastAsia="Calibri" w:hAnsi="Calibri" w:cs="Calibri"/>
                <w:sz w:val="20"/>
                <w:szCs w:val="20"/>
              </w:rPr>
              <w:t>Learning involves a lasting change in pupils’ capabilities or understanding.</w:t>
            </w:r>
          </w:p>
          <w:p w14:paraId="261D2A5A" w14:textId="77777777" w:rsidR="00347643" w:rsidRDefault="00347643" w:rsidP="00A914D9">
            <w:pPr>
              <w:spacing w:line="257" w:lineRule="auto"/>
            </w:pPr>
            <w:r w:rsidRPr="6923BC0F">
              <w:rPr>
                <w:rFonts w:ascii="Calibri" w:eastAsia="Calibri" w:hAnsi="Calibri" w:cs="Calibri"/>
                <w:color w:val="000000" w:themeColor="text1"/>
                <w:sz w:val="20"/>
                <w:szCs w:val="20"/>
              </w:rPr>
              <w:t xml:space="preserve"> </w:t>
            </w:r>
          </w:p>
          <w:p w14:paraId="47EE83EE" w14:textId="77777777" w:rsidR="00347643" w:rsidRDefault="00347643" w:rsidP="00A914D9">
            <w:pPr>
              <w:spacing w:line="257" w:lineRule="auto"/>
            </w:pPr>
            <w:r w:rsidRPr="6923BC0F">
              <w:rPr>
                <w:rFonts w:ascii="Calibri" w:eastAsia="Calibri" w:hAnsi="Calibri" w:cs="Calibri"/>
                <w:sz w:val="20"/>
                <w:szCs w:val="20"/>
              </w:rPr>
              <w:t>Prior knowledge plays an important role in how pupils learn; committing some key facts to their long-term memory is likely to help pupils learn more complex ideas.</w:t>
            </w:r>
          </w:p>
          <w:p w14:paraId="24481502" w14:textId="77777777" w:rsidR="00347643" w:rsidRDefault="00347643" w:rsidP="00A914D9">
            <w:pPr>
              <w:spacing w:line="257" w:lineRule="auto"/>
            </w:pPr>
            <w:r w:rsidRPr="6923BC0F">
              <w:rPr>
                <w:rFonts w:ascii="Calibri" w:eastAsia="Calibri" w:hAnsi="Calibri" w:cs="Calibri"/>
                <w:sz w:val="20"/>
                <w:szCs w:val="20"/>
              </w:rPr>
              <w:t xml:space="preserve"> </w:t>
            </w:r>
          </w:p>
          <w:p w14:paraId="7C5AB581" w14:textId="77777777" w:rsidR="00347643" w:rsidRDefault="00347643" w:rsidP="00A914D9">
            <w:pPr>
              <w:spacing w:line="257" w:lineRule="auto"/>
              <w:rPr>
                <w:rFonts w:ascii="Calibri" w:eastAsia="Calibri" w:hAnsi="Calibri" w:cs="Calibri"/>
                <w:sz w:val="20"/>
                <w:szCs w:val="20"/>
              </w:rPr>
            </w:pPr>
          </w:p>
        </w:tc>
        <w:tc>
          <w:tcPr>
            <w:tcW w:w="1515" w:type="dxa"/>
            <w:shd w:val="clear" w:color="auto" w:fill="D9D9D9" w:themeFill="background1" w:themeFillShade="D9"/>
          </w:tcPr>
          <w:p w14:paraId="3EF21684" w14:textId="77777777" w:rsidR="00347643" w:rsidRDefault="00347643" w:rsidP="00A914D9">
            <w:pPr>
              <w:spacing w:line="257" w:lineRule="auto"/>
            </w:pPr>
            <w:r w:rsidRPr="21A2CE0C">
              <w:rPr>
                <w:rFonts w:ascii="Calibri" w:eastAsia="Calibri" w:hAnsi="Calibri" w:cs="Calibri"/>
                <w:b/>
                <w:bCs/>
                <w:sz w:val="20"/>
                <w:szCs w:val="20"/>
              </w:rPr>
              <w:t>Pedagogy</w:t>
            </w:r>
          </w:p>
          <w:p w14:paraId="68569B25" w14:textId="77777777" w:rsidR="00347643" w:rsidRDefault="00347643" w:rsidP="00A914D9">
            <w:pPr>
              <w:spacing w:line="257" w:lineRule="auto"/>
              <w:rPr>
                <w:rFonts w:ascii="Calibri" w:eastAsia="Calibri" w:hAnsi="Calibri" w:cs="Calibri"/>
                <w:b/>
                <w:bCs/>
                <w:sz w:val="20"/>
                <w:szCs w:val="20"/>
              </w:rPr>
            </w:pPr>
          </w:p>
          <w:p w14:paraId="5D8AC86F" w14:textId="77777777" w:rsidR="00347643" w:rsidRDefault="00347643"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Curriculum</w:t>
            </w:r>
          </w:p>
          <w:p w14:paraId="30383D0A" w14:textId="77777777" w:rsidR="00347643" w:rsidRDefault="00347643" w:rsidP="00A914D9">
            <w:pPr>
              <w:spacing w:line="257" w:lineRule="auto"/>
            </w:pPr>
            <w:r w:rsidRPr="6923BC0F">
              <w:rPr>
                <w:rFonts w:ascii="Calibri" w:eastAsia="Calibri" w:hAnsi="Calibri" w:cs="Calibri"/>
                <w:sz w:val="20"/>
                <w:szCs w:val="20"/>
              </w:rPr>
              <w:t xml:space="preserve"> </w:t>
            </w:r>
          </w:p>
          <w:p w14:paraId="788A85FE" w14:textId="77777777" w:rsidR="00347643" w:rsidRDefault="00347643" w:rsidP="00A914D9">
            <w:pPr>
              <w:spacing w:line="257" w:lineRule="auto"/>
            </w:pPr>
            <w:r w:rsidRPr="21A2CE0C">
              <w:rPr>
                <w:rFonts w:ascii="Calibri" w:eastAsia="Calibri" w:hAnsi="Calibri" w:cs="Calibri"/>
                <w:sz w:val="20"/>
                <w:szCs w:val="20"/>
              </w:rPr>
              <w:t>Research engaged</w:t>
            </w:r>
          </w:p>
          <w:p w14:paraId="7543478C" w14:textId="77777777" w:rsidR="00347643" w:rsidRDefault="00347643" w:rsidP="00A914D9">
            <w:pPr>
              <w:spacing w:line="257" w:lineRule="auto"/>
              <w:rPr>
                <w:rFonts w:ascii="Calibri" w:eastAsia="Calibri" w:hAnsi="Calibri" w:cs="Calibri"/>
                <w:sz w:val="20"/>
                <w:szCs w:val="20"/>
              </w:rPr>
            </w:pPr>
          </w:p>
          <w:p w14:paraId="311CC3D1" w14:textId="77777777" w:rsidR="00347643" w:rsidRDefault="00347643" w:rsidP="00A914D9">
            <w:pPr>
              <w:spacing w:line="257" w:lineRule="auto"/>
              <w:rPr>
                <w:rFonts w:ascii="Calibri" w:eastAsia="Calibri" w:hAnsi="Calibri" w:cs="Calibri"/>
                <w:sz w:val="20"/>
                <w:szCs w:val="20"/>
              </w:rPr>
            </w:pPr>
            <w:r w:rsidRPr="21A2CE0C">
              <w:rPr>
                <w:rFonts w:ascii="Calibri" w:eastAsia="Calibri" w:hAnsi="Calibri" w:cs="Calibri"/>
                <w:sz w:val="20"/>
                <w:szCs w:val="20"/>
              </w:rPr>
              <w:t>Critical thinking</w:t>
            </w:r>
          </w:p>
          <w:p w14:paraId="3790E971" w14:textId="77777777" w:rsidR="00347643" w:rsidRDefault="00347643" w:rsidP="00A914D9">
            <w:pPr>
              <w:spacing w:line="257" w:lineRule="auto"/>
            </w:pPr>
            <w:r w:rsidRPr="6923BC0F">
              <w:rPr>
                <w:rFonts w:ascii="Calibri" w:eastAsia="Calibri" w:hAnsi="Calibri" w:cs="Calibri"/>
                <w:sz w:val="20"/>
                <w:szCs w:val="20"/>
              </w:rPr>
              <w:t xml:space="preserve"> </w:t>
            </w:r>
          </w:p>
          <w:p w14:paraId="4D585696" w14:textId="77777777" w:rsidR="00347643" w:rsidRDefault="00347643" w:rsidP="00A914D9">
            <w:pPr>
              <w:spacing w:line="257" w:lineRule="auto"/>
            </w:pPr>
            <w:r w:rsidRPr="6923BC0F">
              <w:rPr>
                <w:rFonts w:ascii="Calibri" w:eastAsia="Calibri" w:hAnsi="Calibri" w:cs="Calibri"/>
                <w:sz w:val="20"/>
                <w:szCs w:val="20"/>
              </w:rPr>
              <w:t xml:space="preserve"> </w:t>
            </w:r>
          </w:p>
        </w:tc>
        <w:tc>
          <w:tcPr>
            <w:tcW w:w="2880" w:type="dxa"/>
            <w:shd w:val="clear" w:color="auto" w:fill="D9D9D9" w:themeFill="background1" w:themeFillShade="D9"/>
          </w:tcPr>
          <w:p w14:paraId="50FE9DB8" w14:textId="77777777" w:rsidR="00347643" w:rsidRDefault="00CB450B" w:rsidP="00A914D9">
            <w:pPr>
              <w:spacing w:line="257" w:lineRule="auto"/>
              <w:rPr>
                <w:rFonts w:ascii="Calibri" w:eastAsia="Calibri" w:hAnsi="Calibri" w:cs="Calibri"/>
                <w:sz w:val="56"/>
                <w:szCs w:val="56"/>
              </w:rPr>
            </w:pPr>
            <w:hyperlink r:id="rId60">
              <w:r w:rsidR="00347643" w:rsidRPr="21A2CE0C">
                <w:rPr>
                  <w:rStyle w:val="Hyperlink"/>
                  <w:rFonts w:ascii="Calibri" w:eastAsia="Calibri" w:hAnsi="Calibri" w:cs="Calibri"/>
                  <w:sz w:val="20"/>
                  <w:szCs w:val="20"/>
                  <w:lang w:val="en-AU"/>
                </w:rPr>
                <w:t>Brooks, Valerie, et al. Preparing To Teach In Secondary Schools : A Student Teacher's Guide To Professional Issues In Secondary Education, McGraw-Hill Education, 2012.</w:t>
              </w:r>
            </w:hyperlink>
            <w:r w:rsidR="00347643" w:rsidRPr="21A2CE0C">
              <w:rPr>
                <w:rFonts w:ascii="Calibri" w:eastAsia="Calibri" w:hAnsi="Calibri" w:cs="Calibri"/>
                <w:sz w:val="20"/>
                <w:szCs w:val="20"/>
                <w:lang w:val="en-AU"/>
              </w:rPr>
              <w:t xml:space="preserve"> </w:t>
            </w:r>
          </w:p>
          <w:p w14:paraId="52F584E4" w14:textId="77777777" w:rsidR="00347643" w:rsidRDefault="00347643" w:rsidP="00A914D9">
            <w:pPr>
              <w:spacing w:line="257" w:lineRule="auto"/>
              <w:rPr>
                <w:rFonts w:ascii="Calibri" w:eastAsia="Calibri" w:hAnsi="Calibri" w:cs="Calibri"/>
                <w:sz w:val="20"/>
                <w:szCs w:val="20"/>
                <w:lang w:val="en-AU"/>
              </w:rPr>
            </w:pPr>
            <w:r w:rsidRPr="21A2CE0C">
              <w:rPr>
                <w:rFonts w:ascii="Calibri" w:eastAsia="Calibri" w:hAnsi="Calibri" w:cs="Calibri"/>
                <w:sz w:val="20"/>
                <w:szCs w:val="20"/>
                <w:lang w:val="en-AU"/>
              </w:rPr>
              <w:t xml:space="preserve"> </w:t>
            </w:r>
          </w:p>
          <w:p w14:paraId="2FF811FF" w14:textId="77777777" w:rsidR="00347643" w:rsidRDefault="00CB450B" w:rsidP="00A914D9">
            <w:pPr>
              <w:spacing w:line="257" w:lineRule="auto"/>
            </w:pPr>
            <w:hyperlink r:id="rId61" w:anchor="/modules/5f48bdb152703118d296f56f/textbooks/5f48c47b52703118d296f5d5">
              <w:r w:rsidR="00347643" w:rsidRPr="21A2CE0C">
                <w:rPr>
                  <w:rStyle w:val="Hyperlink"/>
                  <w:rFonts w:ascii="Calibri" w:eastAsia="Calibri" w:hAnsi="Calibri" w:cs="Calibri"/>
                  <w:sz w:val="20"/>
                  <w:szCs w:val="20"/>
                  <w:lang w:val="en-AU"/>
                </w:rPr>
                <w:t>Bates, B (2019) Learning Theories Simplified – 2</w:t>
              </w:r>
              <w:r w:rsidR="00347643" w:rsidRPr="21A2CE0C">
                <w:rPr>
                  <w:rStyle w:val="Hyperlink"/>
                  <w:rFonts w:ascii="Calibri" w:eastAsia="Calibri" w:hAnsi="Calibri" w:cs="Calibri"/>
                  <w:sz w:val="20"/>
                  <w:szCs w:val="20"/>
                  <w:vertAlign w:val="superscript"/>
                  <w:lang w:val="en-AU"/>
                </w:rPr>
                <w:t>nd</w:t>
              </w:r>
              <w:r w:rsidR="00347643" w:rsidRPr="21A2CE0C">
                <w:rPr>
                  <w:rStyle w:val="Hyperlink"/>
                  <w:rFonts w:ascii="Calibri" w:eastAsia="Calibri" w:hAnsi="Calibri" w:cs="Calibri"/>
                  <w:sz w:val="20"/>
                  <w:szCs w:val="20"/>
                  <w:lang w:val="en-AU"/>
                </w:rPr>
                <w:t xml:space="preserve"> Ed, London: Sage</w:t>
              </w:r>
            </w:hyperlink>
          </w:p>
          <w:p w14:paraId="5AD71E14" w14:textId="77777777" w:rsidR="00347643" w:rsidRDefault="00347643" w:rsidP="00A914D9">
            <w:pPr>
              <w:spacing w:line="257" w:lineRule="auto"/>
              <w:rPr>
                <w:rFonts w:ascii="Calibri" w:eastAsia="Calibri" w:hAnsi="Calibri" w:cs="Calibri"/>
                <w:sz w:val="20"/>
                <w:szCs w:val="20"/>
                <w:lang w:val="en-AU"/>
              </w:rPr>
            </w:pPr>
            <w:r w:rsidRPr="21A2CE0C">
              <w:rPr>
                <w:rFonts w:ascii="Calibri" w:eastAsia="Calibri" w:hAnsi="Calibri" w:cs="Calibri"/>
                <w:sz w:val="20"/>
                <w:szCs w:val="20"/>
                <w:lang w:val="en-AU"/>
              </w:rPr>
              <w:t xml:space="preserve"> </w:t>
            </w:r>
          </w:p>
          <w:p w14:paraId="09A9D92F" w14:textId="77777777" w:rsidR="00347643" w:rsidRDefault="00347643" w:rsidP="00A914D9">
            <w:pPr>
              <w:spacing w:line="257" w:lineRule="auto"/>
              <w:rPr>
                <w:rFonts w:ascii="Calibri" w:eastAsia="Calibri" w:hAnsi="Calibri" w:cs="Calibri"/>
                <w:sz w:val="20"/>
                <w:szCs w:val="20"/>
              </w:rPr>
            </w:pPr>
            <w:r w:rsidRPr="1C8356F7">
              <w:rPr>
                <w:rFonts w:ascii="Calibri" w:eastAsia="Calibri" w:hAnsi="Calibri" w:cs="Calibri"/>
                <w:sz w:val="20"/>
                <w:szCs w:val="20"/>
              </w:rPr>
              <w:t>Chapter 2:</w:t>
            </w:r>
          </w:p>
          <w:p w14:paraId="53FD9379" w14:textId="77777777" w:rsidR="00347643" w:rsidRDefault="00347643" w:rsidP="00A914D9">
            <w:pPr>
              <w:spacing w:line="257" w:lineRule="auto"/>
              <w:rPr>
                <w:rFonts w:ascii="Calibri" w:eastAsia="Calibri" w:hAnsi="Calibri" w:cs="Calibri"/>
                <w:sz w:val="20"/>
                <w:szCs w:val="20"/>
              </w:rPr>
            </w:pPr>
            <w:r w:rsidRPr="1C8356F7">
              <w:rPr>
                <w:rFonts w:ascii="Calibri" w:eastAsia="Calibri" w:hAnsi="Calibri" w:cs="Calibri"/>
                <w:sz w:val="20"/>
                <w:szCs w:val="20"/>
              </w:rPr>
              <w:t xml:space="preserve">Hoult, S. (2005) </w:t>
            </w:r>
            <w:r w:rsidRPr="1C8356F7">
              <w:rPr>
                <w:rFonts w:ascii="Calibri" w:eastAsia="Calibri" w:hAnsi="Calibri" w:cs="Calibri"/>
                <w:i/>
                <w:iCs/>
                <w:sz w:val="20"/>
                <w:szCs w:val="20"/>
              </w:rPr>
              <w:t>Secondary Professional Studies.</w:t>
            </w:r>
            <w:r w:rsidRPr="1C8356F7">
              <w:rPr>
                <w:rFonts w:ascii="Calibri" w:eastAsia="Calibri" w:hAnsi="Calibri" w:cs="Calibri"/>
                <w:sz w:val="20"/>
                <w:szCs w:val="20"/>
              </w:rPr>
              <w:t xml:space="preserve"> Exeter:</w:t>
            </w:r>
            <w:r w:rsidRPr="1C8356F7">
              <w:rPr>
                <w:rFonts w:ascii="Calibri" w:eastAsia="Calibri" w:hAnsi="Calibri" w:cs="Calibri"/>
                <w:i/>
                <w:iCs/>
                <w:sz w:val="20"/>
                <w:szCs w:val="20"/>
              </w:rPr>
              <w:t xml:space="preserve"> </w:t>
            </w:r>
            <w:r w:rsidRPr="1C8356F7">
              <w:rPr>
                <w:rFonts w:ascii="Calibri" w:eastAsia="Calibri" w:hAnsi="Calibri" w:cs="Calibri"/>
                <w:sz w:val="20"/>
                <w:szCs w:val="20"/>
              </w:rPr>
              <w:t>Learning Matters Ltd.</w:t>
            </w:r>
          </w:p>
          <w:p w14:paraId="420F7A06" w14:textId="77777777" w:rsidR="00347643" w:rsidRDefault="00347643"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p>
          <w:p w14:paraId="66C915B0" w14:textId="77777777" w:rsidR="00347643" w:rsidRDefault="00347643" w:rsidP="00A914D9">
            <w:pPr>
              <w:spacing w:line="257" w:lineRule="auto"/>
              <w:rPr>
                <w:rFonts w:ascii="Calibri" w:eastAsia="Calibri" w:hAnsi="Calibri" w:cs="Calibri"/>
                <w:sz w:val="20"/>
                <w:szCs w:val="20"/>
              </w:rPr>
            </w:pPr>
            <w:r w:rsidRPr="1C8356F7">
              <w:rPr>
                <w:rFonts w:ascii="Calibri" w:eastAsia="Calibri" w:hAnsi="Calibri" w:cs="Calibri"/>
                <w:sz w:val="20"/>
                <w:szCs w:val="20"/>
              </w:rPr>
              <w:t xml:space="preserve">Chapter 7: </w:t>
            </w:r>
          </w:p>
          <w:p w14:paraId="4B51F527" w14:textId="77777777" w:rsidR="00347643" w:rsidRDefault="00347643" w:rsidP="00A914D9">
            <w:pPr>
              <w:spacing w:line="257" w:lineRule="auto"/>
              <w:rPr>
                <w:rFonts w:ascii="Calibri" w:eastAsia="Calibri" w:hAnsi="Calibri" w:cs="Calibri"/>
                <w:sz w:val="20"/>
                <w:szCs w:val="20"/>
              </w:rPr>
            </w:pPr>
            <w:r w:rsidRPr="1C8356F7">
              <w:rPr>
                <w:rFonts w:ascii="Calibri" w:eastAsia="Calibri" w:hAnsi="Calibri" w:cs="Calibri"/>
                <w:sz w:val="20"/>
                <w:szCs w:val="20"/>
              </w:rPr>
              <w:t xml:space="preserve">Pollard, A. et al (2008) </w:t>
            </w:r>
            <w:r w:rsidRPr="1C8356F7">
              <w:rPr>
                <w:rFonts w:ascii="Calibri" w:eastAsia="Calibri" w:hAnsi="Calibri" w:cs="Calibri"/>
                <w:i/>
                <w:iCs/>
                <w:sz w:val="20"/>
                <w:szCs w:val="20"/>
              </w:rPr>
              <w:t>Reflective Teaching</w:t>
            </w:r>
            <w:r w:rsidRPr="1C8356F7">
              <w:rPr>
                <w:rFonts w:ascii="Calibri" w:eastAsia="Calibri" w:hAnsi="Calibri" w:cs="Calibri"/>
                <w:sz w:val="20"/>
                <w:szCs w:val="20"/>
              </w:rPr>
              <w:t>. London: Continuum</w:t>
            </w:r>
          </w:p>
          <w:p w14:paraId="2236A872" w14:textId="77777777" w:rsidR="00347643" w:rsidRDefault="00347643"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p>
          <w:p w14:paraId="25E8D7A3" w14:textId="77777777" w:rsidR="00347643" w:rsidRDefault="00CB450B" w:rsidP="00A914D9">
            <w:pPr>
              <w:spacing w:line="257" w:lineRule="auto"/>
            </w:pPr>
            <w:hyperlink r:id="rId62" w:anchor="/modules/5f48bdb152703118d296f56f/textbooks/62b05531d4762bc1b39e8d74">
              <w:r w:rsidR="00347643" w:rsidRPr="21A2CE0C">
                <w:rPr>
                  <w:rStyle w:val="Hyperlink"/>
                  <w:rFonts w:ascii="Calibri" w:eastAsia="Calibri" w:hAnsi="Calibri" w:cs="Calibri"/>
                  <w:sz w:val="20"/>
                  <w:szCs w:val="20"/>
                </w:rPr>
                <w:t>Aubrey, K. and Riley, A. (2022) Understanding and Using Educational Theories – 3rd Ed, London: Sage</w:t>
              </w:r>
            </w:hyperlink>
          </w:p>
        </w:tc>
        <w:tc>
          <w:tcPr>
            <w:tcW w:w="4245" w:type="dxa"/>
            <w:shd w:val="clear" w:color="auto" w:fill="D9D9D9" w:themeFill="background1" w:themeFillShade="D9"/>
          </w:tcPr>
          <w:p w14:paraId="70A540DC" w14:textId="77777777" w:rsidR="00347643" w:rsidRDefault="00347643" w:rsidP="00A914D9">
            <w:pPr>
              <w:spacing w:line="257" w:lineRule="auto"/>
            </w:pPr>
            <w:r w:rsidRPr="6923BC0F">
              <w:rPr>
                <w:rFonts w:ascii="Calibri" w:eastAsia="Calibri" w:hAnsi="Calibri" w:cs="Calibri"/>
                <w:sz w:val="20"/>
                <w:szCs w:val="20"/>
              </w:rPr>
              <w:lastRenderedPageBreak/>
              <w:t>Avoid overloading working memory, by considering pupils’ prior knowledge when planning how much new information to introduce.</w:t>
            </w:r>
          </w:p>
          <w:p w14:paraId="0EB61E0D" w14:textId="77777777" w:rsidR="00347643" w:rsidRDefault="00347643" w:rsidP="00A914D9">
            <w:pPr>
              <w:spacing w:line="257" w:lineRule="auto"/>
            </w:pPr>
            <w:r w:rsidRPr="6923BC0F">
              <w:rPr>
                <w:rFonts w:ascii="Calibri" w:eastAsia="Calibri" w:hAnsi="Calibri" w:cs="Calibri"/>
                <w:sz w:val="20"/>
                <w:szCs w:val="20"/>
              </w:rPr>
              <w:t xml:space="preserve"> </w:t>
            </w:r>
          </w:p>
          <w:p w14:paraId="7BABA260" w14:textId="77777777" w:rsidR="00347643" w:rsidRDefault="00347643" w:rsidP="00A914D9">
            <w:pPr>
              <w:spacing w:line="257" w:lineRule="auto"/>
            </w:pPr>
            <w:r w:rsidRPr="21A2CE0C">
              <w:rPr>
                <w:rFonts w:ascii="Calibri" w:eastAsia="Calibri" w:hAnsi="Calibri" w:cs="Calibri"/>
                <w:sz w:val="20"/>
                <w:szCs w:val="20"/>
              </w:rPr>
              <w:t>Build on pupils’ prior knowledge, by sequencing lessons so that pupils secure foundational knowledge before encountering more complex content.</w:t>
            </w:r>
          </w:p>
          <w:p w14:paraId="02812BEC" w14:textId="77777777" w:rsidR="00347643" w:rsidRDefault="00347643" w:rsidP="00A914D9">
            <w:pPr>
              <w:spacing w:line="257" w:lineRule="auto"/>
              <w:rPr>
                <w:rFonts w:ascii="Calibri" w:eastAsia="Calibri" w:hAnsi="Calibri" w:cs="Calibri"/>
                <w:sz w:val="20"/>
                <w:szCs w:val="20"/>
                <w:highlight w:val="yellow"/>
              </w:rPr>
            </w:pPr>
          </w:p>
        </w:tc>
      </w:tr>
      <w:tr w:rsidR="00347643" w14:paraId="5B47640B" w14:textId="77777777" w:rsidTr="00A914D9">
        <w:trPr>
          <w:trHeight w:val="15"/>
        </w:trPr>
        <w:tc>
          <w:tcPr>
            <w:tcW w:w="942" w:type="dxa"/>
            <w:shd w:val="clear" w:color="auto" w:fill="D9D9D9" w:themeFill="background1" w:themeFillShade="D9"/>
          </w:tcPr>
          <w:p w14:paraId="085A4C5D" w14:textId="77777777" w:rsidR="00347643" w:rsidRDefault="00347643"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1-4</w:t>
            </w:r>
          </w:p>
          <w:p w14:paraId="0B303958" w14:textId="77777777" w:rsidR="00347643" w:rsidRDefault="00347643" w:rsidP="00A914D9">
            <w:pPr>
              <w:spacing w:line="259" w:lineRule="auto"/>
              <w:rPr>
                <w:rFonts w:eastAsiaTheme="minorEastAsia"/>
                <w:color w:val="000000" w:themeColor="text1"/>
                <w:sz w:val="20"/>
                <w:szCs w:val="20"/>
              </w:rPr>
            </w:pPr>
            <w:r>
              <w:rPr>
                <w:rFonts w:eastAsiaTheme="minorEastAsia"/>
                <w:color w:val="000000" w:themeColor="text1"/>
                <w:sz w:val="20"/>
                <w:szCs w:val="20"/>
              </w:rPr>
              <w:t>DG124</w:t>
            </w:r>
          </w:p>
        </w:tc>
        <w:tc>
          <w:tcPr>
            <w:tcW w:w="765" w:type="dxa"/>
            <w:shd w:val="clear" w:color="auto" w:fill="D9D9D9" w:themeFill="background1" w:themeFillShade="D9"/>
          </w:tcPr>
          <w:p w14:paraId="5414A93A" w14:textId="77777777" w:rsidR="00347643" w:rsidRDefault="00347643" w:rsidP="00A914D9">
            <w:pPr>
              <w:spacing w:line="259" w:lineRule="auto"/>
              <w:rPr>
                <w:rFonts w:eastAsiaTheme="minorEastAsia"/>
                <w:sz w:val="20"/>
                <w:szCs w:val="20"/>
              </w:rPr>
            </w:pPr>
            <w:r w:rsidRPr="35650C4E">
              <w:rPr>
                <w:rFonts w:eastAsiaTheme="minorEastAsia"/>
                <w:sz w:val="20"/>
                <w:szCs w:val="20"/>
              </w:rPr>
              <w:t>KB</w:t>
            </w:r>
          </w:p>
        </w:tc>
        <w:tc>
          <w:tcPr>
            <w:tcW w:w="1812" w:type="dxa"/>
            <w:shd w:val="clear" w:color="auto" w:fill="D9D9D9" w:themeFill="background1" w:themeFillShade="D9"/>
          </w:tcPr>
          <w:p w14:paraId="37AD021E" w14:textId="77777777" w:rsidR="00347643" w:rsidRDefault="00347643" w:rsidP="00A914D9">
            <w:pPr>
              <w:spacing w:line="259" w:lineRule="auto"/>
              <w:rPr>
                <w:rFonts w:eastAsiaTheme="minorEastAsia"/>
                <w:sz w:val="20"/>
                <w:szCs w:val="20"/>
              </w:rPr>
            </w:pPr>
            <w:r w:rsidRPr="21A2CE0C">
              <w:rPr>
                <w:rFonts w:eastAsiaTheme="minorEastAsia"/>
                <w:sz w:val="20"/>
                <w:szCs w:val="20"/>
              </w:rPr>
              <w:t>Introduction to learning theories: contemporary</w:t>
            </w:r>
          </w:p>
          <w:p w14:paraId="03370FE5" w14:textId="77777777" w:rsidR="00347643" w:rsidRDefault="00347643" w:rsidP="00A914D9">
            <w:pPr>
              <w:spacing w:line="259" w:lineRule="auto"/>
              <w:rPr>
                <w:rFonts w:eastAsiaTheme="minorEastAsia"/>
                <w:sz w:val="20"/>
                <w:szCs w:val="20"/>
              </w:rPr>
            </w:pPr>
          </w:p>
          <w:p w14:paraId="7269733E" w14:textId="77777777" w:rsidR="00347643" w:rsidRDefault="00347643" w:rsidP="00A914D9">
            <w:pPr>
              <w:spacing w:line="259" w:lineRule="auto"/>
              <w:rPr>
                <w:rFonts w:eastAsiaTheme="minorEastAsia"/>
                <w:sz w:val="20"/>
                <w:szCs w:val="20"/>
              </w:rPr>
            </w:pPr>
            <w:r w:rsidRPr="21A2CE0C">
              <w:rPr>
                <w:rFonts w:eastAsiaTheme="minorEastAsia"/>
                <w:sz w:val="20"/>
                <w:szCs w:val="20"/>
              </w:rPr>
              <w:t>-Working and Long Term memory</w:t>
            </w:r>
          </w:p>
          <w:p w14:paraId="5277146D" w14:textId="77777777" w:rsidR="00347643" w:rsidRDefault="00347643" w:rsidP="00A914D9">
            <w:pPr>
              <w:spacing w:line="259" w:lineRule="auto"/>
              <w:rPr>
                <w:rFonts w:eastAsiaTheme="minorEastAsia"/>
                <w:sz w:val="20"/>
                <w:szCs w:val="20"/>
              </w:rPr>
            </w:pPr>
            <w:r w:rsidRPr="21A2CE0C">
              <w:rPr>
                <w:rFonts w:eastAsiaTheme="minorEastAsia"/>
                <w:sz w:val="20"/>
                <w:szCs w:val="20"/>
              </w:rPr>
              <w:t>-Cognitive Load Theory</w:t>
            </w:r>
          </w:p>
          <w:p w14:paraId="3D577097" w14:textId="77777777" w:rsidR="00347643" w:rsidRDefault="00347643" w:rsidP="00A914D9">
            <w:pPr>
              <w:spacing w:line="259" w:lineRule="auto"/>
              <w:rPr>
                <w:rFonts w:eastAsiaTheme="minorEastAsia"/>
                <w:sz w:val="20"/>
                <w:szCs w:val="20"/>
              </w:rPr>
            </w:pPr>
            <w:r w:rsidRPr="21A2CE0C">
              <w:rPr>
                <w:rFonts w:eastAsiaTheme="minorEastAsia"/>
                <w:sz w:val="20"/>
                <w:szCs w:val="20"/>
              </w:rPr>
              <w:t>-Metacognition</w:t>
            </w:r>
          </w:p>
          <w:p w14:paraId="5E872646" w14:textId="77777777" w:rsidR="00347643" w:rsidRDefault="00347643" w:rsidP="00A914D9">
            <w:pPr>
              <w:spacing w:line="259" w:lineRule="auto"/>
              <w:rPr>
                <w:rFonts w:eastAsiaTheme="minorEastAsia"/>
                <w:sz w:val="20"/>
                <w:szCs w:val="20"/>
              </w:rPr>
            </w:pPr>
            <w:r w:rsidRPr="21A2CE0C">
              <w:rPr>
                <w:rFonts w:eastAsiaTheme="minorEastAsia"/>
                <w:sz w:val="20"/>
                <w:szCs w:val="20"/>
              </w:rPr>
              <w:t>-Self-regulation</w:t>
            </w:r>
          </w:p>
          <w:p w14:paraId="01D427F8" w14:textId="77777777" w:rsidR="00347643" w:rsidRDefault="00347643" w:rsidP="00A914D9">
            <w:pPr>
              <w:spacing w:line="259" w:lineRule="auto"/>
              <w:rPr>
                <w:rFonts w:eastAsiaTheme="minorEastAsia"/>
                <w:sz w:val="20"/>
                <w:szCs w:val="20"/>
              </w:rPr>
            </w:pPr>
            <w:r w:rsidRPr="21A2CE0C">
              <w:rPr>
                <w:rFonts w:eastAsiaTheme="minorEastAsia"/>
                <w:sz w:val="20"/>
                <w:szCs w:val="20"/>
              </w:rPr>
              <w:t>-Mindset</w:t>
            </w:r>
          </w:p>
          <w:p w14:paraId="430E1515" w14:textId="77777777" w:rsidR="00347643" w:rsidRDefault="00347643" w:rsidP="00A914D9">
            <w:pPr>
              <w:spacing w:line="259" w:lineRule="auto"/>
              <w:rPr>
                <w:rFonts w:eastAsiaTheme="minorEastAsia"/>
                <w:sz w:val="20"/>
                <w:szCs w:val="20"/>
              </w:rPr>
            </w:pPr>
            <w:r w:rsidRPr="21A2CE0C">
              <w:rPr>
                <w:rFonts w:eastAsiaTheme="minorEastAsia"/>
                <w:sz w:val="20"/>
                <w:szCs w:val="20"/>
              </w:rPr>
              <w:t>-Connectivism</w:t>
            </w:r>
          </w:p>
        </w:tc>
        <w:tc>
          <w:tcPr>
            <w:tcW w:w="2550" w:type="dxa"/>
            <w:shd w:val="clear" w:color="auto" w:fill="D9D9D9" w:themeFill="background1" w:themeFillShade="D9"/>
          </w:tcPr>
          <w:p w14:paraId="0E4BA51F" w14:textId="77777777" w:rsidR="00347643" w:rsidRDefault="00347643" w:rsidP="00A914D9">
            <w:pPr>
              <w:spacing w:line="257" w:lineRule="auto"/>
              <w:rPr>
                <w:rFonts w:ascii="Calibri" w:eastAsia="Calibri" w:hAnsi="Calibri" w:cs="Calibri"/>
                <w:sz w:val="20"/>
                <w:szCs w:val="20"/>
              </w:rPr>
            </w:pPr>
            <w:r w:rsidRPr="21A2CE0C">
              <w:rPr>
                <w:rFonts w:ascii="Calibri" w:eastAsia="Calibri" w:hAnsi="Calibri" w:cs="Calibri"/>
                <w:sz w:val="20"/>
                <w:szCs w:val="20"/>
              </w:rPr>
              <w:t>Learning involves a lasting change in pupils’ capabilities or understanding.</w:t>
            </w:r>
          </w:p>
          <w:p w14:paraId="070A3C41" w14:textId="77777777" w:rsidR="00347643" w:rsidRDefault="00347643"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 </w:t>
            </w:r>
          </w:p>
          <w:p w14:paraId="2EB6409D" w14:textId="77777777" w:rsidR="00347643" w:rsidRDefault="00347643" w:rsidP="00A914D9">
            <w:pPr>
              <w:spacing w:line="257" w:lineRule="auto"/>
              <w:rPr>
                <w:rFonts w:ascii="Calibri" w:eastAsia="Calibri" w:hAnsi="Calibri" w:cs="Calibri"/>
                <w:sz w:val="20"/>
                <w:szCs w:val="20"/>
              </w:rPr>
            </w:pPr>
            <w:r w:rsidRPr="21A2CE0C">
              <w:rPr>
                <w:rFonts w:ascii="Calibri" w:eastAsia="Calibri" w:hAnsi="Calibri" w:cs="Calibri"/>
                <w:sz w:val="20"/>
                <w:szCs w:val="20"/>
              </w:rPr>
              <w:t>Prior knowledge plays an important role in how pupils learn; committing some key facts to their long-term memory is likely to help pupils learn more complex ideas.</w:t>
            </w:r>
          </w:p>
          <w:p w14:paraId="20D986F4" w14:textId="77777777" w:rsidR="00347643" w:rsidRDefault="00347643"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p>
          <w:p w14:paraId="541AEFCB" w14:textId="77777777" w:rsidR="00347643" w:rsidRDefault="00347643" w:rsidP="00A914D9">
            <w:pPr>
              <w:spacing w:line="257" w:lineRule="auto"/>
              <w:rPr>
                <w:rFonts w:ascii="Calibri" w:eastAsia="Calibri" w:hAnsi="Calibri" w:cs="Calibri"/>
                <w:sz w:val="20"/>
                <w:szCs w:val="20"/>
              </w:rPr>
            </w:pPr>
            <w:r w:rsidRPr="21A2CE0C">
              <w:rPr>
                <w:rFonts w:ascii="Calibri" w:eastAsia="Calibri" w:hAnsi="Calibri" w:cs="Calibri"/>
                <w:sz w:val="20"/>
                <w:szCs w:val="20"/>
              </w:rPr>
              <w:t>An important factor in learning is memory, which can be thought of as comprising two elements: working memory and long-term memory.</w:t>
            </w:r>
          </w:p>
          <w:p w14:paraId="286E1E95" w14:textId="77777777" w:rsidR="00347643" w:rsidRDefault="00347643" w:rsidP="00A914D9">
            <w:pPr>
              <w:spacing w:line="257" w:lineRule="auto"/>
              <w:rPr>
                <w:rFonts w:ascii="Calibri" w:eastAsia="Calibri" w:hAnsi="Calibri" w:cs="Calibri"/>
                <w:sz w:val="20"/>
                <w:szCs w:val="20"/>
              </w:rPr>
            </w:pPr>
          </w:p>
        </w:tc>
        <w:tc>
          <w:tcPr>
            <w:tcW w:w="1515" w:type="dxa"/>
            <w:shd w:val="clear" w:color="auto" w:fill="D9D9D9" w:themeFill="background1" w:themeFillShade="D9"/>
          </w:tcPr>
          <w:p w14:paraId="2397F9D2" w14:textId="77777777" w:rsidR="00347643" w:rsidRDefault="00347643" w:rsidP="00A914D9">
            <w:pPr>
              <w:spacing w:line="257" w:lineRule="auto"/>
            </w:pPr>
            <w:r w:rsidRPr="21A2CE0C">
              <w:rPr>
                <w:rFonts w:ascii="Calibri" w:eastAsia="Calibri" w:hAnsi="Calibri" w:cs="Calibri"/>
                <w:b/>
                <w:bCs/>
                <w:sz w:val="20"/>
                <w:szCs w:val="20"/>
              </w:rPr>
              <w:t>Pedagogy</w:t>
            </w:r>
          </w:p>
          <w:p w14:paraId="1857AFE7" w14:textId="77777777" w:rsidR="00347643" w:rsidRDefault="00347643" w:rsidP="00A914D9">
            <w:pPr>
              <w:spacing w:line="257" w:lineRule="auto"/>
              <w:rPr>
                <w:rFonts w:ascii="Calibri" w:eastAsia="Calibri" w:hAnsi="Calibri" w:cs="Calibri"/>
                <w:b/>
                <w:bCs/>
                <w:sz w:val="20"/>
                <w:szCs w:val="20"/>
              </w:rPr>
            </w:pPr>
          </w:p>
          <w:p w14:paraId="7703F6C0" w14:textId="77777777" w:rsidR="00347643" w:rsidRDefault="00347643"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Curriculum</w:t>
            </w:r>
          </w:p>
          <w:p w14:paraId="6E1E08AD" w14:textId="77777777" w:rsidR="00347643" w:rsidRDefault="00347643" w:rsidP="00A914D9">
            <w:pPr>
              <w:spacing w:line="257" w:lineRule="auto"/>
            </w:pPr>
            <w:r w:rsidRPr="21A2CE0C">
              <w:rPr>
                <w:rFonts w:ascii="Calibri" w:eastAsia="Calibri" w:hAnsi="Calibri" w:cs="Calibri"/>
                <w:sz w:val="20"/>
                <w:szCs w:val="20"/>
              </w:rPr>
              <w:t xml:space="preserve"> </w:t>
            </w:r>
          </w:p>
          <w:p w14:paraId="113FC877" w14:textId="77777777" w:rsidR="00347643" w:rsidRDefault="00347643" w:rsidP="00A914D9">
            <w:pPr>
              <w:spacing w:line="257" w:lineRule="auto"/>
            </w:pPr>
            <w:r w:rsidRPr="21A2CE0C">
              <w:rPr>
                <w:rFonts w:ascii="Calibri" w:eastAsia="Calibri" w:hAnsi="Calibri" w:cs="Calibri"/>
                <w:sz w:val="20"/>
                <w:szCs w:val="20"/>
              </w:rPr>
              <w:t>Research engaged</w:t>
            </w:r>
          </w:p>
          <w:p w14:paraId="56FA3B32" w14:textId="77777777" w:rsidR="00347643" w:rsidRDefault="00347643" w:rsidP="00A914D9">
            <w:pPr>
              <w:spacing w:line="257" w:lineRule="auto"/>
              <w:rPr>
                <w:rFonts w:ascii="Calibri" w:eastAsia="Calibri" w:hAnsi="Calibri" w:cs="Calibri"/>
                <w:sz w:val="20"/>
                <w:szCs w:val="20"/>
              </w:rPr>
            </w:pPr>
          </w:p>
          <w:p w14:paraId="58BDCF52" w14:textId="77777777" w:rsidR="00347643" w:rsidRDefault="00347643" w:rsidP="00A914D9">
            <w:pPr>
              <w:spacing w:line="257" w:lineRule="auto"/>
              <w:rPr>
                <w:rFonts w:ascii="Calibri" w:eastAsia="Calibri" w:hAnsi="Calibri" w:cs="Calibri"/>
                <w:sz w:val="20"/>
                <w:szCs w:val="20"/>
              </w:rPr>
            </w:pPr>
            <w:r w:rsidRPr="21A2CE0C">
              <w:rPr>
                <w:rFonts w:ascii="Calibri" w:eastAsia="Calibri" w:hAnsi="Calibri" w:cs="Calibri"/>
                <w:sz w:val="20"/>
                <w:szCs w:val="20"/>
              </w:rPr>
              <w:t>Critical thinking</w:t>
            </w:r>
          </w:p>
          <w:p w14:paraId="04C754AF" w14:textId="77777777" w:rsidR="00347643" w:rsidRDefault="00347643" w:rsidP="00A914D9">
            <w:pPr>
              <w:spacing w:line="257" w:lineRule="auto"/>
              <w:rPr>
                <w:rFonts w:ascii="Calibri" w:eastAsia="Calibri" w:hAnsi="Calibri" w:cs="Calibri"/>
                <w:sz w:val="20"/>
                <w:szCs w:val="20"/>
              </w:rPr>
            </w:pPr>
          </w:p>
          <w:p w14:paraId="6E087385" w14:textId="77777777" w:rsidR="00347643" w:rsidRDefault="00347643" w:rsidP="00A914D9">
            <w:pPr>
              <w:spacing w:line="257" w:lineRule="auto"/>
              <w:rPr>
                <w:rFonts w:ascii="Calibri" w:eastAsia="Calibri" w:hAnsi="Calibri" w:cs="Calibri"/>
                <w:b/>
                <w:bCs/>
                <w:sz w:val="20"/>
                <w:szCs w:val="20"/>
              </w:rPr>
            </w:pPr>
          </w:p>
        </w:tc>
        <w:tc>
          <w:tcPr>
            <w:tcW w:w="2880" w:type="dxa"/>
            <w:shd w:val="clear" w:color="auto" w:fill="D9D9D9" w:themeFill="background1" w:themeFillShade="D9"/>
          </w:tcPr>
          <w:p w14:paraId="5544AD20" w14:textId="77777777" w:rsidR="00347643" w:rsidRDefault="00CB450B" w:rsidP="00A914D9">
            <w:pPr>
              <w:spacing w:line="257" w:lineRule="auto"/>
              <w:rPr>
                <w:rFonts w:ascii="Calibri" w:eastAsia="Calibri" w:hAnsi="Calibri" w:cs="Calibri"/>
                <w:sz w:val="20"/>
                <w:szCs w:val="20"/>
              </w:rPr>
            </w:pPr>
            <w:hyperlink r:id="rId63">
              <w:r w:rsidR="00347643" w:rsidRPr="21A2CE0C">
                <w:rPr>
                  <w:rStyle w:val="Hyperlink"/>
                  <w:rFonts w:ascii="Calibri" w:eastAsia="Calibri" w:hAnsi="Calibri" w:cs="Calibri"/>
                  <w:sz w:val="20"/>
                  <w:szCs w:val="20"/>
                </w:rPr>
                <w:t>Deans for Impact (2015) The Science of Learning [Online]</w:t>
              </w:r>
            </w:hyperlink>
          </w:p>
          <w:p w14:paraId="46B28F8C" w14:textId="77777777" w:rsidR="00347643" w:rsidRDefault="00347643" w:rsidP="00A914D9">
            <w:pPr>
              <w:spacing w:line="257" w:lineRule="auto"/>
              <w:rPr>
                <w:rFonts w:ascii="Calibri" w:eastAsia="Calibri" w:hAnsi="Calibri" w:cs="Calibri"/>
                <w:sz w:val="20"/>
                <w:szCs w:val="20"/>
              </w:rPr>
            </w:pPr>
          </w:p>
          <w:p w14:paraId="4B39CF6A" w14:textId="77777777" w:rsidR="00347643" w:rsidRDefault="00CB450B" w:rsidP="00A914D9">
            <w:pPr>
              <w:spacing w:line="257" w:lineRule="auto"/>
              <w:rPr>
                <w:rFonts w:ascii="Calibri" w:eastAsia="Calibri" w:hAnsi="Calibri" w:cs="Calibri"/>
                <w:color w:val="FF0000"/>
                <w:sz w:val="20"/>
                <w:szCs w:val="20"/>
              </w:rPr>
            </w:pPr>
            <w:hyperlink r:id="rId64">
              <w:r w:rsidR="00347643" w:rsidRPr="21A2CE0C">
                <w:rPr>
                  <w:rStyle w:val="Hyperlink"/>
                  <w:rFonts w:ascii="Calibri" w:eastAsia="Calibri" w:hAnsi="Calibri" w:cs="Calibri"/>
                  <w:sz w:val="20"/>
                  <w:szCs w:val="20"/>
                </w:rPr>
                <w:t>Baddeley, A. (2003) Working memory: looking back and looking forward. Nature reviews neuroscience, 4(10), 829-839</w:t>
              </w:r>
            </w:hyperlink>
          </w:p>
          <w:p w14:paraId="03D70262" w14:textId="77777777" w:rsidR="00347643" w:rsidRDefault="00347643" w:rsidP="00A914D9">
            <w:pPr>
              <w:spacing w:line="257" w:lineRule="auto"/>
              <w:rPr>
                <w:rFonts w:ascii="Calibri" w:eastAsia="Calibri" w:hAnsi="Calibri" w:cs="Calibri"/>
                <w:sz w:val="20"/>
                <w:szCs w:val="20"/>
              </w:rPr>
            </w:pPr>
          </w:p>
          <w:p w14:paraId="6A831A27" w14:textId="77777777" w:rsidR="00347643" w:rsidRDefault="00347643" w:rsidP="00A914D9">
            <w:pPr>
              <w:spacing w:line="257" w:lineRule="auto"/>
              <w:rPr>
                <w:rFonts w:ascii="Calibri" w:eastAsia="Calibri" w:hAnsi="Calibri" w:cs="Calibri"/>
                <w:sz w:val="20"/>
                <w:szCs w:val="20"/>
              </w:rPr>
            </w:pPr>
            <w:r w:rsidRPr="21A2CE0C">
              <w:rPr>
                <w:rFonts w:ascii="Calibri" w:eastAsia="Calibri" w:hAnsi="Calibri" w:cs="Calibri"/>
                <w:sz w:val="20"/>
                <w:szCs w:val="20"/>
              </w:rPr>
              <w:t>Cowan, N. (2008) What are the differences between long-term, short-term, and working memory? Progress in brain research, 169, 323-338.</w:t>
            </w:r>
          </w:p>
          <w:p w14:paraId="428F3EFB" w14:textId="77777777" w:rsidR="00347643" w:rsidRDefault="00347643" w:rsidP="00A914D9">
            <w:pPr>
              <w:spacing w:line="257" w:lineRule="auto"/>
              <w:rPr>
                <w:rFonts w:ascii="Calibri" w:eastAsia="Calibri" w:hAnsi="Calibri" w:cs="Calibri"/>
                <w:sz w:val="20"/>
                <w:szCs w:val="20"/>
              </w:rPr>
            </w:pPr>
          </w:p>
        </w:tc>
        <w:tc>
          <w:tcPr>
            <w:tcW w:w="4245" w:type="dxa"/>
            <w:shd w:val="clear" w:color="auto" w:fill="D9D9D9" w:themeFill="background1" w:themeFillShade="D9"/>
          </w:tcPr>
          <w:p w14:paraId="0C7003D8" w14:textId="77777777" w:rsidR="00347643" w:rsidRDefault="00347643" w:rsidP="00A914D9">
            <w:pPr>
              <w:spacing w:line="257" w:lineRule="auto"/>
            </w:pPr>
            <w:r w:rsidRPr="21A2CE0C">
              <w:rPr>
                <w:rFonts w:ascii="Calibri" w:eastAsia="Calibri" w:hAnsi="Calibri" w:cs="Calibri"/>
                <w:sz w:val="20"/>
                <w:szCs w:val="20"/>
              </w:rPr>
              <w:t>Avoid overloading working memory, by considering pupils’ prior knowledge when planning how much new information to introduce.</w:t>
            </w:r>
          </w:p>
          <w:p w14:paraId="40503515" w14:textId="77777777" w:rsidR="00347643" w:rsidRDefault="00347643" w:rsidP="00A914D9">
            <w:pPr>
              <w:spacing w:line="257" w:lineRule="auto"/>
            </w:pPr>
            <w:r w:rsidRPr="21A2CE0C">
              <w:rPr>
                <w:rFonts w:ascii="Calibri" w:eastAsia="Calibri" w:hAnsi="Calibri" w:cs="Calibri"/>
                <w:sz w:val="20"/>
                <w:szCs w:val="20"/>
              </w:rPr>
              <w:t xml:space="preserve"> </w:t>
            </w:r>
          </w:p>
          <w:p w14:paraId="601148A2" w14:textId="77777777" w:rsidR="00347643" w:rsidRDefault="00347643" w:rsidP="00A914D9">
            <w:pPr>
              <w:spacing w:line="257" w:lineRule="auto"/>
            </w:pPr>
            <w:r w:rsidRPr="21A2CE0C">
              <w:rPr>
                <w:rFonts w:ascii="Calibri" w:eastAsia="Calibri" w:hAnsi="Calibri" w:cs="Calibri"/>
                <w:sz w:val="20"/>
                <w:szCs w:val="20"/>
              </w:rPr>
              <w:t>Build on pupils’ prior knowledge, by sequencing lessons so that pupils secure foundational knowledge before encountering more complex content.</w:t>
            </w:r>
          </w:p>
          <w:p w14:paraId="121C5F2C" w14:textId="77777777" w:rsidR="00347643" w:rsidRDefault="00347643" w:rsidP="00A914D9">
            <w:pPr>
              <w:spacing w:line="257" w:lineRule="auto"/>
              <w:rPr>
                <w:rFonts w:ascii="Calibri" w:eastAsia="Calibri" w:hAnsi="Calibri" w:cs="Calibri"/>
                <w:sz w:val="32"/>
                <w:szCs w:val="32"/>
                <w:highlight w:val="yellow"/>
              </w:rPr>
            </w:pPr>
          </w:p>
          <w:p w14:paraId="657BD92C" w14:textId="77777777" w:rsidR="00347643" w:rsidRDefault="00347643" w:rsidP="00A914D9">
            <w:pPr>
              <w:spacing w:line="257" w:lineRule="auto"/>
              <w:rPr>
                <w:rFonts w:ascii="Calibri" w:eastAsia="Calibri" w:hAnsi="Calibri" w:cs="Calibri"/>
                <w:sz w:val="20"/>
                <w:szCs w:val="20"/>
              </w:rPr>
            </w:pPr>
          </w:p>
        </w:tc>
      </w:tr>
      <w:tr w:rsidR="00347643" w14:paraId="541A40E9" w14:textId="77777777" w:rsidTr="00A914D9">
        <w:trPr>
          <w:trHeight w:val="15"/>
        </w:trPr>
        <w:tc>
          <w:tcPr>
            <w:tcW w:w="942" w:type="dxa"/>
            <w:shd w:val="clear" w:color="auto" w:fill="D9D9D9" w:themeFill="background1" w:themeFillShade="D9"/>
          </w:tcPr>
          <w:p w14:paraId="5CD5EBE3" w14:textId="77777777" w:rsidR="00347643" w:rsidRDefault="00347643"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4-5pm</w:t>
            </w:r>
          </w:p>
          <w:p w14:paraId="15C740E7" w14:textId="77777777" w:rsidR="00347643" w:rsidRDefault="00347643" w:rsidP="00A914D9">
            <w:pPr>
              <w:spacing w:line="259" w:lineRule="auto"/>
              <w:rPr>
                <w:rFonts w:eastAsiaTheme="minorEastAsia"/>
                <w:color w:val="000000" w:themeColor="text1"/>
                <w:sz w:val="20"/>
                <w:szCs w:val="20"/>
              </w:rPr>
            </w:pPr>
          </w:p>
          <w:p w14:paraId="1811A4CE" w14:textId="77777777" w:rsidR="00347643" w:rsidRDefault="00347643" w:rsidP="00A914D9">
            <w:pPr>
              <w:spacing w:line="259" w:lineRule="auto"/>
              <w:rPr>
                <w:rFonts w:eastAsiaTheme="minorEastAsia"/>
                <w:sz w:val="20"/>
                <w:szCs w:val="20"/>
              </w:rPr>
            </w:pPr>
            <w:r>
              <w:rPr>
                <w:rFonts w:eastAsiaTheme="minorEastAsia"/>
                <w:sz w:val="20"/>
                <w:szCs w:val="20"/>
              </w:rPr>
              <w:t>DG124</w:t>
            </w:r>
          </w:p>
          <w:p w14:paraId="77EC1FDD" w14:textId="77777777" w:rsidR="00347643" w:rsidRDefault="00347643" w:rsidP="00A914D9">
            <w:pPr>
              <w:spacing w:line="259" w:lineRule="auto"/>
              <w:rPr>
                <w:rFonts w:eastAsiaTheme="minorEastAsia"/>
                <w:color w:val="000000" w:themeColor="text1"/>
                <w:sz w:val="20"/>
                <w:szCs w:val="20"/>
              </w:rPr>
            </w:pPr>
          </w:p>
        </w:tc>
        <w:tc>
          <w:tcPr>
            <w:tcW w:w="765" w:type="dxa"/>
            <w:shd w:val="clear" w:color="auto" w:fill="D9D9D9" w:themeFill="background1" w:themeFillShade="D9"/>
          </w:tcPr>
          <w:p w14:paraId="388F67DB" w14:textId="77777777" w:rsidR="00347643" w:rsidRDefault="00347643" w:rsidP="00A914D9">
            <w:pPr>
              <w:spacing w:line="259" w:lineRule="auto"/>
              <w:rPr>
                <w:rFonts w:eastAsiaTheme="minorEastAsia"/>
                <w:sz w:val="20"/>
                <w:szCs w:val="20"/>
              </w:rPr>
            </w:pPr>
            <w:r w:rsidRPr="048740E3">
              <w:rPr>
                <w:rFonts w:eastAsiaTheme="minorEastAsia"/>
                <w:sz w:val="20"/>
                <w:szCs w:val="20"/>
              </w:rPr>
              <w:t>BR</w:t>
            </w:r>
          </w:p>
        </w:tc>
        <w:tc>
          <w:tcPr>
            <w:tcW w:w="1812" w:type="dxa"/>
            <w:shd w:val="clear" w:color="auto" w:fill="D9D9D9" w:themeFill="background1" w:themeFillShade="D9"/>
          </w:tcPr>
          <w:p w14:paraId="70901F16" w14:textId="77777777" w:rsidR="00347643" w:rsidRDefault="00347643" w:rsidP="00A914D9">
            <w:pPr>
              <w:spacing w:line="259" w:lineRule="auto"/>
              <w:rPr>
                <w:rFonts w:eastAsiaTheme="minorEastAsia"/>
                <w:sz w:val="20"/>
                <w:szCs w:val="20"/>
              </w:rPr>
            </w:pPr>
            <w:r w:rsidRPr="048740E3">
              <w:rPr>
                <w:rFonts w:eastAsiaTheme="minorEastAsia"/>
                <w:sz w:val="20"/>
                <w:szCs w:val="20"/>
              </w:rPr>
              <w:t>SE formative assessment continuum</w:t>
            </w:r>
          </w:p>
        </w:tc>
        <w:tc>
          <w:tcPr>
            <w:tcW w:w="2550" w:type="dxa"/>
            <w:shd w:val="clear" w:color="auto" w:fill="D9D9D9" w:themeFill="background1" w:themeFillShade="D9"/>
          </w:tcPr>
          <w:p w14:paraId="640589B9" w14:textId="77777777" w:rsidR="00347643" w:rsidRDefault="00347643" w:rsidP="00A914D9">
            <w:pPr>
              <w:spacing w:line="259" w:lineRule="auto"/>
              <w:rPr>
                <w:rFonts w:eastAsiaTheme="minorEastAsia"/>
                <w:sz w:val="20"/>
                <w:szCs w:val="20"/>
              </w:rPr>
            </w:pPr>
            <w:r w:rsidRPr="21A2CE0C">
              <w:rPr>
                <w:rFonts w:eastAsiaTheme="minorEastAsia"/>
                <w:sz w:val="20"/>
                <w:szCs w:val="20"/>
              </w:rPr>
              <w:t>How to track and monitor your own progress.</w:t>
            </w:r>
          </w:p>
        </w:tc>
        <w:tc>
          <w:tcPr>
            <w:tcW w:w="1515" w:type="dxa"/>
            <w:shd w:val="clear" w:color="auto" w:fill="D9D9D9" w:themeFill="background1" w:themeFillShade="D9"/>
          </w:tcPr>
          <w:p w14:paraId="43816C6D" w14:textId="77777777" w:rsidR="00347643" w:rsidRDefault="00347643" w:rsidP="00A914D9">
            <w:pPr>
              <w:spacing w:line="259" w:lineRule="auto"/>
              <w:rPr>
                <w:rFonts w:eastAsiaTheme="minorEastAsia"/>
                <w:b/>
                <w:bCs/>
                <w:color w:val="000000" w:themeColor="text1"/>
                <w:sz w:val="20"/>
                <w:szCs w:val="20"/>
              </w:rPr>
            </w:pPr>
            <w:r w:rsidRPr="21A2CE0C">
              <w:rPr>
                <w:rFonts w:eastAsiaTheme="minorEastAsia"/>
                <w:b/>
                <w:bCs/>
                <w:color w:val="000000" w:themeColor="text1"/>
                <w:sz w:val="20"/>
                <w:szCs w:val="20"/>
              </w:rPr>
              <w:t>Assessment</w:t>
            </w:r>
          </w:p>
          <w:p w14:paraId="572972DA" w14:textId="77777777" w:rsidR="00347643" w:rsidRDefault="00347643" w:rsidP="00A914D9">
            <w:pPr>
              <w:spacing w:line="259" w:lineRule="auto"/>
              <w:rPr>
                <w:rFonts w:eastAsiaTheme="minorEastAsia"/>
                <w:b/>
                <w:bCs/>
                <w:color w:val="000000" w:themeColor="text1"/>
                <w:sz w:val="20"/>
                <w:szCs w:val="20"/>
              </w:rPr>
            </w:pPr>
          </w:p>
          <w:p w14:paraId="6C280C8E" w14:textId="77777777" w:rsidR="00347643" w:rsidRDefault="00347643" w:rsidP="00A914D9">
            <w:pPr>
              <w:spacing w:line="259" w:lineRule="auto"/>
              <w:rPr>
                <w:rFonts w:eastAsiaTheme="minorEastAsia"/>
                <w:b/>
                <w:bCs/>
                <w:color w:val="000000" w:themeColor="text1"/>
                <w:sz w:val="20"/>
                <w:szCs w:val="20"/>
              </w:rPr>
            </w:pPr>
            <w:r w:rsidRPr="21A2CE0C">
              <w:rPr>
                <w:rFonts w:eastAsiaTheme="minorEastAsia"/>
                <w:b/>
                <w:bCs/>
                <w:color w:val="000000" w:themeColor="text1"/>
                <w:sz w:val="20"/>
                <w:szCs w:val="20"/>
              </w:rPr>
              <w:t>Professional behaviours</w:t>
            </w:r>
          </w:p>
          <w:p w14:paraId="57768AFC" w14:textId="77777777" w:rsidR="00347643" w:rsidRDefault="00347643" w:rsidP="00A914D9">
            <w:pPr>
              <w:spacing w:line="259" w:lineRule="auto"/>
              <w:rPr>
                <w:rFonts w:eastAsiaTheme="minorEastAsia"/>
                <w:b/>
                <w:bCs/>
                <w:color w:val="000000" w:themeColor="text1"/>
                <w:sz w:val="20"/>
                <w:szCs w:val="20"/>
              </w:rPr>
            </w:pPr>
          </w:p>
          <w:p w14:paraId="79BED8DC" w14:textId="77777777" w:rsidR="00347643" w:rsidRDefault="00347643"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Being a professional</w:t>
            </w:r>
          </w:p>
        </w:tc>
        <w:tc>
          <w:tcPr>
            <w:tcW w:w="2880" w:type="dxa"/>
            <w:shd w:val="clear" w:color="auto" w:fill="D9D9D9" w:themeFill="background1" w:themeFillShade="D9"/>
          </w:tcPr>
          <w:p w14:paraId="29925EAB" w14:textId="77777777" w:rsidR="00347643" w:rsidRDefault="00347643" w:rsidP="00A914D9">
            <w:pPr>
              <w:spacing w:line="259" w:lineRule="auto"/>
              <w:rPr>
                <w:rFonts w:eastAsiaTheme="minorEastAsia"/>
                <w:sz w:val="20"/>
                <w:szCs w:val="20"/>
              </w:rPr>
            </w:pPr>
            <w:r w:rsidRPr="21A2CE0C">
              <w:rPr>
                <w:rFonts w:eastAsiaTheme="minorEastAsia"/>
                <w:sz w:val="20"/>
                <w:szCs w:val="20"/>
              </w:rPr>
              <w:t>A copy of the continuum will be provided for you for this session.</w:t>
            </w:r>
          </w:p>
        </w:tc>
        <w:tc>
          <w:tcPr>
            <w:tcW w:w="4245" w:type="dxa"/>
            <w:shd w:val="clear" w:color="auto" w:fill="D9D9D9" w:themeFill="background1" w:themeFillShade="D9"/>
          </w:tcPr>
          <w:p w14:paraId="6F468B94" w14:textId="77777777" w:rsidR="00347643" w:rsidRDefault="00347643" w:rsidP="00A914D9">
            <w:pPr>
              <w:spacing w:line="259" w:lineRule="auto"/>
              <w:rPr>
                <w:rFonts w:eastAsiaTheme="minorEastAsia"/>
                <w:sz w:val="20"/>
                <w:szCs w:val="20"/>
              </w:rPr>
            </w:pPr>
            <w:r w:rsidRPr="21A2CE0C">
              <w:rPr>
                <w:rFonts w:eastAsiaTheme="minorEastAsia"/>
                <w:sz w:val="20"/>
                <w:szCs w:val="20"/>
              </w:rPr>
              <w:t xml:space="preserve">How to use the continuum to track your development over time. </w:t>
            </w:r>
          </w:p>
          <w:p w14:paraId="00659538" w14:textId="77777777" w:rsidR="00347643" w:rsidRDefault="00347643" w:rsidP="00A914D9">
            <w:pPr>
              <w:spacing w:line="259" w:lineRule="auto"/>
              <w:rPr>
                <w:rFonts w:eastAsiaTheme="minorEastAsia"/>
                <w:sz w:val="20"/>
                <w:szCs w:val="20"/>
              </w:rPr>
            </w:pPr>
            <w:r w:rsidRPr="21A2CE0C">
              <w:rPr>
                <w:rFonts w:eastAsiaTheme="minorEastAsia"/>
                <w:sz w:val="20"/>
                <w:szCs w:val="20"/>
              </w:rPr>
              <w:t xml:space="preserve">How to use the continuum in mentor progression meeting as part of target setting. </w:t>
            </w:r>
          </w:p>
        </w:tc>
      </w:tr>
    </w:tbl>
    <w:p w14:paraId="0E391400" w14:textId="77777777" w:rsidR="00347643" w:rsidRDefault="00347643" w:rsidP="00347643"/>
    <w:tbl>
      <w:tblPr>
        <w:tblStyle w:val="TableGrid"/>
        <w:tblW w:w="14548" w:type="dxa"/>
        <w:tblLayout w:type="fixed"/>
        <w:tblLook w:val="04A0" w:firstRow="1" w:lastRow="0" w:firstColumn="1" w:lastColumn="0" w:noHBand="0" w:noVBand="1"/>
      </w:tblPr>
      <w:tblGrid>
        <w:gridCol w:w="792"/>
        <w:gridCol w:w="682"/>
        <w:gridCol w:w="1717"/>
        <w:gridCol w:w="2412"/>
        <w:gridCol w:w="1590"/>
        <w:gridCol w:w="3195"/>
        <w:gridCol w:w="4160"/>
      </w:tblGrid>
      <w:tr w:rsidR="00347643" w14:paraId="7EEA76AC" w14:textId="77777777" w:rsidTr="00A914D9">
        <w:trPr>
          <w:trHeight w:val="15"/>
        </w:trPr>
        <w:tc>
          <w:tcPr>
            <w:tcW w:w="792" w:type="dxa"/>
          </w:tcPr>
          <w:p w14:paraId="3EC0EE56" w14:textId="77777777" w:rsidR="00347643" w:rsidRDefault="00347643"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Tues</w:t>
            </w:r>
          </w:p>
          <w:p w14:paraId="0A8424C6" w14:textId="77777777" w:rsidR="00347643" w:rsidRDefault="00347643"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12/9</w:t>
            </w:r>
          </w:p>
          <w:p w14:paraId="0A837701" w14:textId="77777777" w:rsidR="00347643" w:rsidRDefault="00347643" w:rsidP="00A914D9">
            <w:pPr>
              <w:spacing w:line="259" w:lineRule="auto"/>
              <w:rPr>
                <w:rFonts w:eastAsiaTheme="minorEastAsia"/>
                <w:color w:val="000000" w:themeColor="text1"/>
                <w:sz w:val="20"/>
                <w:szCs w:val="20"/>
              </w:rPr>
            </w:pPr>
          </w:p>
          <w:p w14:paraId="7079283E" w14:textId="77777777" w:rsidR="00347643" w:rsidRDefault="00347643"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9-11</w:t>
            </w:r>
          </w:p>
          <w:p w14:paraId="7309CC47" w14:textId="77777777" w:rsidR="00347643" w:rsidRDefault="00347643" w:rsidP="00A914D9">
            <w:pPr>
              <w:spacing w:line="259" w:lineRule="auto"/>
              <w:rPr>
                <w:rFonts w:eastAsiaTheme="minorEastAsia"/>
                <w:color w:val="000000" w:themeColor="text1"/>
                <w:sz w:val="20"/>
                <w:szCs w:val="20"/>
              </w:rPr>
            </w:pPr>
          </w:p>
          <w:p w14:paraId="59EEC670" w14:textId="77777777" w:rsidR="00347643" w:rsidRDefault="00347643" w:rsidP="00A914D9">
            <w:pPr>
              <w:spacing w:line="259" w:lineRule="auto"/>
              <w:rPr>
                <w:rFonts w:eastAsiaTheme="minorEastAsia"/>
                <w:sz w:val="20"/>
                <w:szCs w:val="20"/>
              </w:rPr>
            </w:pPr>
            <w:r>
              <w:rPr>
                <w:rFonts w:eastAsiaTheme="minorEastAsia"/>
                <w:sz w:val="20"/>
                <w:szCs w:val="20"/>
              </w:rPr>
              <w:t>DG124</w:t>
            </w:r>
          </w:p>
          <w:p w14:paraId="383FA043" w14:textId="77777777" w:rsidR="00347643" w:rsidRDefault="00347643" w:rsidP="00A914D9">
            <w:pPr>
              <w:spacing w:line="259" w:lineRule="auto"/>
              <w:rPr>
                <w:rFonts w:eastAsiaTheme="minorEastAsia"/>
                <w:color w:val="000000" w:themeColor="text1"/>
                <w:sz w:val="20"/>
                <w:szCs w:val="20"/>
              </w:rPr>
            </w:pPr>
          </w:p>
        </w:tc>
        <w:tc>
          <w:tcPr>
            <w:tcW w:w="682" w:type="dxa"/>
          </w:tcPr>
          <w:p w14:paraId="7BF4018E" w14:textId="77777777" w:rsidR="00347643" w:rsidRDefault="00347643" w:rsidP="00A914D9">
            <w:pPr>
              <w:spacing w:line="259" w:lineRule="auto"/>
              <w:rPr>
                <w:rFonts w:eastAsiaTheme="minorEastAsia"/>
                <w:sz w:val="20"/>
                <w:szCs w:val="20"/>
              </w:rPr>
            </w:pPr>
            <w:r w:rsidRPr="35650C4E">
              <w:rPr>
                <w:rFonts w:eastAsiaTheme="minorEastAsia"/>
                <w:sz w:val="20"/>
                <w:szCs w:val="20"/>
              </w:rPr>
              <w:lastRenderedPageBreak/>
              <w:t>RM</w:t>
            </w:r>
          </w:p>
        </w:tc>
        <w:tc>
          <w:tcPr>
            <w:tcW w:w="1717" w:type="dxa"/>
          </w:tcPr>
          <w:p w14:paraId="5AEC8EE8" w14:textId="77777777" w:rsidR="00347643" w:rsidRDefault="00347643" w:rsidP="00A914D9">
            <w:pPr>
              <w:spacing w:line="259" w:lineRule="auto"/>
              <w:rPr>
                <w:rFonts w:eastAsiaTheme="minorEastAsia"/>
                <w:sz w:val="20"/>
                <w:szCs w:val="20"/>
              </w:rPr>
            </w:pPr>
            <w:r w:rsidRPr="35650C4E">
              <w:rPr>
                <w:rFonts w:eastAsiaTheme="minorEastAsia"/>
                <w:sz w:val="20"/>
                <w:szCs w:val="20"/>
              </w:rPr>
              <w:t>Principles of instruction</w:t>
            </w:r>
          </w:p>
        </w:tc>
        <w:tc>
          <w:tcPr>
            <w:tcW w:w="2412" w:type="dxa"/>
          </w:tcPr>
          <w:p w14:paraId="403350E5" w14:textId="77777777" w:rsidR="00347643" w:rsidRDefault="00347643" w:rsidP="00A914D9">
            <w:pPr>
              <w:spacing w:line="257" w:lineRule="auto"/>
            </w:pPr>
            <w:r w:rsidRPr="6923BC0F">
              <w:rPr>
                <w:rFonts w:ascii="Calibri" w:eastAsia="Calibri" w:hAnsi="Calibri" w:cs="Calibri"/>
                <w:sz w:val="20"/>
                <w:szCs w:val="20"/>
              </w:rPr>
              <w:t xml:space="preserve">Effective teachers introduce new material in steps, explicitly linking new ideas to what has been previously studied and learned. </w:t>
            </w:r>
          </w:p>
          <w:p w14:paraId="0BB32947" w14:textId="77777777" w:rsidR="00347643" w:rsidRDefault="00347643" w:rsidP="00A914D9">
            <w:pPr>
              <w:spacing w:line="257" w:lineRule="auto"/>
            </w:pPr>
            <w:r w:rsidRPr="6923BC0F">
              <w:rPr>
                <w:rFonts w:ascii="Calibri" w:eastAsia="Calibri" w:hAnsi="Calibri" w:cs="Calibri"/>
                <w:sz w:val="20"/>
                <w:szCs w:val="20"/>
              </w:rPr>
              <w:lastRenderedPageBreak/>
              <w:t xml:space="preserve"> </w:t>
            </w:r>
          </w:p>
          <w:p w14:paraId="7343323A" w14:textId="77777777" w:rsidR="00347643" w:rsidRDefault="00347643" w:rsidP="00A914D9">
            <w:pPr>
              <w:spacing w:line="257" w:lineRule="auto"/>
            </w:pPr>
            <w:r w:rsidRPr="6923BC0F">
              <w:rPr>
                <w:rFonts w:ascii="Calibri" w:eastAsia="Calibri" w:hAnsi="Calibri" w:cs="Calibri"/>
                <w:color w:val="000000" w:themeColor="text1"/>
                <w:sz w:val="20"/>
                <w:szCs w:val="20"/>
              </w:rPr>
              <w:t>Modelling helps pupils understand new processes and ideas; good models make abstract ideas concrete and accessible.</w:t>
            </w:r>
          </w:p>
        </w:tc>
        <w:tc>
          <w:tcPr>
            <w:tcW w:w="1590" w:type="dxa"/>
          </w:tcPr>
          <w:p w14:paraId="73EAC611" w14:textId="77777777" w:rsidR="00347643" w:rsidRDefault="00347643" w:rsidP="00A914D9">
            <w:pPr>
              <w:spacing w:line="257" w:lineRule="auto"/>
            </w:pPr>
            <w:r w:rsidRPr="6923BC0F">
              <w:rPr>
                <w:rFonts w:ascii="Calibri" w:eastAsia="Calibri" w:hAnsi="Calibri" w:cs="Calibri"/>
                <w:b/>
                <w:bCs/>
                <w:color w:val="000000" w:themeColor="text1"/>
                <w:sz w:val="20"/>
                <w:szCs w:val="20"/>
              </w:rPr>
              <w:lastRenderedPageBreak/>
              <w:t>Pedagogy</w:t>
            </w:r>
          </w:p>
          <w:p w14:paraId="10BD62B4" w14:textId="77777777" w:rsidR="00347643" w:rsidRDefault="00347643" w:rsidP="00A914D9">
            <w:pPr>
              <w:spacing w:line="257" w:lineRule="auto"/>
            </w:pPr>
            <w:r w:rsidRPr="6923BC0F">
              <w:rPr>
                <w:rFonts w:ascii="Calibri" w:eastAsia="Calibri" w:hAnsi="Calibri" w:cs="Calibri"/>
                <w:sz w:val="20"/>
                <w:szCs w:val="20"/>
              </w:rPr>
              <w:t xml:space="preserve"> </w:t>
            </w:r>
          </w:p>
          <w:p w14:paraId="4C8055DA" w14:textId="77777777" w:rsidR="00347643" w:rsidRDefault="00347643" w:rsidP="00A914D9">
            <w:pPr>
              <w:spacing w:line="257" w:lineRule="auto"/>
            </w:pPr>
            <w:r w:rsidRPr="6923BC0F">
              <w:rPr>
                <w:rFonts w:ascii="Calibri" w:eastAsia="Calibri" w:hAnsi="Calibri" w:cs="Calibri"/>
                <w:color w:val="000000" w:themeColor="text1"/>
                <w:sz w:val="20"/>
                <w:szCs w:val="20"/>
              </w:rPr>
              <w:t>Research engaged</w:t>
            </w:r>
          </w:p>
          <w:p w14:paraId="726A6A74" w14:textId="77777777" w:rsidR="00347643" w:rsidRDefault="00347643" w:rsidP="00A914D9">
            <w:pPr>
              <w:spacing w:line="257" w:lineRule="auto"/>
            </w:pPr>
            <w:r w:rsidRPr="6923BC0F">
              <w:rPr>
                <w:rFonts w:ascii="Calibri" w:eastAsia="Calibri" w:hAnsi="Calibri" w:cs="Calibri"/>
                <w:sz w:val="20"/>
                <w:szCs w:val="20"/>
              </w:rPr>
              <w:t xml:space="preserve"> </w:t>
            </w:r>
          </w:p>
          <w:p w14:paraId="7782D14F" w14:textId="77777777" w:rsidR="00347643" w:rsidRDefault="00347643" w:rsidP="00A914D9">
            <w:pPr>
              <w:spacing w:line="257" w:lineRule="auto"/>
            </w:pPr>
            <w:r w:rsidRPr="6923BC0F">
              <w:rPr>
                <w:rFonts w:ascii="Calibri" w:eastAsia="Calibri" w:hAnsi="Calibri" w:cs="Calibri"/>
                <w:color w:val="000000" w:themeColor="text1"/>
                <w:sz w:val="20"/>
                <w:szCs w:val="20"/>
              </w:rPr>
              <w:lastRenderedPageBreak/>
              <w:t>Being a professional</w:t>
            </w:r>
          </w:p>
          <w:p w14:paraId="70A4B690" w14:textId="77777777" w:rsidR="00347643" w:rsidRDefault="00347643" w:rsidP="00A914D9">
            <w:pPr>
              <w:spacing w:line="257" w:lineRule="auto"/>
            </w:pPr>
            <w:r w:rsidRPr="6923BC0F">
              <w:rPr>
                <w:rFonts w:ascii="Calibri" w:eastAsia="Calibri" w:hAnsi="Calibri" w:cs="Calibri"/>
                <w:b/>
                <w:bCs/>
                <w:sz w:val="20"/>
                <w:szCs w:val="20"/>
              </w:rPr>
              <w:t xml:space="preserve"> </w:t>
            </w:r>
          </w:p>
        </w:tc>
        <w:tc>
          <w:tcPr>
            <w:tcW w:w="3195" w:type="dxa"/>
          </w:tcPr>
          <w:p w14:paraId="79FC9DAE" w14:textId="77777777" w:rsidR="00347643" w:rsidRDefault="00CB450B" w:rsidP="00A914D9">
            <w:pPr>
              <w:spacing w:line="257" w:lineRule="auto"/>
              <w:rPr>
                <w:rFonts w:ascii="Calibri" w:eastAsia="Calibri" w:hAnsi="Calibri" w:cs="Calibri"/>
                <w:sz w:val="20"/>
                <w:szCs w:val="20"/>
              </w:rPr>
            </w:pPr>
            <w:hyperlink r:id="rId65">
              <w:proofErr w:type="spellStart"/>
              <w:r w:rsidR="00347643" w:rsidRPr="6923BC0F">
                <w:rPr>
                  <w:rStyle w:val="Hyperlink"/>
                  <w:rFonts w:ascii="Calibri" w:eastAsia="Calibri" w:hAnsi="Calibri" w:cs="Calibri"/>
                  <w:sz w:val="20"/>
                  <w:szCs w:val="20"/>
                </w:rPr>
                <w:t>Rosenshine</w:t>
              </w:r>
              <w:proofErr w:type="spellEnd"/>
              <w:r w:rsidR="00347643" w:rsidRPr="6923BC0F">
                <w:rPr>
                  <w:rStyle w:val="Hyperlink"/>
                  <w:rFonts w:ascii="Calibri" w:eastAsia="Calibri" w:hAnsi="Calibri" w:cs="Calibri"/>
                  <w:sz w:val="20"/>
                  <w:szCs w:val="20"/>
                </w:rPr>
                <w:t>, B. (2012) Principles of Instruction: Research-based strategies that all teachers should know. American Educator, 12–20.</w:t>
              </w:r>
            </w:hyperlink>
            <w:r w:rsidR="00347643" w:rsidRPr="6923BC0F">
              <w:rPr>
                <w:rFonts w:ascii="Calibri" w:eastAsia="Calibri" w:hAnsi="Calibri" w:cs="Calibri"/>
                <w:color w:val="000000" w:themeColor="text1"/>
                <w:sz w:val="20"/>
                <w:szCs w:val="20"/>
              </w:rPr>
              <w:t xml:space="preserve"> </w:t>
            </w:r>
          </w:p>
          <w:p w14:paraId="6B3A27A6" w14:textId="77777777" w:rsidR="00347643" w:rsidRDefault="00347643" w:rsidP="00A914D9">
            <w:pPr>
              <w:spacing w:line="257" w:lineRule="auto"/>
            </w:pPr>
            <w:r w:rsidRPr="6923BC0F">
              <w:rPr>
                <w:rFonts w:ascii="Calibri" w:eastAsia="Calibri" w:hAnsi="Calibri" w:cs="Calibri"/>
                <w:sz w:val="20"/>
                <w:szCs w:val="20"/>
              </w:rPr>
              <w:t xml:space="preserve"> </w:t>
            </w:r>
          </w:p>
        </w:tc>
        <w:tc>
          <w:tcPr>
            <w:tcW w:w="4160" w:type="dxa"/>
          </w:tcPr>
          <w:p w14:paraId="31100CDB" w14:textId="77777777" w:rsidR="00347643" w:rsidRDefault="00347643" w:rsidP="00A914D9">
            <w:pPr>
              <w:spacing w:line="257" w:lineRule="auto"/>
            </w:pPr>
            <w:r w:rsidRPr="6923BC0F">
              <w:rPr>
                <w:rFonts w:ascii="Calibri" w:eastAsia="Calibri" w:hAnsi="Calibri" w:cs="Calibri"/>
                <w:color w:val="000000" w:themeColor="text1"/>
                <w:sz w:val="20"/>
                <w:szCs w:val="20"/>
              </w:rPr>
              <w:t xml:space="preserve">Break tasks down into constituent components when first setting up independent practice. </w:t>
            </w:r>
          </w:p>
          <w:p w14:paraId="4FCA09A5" w14:textId="77777777" w:rsidR="00347643" w:rsidRDefault="00347643" w:rsidP="00A914D9">
            <w:pPr>
              <w:spacing w:line="257" w:lineRule="auto"/>
            </w:pPr>
            <w:r w:rsidRPr="6923BC0F">
              <w:rPr>
                <w:rFonts w:ascii="Calibri" w:eastAsia="Calibri" w:hAnsi="Calibri" w:cs="Calibri"/>
                <w:sz w:val="20"/>
                <w:szCs w:val="20"/>
              </w:rPr>
              <w:t xml:space="preserve"> </w:t>
            </w:r>
          </w:p>
          <w:p w14:paraId="14E0E1DA" w14:textId="77777777" w:rsidR="00347643" w:rsidRDefault="00347643" w:rsidP="00A914D9">
            <w:pPr>
              <w:spacing w:line="257" w:lineRule="auto"/>
            </w:pPr>
            <w:r w:rsidRPr="6923BC0F">
              <w:rPr>
                <w:rFonts w:ascii="Calibri" w:eastAsia="Calibri" w:hAnsi="Calibri" w:cs="Calibri"/>
                <w:color w:val="000000" w:themeColor="text1"/>
                <w:sz w:val="20"/>
                <w:szCs w:val="20"/>
              </w:rPr>
              <w:t>Use modelling, explanations and scaffolds, acknowledging that novices need more structure early in a domain.</w:t>
            </w:r>
          </w:p>
          <w:p w14:paraId="124512AF" w14:textId="77777777" w:rsidR="00347643" w:rsidRDefault="00347643" w:rsidP="00A914D9">
            <w:pPr>
              <w:spacing w:line="257" w:lineRule="auto"/>
              <w:rPr>
                <w:rFonts w:ascii="Calibri" w:eastAsia="Calibri" w:hAnsi="Calibri" w:cs="Calibri"/>
                <w:sz w:val="20"/>
                <w:szCs w:val="20"/>
              </w:rPr>
            </w:pPr>
          </w:p>
        </w:tc>
      </w:tr>
      <w:tr w:rsidR="00347643" w14:paraId="43F62EFE" w14:textId="77777777" w:rsidTr="00A914D9">
        <w:trPr>
          <w:trHeight w:val="15"/>
        </w:trPr>
        <w:tc>
          <w:tcPr>
            <w:tcW w:w="792" w:type="dxa"/>
          </w:tcPr>
          <w:p w14:paraId="03D7A00C" w14:textId="77777777" w:rsidR="00347643" w:rsidRDefault="00347643"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lastRenderedPageBreak/>
              <w:t>11-12</w:t>
            </w:r>
          </w:p>
          <w:p w14:paraId="02238DB5" w14:textId="77777777" w:rsidR="00347643" w:rsidRDefault="00347643" w:rsidP="00A914D9">
            <w:pPr>
              <w:spacing w:line="259" w:lineRule="auto"/>
              <w:rPr>
                <w:rFonts w:eastAsiaTheme="minorEastAsia"/>
                <w:color w:val="000000" w:themeColor="text1"/>
                <w:sz w:val="20"/>
                <w:szCs w:val="20"/>
              </w:rPr>
            </w:pPr>
          </w:p>
          <w:p w14:paraId="290005B6" w14:textId="77777777" w:rsidR="00347643" w:rsidRDefault="00347643" w:rsidP="00A914D9">
            <w:pPr>
              <w:spacing w:line="259" w:lineRule="auto"/>
              <w:rPr>
                <w:rFonts w:eastAsiaTheme="minorEastAsia"/>
                <w:color w:val="000000" w:themeColor="text1"/>
                <w:sz w:val="20"/>
                <w:szCs w:val="20"/>
              </w:rPr>
            </w:pPr>
          </w:p>
          <w:p w14:paraId="00E7F05D" w14:textId="77777777" w:rsidR="00347643" w:rsidRDefault="00347643" w:rsidP="00A914D9">
            <w:pPr>
              <w:spacing w:line="259" w:lineRule="auto"/>
              <w:rPr>
                <w:rFonts w:eastAsiaTheme="minorEastAsia"/>
                <w:sz w:val="20"/>
                <w:szCs w:val="20"/>
              </w:rPr>
            </w:pPr>
            <w:r>
              <w:rPr>
                <w:rFonts w:eastAsiaTheme="minorEastAsia"/>
                <w:sz w:val="20"/>
                <w:szCs w:val="20"/>
              </w:rPr>
              <w:t>DG124</w:t>
            </w:r>
          </w:p>
          <w:p w14:paraId="5CFCD0B6" w14:textId="77777777" w:rsidR="00347643" w:rsidRDefault="00347643" w:rsidP="00A914D9">
            <w:pPr>
              <w:spacing w:line="259" w:lineRule="auto"/>
              <w:rPr>
                <w:rFonts w:eastAsiaTheme="minorEastAsia"/>
                <w:color w:val="000000" w:themeColor="text1"/>
                <w:sz w:val="20"/>
                <w:szCs w:val="20"/>
              </w:rPr>
            </w:pPr>
          </w:p>
        </w:tc>
        <w:tc>
          <w:tcPr>
            <w:tcW w:w="682" w:type="dxa"/>
          </w:tcPr>
          <w:p w14:paraId="69DFC768" w14:textId="77777777" w:rsidR="00347643" w:rsidRDefault="00347643" w:rsidP="00A914D9">
            <w:pPr>
              <w:spacing w:line="259" w:lineRule="auto"/>
              <w:rPr>
                <w:rFonts w:eastAsiaTheme="minorEastAsia"/>
                <w:sz w:val="20"/>
                <w:szCs w:val="20"/>
              </w:rPr>
            </w:pPr>
            <w:r>
              <w:rPr>
                <w:rFonts w:eastAsiaTheme="minorEastAsia"/>
                <w:sz w:val="20"/>
                <w:szCs w:val="20"/>
              </w:rPr>
              <w:t>BR</w:t>
            </w:r>
          </w:p>
        </w:tc>
        <w:tc>
          <w:tcPr>
            <w:tcW w:w="1717" w:type="dxa"/>
          </w:tcPr>
          <w:p w14:paraId="48F1DEA9" w14:textId="77777777" w:rsidR="00347643" w:rsidRDefault="00347643" w:rsidP="00A914D9">
            <w:pPr>
              <w:spacing w:line="259" w:lineRule="auto"/>
              <w:rPr>
                <w:rFonts w:eastAsiaTheme="minorEastAsia"/>
                <w:sz w:val="20"/>
                <w:szCs w:val="20"/>
              </w:rPr>
            </w:pPr>
            <w:r w:rsidRPr="21A2CE0C">
              <w:rPr>
                <w:rFonts w:eastAsiaTheme="minorEastAsia"/>
                <w:sz w:val="20"/>
                <w:szCs w:val="20"/>
              </w:rPr>
              <w:t>PSHE</w:t>
            </w:r>
          </w:p>
        </w:tc>
        <w:tc>
          <w:tcPr>
            <w:tcW w:w="2412" w:type="dxa"/>
          </w:tcPr>
          <w:p w14:paraId="01F7D93B" w14:textId="77777777" w:rsidR="00347643" w:rsidRDefault="00347643"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The responsibility of the subject specialist extends to other curriculum areas. </w:t>
            </w:r>
          </w:p>
          <w:p w14:paraId="1C556C20" w14:textId="77777777" w:rsidR="00347643" w:rsidRDefault="00347643"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 </w:t>
            </w:r>
          </w:p>
          <w:p w14:paraId="1421CA3E" w14:textId="77777777" w:rsidR="00347643" w:rsidRDefault="00347643"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PSHE is a non-statutory subject meaning that units can be tailored to the needs of the pupils in individual schools.  </w:t>
            </w:r>
          </w:p>
        </w:tc>
        <w:tc>
          <w:tcPr>
            <w:tcW w:w="1590" w:type="dxa"/>
          </w:tcPr>
          <w:p w14:paraId="6F5862FE" w14:textId="77777777" w:rsidR="00347643" w:rsidRDefault="00347643"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Professional Behaviours</w:t>
            </w:r>
          </w:p>
          <w:p w14:paraId="2CDAAC80" w14:textId="77777777" w:rsidR="00347643" w:rsidRDefault="00347643" w:rsidP="00A914D9">
            <w:pPr>
              <w:spacing w:line="259" w:lineRule="auto"/>
              <w:rPr>
                <w:rFonts w:ascii="Calibri" w:eastAsia="Calibri" w:hAnsi="Calibri" w:cs="Calibri"/>
                <w:color w:val="000000" w:themeColor="text1"/>
                <w:sz w:val="20"/>
                <w:szCs w:val="20"/>
              </w:rPr>
            </w:pPr>
          </w:p>
          <w:p w14:paraId="5C1878A6" w14:textId="77777777" w:rsidR="00347643" w:rsidRDefault="00347643"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Pedagogy</w:t>
            </w:r>
          </w:p>
          <w:p w14:paraId="31D96374" w14:textId="77777777" w:rsidR="00347643" w:rsidRDefault="00347643" w:rsidP="00A914D9">
            <w:pPr>
              <w:spacing w:line="259" w:lineRule="auto"/>
              <w:rPr>
                <w:rFonts w:ascii="Calibri" w:eastAsia="Calibri" w:hAnsi="Calibri" w:cs="Calibri"/>
                <w:color w:val="000000" w:themeColor="text1"/>
                <w:sz w:val="20"/>
                <w:szCs w:val="20"/>
              </w:rPr>
            </w:pPr>
          </w:p>
          <w:p w14:paraId="7BC9293C" w14:textId="77777777" w:rsidR="00347643" w:rsidRDefault="00347643"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Curriculum</w:t>
            </w:r>
          </w:p>
          <w:p w14:paraId="6F3FE9AA" w14:textId="77777777" w:rsidR="00347643" w:rsidRDefault="00347643" w:rsidP="00A914D9">
            <w:pPr>
              <w:spacing w:line="259" w:lineRule="auto"/>
              <w:rPr>
                <w:rFonts w:ascii="Calibri" w:eastAsia="Calibri" w:hAnsi="Calibri" w:cs="Calibri"/>
                <w:color w:val="000000" w:themeColor="text1"/>
                <w:sz w:val="20"/>
                <w:szCs w:val="20"/>
              </w:rPr>
            </w:pPr>
          </w:p>
          <w:p w14:paraId="01F41D2A" w14:textId="77777777" w:rsidR="00347643" w:rsidRDefault="00347643"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Relationships and partnerships </w:t>
            </w:r>
          </w:p>
          <w:p w14:paraId="0D0F9839" w14:textId="77777777" w:rsidR="00347643" w:rsidRDefault="00347643" w:rsidP="00A914D9">
            <w:pPr>
              <w:spacing w:line="259" w:lineRule="auto"/>
              <w:rPr>
                <w:rFonts w:ascii="Calibri" w:eastAsia="Calibri" w:hAnsi="Calibri" w:cs="Calibri"/>
                <w:color w:val="000000" w:themeColor="text1"/>
                <w:sz w:val="20"/>
                <w:szCs w:val="20"/>
              </w:rPr>
            </w:pPr>
          </w:p>
        </w:tc>
        <w:tc>
          <w:tcPr>
            <w:tcW w:w="3195" w:type="dxa"/>
          </w:tcPr>
          <w:p w14:paraId="2A4F6C85" w14:textId="77777777" w:rsidR="00347643" w:rsidRDefault="00347643"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PSHE Framework </w:t>
            </w:r>
          </w:p>
          <w:p w14:paraId="4403026C" w14:textId="77777777" w:rsidR="00347643" w:rsidRDefault="00CB450B" w:rsidP="00A914D9">
            <w:pPr>
              <w:spacing w:line="259" w:lineRule="auto"/>
              <w:rPr>
                <w:rFonts w:ascii="Calibri" w:eastAsia="Calibri" w:hAnsi="Calibri" w:cs="Calibri"/>
                <w:color w:val="000000" w:themeColor="text1"/>
                <w:sz w:val="20"/>
                <w:szCs w:val="20"/>
              </w:rPr>
            </w:pPr>
            <w:hyperlink r:id="rId66">
              <w:r w:rsidR="00347643" w:rsidRPr="21A2CE0C">
                <w:rPr>
                  <w:rStyle w:val="Hyperlink"/>
                  <w:rFonts w:ascii="Calibri" w:eastAsia="Calibri" w:hAnsi="Calibri" w:cs="Calibri"/>
                  <w:sz w:val="20"/>
                  <w:szCs w:val="20"/>
                </w:rPr>
                <w:t>https://www.gov.uk/government/publications/personal-social-health-and-economic-education-pshe/personal-social-health-and-economic-pshe-education</w:t>
              </w:r>
            </w:hyperlink>
          </w:p>
          <w:p w14:paraId="4280CB34" w14:textId="77777777" w:rsidR="00347643" w:rsidRDefault="00347643" w:rsidP="00A914D9">
            <w:pPr>
              <w:spacing w:line="259" w:lineRule="auto"/>
              <w:rPr>
                <w:rFonts w:ascii="Calibri" w:eastAsia="Calibri" w:hAnsi="Calibri" w:cs="Calibri"/>
                <w:color w:val="000000" w:themeColor="text1"/>
                <w:sz w:val="20"/>
                <w:szCs w:val="20"/>
              </w:rPr>
            </w:pPr>
          </w:p>
        </w:tc>
        <w:tc>
          <w:tcPr>
            <w:tcW w:w="4160" w:type="dxa"/>
          </w:tcPr>
          <w:p w14:paraId="62006381" w14:textId="77777777" w:rsidR="00347643" w:rsidRDefault="00347643" w:rsidP="00A914D9">
            <w:pPr>
              <w:spacing w:line="259" w:lineRule="auto"/>
              <w:rPr>
                <w:rFonts w:ascii="Calibri" w:eastAsia="Calibri" w:hAnsi="Calibri" w:cs="Calibri"/>
                <w:sz w:val="20"/>
                <w:szCs w:val="20"/>
              </w:rPr>
            </w:pPr>
            <w:r w:rsidRPr="21A2CE0C">
              <w:rPr>
                <w:rFonts w:ascii="Calibri" w:eastAsia="Calibri" w:hAnsi="Calibri" w:cs="Calibri"/>
                <w:color w:val="000000" w:themeColor="text1"/>
                <w:sz w:val="19"/>
                <w:szCs w:val="19"/>
              </w:rPr>
              <w:t>Work with expert colleagues to develop confidence and competence in delivering lessons outside of your subject specialism.</w:t>
            </w:r>
          </w:p>
        </w:tc>
      </w:tr>
      <w:tr w:rsidR="00347643" w14:paraId="4F7B471A" w14:textId="77777777" w:rsidTr="00A914D9">
        <w:trPr>
          <w:trHeight w:val="15"/>
        </w:trPr>
        <w:tc>
          <w:tcPr>
            <w:tcW w:w="792" w:type="dxa"/>
          </w:tcPr>
          <w:p w14:paraId="5675AC06" w14:textId="77777777" w:rsidR="00347643" w:rsidRDefault="00347643" w:rsidP="00A914D9">
            <w:pPr>
              <w:spacing w:line="259" w:lineRule="auto"/>
              <w:rPr>
                <w:rFonts w:eastAsiaTheme="minorEastAsia"/>
                <w:color w:val="000000" w:themeColor="text1"/>
                <w:sz w:val="20"/>
                <w:szCs w:val="20"/>
              </w:rPr>
            </w:pPr>
            <w:r w:rsidRPr="06CEBB43">
              <w:rPr>
                <w:rFonts w:eastAsiaTheme="minorEastAsia"/>
                <w:color w:val="000000" w:themeColor="text1"/>
                <w:sz w:val="20"/>
                <w:szCs w:val="20"/>
              </w:rPr>
              <w:t>1-3</w:t>
            </w:r>
          </w:p>
          <w:p w14:paraId="7B5555A4" w14:textId="77777777" w:rsidR="00347643" w:rsidRDefault="00347643" w:rsidP="00A914D9">
            <w:pPr>
              <w:spacing w:line="259" w:lineRule="auto"/>
              <w:rPr>
                <w:rFonts w:eastAsiaTheme="minorEastAsia"/>
                <w:sz w:val="20"/>
                <w:szCs w:val="20"/>
              </w:rPr>
            </w:pPr>
            <w:r>
              <w:rPr>
                <w:rFonts w:eastAsiaTheme="minorEastAsia"/>
                <w:sz w:val="20"/>
                <w:szCs w:val="20"/>
              </w:rPr>
              <w:t>DG124</w:t>
            </w:r>
          </w:p>
        </w:tc>
        <w:tc>
          <w:tcPr>
            <w:tcW w:w="682" w:type="dxa"/>
          </w:tcPr>
          <w:p w14:paraId="13C37143" w14:textId="77777777" w:rsidR="00347643" w:rsidRDefault="00347643" w:rsidP="00A914D9">
            <w:pPr>
              <w:spacing w:line="259" w:lineRule="auto"/>
              <w:rPr>
                <w:rFonts w:eastAsiaTheme="minorEastAsia"/>
                <w:sz w:val="20"/>
                <w:szCs w:val="20"/>
              </w:rPr>
            </w:pPr>
            <w:r w:rsidRPr="35650C4E">
              <w:rPr>
                <w:rFonts w:eastAsiaTheme="minorEastAsia"/>
                <w:sz w:val="20"/>
                <w:szCs w:val="20"/>
              </w:rPr>
              <w:t>JC</w:t>
            </w:r>
          </w:p>
        </w:tc>
        <w:tc>
          <w:tcPr>
            <w:tcW w:w="1717" w:type="dxa"/>
          </w:tcPr>
          <w:p w14:paraId="4BDCD468" w14:textId="77777777" w:rsidR="00347643" w:rsidRDefault="00347643" w:rsidP="00A914D9">
            <w:pPr>
              <w:spacing w:line="259" w:lineRule="auto"/>
              <w:rPr>
                <w:rFonts w:eastAsiaTheme="minorEastAsia"/>
                <w:sz w:val="20"/>
                <w:szCs w:val="20"/>
              </w:rPr>
            </w:pPr>
            <w:r w:rsidRPr="21A2CE0C">
              <w:rPr>
                <w:rFonts w:eastAsiaTheme="minorEastAsia"/>
                <w:sz w:val="20"/>
                <w:szCs w:val="20"/>
              </w:rPr>
              <w:t>Critical writing Assignment 1</w:t>
            </w:r>
          </w:p>
          <w:p w14:paraId="71CD750B" w14:textId="77777777" w:rsidR="00347643" w:rsidRDefault="00347643" w:rsidP="00A914D9">
            <w:pPr>
              <w:spacing w:line="259" w:lineRule="auto"/>
              <w:rPr>
                <w:rFonts w:eastAsiaTheme="minorEastAsia"/>
                <w:sz w:val="20"/>
                <w:szCs w:val="20"/>
              </w:rPr>
            </w:pPr>
          </w:p>
          <w:p w14:paraId="721009F9" w14:textId="77777777" w:rsidR="00347643" w:rsidRDefault="00347643" w:rsidP="00A914D9">
            <w:pPr>
              <w:spacing w:line="259" w:lineRule="auto"/>
              <w:rPr>
                <w:rFonts w:eastAsiaTheme="minorEastAsia"/>
                <w:sz w:val="20"/>
                <w:szCs w:val="20"/>
              </w:rPr>
            </w:pPr>
            <w:r w:rsidRPr="21A2CE0C">
              <w:rPr>
                <w:rFonts w:eastAsiaTheme="minorEastAsia"/>
                <w:sz w:val="20"/>
                <w:szCs w:val="20"/>
              </w:rPr>
              <w:t xml:space="preserve">An introduction to the assignment – what is needed and expected and how you can engage purposefully with it from the outset  </w:t>
            </w:r>
          </w:p>
        </w:tc>
        <w:tc>
          <w:tcPr>
            <w:tcW w:w="2412" w:type="dxa"/>
          </w:tcPr>
          <w:p w14:paraId="6C5B93B5" w14:textId="77777777" w:rsidR="00347643" w:rsidRDefault="00347643" w:rsidP="00A914D9">
            <w:pPr>
              <w:spacing w:line="257" w:lineRule="auto"/>
            </w:pPr>
            <w:r w:rsidRPr="6923BC0F">
              <w:rPr>
                <w:rFonts w:ascii="Calibri" w:eastAsia="Calibri" w:hAnsi="Calibri" w:cs="Calibri"/>
                <w:sz w:val="20"/>
                <w:szCs w:val="20"/>
              </w:rPr>
              <w:t>Reflective practice, supported by feedback from and observation of experienced colleagues, professional debate, and learning from educational research, is also likely to support improvement.</w:t>
            </w:r>
          </w:p>
          <w:p w14:paraId="103E8982" w14:textId="77777777" w:rsidR="00347643" w:rsidRDefault="00347643" w:rsidP="00A914D9">
            <w:pPr>
              <w:spacing w:line="257" w:lineRule="auto"/>
            </w:pPr>
            <w:r w:rsidRPr="6923BC0F">
              <w:rPr>
                <w:rFonts w:ascii="Calibri" w:eastAsia="Calibri" w:hAnsi="Calibri" w:cs="Calibri"/>
                <w:sz w:val="20"/>
                <w:szCs w:val="20"/>
              </w:rPr>
              <w:t xml:space="preserve"> </w:t>
            </w:r>
          </w:p>
          <w:p w14:paraId="4A2DF25A" w14:textId="77777777" w:rsidR="00347643" w:rsidRDefault="00347643" w:rsidP="00A914D9">
            <w:pPr>
              <w:spacing w:line="257" w:lineRule="auto"/>
            </w:pPr>
            <w:r w:rsidRPr="6923BC0F">
              <w:rPr>
                <w:rFonts w:ascii="Calibri" w:eastAsia="Calibri" w:hAnsi="Calibri" w:cs="Calibri"/>
                <w:sz w:val="20"/>
                <w:szCs w:val="20"/>
              </w:rPr>
              <w:t xml:space="preserve">Engaging in high-quality professional research and reading can help teachers improve. </w:t>
            </w:r>
          </w:p>
        </w:tc>
        <w:tc>
          <w:tcPr>
            <w:tcW w:w="1590" w:type="dxa"/>
          </w:tcPr>
          <w:p w14:paraId="5FB75464" w14:textId="77777777" w:rsidR="00347643" w:rsidRDefault="00347643" w:rsidP="00A914D9">
            <w:pPr>
              <w:spacing w:line="257" w:lineRule="auto"/>
            </w:pPr>
            <w:r w:rsidRPr="6923BC0F">
              <w:rPr>
                <w:rFonts w:ascii="Calibri" w:eastAsia="Calibri" w:hAnsi="Calibri" w:cs="Calibri"/>
                <w:b/>
                <w:bCs/>
                <w:sz w:val="20"/>
                <w:szCs w:val="20"/>
              </w:rPr>
              <w:t>Assessment</w:t>
            </w:r>
          </w:p>
          <w:p w14:paraId="172D572C" w14:textId="77777777" w:rsidR="00347643" w:rsidRDefault="00347643" w:rsidP="00A914D9">
            <w:pPr>
              <w:spacing w:line="257" w:lineRule="auto"/>
            </w:pPr>
            <w:r w:rsidRPr="6923BC0F">
              <w:rPr>
                <w:rFonts w:ascii="Calibri" w:eastAsia="Calibri" w:hAnsi="Calibri" w:cs="Calibri"/>
                <w:sz w:val="20"/>
                <w:szCs w:val="20"/>
              </w:rPr>
              <w:t xml:space="preserve"> </w:t>
            </w:r>
          </w:p>
          <w:p w14:paraId="4175FA77" w14:textId="77777777" w:rsidR="00347643" w:rsidRDefault="00347643" w:rsidP="00A914D9">
            <w:pPr>
              <w:spacing w:line="257" w:lineRule="auto"/>
            </w:pPr>
            <w:r w:rsidRPr="6923BC0F">
              <w:rPr>
                <w:rFonts w:ascii="Calibri" w:eastAsia="Calibri" w:hAnsi="Calibri" w:cs="Calibri"/>
                <w:sz w:val="20"/>
                <w:szCs w:val="20"/>
              </w:rPr>
              <w:t xml:space="preserve">Professional behaviour </w:t>
            </w:r>
          </w:p>
          <w:p w14:paraId="66168C02" w14:textId="77777777" w:rsidR="00347643" w:rsidRDefault="00347643" w:rsidP="00A914D9">
            <w:pPr>
              <w:spacing w:line="257" w:lineRule="auto"/>
            </w:pPr>
            <w:r w:rsidRPr="6923BC0F">
              <w:rPr>
                <w:rFonts w:ascii="Calibri" w:eastAsia="Calibri" w:hAnsi="Calibri" w:cs="Calibri"/>
                <w:sz w:val="20"/>
                <w:szCs w:val="20"/>
              </w:rPr>
              <w:t xml:space="preserve"> </w:t>
            </w:r>
          </w:p>
          <w:p w14:paraId="0A060E55" w14:textId="77777777" w:rsidR="00347643" w:rsidRDefault="00347643" w:rsidP="00A914D9">
            <w:pPr>
              <w:spacing w:line="257" w:lineRule="auto"/>
            </w:pPr>
            <w:r w:rsidRPr="6923BC0F">
              <w:rPr>
                <w:rFonts w:ascii="Calibri" w:eastAsia="Calibri" w:hAnsi="Calibri" w:cs="Calibri"/>
                <w:sz w:val="20"/>
                <w:szCs w:val="20"/>
              </w:rPr>
              <w:t>Research engaged</w:t>
            </w:r>
          </w:p>
          <w:p w14:paraId="2560920C" w14:textId="77777777" w:rsidR="00347643" w:rsidRDefault="00347643" w:rsidP="00A914D9">
            <w:pPr>
              <w:spacing w:line="257" w:lineRule="auto"/>
            </w:pPr>
            <w:r w:rsidRPr="6923BC0F">
              <w:rPr>
                <w:rFonts w:ascii="Calibri" w:eastAsia="Calibri" w:hAnsi="Calibri" w:cs="Calibri"/>
                <w:b/>
                <w:bCs/>
                <w:sz w:val="20"/>
                <w:szCs w:val="20"/>
              </w:rPr>
              <w:t xml:space="preserve"> </w:t>
            </w:r>
          </w:p>
        </w:tc>
        <w:tc>
          <w:tcPr>
            <w:tcW w:w="3195" w:type="dxa"/>
          </w:tcPr>
          <w:p w14:paraId="04CF8E8F" w14:textId="77777777" w:rsidR="00347643" w:rsidRDefault="00347643" w:rsidP="00A914D9">
            <w:proofErr w:type="spellStart"/>
            <w:r w:rsidRPr="6923BC0F">
              <w:rPr>
                <w:rFonts w:ascii="Calibri" w:eastAsia="Calibri" w:hAnsi="Calibri" w:cs="Calibri"/>
                <w:sz w:val="20"/>
                <w:szCs w:val="20"/>
              </w:rPr>
              <w:t>McPeck</w:t>
            </w:r>
            <w:proofErr w:type="spellEnd"/>
            <w:r w:rsidRPr="6923BC0F">
              <w:rPr>
                <w:rFonts w:ascii="Calibri" w:eastAsia="Calibri" w:hAnsi="Calibri" w:cs="Calibri"/>
                <w:sz w:val="20"/>
                <w:szCs w:val="20"/>
              </w:rPr>
              <w:t xml:space="preserve">, J. (2016) Critical Thinking and Education – </w:t>
            </w:r>
            <w:hyperlink r:id="rId67">
              <w:r w:rsidRPr="6923BC0F">
                <w:rPr>
                  <w:rStyle w:val="Hyperlink"/>
                  <w:rFonts w:ascii="Calibri" w:eastAsia="Calibri" w:hAnsi="Calibri" w:cs="Calibri"/>
                  <w:sz w:val="20"/>
                  <w:szCs w:val="20"/>
                </w:rPr>
                <w:t xml:space="preserve">you can preview the first three chapters of this text here </w:t>
              </w:r>
            </w:hyperlink>
          </w:p>
          <w:p w14:paraId="299CC045" w14:textId="77777777" w:rsidR="00347643" w:rsidRDefault="00347643" w:rsidP="00A914D9">
            <w:pPr>
              <w:spacing w:line="257" w:lineRule="auto"/>
            </w:pPr>
            <w:r w:rsidRPr="6923BC0F">
              <w:rPr>
                <w:rFonts w:ascii="Calibri" w:eastAsia="Calibri" w:hAnsi="Calibri" w:cs="Calibri"/>
                <w:color w:val="385623" w:themeColor="accent6" w:themeShade="80"/>
                <w:sz w:val="20"/>
                <w:szCs w:val="20"/>
              </w:rPr>
              <w:t xml:space="preserve"> </w:t>
            </w:r>
          </w:p>
          <w:p w14:paraId="7D88D301" w14:textId="77777777" w:rsidR="00347643" w:rsidRDefault="00347643" w:rsidP="00A914D9">
            <w:pPr>
              <w:spacing w:line="257" w:lineRule="auto"/>
              <w:rPr>
                <w:rFonts w:ascii="Calibri" w:eastAsia="Calibri" w:hAnsi="Calibri" w:cs="Calibri"/>
                <w:color w:val="385623" w:themeColor="accent6" w:themeShade="80"/>
                <w:sz w:val="20"/>
                <w:szCs w:val="20"/>
              </w:rPr>
            </w:pPr>
            <w:r w:rsidRPr="1C8356F7">
              <w:rPr>
                <w:rFonts w:ascii="Calibri" w:eastAsia="Calibri" w:hAnsi="Calibri" w:cs="Calibri"/>
                <w:sz w:val="20"/>
                <w:szCs w:val="20"/>
              </w:rPr>
              <w:t>Chapter 5:</w:t>
            </w:r>
          </w:p>
          <w:p w14:paraId="0513D98F" w14:textId="77777777" w:rsidR="00347643" w:rsidRDefault="00CB450B" w:rsidP="00A914D9">
            <w:pPr>
              <w:spacing w:line="257" w:lineRule="auto"/>
            </w:pPr>
            <w:hyperlink r:id="rId68">
              <w:r w:rsidR="00347643" w:rsidRPr="1C8356F7">
                <w:rPr>
                  <w:rStyle w:val="Hyperlink"/>
                  <w:rFonts w:ascii="Calibri" w:eastAsia="Calibri" w:hAnsi="Calibri" w:cs="Calibri"/>
                  <w:sz w:val="20"/>
                  <w:szCs w:val="20"/>
                </w:rPr>
                <w:t xml:space="preserve">Capel, S. A., Leask, M. and </w:t>
              </w:r>
              <w:proofErr w:type="spellStart"/>
              <w:r w:rsidR="00347643" w:rsidRPr="1C8356F7">
                <w:rPr>
                  <w:rStyle w:val="Hyperlink"/>
                  <w:rFonts w:ascii="Calibri" w:eastAsia="Calibri" w:hAnsi="Calibri" w:cs="Calibri"/>
                  <w:sz w:val="20"/>
                  <w:szCs w:val="20"/>
                </w:rPr>
                <w:t>Younie</w:t>
              </w:r>
              <w:proofErr w:type="spellEnd"/>
              <w:r w:rsidR="00347643" w:rsidRPr="1C8356F7">
                <w:rPr>
                  <w:rStyle w:val="Hyperlink"/>
                  <w:rFonts w:ascii="Calibri" w:eastAsia="Calibri" w:hAnsi="Calibri" w:cs="Calibri"/>
                  <w:sz w:val="20"/>
                  <w:szCs w:val="20"/>
                </w:rPr>
                <w:t>, S. (2023) Learning to Teach in the Secondary School : A Companion to School Experience. London: Routledge</w:t>
              </w:r>
            </w:hyperlink>
          </w:p>
          <w:p w14:paraId="658DF0BA" w14:textId="77777777" w:rsidR="00347643" w:rsidRDefault="00347643" w:rsidP="00A914D9">
            <w:pPr>
              <w:spacing w:line="257" w:lineRule="auto"/>
              <w:rPr>
                <w:rFonts w:ascii="Calibri" w:eastAsia="Calibri" w:hAnsi="Calibri" w:cs="Calibri"/>
                <w:sz w:val="20"/>
                <w:szCs w:val="20"/>
                <w:highlight w:val="yellow"/>
              </w:rPr>
            </w:pPr>
          </w:p>
          <w:p w14:paraId="11590F1A" w14:textId="77777777" w:rsidR="00347643" w:rsidRDefault="00347643" w:rsidP="00A914D9">
            <w:pPr>
              <w:spacing w:line="257" w:lineRule="auto"/>
              <w:rPr>
                <w:rFonts w:ascii="Calibri" w:eastAsia="Calibri" w:hAnsi="Calibri" w:cs="Calibri"/>
                <w:color w:val="385623" w:themeColor="accent6" w:themeShade="80"/>
                <w:sz w:val="20"/>
                <w:szCs w:val="20"/>
              </w:rPr>
            </w:pPr>
          </w:p>
          <w:p w14:paraId="20A511C5" w14:textId="77777777" w:rsidR="00347643" w:rsidRDefault="00347643" w:rsidP="00A914D9">
            <w:pPr>
              <w:spacing w:line="257" w:lineRule="auto"/>
            </w:pPr>
            <w:r w:rsidRPr="6923BC0F">
              <w:rPr>
                <w:rFonts w:ascii="Calibri" w:eastAsia="Calibri" w:hAnsi="Calibri" w:cs="Calibri"/>
                <w:sz w:val="20"/>
                <w:szCs w:val="20"/>
              </w:rPr>
              <w:t>Read though the assessment handbook</w:t>
            </w:r>
          </w:p>
        </w:tc>
        <w:tc>
          <w:tcPr>
            <w:tcW w:w="4160" w:type="dxa"/>
          </w:tcPr>
          <w:p w14:paraId="77A76451" w14:textId="77777777" w:rsidR="00347643" w:rsidRDefault="00347643" w:rsidP="00A914D9">
            <w:pPr>
              <w:spacing w:line="257" w:lineRule="auto"/>
            </w:pPr>
            <w:r w:rsidRPr="6923BC0F">
              <w:rPr>
                <w:rFonts w:ascii="Calibri" w:eastAsia="Calibri" w:hAnsi="Calibri" w:cs="Calibri"/>
                <w:sz w:val="20"/>
                <w:szCs w:val="20"/>
              </w:rPr>
              <w:t>Evaluate the impact of research on practice.</w:t>
            </w:r>
          </w:p>
          <w:p w14:paraId="6BC068A4" w14:textId="77777777" w:rsidR="00347643" w:rsidRDefault="00347643" w:rsidP="00A914D9">
            <w:pPr>
              <w:spacing w:line="257" w:lineRule="auto"/>
              <w:rPr>
                <w:rFonts w:ascii="Calibri" w:eastAsia="Calibri" w:hAnsi="Calibri" w:cs="Calibri"/>
                <w:sz w:val="20"/>
                <w:szCs w:val="20"/>
              </w:rPr>
            </w:pPr>
          </w:p>
        </w:tc>
      </w:tr>
      <w:tr w:rsidR="00347643" w14:paraId="0FF39EAE" w14:textId="77777777" w:rsidTr="00A914D9">
        <w:trPr>
          <w:trHeight w:val="15"/>
        </w:trPr>
        <w:tc>
          <w:tcPr>
            <w:tcW w:w="792" w:type="dxa"/>
          </w:tcPr>
          <w:p w14:paraId="47637D19" w14:textId="77777777" w:rsidR="00347643" w:rsidRDefault="00347643" w:rsidP="00A914D9">
            <w:pPr>
              <w:spacing w:line="259" w:lineRule="auto"/>
              <w:rPr>
                <w:rFonts w:eastAsiaTheme="minorEastAsia"/>
                <w:color w:val="000000" w:themeColor="text1"/>
                <w:sz w:val="20"/>
                <w:szCs w:val="20"/>
              </w:rPr>
            </w:pPr>
            <w:r w:rsidRPr="2380E877">
              <w:rPr>
                <w:rFonts w:eastAsiaTheme="minorEastAsia"/>
                <w:color w:val="000000" w:themeColor="text1"/>
                <w:sz w:val="20"/>
                <w:szCs w:val="20"/>
              </w:rPr>
              <w:t>3-5</w:t>
            </w:r>
          </w:p>
          <w:p w14:paraId="4EC2FAF4" w14:textId="77777777" w:rsidR="00347643" w:rsidRDefault="00347643" w:rsidP="00A914D9">
            <w:pPr>
              <w:spacing w:line="259" w:lineRule="auto"/>
              <w:rPr>
                <w:rFonts w:eastAsiaTheme="minorEastAsia"/>
                <w:sz w:val="20"/>
                <w:szCs w:val="20"/>
              </w:rPr>
            </w:pPr>
            <w:r>
              <w:rPr>
                <w:rFonts w:eastAsiaTheme="minorEastAsia"/>
                <w:sz w:val="20"/>
                <w:szCs w:val="20"/>
              </w:rPr>
              <w:t>DG124</w:t>
            </w:r>
          </w:p>
          <w:p w14:paraId="2922386F" w14:textId="77777777" w:rsidR="00347643" w:rsidRDefault="00347643" w:rsidP="00A914D9">
            <w:pPr>
              <w:spacing w:line="259" w:lineRule="auto"/>
              <w:rPr>
                <w:rFonts w:eastAsiaTheme="minorEastAsia"/>
                <w:color w:val="000000" w:themeColor="text1"/>
                <w:sz w:val="20"/>
                <w:szCs w:val="20"/>
              </w:rPr>
            </w:pPr>
          </w:p>
        </w:tc>
        <w:tc>
          <w:tcPr>
            <w:tcW w:w="682" w:type="dxa"/>
          </w:tcPr>
          <w:p w14:paraId="20DBD357" w14:textId="77777777" w:rsidR="00347643" w:rsidRDefault="00347643" w:rsidP="00A914D9">
            <w:pPr>
              <w:spacing w:line="259" w:lineRule="auto"/>
              <w:rPr>
                <w:rFonts w:eastAsiaTheme="minorEastAsia"/>
                <w:sz w:val="20"/>
                <w:szCs w:val="20"/>
              </w:rPr>
            </w:pPr>
            <w:r w:rsidRPr="2380E877">
              <w:rPr>
                <w:rFonts w:eastAsiaTheme="minorEastAsia"/>
                <w:sz w:val="20"/>
                <w:szCs w:val="20"/>
              </w:rPr>
              <w:t>DS</w:t>
            </w:r>
          </w:p>
        </w:tc>
        <w:tc>
          <w:tcPr>
            <w:tcW w:w="1717" w:type="dxa"/>
          </w:tcPr>
          <w:p w14:paraId="2C47825B" w14:textId="77777777" w:rsidR="00347643" w:rsidRDefault="00347643"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Phonics and Implications for Secondary Teaching</w:t>
            </w:r>
          </w:p>
        </w:tc>
        <w:tc>
          <w:tcPr>
            <w:tcW w:w="2412" w:type="dxa"/>
          </w:tcPr>
          <w:p w14:paraId="4E60970D" w14:textId="77777777" w:rsidR="00347643" w:rsidRDefault="00347643"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To access the curriculum, early literacy provides fundamental knowledge; reading comprises two elements: word reading and language </w:t>
            </w:r>
            <w:r w:rsidRPr="21A2CE0C">
              <w:rPr>
                <w:rFonts w:ascii="Calibri" w:eastAsia="Calibri" w:hAnsi="Calibri" w:cs="Calibri"/>
                <w:sz w:val="20"/>
                <w:szCs w:val="20"/>
              </w:rPr>
              <w:lastRenderedPageBreak/>
              <w:t xml:space="preserve">comprehension; systematic synthetic phonics is the most effective approach for teaching pupils to decode. </w:t>
            </w:r>
          </w:p>
          <w:p w14:paraId="6A8FBE30" w14:textId="77777777" w:rsidR="00347643" w:rsidRDefault="00347643" w:rsidP="00A914D9">
            <w:pPr>
              <w:spacing w:line="257" w:lineRule="auto"/>
              <w:rPr>
                <w:rFonts w:ascii="Calibri" w:eastAsia="Calibri" w:hAnsi="Calibri" w:cs="Calibri"/>
                <w:sz w:val="20"/>
                <w:szCs w:val="20"/>
              </w:rPr>
            </w:pPr>
            <w:r w:rsidRPr="21A2CE0C">
              <w:rPr>
                <w:rFonts w:ascii="Calibri" w:eastAsia="Calibri" w:hAnsi="Calibri" w:cs="Calibri"/>
                <w:sz w:val="20"/>
                <w:szCs w:val="20"/>
              </w:rPr>
              <w:t>Every teacher can improve pupils’ literacy, including by explicitly teaching reading, writing and oral language skills specific to individual disciplines.</w:t>
            </w:r>
          </w:p>
        </w:tc>
        <w:tc>
          <w:tcPr>
            <w:tcW w:w="1590" w:type="dxa"/>
          </w:tcPr>
          <w:p w14:paraId="278029EE" w14:textId="77777777" w:rsidR="00347643" w:rsidRDefault="00347643"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lastRenderedPageBreak/>
              <w:t>Pedagogy</w:t>
            </w:r>
          </w:p>
          <w:p w14:paraId="7AD557EA" w14:textId="77777777" w:rsidR="00347643" w:rsidRDefault="00347643"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 xml:space="preserve"> </w:t>
            </w:r>
          </w:p>
          <w:p w14:paraId="659A9EA5" w14:textId="77777777" w:rsidR="00347643" w:rsidRDefault="00347643"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Curriculum</w:t>
            </w:r>
          </w:p>
          <w:p w14:paraId="77C51CD8" w14:textId="77777777" w:rsidR="00347643" w:rsidRDefault="00347643"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 xml:space="preserve"> </w:t>
            </w:r>
          </w:p>
          <w:p w14:paraId="5FF082CD" w14:textId="77777777" w:rsidR="00347643" w:rsidRDefault="00347643" w:rsidP="00A914D9">
            <w:pPr>
              <w:spacing w:line="257" w:lineRule="auto"/>
              <w:rPr>
                <w:rFonts w:ascii="Calibri" w:eastAsia="Calibri" w:hAnsi="Calibri" w:cs="Calibri"/>
                <w:sz w:val="20"/>
                <w:szCs w:val="20"/>
              </w:rPr>
            </w:pPr>
            <w:r w:rsidRPr="21A2CE0C">
              <w:rPr>
                <w:rFonts w:ascii="Calibri" w:eastAsia="Calibri" w:hAnsi="Calibri" w:cs="Calibri"/>
                <w:sz w:val="20"/>
                <w:szCs w:val="20"/>
              </w:rPr>
              <w:t>Research engaged</w:t>
            </w:r>
          </w:p>
        </w:tc>
        <w:tc>
          <w:tcPr>
            <w:tcW w:w="3195" w:type="dxa"/>
          </w:tcPr>
          <w:p w14:paraId="28D6E7E3" w14:textId="77777777" w:rsidR="00347643" w:rsidRDefault="00CB450B" w:rsidP="00A914D9">
            <w:pPr>
              <w:spacing w:line="257" w:lineRule="auto"/>
            </w:pPr>
            <w:hyperlink r:id="rId69">
              <w:r w:rsidR="00347643" w:rsidRPr="21A2CE0C">
                <w:rPr>
                  <w:rStyle w:val="Hyperlink"/>
                  <w:rFonts w:ascii="Calibri" w:eastAsia="Calibri" w:hAnsi="Calibri" w:cs="Calibri"/>
                  <w:sz w:val="20"/>
                  <w:szCs w:val="20"/>
                </w:rPr>
                <w:t>https://assets.publishing.service.gov.uk/government/uploads/system/uploads/attachment_data/file/190599/Letters_and_Sounds_-_DFES-00281-2007.pdf</w:t>
              </w:r>
            </w:hyperlink>
          </w:p>
          <w:p w14:paraId="578ABB24" w14:textId="77777777" w:rsidR="00347643" w:rsidRDefault="00347643"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p>
          <w:p w14:paraId="003A3F74" w14:textId="77777777" w:rsidR="00347643" w:rsidRDefault="00347643" w:rsidP="00A914D9">
            <w:pPr>
              <w:spacing w:line="257" w:lineRule="auto"/>
              <w:rPr>
                <w:rFonts w:ascii="Calibri" w:eastAsia="Calibri" w:hAnsi="Calibri" w:cs="Calibri"/>
                <w:sz w:val="20"/>
                <w:szCs w:val="20"/>
              </w:rPr>
            </w:pPr>
            <w:r w:rsidRPr="21A2CE0C">
              <w:rPr>
                <w:rFonts w:ascii="Calibri" w:eastAsia="Calibri" w:hAnsi="Calibri" w:cs="Calibri"/>
                <w:sz w:val="20"/>
                <w:szCs w:val="20"/>
              </w:rPr>
              <w:lastRenderedPageBreak/>
              <w:t xml:space="preserve">Machin, S., McNally, S., &amp; </w:t>
            </w:r>
            <w:proofErr w:type="spellStart"/>
            <w:r w:rsidRPr="21A2CE0C">
              <w:rPr>
                <w:rFonts w:ascii="Calibri" w:eastAsia="Calibri" w:hAnsi="Calibri" w:cs="Calibri"/>
                <w:sz w:val="20"/>
                <w:szCs w:val="20"/>
              </w:rPr>
              <w:t>Viarengo</w:t>
            </w:r>
            <w:proofErr w:type="spellEnd"/>
            <w:r w:rsidRPr="21A2CE0C">
              <w:rPr>
                <w:rFonts w:ascii="Calibri" w:eastAsia="Calibri" w:hAnsi="Calibri" w:cs="Calibri"/>
                <w:sz w:val="20"/>
                <w:szCs w:val="20"/>
              </w:rPr>
              <w:t xml:space="preserve">, M. (2018) </w:t>
            </w:r>
            <w:hyperlink r:id="rId70">
              <w:r w:rsidRPr="21A2CE0C">
                <w:rPr>
                  <w:rStyle w:val="Hyperlink"/>
                  <w:rFonts w:ascii="Calibri" w:eastAsia="Calibri" w:hAnsi="Calibri" w:cs="Calibri"/>
                  <w:sz w:val="20"/>
                  <w:szCs w:val="20"/>
                </w:rPr>
                <w:t>Changing how literacy is taught: Evidence on synthetic phonics</w:t>
              </w:r>
            </w:hyperlink>
            <w:r w:rsidRPr="21A2CE0C">
              <w:rPr>
                <w:rFonts w:ascii="Calibri" w:eastAsia="Calibri" w:hAnsi="Calibri" w:cs="Calibri"/>
                <w:sz w:val="20"/>
                <w:szCs w:val="20"/>
              </w:rPr>
              <w:t xml:space="preserve">. American Economic Journal: Economic Policy, 10(2), 217–241. </w:t>
            </w:r>
          </w:p>
          <w:p w14:paraId="55A103C8" w14:textId="77777777" w:rsidR="00347643" w:rsidRDefault="00347643"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p>
        </w:tc>
        <w:tc>
          <w:tcPr>
            <w:tcW w:w="4160" w:type="dxa"/>
          </w:tcPr>
          <w:p w14:paraId="1D1AE3CE" w14:textId="77777777" w:rsidR="00347643" w:rsidRDefault="00347643" w:rsidP="00A914D9">
            <w:pPr>
              <w:spacing w:line="257" w:lineRule="auto"/>
            </w:pPr>
            <w:r w:rsidRPr="6923BC0F">
              <w:rPr>
                <w:rFonts w:ascii="Calibri" w:eastAsia="Calibri" w:hAnsi="Calibri" w:cs="Calibri"/>
                <w:sz w:val="20"/>
                <w:szCs w:val="20"/>
              </w:rPr>
              <w:lastRenderedPageBreak/>
              <w:t xml:space="preserve">Demonstrate a clear understanding of systematic synthetic phonics, particularly if teaching early reading and spelling, and deconstructing this approach. </w:t>
            </w:r>
          </w:p>
          <w:p w14:paraId="2BA21706" w14:textId="77777777" w:rsidR="00347643" w:rsidRDefault="00347643" w:rsidP="00A914D9">
            <w:pPr>
              <w:spacing w:line="257" w:lineRule="auto"/>
            </w:pPr>
            <w:r w:rsidRPr="6923BC0F">
              <w:rPr>
                <w:rFonts w:ascii="Calibri" w:eastAsia="Calibri" w:hAnsi="Calibri" w:cs="Calibri"/>
                <w:sz w:val="20"/>
                <w:szCs w:val="20"/>
              </w:rPr>
              <w:t xml:space="preserve"> </w:t>
            </w:r>
          </w:p>
          <w:p w14:paraId="045A1C12" w14:textId="77777777" w:rsidR="00347643" w:rsidRDefault="00347643" w:rsidP="00A914D9">
            <w:pPr>
              <w:spacing w:line="257" w:lineRule="auto"/>
            </w:pPr>
            <w:r w:rsidRPr="6923BC0F">
              <w:rPr>
                <w:rFonts w:ascii="Calibri" w:eastAsia="Calibri" w:hAnsi="Calibri" w:cs="Calibri"/>
                <w:sz w:val="20"/>
                <w:szCs w:val="20"/>
              </w:rPr>
              <w:lastRenderedPageBreak/>
              <w:t>Support pupils to become fluent readers and to write fluently and legibly.</w:t>
            </w:r>
          </w:p>
        </w:tc>
      </w:tr>
      <w:tr w:rsidR="00347643" w14:paraId="68A963B0" w14:textId="77777777" w:rsidTr="00A914D9">
        <w:trPr>
          <w:trHeight w:val="15"/>
        </w:trPr>
        <w:tc>
          <w:tcPr>
            <w:tcW w:w="792" w:type="dxa"/>
            <w:shd w:val="clear" w:color="auto" w:fill="C5E0B3" w:themeFill="accent6" w:themeFillTint="66"/>
          </w:tcPr>
          <w:p w14:paraId="101B3F46" w14:textId="77777777" w:rsidR="00347643" w:rsidRDefault="00347643"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lastRenderedPageBreak/>
              <w:t>Wed</w:t>
            </w:r>
          </w:p>
          <w:p w14:paraId="00570D8A" w14:textId="77777777" w:rsidR="00347643" w:rsidRDefault="00347643"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13/9</w:t>
            </w:r>
          </w:p>
        </w:tc>
        <w:tc>
          <w:tcPr>
            <w:tcW w:w="682" w:type="dxa"/>
            <w:shd w:val="clear" w:color="auto" w:fill="C5E0B3" w:themeFill="accent6" w:themeFillTint="66"/>
          </w:tcPr>
          <w:p w14:paraId="26AF27F3" w14:textId="77777777" w:rsidR="00347643" w:rsidRDefault="00347643" w:rsidP="00A914D9">
            <w:pPr>
              <w:spacing w:line="259" w:lineRule="auto"/>
              <w:rPr>
                <w:rFonts w:eastAsiaTheme="minorEastAsia"/>
                <w:sz w:val="20"/>
                <w:szCs w:val="20"/>
              </w:rPr>
            </w:pPr>
          </w:p>
        </w:tc>
        <w:tc>
          <w:tcPr>
            <w:tcW w:w="1717" w:type="dxa"/>
            <w:shd w:val="clear" w:color="auto" w:fill="C5E0B3" w:themeFill="accent6" w:themeFillTint="66"/>
          </w:tcPr>
          <w:p w14:paraId="289C4D54" w14:textId="77777777" w:rsidR="00347643" w:rsidRDefault="00347643"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School</w:t>
            </w:r>
          </w:p>
        </w:tc>
        <w:tc>
          <w:tcPr>
            <w:tcW w:w="2412" w:type="dxa"/>
            <w:shd w:val="clear" w:color="auto" w:fill="C5E0B3" w:themeFill="accent6" w:themeFillTint="66"/>
          </w:tcPr>
          <w:p w14:paraId="0F4F4C49" w14:textId="77777777" w:rsidR="00347643" w:rsidRDefault="00347643" w:rsidP="00A914D9">
            <w:pPr>
              <w:spacing w:line="259" w:lineRule="auto"/>
              <w:rPr>
                <w:rFonts w:eastAsiaTheme="minorEastAsia"/>
                <w:sz w:val="20"/>
                <w:szCs w:val="20"/>
              </w:rPr>
            </w:pPr>
          </w:p>
        </w:tc>
        <w:tc>
          <w:tcPr>
            <w:tcW w:w="1590" w:type="dxa"/>
            <w:shd w:val="clear" w:color="auto" w:fill="C5E0B3" w:themeFill="accent6" w:themeFillTint="66"/>
          </w:tcPr>
          <w:p w14:paraId="702E4BE8" w14:textId="77777777" w:rsidR="00347643" w:rsidRDefault="00347643" w:rsidP="00A914D9">
            <w:pPr>
              <w:spacing w:line="259" w:lineRule="auto"/>
              <w:rPr>
                <w:rFonts w:eastAsiaTheme="minorEastAsia"/>
                <w:sz w:val="20"/>
                <w:szCs w:val="20"/>
              </w:rPr>
            </w:pPr>
          </w:p>
        </w:tc>
        <w:tc>
          <w:tcPr>
            <w:tcW w:w="3195" w:type="dxa"/>
            <w:shd w:val="clear" w:color="auto" w:fill="C5E0B3" w:themeFill="accent6" w:themeFillTint="66"/>
          </w:tcPr>
          <w:p w14:paraId="3B22F6BF" w14:textId="77777777" w:rsidR="00347643" w:rsidRDefault="00347643" w:rsidP="00A914D9">
            <w:pPr>
              <w:spacing w:line="259" w:lineRule="auto"/>
              <w:rPr>
                <w:rFonts w:eastAsiaTheme="minorEastAsia"/>
                <w:sz w:val="20"/>
                <w:szCs w:val="20"/>
              </w:rPr>
            </w:pPr>
          </w:p>
        </w:tc>
        <w:tc>
          <w:tcPr>
            <w:tcW w:w="4160" w:type="dxa"/>
            <w:shd w:val="clear" w:color="auto" w:fill="C5E0B3" w:themeFill="accent6" w:themeFillTint="66"/>
          </w:tcPr>
          <w:p w14:paraId="4760D3C7" w14:textId="77777777" w:rsidR="00347643" w:rsidRDefault="00347643" w:rsidP="00A914D9">
            <w:pPr>
              <w:spacing w:line="259" w:lineRule="auto"/>
              <w:rPr>
                <w:rFonts w:eastAsiaTheme="minorEastAsia"/>
                <w:sz w:val="20"/>
                <w:szCs w:val="20"/>
              </w:rPr>
            </w:pPr>
          </w:p>
        </w:tc>
      </w:tr>
      <w:tr w:rsidR="00347643" w14:paraId="4CEAEFB9" w14:textId="77777777" w:rsidTr="00A914D9">
        <w:trPr>
          <w:trHeight w:val="15"/>
        </w:trPr>
        <w:tc>
          <w:tcPr>
            <w:tcW w:w="792" w:type="dxa"/>
            <w:shd w:val="clear" w:color="auto" w:fill="D9D9D9" w:themeFill="background1" w:themeFillShade="D9"/>
          </w:tcPr>
          <w:p w14:paraId="45625471" w14:textId="77777777" w:rsidR="00347643" w:rsidRDefault="00347643"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Thurs</w:t>
            </w:r>
          </w:p>
          <w:p w14:paraId="684E5667" w14:textId="77777777" w:rsidR="00347643" w:rsidRDefault="00347643"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14/9</w:t>
            </w:r>
          </w:p>
          <w:p w14:paraId="2055A814" w14:textId="77777777" w:rsidR="00347643" w:rsidRDefault="00347643" w:rsidP="00A914D9">
            <w:pPr>
              <w:spacing w:line="259" w:lineRule="auto"/>
              <w:rPr>
                <w:rFonts w:eastAsiaTheme="minorEastAsia"/>
                <w:color w:val="000000" w:themeColor="text1"/>
                <w:sz w:val="20"/>
                <w:szCs w:val="20"/>
              </w:rPr>
            </w:pPr>
          </w:p>
          <w:p w14:paraId="111DC802" w14:textId="77777777" w:rsidR="00347643" w:rsidRDefault="00347643"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9-12</w:t>
            </w:r>
          </w:p>
          <w:p w14:paraId="3E8EA5CE" w14:textId="77777777" w:rsidR="00347643" w:rsidRDefault="00347643" w:rsidP="00A914D9">
            <w:pPr>
              <w:spacing w:line="259" w:lineRule="auto"/>
              <w:rPr>
                <w:rFonts w:eastAsiaTheme="minorEastAsia"/>
                <w:color w:val="000000" w:themeColor="text1"/>
                <w:sz w:val="20"/>
                <w:szCs w:val="20"/>
              </w:rPr>
            </w:pPr>
          </w:p>
          <w:p w14:paraId="017BA8B4" w14:textId="77777777" w:rsidR="00347643" w:rsidRDefault="00347643" w:rsidP="00A914D9">
            <w:pPr>
              <w:spacing w:line="259" w:lineRule="auto"/>
              <w:rPr>
                <w:rFonts w:eastAsiaTheme="minorEastAsia"/>
                <w:sz w:val="20"/>
                <w:szCs w:val="20"/>
              </w:rPr>
            </w:pPr>
            <w:r>
              <w:rPr>
                <w:rFonts w:eastAsiaTheme="minorEastAsia"/>
                <w:sz w:val="20"/>
                <w:szCs w:val="20"/>
              </w:rPr>
              <w:t>DG124</w:t>
            </w:r>
          </w:p>
          <w:p w14:paraId="0003C534" w14:textId="77777777" w:rsidR="00347643" w:rsidRDefault="00347643" w:rsidP="00A914D9">
            <w:pPr>
              <w:spacing w:line="259" w:lineRule="auto"/>
              <w:rPr>
                <w:rFonts w:eastAsiaTheme="minorEastAsia"/>
                <w:color w:val="000000" w:themeColor="text1"/>
                <w:sz w:val="20"/>
                <w:szCs w:val="20"/>
              </w:rPr>
            </w:pPr>
          </w:p>
        </w:tc>
        <w:tc>
          <w:tcPr>
            <w:tcW w:w="682" w:type="dxa"/>
            <w:shd w:val="clear" w:color="auto" w:fill="D9D9D9" w:themeFill="background1" w:themeFillShade="D9"/>
          </w:tcPr>
          <w:p w14:paraId="2BB11E21" w14:textId="77777777" w:rsidR="00347643" w:rsidRDefault="00347643" w:rsidP="00A914D9">
            <w:pPr>
              <w:spacing w:line="259" w:lineRule="auto"/>
              <w:rPr>
                <w:rFonts w:eastAsiaTheme="minorEastAsia"/>
                <w:sz w:val="20"/>
                <w:szCs w:val="20"/>
              </w:rPr>
            </w:pPr>
            <w:r w:rsidRPr="35650C4E">
              <w:rPr>
                <w:rFonts w:eastAsiaTheme="minorEastAsia"/>
                <w:sz w:val="20"/>
                <w:szCs w:val="20"/>
              </w:rPr>
              <w:t>BR</w:t>
            </w:r>
          </w:p>
        </w:tc>
        <w:tc>
          <w:tcPr>
            <w:tcW w:w="1717" w:type="dxa"/>
            <w:shd w:val="clear" w:color="auto" w:fill="D9D9D9" w:themeFill="background1" w:themeFillShade="D9"/>
          </w:tcPr>
          <w:p w14:paraId="44DDACD8" w14:textId="77777777" w:rsidR="00347643" w:rsidRDefault="00347643" w:rsidP="00A914D9">
            <w:pPr>
              <w:spacing w:line="259" w:lineRule="auto"/>
              <w:rPr>
                <w:rFonts w:eastAsiaTheme="minorEastAsia"/>
                <w:sz w:val="20"/>
                <w:szCs w:val="20"/>
              </w:rPr>
            </w:pPr>
            <w:r w:rsidRPr="21A2CE0C">
              <w:rPr>
                <w:rFonts w:eastAsiaTheme="minorEastAsia"/>
                <w:sz w:val="20"/>
                <w:szCs w:val="20"/>
              </w:rPr>
              <w:t>Introduction to Planning:</w:t>
            </w:r>
          </w:p>
          <w:p w14:paraId="073CA7A6" w14:textId="77777777" w:rsidR="00347643" w:rsidRDefault="00347643" w:rsidP="00A914D9">
            <w:pPr>
              <w:spacing w:line="259" w:lineRule="auto"/>
              <w:rPr>
                <w:rFonts w:eastAsiaTheme="minorEastAsia"/>
                <w:sz w:val="20"/>
                <w:szCs w:val="20"/>
              </w:rPr>
            </w:pPr>
          </w:p>
          <w:p w14:paraId="3CF8423A" w14:textId="77777777" w:rsidR="00347643" w:rsidRDefault="00347643" w:rsidP="00A914D9">
            <w:pPr>
              <w:spacing w:line="259" w:lineRule="auto"/>
              <w:rPr>
                <w:rFonts w:eastAsiaTheme="minorEastAsia"/>
                <w:sz w:val="20"/>
                <w:szCs w:val="20"/>
              </w:rPr>
            </w:pPr>
            <w:r w:rsidRPr="6923BC0F">
              <w:rPr>
                <w:rFonts w:eastAsiaTheme="minorEastAsia"/>
                <w:sz w:val="20"/>
                <w:szCs w:val="20"/>
              </w:rPr>
              <w:t>What is planning -</w:t>
            </w:r>
          </w:p>
          <w:p w14:paraId="1B118A62" w14:textId="77777777" w:rsidR="00347643" w:rsidRDefault="00347643" w:rsidP="00A914D9">
            <w:pPr>
              <w:spacing w:line="259" w:lineRule="auto"/>
              <w:rPr>
                <w:rFonts w:eastAsiaTheme="minorEastAsia"/>
                <w:sz w:val="20"/>
                <w:szCs w:val="20"/>
              </w:rPr>
            </w:pPr>
            <w:r w:rsidRPr="35650C4E">
              <w:rPr>
                <w:rFonts w:eastAsiaTheme="minorEastAsia"/>
                <w:sz w:val="20"/>
                <w:szCs w:val="20"/>
              </w:rPr>
              <w:t>Long term, medium and short term</w:t>
            </w:r>
          </w:p>
        </w:tc>
        <w:tc>
          <w:tcPr>
            <w:tcW w:w="2412" w:type="dxa"/>
            <w:shd w:val="clear" w:color="auto" w:fill="D9D9D9" w:themeFill="background1" w:themeFillShade="D9"/>
          </w:tcPr>
          <w:p w14:paraId="0AF686E1" w14:textId="77777777" w:rsidR="00347643" w:rsidRDefault="00347643" w:rsidP="00A914D9">
            <w:pPr>
              <w:spacing w:line="257" w:lineRule="auto"/>
            </w:pPr>
            <w:r w:rsidRPr="6923BC0F">
              <w:rPr>
                <w:rFonts w:ascii="Calibri" w:eastAsia="Calibri" w:hAnsi="Calibri" w:cs="Calibri"/>
                <w:sz w:val="20"/>
                <w:szCs w:val="20"/>
              </w:rPr>
              <w:t>Effective teaching can transform pupils’ knowledge, capabilities and beliefs about learning.</w:t>
            </w:r>
          </w:p>
          <w:p w14:paraId="2EA11ED6" w14:textId="77777777" w:rsidR="00347643" w:rsidRDefault="00347643" w:rsidP="00A914D9">
            <w:pPr>
              <w:spacing w:line="257" w:lineRule="auto"/>
              <w:rPr>
                <w:rFonts w:ascii="Calibri" w:eastAsia="Calibri" w:hAnsi="Calibri" w:cs="Calibri"/>
                <w:sz w:val="20"/>
                <w:szCs w:val="20"/>
              </w:rPr>
            </w:pPr>
          </w:p>
          <w:p w14:paraId="7628BAF3" w14:textId="77777777" w:rsidR="00347643" w:rsidRDefault="00347643" w:rsidP="00A914D9">
            <w:pPr>
              <w:spacing w:line="257" w:lineRule="auto"/>
            </w:pPr>
            <w:r w:rsidRPr="6923BC0F">
              <w:rPr>
                <w:rFonts w:ascii="Calibri" w:eastAsia="Calibri" w:hAnsi="Calibri" w:cs="Calibri"/>
                <w:sz w:val="20"/>
                <w:szCs w:val="20"/>
              </w:rPr>
              <w:t>A school’s curriculum enables it to set out its vision for the knowledge, skills and values that its pupils will learn, encompassing the national curriculum within a coherent wider vision for successful learning.</w:t>
            </w:r>
          </w:p>
          <w:p w14:paraId="1398F9DC" w14:textId="77777777" w:rsidR="00347643" w:rsidRDefault="00347643" w:rsidP="00A914D9">
            <w:pPr>
              <w:spacing w:line="257" w:lineRule="auto"/>
            </w:pPr>
            <w:r w:rsidRPr="6923BC0F">
              <w:rPr>
                <w:rFonts w:ascii="Calibri" w:eastAsia="Calibri" w:hAnsi="Calibri" w:cs="Calibri"/>
                <w:sz w:val="20"/>
                <w:szCs w:val="20"/>
              </w:rPr>
              <w:t xml:space="preserve"> </w:t>
            </w:r>
          </w:p>
          <w:p w14:paraId="6EB630E1" w14:textId="77777777" w:rsidR="00347643" w:rsidRDefault="00347643" w:rsidP="00A914D9">
            <w:pPr>
              <w:spacing w:line="257" w:lineRule="auto"/>
            </w:pPr>
            <w:r w:rsidRPr="6923BC0F">
              <w:rPr>
                <w:rFonts w:ascii="Calibri" w:eastAsia="Calibri" w:hAnsi="Calibri" w:cs="Calibri"/>
                <w:color w:val="000000" w:themeColor="text1"/>
                <w:sz w:val="20"/>
                <w:szCs w:val="20"/>
              </w:rPr>
              <w:t>Guides, scaffolds and worked examples can help pupils apply new ideas, but should be gradually removed as pupil expertise increases</w:t>
            </w:r>
          </w:p>
          <w:p w14:paraId="5E7E1E46" w14:textId="77777777" w:rsidR="00347643" w:rsidRDefault="00347643" w:rsidP="00A914D9">
            <w:pPr>
              <w:spacing w:line="257" w:lineRule="auto"/>
            </w:pPr>
            <w:r w:rsidRPr="6923BC0F">
              <w:rPr>
                <w:rFonts w:ascii="Calibri" w:eastAsia="Calibri" w:hAnsi="Calibri" w:cs="Calibri"/>
                <w:sz w:val="20"/>
                <w:szCs w:val="20"/>
              </w:rPr>
              <w:t xml:space="preserve"> </w:t>
            </w:r>
          </w:p>
          <w:p w14:paraId="275C4B0F" w14:textId="77777777" w:rsidR="00347643" w:rsidRDefault="00347643" w:rsidP="00A914D9">
            <w:pPr>
              <w:spacing w:line="257" w:lineRule="auto"/>
            </w:pPr>
            <w:r w:rsidRPr="6923BC0F">
              <w:rPr>
                <w:rFonts w:ascii="Calibri" w:eastAsia="Calibri" w:hAnsi="Calibri" w:cs="Calibri"/>
                <w:color w:val="000000" w:themeColor="text1"/>
                <w:sz w:val="20"/>
                <w:szCs w:val="20"/>
              </w:rPr>
              <w:t xml:space="preserve">Pupils are likely to learn at different rates and to require different levels </w:t>
            </w:r>
            <w:r w:rsidRPr="6923BC0F">
              <w:rPr>
                <w:rFonts w:ascii="Calibri" w:eastAsia="Calibri" w:hAnsi="Calibri" w:cs="Calibri"/>
                <w:color w:val="000000" w:themeColor="text1"/>
                <w:sz w:val="20"/>
                <w:szCs w:val="20"/>
              </w:rPr>
              <w:lastRenderedPageBreak/>
              <w:t>and types of support from teachers to succeed</w:t>
            </w:r>
          </w:p>
          <w:p w14:paraId="1AB839F2" w14:textId="77777777" w:rsidR="00347643" w:rsidRDefault="00347643" w:rsidP="00A914D9">
            <w:pPr>
              <w:spacing w:line="257" w:lineRule="auto"/>
            </w:pPr>
            <w:r w:rsidRPr="6923BC0F">
              <w:rPr>
                <w:rFonts w:ascii="Calibri" w:eastAsia="Calibri" w:hAnsi="Calibri" w:cs="Calibri"/>
                <w:sz w:val="20"/>
                <w:szCs w:val="20"/>
              </w:rPr>
              <w:t xml:space="preserve"> </w:t>
            </w:r>
          </w:p>
          <w:p w14:paraId="2893B4EF" w14:textId="77777777" w:rsidR="00347643" w:rsidRDefault="00347643" w:rsidP="00A914D9">
            <w:pPr>
              <w:spacing w:line="257" w:lineRule="auto"/>
            </w:pPr>
            <w:r w:rsidRPr="6923BC0F">
              <w:rPr>
                <w:rFonts w:ascii="Calibri" w:eastAsia="Calibri" w:hAnsi="Calibri" w:cs="Calibri"/>
                <w:color w:val="000000" w:themeColor="text1"/>
                <w:sz w:val="20"/>
                <w:szCs w:val="20"/>
              </w:rPr>
              <w:t>Regular purposeful practice of what has previously been taught can help consolidate material and help pupils remember what they have learned.</w:t>
            </w:r>
          </w:p>
        </w:tc>
        <w:tc>
          <w:tcPr>
            <w:tcW w:w="1590" w:type="dxa"/>
            <w:shd w:val="clear" w:color="auto" w:fill="D9D9D9" w:themeFill="background1" w:themeFillShade="D9"/>
          </w:tcPr>
          <w:p w14:paraId="4590FB42" w14:textId="77777777" w:rsidR="00347643" w:rsidRDefault="00347643" w:rsidP="00A914D9">
            <w:pPr>
              <w:spacing w:line="257" w:lineRule="auto"/>
            </w:pPr>
            <w:r w:rsidRPr="6923BC0F">
              <w:rPr>
                <w:rFonts w:ascii="Calibri" w:eastAsia="Calibri" w:hAnsi="Calibri" w:cs="Calibri"/>
                <w:b/>
                <w:bCs/>
                <w:color w:val="000000" w:themeColor="text1"/>
                <w:sz w:val="20"/>
                <w:szCs w:val="20"/>
              </w:rPr>
              <w:lastRenderedPageBreak/>
              <w:t>Curriculum</w:t>
            </w:r>
          </w:p>
          <w:p w14:paraId="6603E2EC" w14:textId="77777777" w:rsidR="00347643" w:rsidRDefault="00347643" w:rsidP="00A914D9">
            <w:pPr>
              <w:spacing w:line="257" w:lineRule="auto"/>
            </w:pPr>
            <w:r w:rsidRPr="6923BC0F">
              <w:rPr>
                <w:rFonts w:ascii="Calibri" w:eastAsia="Calibri" w:hAnsi="Calibri" w:cs="Calibri"/>
                <w:b/>
                <w:bCs/>
                <w:color w:val="000000" w:themeColor="text1"/>
                <w:sz w:val="20"/>
                <w:szCs w:val="20"/>
              </w:rPr>
              <w:t>Assessment</w:t>
            </w:r>
          </w:p>
          <w:p w14:paraId="3E2570AB" w14:textId="77777777" w:rsidR="00347643" w:rsidRDefault="00347643" w:rsidP="00A914D9">
            <w:pPr>
              <w:spacing w:line="257" w:lineRule="auto"/>
            </w:pPr>
            <w:r w:rsidRPr="6923BC0F">
              <w:rPr>
                <w:rFonts w:ascii="Calibri" w:eastAsia="Calibri" w:hAnsi="Calibri" w:cs="Calibri"/>
                <w:b/>
                <w:bCs/>
                <w:color w:val="000000" w:themeColor="text1"/>
                <w:sz w:val="20"/>
                <w:szCs w:val="20"/>
              </w:rPr>
              <w:t>Pedagogy</w:t>
            </w:r>
          </w:p>
          <w:p w14:paraId="3D603068" w14:textId="77777777" w:rsidR="00347643" w:rsidRDefault="00347643" w:rsidP="00A914D9">
            <w:pPr>
              <w:spacing w:line="257" w:lineRule="auto"/>
            </w:pPr>
            <w:r w:rsidRPr="6923BC0F">
              <w:rPr>
                <w:rFonts w:ascii="Calibri" w:eastAsia="Calibri" w:hAnsi="Calibri" w:cs="Calibri"/>
                <w:b/>
                <w:bCs/>
                <w:sz w:val="20"/>
                <w:szCs w:val="20"/>
              </w:rPr>
              <w:t xml:space="preserve"> </w:t>
            </w:r>
          </w:p>
          <w:p w14:paraId="2E2DC8EB" w14:textId="77777777" w:rsidR="00347643" w:rsidRDefault="00347643" w:rsidP="00A914D9">
            <w:pPr>
              <w:spacing w:line="257" w:lineRule="auto"/>
            </w:pPr>
            <w:r w:rsidRPr="21A2CE0C">
              <w:rPr>
                <w:rFonts w:ascii="Calibri" w:eastAsia="Calibri" w:hAnsi="Calibri" w:cs="Calibri"/>
                <w:color w:val="000000" w:themeColor="text1"/>
                <w:sz w:val="20"/>
                <w:szCs w:val="20"/>
              </w:rPr>
              <w:t>Being a professional</w:t>
            </w:r>
          </w:p>
          <w:p w14:paraId="2D81AF9F" w14:textId="77777777" w:rsidR="00347643" w:rsidRDefault="00347643" w:rsidP="00A914D9">
            <w:pPr>
              <w:spacing w:line="257" w:lineRule="auto"/>
              <w:rPr>
                <w:rFonts w:ascii="Calibri" w:eastAsia="Calibri" w:hAnsi="Calibri" w:cs="Calibri"/>
                <w:color w:val="000000" w:themeColor="text1"/>
                <w:sz w:val="20"/>
                <w:szCs w:val="20"/>
              </w:rPr>
            </w:pPr>
          </w:p>
          <w:p w14:paraId="633B2ED7" w14:textId="77777777" w:rsidR="00347643" w:rsidRDefault="00347643"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Critical thinking</w:t>
            </w:r>
          </w:p>
        </w:tc>
        <w:tc>
          <w:tcPr>
            <w:tcW w:w="3195" w:type="dxa"/>
            <w:shd w:val="clear" w:color="auto" w:fill="D9D9D9" w:themeFill="background1" w:themeFillShade="D9"/>
          </w:tcPr>
          <w:p w14:paraId="7080E444" w14:textId="77777777" w:rsidR="00347643" w:rsidRDefault="00347643" w:rsidP="00A914D9">
            <w:pPr>
              <w:spacing w:line="257" w:lineRule="auto"/>
            </w:pPr>
            <w:r w:rsidRPr="6923BC0F">
              <w:rPr>
                <w:rFonts w:ascii="Calibri" w:eastAsia="Calibri" w:hAnsi="Calibri" w:cs="Calibri"/>
                <w:color w:val="000000" w:themeColor="text1"/>
                <w:sz w:val="20"/>
                <w:szCs w:val="20"/>
              </w:rPr>
              <w:t>Read Ch 10</w:t>
            </w:r>
          </w:p>
          <w:p w14:paraId="1BC1EFB4" w14:textId="77777777" w:rsidR="00347643" w:rsidRDefault="00CB450B" w:rsidP="00A914D9">
            <w:pPr>
              <w:spacing w:line="257" w:lineRule="auto"/>
            </w:pPr>
            <w:hyperlink r:id="rId71">
              <w:r w:rsidR="00347643" w:rsidRPr="6923BC0F">
                <w:rPr>
                  <w:rStyle w:val="Hyperlink"/>
                  <w:rFonts w:ascii="Calibri" w:eastAsia="Calibri" w:hAnsi="Calibri" w:cs="Calibri"/>
                  <w:sz w:val="20"/>
                  <w:szCs w:val="20"/>
                </w:rPr>
                <w:t xml:space="preserve">Pollard, A, Black-Hawkins, K, Cliff, HG, Dudley, P, James, M, Linklater, H, </w:t>
              </w:r>
              <w:proofErr w:type="spellStart"/>
              <w:r w:rsidR="00347643" w:rsidRPr="6923BC0F">
                <w:rPr>
                  <w:rStyle w:val="Hyperlink"/>
                  <w:rFonts w:ascii="Calibri" w:eastAsia="Calibri" w:hAnsi="Calibri" w:cs="Calibri"/>
                  <w:sz w:val="20"/>
                  <w:szCs w:val="20"/>
                </w:rPr>
                <w:t>Swaffield</w:t>
              </w:r>
              <w:proofErr w:type="spellEnd"/>
              <w:r w:rsidR="00347643" w:rsidRPr="6923BC0F">
                <w:rPr>
                  <w:rStyle w:val="Hyperlink"/>
                  <w:rFonts w:ascii="Calibri" w:eastAsia="Calibri" w:hAnsi="Calibri" w:cs="Calibri"/>
                  <w:sz w:val="20"/>
                  <w:szCs w:val="20"/>
                </w:rPr>
                <w:t>, S, Swann, M, Turner, F, &amp; Warwick, P 2014, Reflective Teaching in Schools, Bloomsbury Publishing, New York.</w:t>
              </w:r>
            </w:hyperlink>
          </w:p>
          <w:p w14:paraId="7A158E8D" w14:textId="77777777" w:rsidR="00347643" w:rsidRDefault="00347643" w:rsidP="00A914D9">
            <w:pPr>
              <w:spacing w:line="257" w:lineRule="auto"/>
            </w:pPr>
            <w:r w:rsidRPr="6923BC0F">
              <w:rPr>
                <w:rFonts w:ascii="Calibri" w:eastAsia="Calibri" w:hAnsi="Calibri" w:cs="Calibri"/>
                <w:sz w:val="20"/>
                <w:szCs w:val="20"/>
              </w:rPr>
              <w:t xml:space="preserve"> </w:t>
            </w:r>
          </w:p>
          <w:p w14:paraId="280A9FF9" w14:textId="77777777" w:rsidR="00347643" w:rsidRDefault="00347643" w:rsidP="00A914D9">
            <w:pPr>
              <w:spacing w:line="257" w:lineRule="auto"/>
            </w:pPr>
            <w:proofErr w:type="spellStart"/>
            <w:r w:rsidRPr="6923BC0F">
              <w:rPr>
                <w:rFonts w:ascii="Calibri" w:eastAsia="Calibri" w:hAnsi="Calibri" w:cs="Calibri"/>
                <w:color w:val="000000" w:themeColor="text1"/>
                <w:sz w:val="20"/>
                <w:szCs w:val="20"/>
              </w:rPr>
              <w:t>Muijs</w:t>
            </w:r>
            <w:proofErr w:type="spellEnd"/>
            <w:r w:rsidRPr="6923BC0F">
              <w:rPr>
                <w:rFonts w:ascii="Calibri" w:eastAsia="Calibri" w:hAnsi="Calibri" w:cs="Calibri"/>
                <w:color w:val="000000" w:themeColor="text1"/>
                <w:sz w:val="20"/>
                <w:szCs w:val="20"/>
              </w:rPr>
              <w:t>, D., &amp; Reynolds, D. (2017) Effective teaching: Evidence and practice. Thousand Oaks, CA: Sage</w:t>
            </w:r>
          </w:p>
          <w:p w14:paraId="3AA7EAE6" w14:textId="77777777" w:rsidR="00347643" w:rsidRDefault="00347643" w:rsidP="00A914D9">
            <w:pPr>
              <w:spacing w:line="257" w:lineRule="auto"/>
            </w:pPr>
            <w:r w:rsidRPr="6923BC0F">
              <w:rPr>
                <w:rFonts w:ascii="Calibri" w:eastAsia="Calibri" w:hAnsi="Calibri" w:cs="Calibri"/>
                <w:color w:val="0563C1"/>
                <w:sz w:val="20"/>
                <w:szCs w:val="20"/>
              </w:rPr>
              <w:t xml:space="preserve"> </w:t>
            </w:r>
          </w:p>
          <w:p w14:paraId="56EB526B" w14:textId="77777777" w:rsidR="00347643" w:rsidRDefault="00347643" w:rsidP="00A914D9">
            <w:pPr>
              <w:spacing w:line="257" w:lineRule="auto"/>
            </w:pPr>
            <w:r w:rsidRPr="6923BC0F">
              <w:rPr>
                <w:rFonts w:ascii="Calibri" w:eastAsia="Calibri" w:hAnsi="Calibri" w:cs="Calibri"/>
                <w:sz w:val="20"/>
                <w:szCs w:val="20"/>
              </w:rPr>
              <w:t xml:space="preserve"> </w:t>
            </w:r>
          </w:p>
          <w:p w14:paraId="1CC5BD0C" w14:textId="77777777" w:rsidR="00347643" w:rsidRDefault="00347643" w:rsidP="00A914D9">
            <w:r w:rsidRPr="6923BC0F">
              <w:rPr>
                <w:rFonts w:ascii="Calibri" w:eastAsia="Calibri" w:hAnsi="Calibri" w:cs="Calibri"/>
                <w:sz w:val="20"/>
                <w:szCs w:val="20"/>
              </w:rPr>
              <w:t xml:space="preserve"> </w:t>
            </w:r>
          </w:p>
        </w:tc>
        <w:tc>
          <w:tcPr>
            <w:tcW w:w="4160" w:type="dxa"/>
            <w:shd w:val="clear" w:color="auto" w:fill="D9D9D9" w:themeFill="background1" w:themeFillShade="D9"/>
          </w:tcPr>
          <w:p w14:paraId="68F23798" w14:textId="77777777" w:rsidR="00347643" w:rsidRDefault="00347643" w:rsidP="00A914D9">
            <w:pPr>
              <w:spacing w:line="257" w:lineRule="auto"/>
            </w:pPr>
            <w:r w:rsidRPr="6923BC0F">
              <w:rPr>
                <w:rFonts w:ascii="Calibri" w:eastAsia="Calibri" w:hAnsi="Calibri" w:cs="Calibri"/>
                <w:sz w:val="20"/>
                <w:szCs w:val="20"/>
              </w:rPr>
              <w:t xml:space="preserve">Receiving clear, consistent and effective mentoring in how to identify essential concepts, knowledge, skills and principles of the subject </w:t>
            </w:r>
          </w:p>
          <w:p w14:paraId="2F4BB1F0" w14:textId="77777777" w:rsidR="00347643" w:rsidRDefault="00347643" w:rsidP="00A914D9">
            <w:pPr>
              <w:spacing w:line="257" w:lineRule="auto"/>
              <w:rPr>
                <w:rFonts w:ascii="Calibri" w:eastAsia="Calibri" w:hAnsi="Calibri" w:cs="Calibri"/>
                <w:color w:val="000000" w:themeColor="text1"/>
                <w:sz w:val="20"/>
                <w:szCs w:val="20"/>
              </w:rPr>
            </w:pPr>
          </w:p>
          <w:p w14:paraId="05F6175D" w14:textId="77777777" w:rsidR="00347643" w:rsidRDefault="00347643" w:rsidP="00A914D9">
            <w:pPr>
              <w:spacing w:line="257" w:lineRule="auto"/>
            </w:pPr>
            <w:r w:rsidRPr="6923BC0F">
              <w:rPr>
                <w:rFonts w:ascii="Calibri" w:eastAsia="Calibri" w:hAnsi="Calibri" w:cs="Calibri"/>
                <w:color w:val="000000" w:themeColor="text1"/>
                <w:sz w:val="20"/>
                <w:szCs w:val="20"/>
              </w:rPr>
              <w:t>Plan effective lessons, by breaking tasks down into constituent components when first setting up independent practice (e.g. using tasks that scaffold pupils through meta-cognitive and procedural processes) and deconstructing this approach.</w:t>
            </w:r>
          </w:p>
        </w:tc>
      </w:tr>
      <w:tr w:rsidR="00347643" w14:paraId="47DB55B8" w14:textId="77777777" w:rsidTr="00A914D9">
        <w:trPr>
          <w:trHeight w:val="15"/>
        </w:trPr>
        <w:tc>
          <w:tcPr>
            <w:tcW w:w="792" w:type="dxa"/>
            <w:shd w:val="clear" w:color="auto" w:fill="D9D9D9" w:themeFill="background1" w:themeFillShade="D9"/>
          </w:tcPr>
          <w:p w14:paraId="6BFB7B19" w14:textId="77777777" w:rsidR="00347643" w:rsidRDefault="00347643"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1-3</w:t>
            </w:r>
          </w:p>
          <w:p w14:paraId="29AE67B1" w14:textId="77777777" w:rsidR="00347643" w:rsidRDefault="00347643" w:rsidP="00A914D9">
            <w:pPr>
              <w:spacing w:line="259" w:lineRule="auto"/>
              <w:rPr>
                <w:rFonts w:eastAsiaTheme="minorEastAsia"/>
                <w:color w:val="000000" w:themeColor="text1"/>
                <w:sz w:val="20"/>
                <w:szCs w:val="20"/>
              </w:rPr>
            </w:pPr>
          </w:p>
          <w:p w14:paraId="22CCC3A6" w14:textId="77777777" w:rsidR="00347643" w:rsidRDefault="00347643" w:rsidP="00A914D9">
            <w:pPr>
              <w:spacing w:line="259" w:lineRule="auto"/>
              <w:rPr>
                <w:rFonts w:eastAsiaTheme="minorEastAsia"/>
                <w:sz w:val="20"/>
                <w:szCs w:val="20"/>
              </w:rPr>
            </w:pPr>
            <w:r>
              <w:rPr>
                <w:rFonts w:eastAsiaTheme="minorEastAsia"/>
                <w:sz w:val="20"/>
                <w:szCs w:val="20"/>
              </w:rPr>
              <w:t>DG124</w:t>
            </w:r>
          </w:p>
          <w:p w14:paraId="247A82AF" w14:textId="77777777" w:rsidR="00347643" w:rsidRDefault="00347643" w:rsidP="00A914D9">
            <w:pPr>
              <w:spacing w:line="259" w:lineRule="auto"/>
              <w:rPr>
                <w:rFonts w:eastAsiaTheme="minorEastAsia"/>
                <w:color w:val="000000" w:themeColor="text1"/>
                <w:sz w:val="20"/>
                <w:szCs w:val="20"/>
              </w:rPr>
            </w:pPr>
          </w:p>
        </w:tc>
        <w:tc>
          <w:tcPr>
            <w:tcW w:w="682" w:type="dxa"/>
            <w:shd w:val="clear" w:color="auto" w:fill="D9D9D9" w:themeFill="background1" w:themeFillShade="D9"/>
          </w:tcPr>
          <w:p w14:paraId="0AF44314" w14:textId="77777777" w:rsidR="00347643" w:rsidRDefault="00347643" w:rsidP="00A914D9">
            <w:pPr>
              <w:spacing w:line="259" w:lineRule="auto"/>
              <w:rPr>
                <w:rFonts w:eastAsiaTheme="minorEastAsia"/>
                <w:sz w:val="20"/>
                <w:szCs w:val="20"/>
              </w:rPr>
            </w:pPr>
            <w:r w:rsidRPr="6923BC0F">
              <w:rPr>
                <w:rFonts w:eastAsiaTheme="minorEastAsia"/>
                <w:sz w:val="20"/>
                <w:szCs w:val="20"/>
              </w:rPr>
              <w:t>KB</w:t>
            </w:r>
          </w:p>
          <w:p w14:paraId="57BDFF07" w14:textId="77777777" w:rsidR="00347643" w:rsidRDefault="00347643" w:rsidP="00A914D9">
            <w:pPr>
              <w:spacing w:line="259" w:lineRule="auto"/>
              <w:rPr>
                <w:rFonts w:eastAsiaTheme="minorEastAsia"/>
                <w:sz w:val="20"/>
                <w:szCs w:val="20"/>
              </w:rPr>
            </w:pPr>
          </w:p>
          <w:p w14:paraId="2EED8231" w14:textId="77777777" w:rsidR="00347643" w:rsidRDefault="00347643" w:rsidP="00A914D9">
            <w:pPr>
              <w:spacing w:line="259" w:lineRule="auto"/>
              <w:rPr>
                <w:rFonts w:eastAsiaTheme="minorEastAsia"/>
                <w:sz w:val="20"/>
                <w:szCs w:val="20"/>
                <w:highlight w:val="yellow"/>
              </w:rPr>
            </w:pPr>
          </w:p>
        </w:tc>
        <w:tc>
          <w:tcPr>
            <w:tcW w:w="1717" w:type="dxa"/>
            <w:shd w:val="clear" w:color="auto" w:fill="D9D9D9" w:themeFill="background1" w:themeFillShade="D9"/>
          </w:tcPr>
          <w:p w14:paraId="68A852B0" w14:textId="77777777" w:rsidR="00347643" w:rsidRDefault="00347643" w:rsidP="00A914D9">
            <w:pPr>
              <w:spacing w:line="259" w:lineRule="auto"/>
              <w:rPr>
                <w:rFonts w:eastAsiaTheme="minorEastAsia"/>
                <w:sz w:val="20"/>
                <w:szCs w:val="20"/>
              </w:rPr>
            </w:pPr>
            <w:r w:rsidRPr="35650C4E">
              <w:rPr>
                <w:rFonts w:eastAsiaTheme="minorEastAsia"/>
                <w:sz w:val="20"/>
                <w:szCs w:val="20"/>
              </w:rPr>
              <w:t>Learning objectives and success criteria</w:t>
            </w:r>
          </w:p>
        </w:tc>
        <w:tc>
          <w:tcPr>
            <w:tcW w:w="2412" w:type="dxa"/>
            <w:shd w:val="clear" w:color="auto" w:fill="D9D9D9" w:themeFill="background1" w:themeFillShade="D9"/>
          </w:tcPr>
          <w:p w14:paraId="1C790F51" w14:textId="77777777" w:rsidR="00347643" w:rsidRDefault="00347643" w:rsidP="00A914D9">
            <w:pPr>
              <w:spacing w:line="257" w:lineRule="auto"/>
            </w:pPr>
            <w:r w:rsidRPr="6923BC0F">
              <w:rPr>
                <w:rFonts w:ascii="Calibri" w:eastAsia="Calibri" w:hAnsi="Calibri" w:cs="Calibri"/>
                <w:sz w:val="20"/>
                <w:szCs w:val="20"/>
              </w:rPr>
              <w:t>Ensuring pupils master foundational concepts and knowledge before moving on is likely to build pupils’ confidence and help them succeed.</w:t>
            </w:r>
          </w:p>
          <w:p w14:paraId="6B4D670C" w14:textId="77777777" w:rsidR="00347643" w:rsidRDefault="00347643" w:rsidP="00A914D9">
            <w:pPr>
              <w:spacing w:line="257" w:lineRule="auto"/>
            </w:pPr>
            <w:r w:rsidRPr="6923BC0F">
              <w:rPr>
                <w:rFonts w:ascii="Calibri" w:eastAsia="Calibri" w:hAnsi="Calibri" w:cs="Calibri"/>
                <w:sz w:val="20"/>
                <w:szCs w:val="20"/>
              </w:rPr>
              <w:t xml:space="preserve"> </w:t>
            </w:r>
          </w:p>
          <w:p w14:paraId="13772249" w14:textId="77777777" w:rsidR="00347643" w:rsidRDefault="00347643" w:rsidP="00A914D9">
            <w:pPr>
              <w:spacing w:line="257" w:lineRule="auto"/>
            </w:pPr>
            <w:r w:rsidRPr="6923BC0F">
              <w:rPr>
                <w:rFonts w:ascii="Calibri" w:eastAsia="Calibri" w:hAnsi="Calibri" w:cs="Calibri"/>
                <w:color w:val="000000" w:themeColor="text1"/>
                <w:sz w:val="20"/>
                <w:szCs w:val="20"/>
              </w:rPr>
              <w:t xml:space="preserve">Explicitly teaching pupils the knowledge and skills they need to succeed within particular subject areas is beneficial. </w:t>
            </w:r>
          </w:p>
        </w:tc>
        <w:tc>
          <w:tcPr>
            <w:tcW w:w="1590" w:type="dxa"/>
            <w:shd w:val="clear" w:color="auto" w:fill="D9D9D9" w:themeFill="background1" w:themeFillShade="D9"/>
          </w:tcPr>
          <w:p w14:paraId="5C6B05C9" w14:textId="77777777" w:rsidR="00347643" w:rsidRDefault="00347643" w:rsidP="00A914D9">
            <w:pPr>
              <w:spacing w:line="257" w:lineRule="auto"/>
            </w:pPr>
            <w:r w:rsidRPr="6923BC0F">
              <w:rPr>
                <w:rFonts w:ascii="Calibri" w:eastAsia="Calibri" w:hAnsi="Calibri" w:cs="Calibri"/>
                <w:b/>
                <w:bCs/>
                <w:color w:val="000000" w:themeColor="text1"/>
                <w:sz w:val="20"/>
                <w:szCs w:val="20"/>
              </w:rPr>
              <w:t>Curriculum</w:t>
            </w:r>
          </w:p>
          <w:p w14:paraId="10C9E3DD" w14:textId="77777777" w:rsidR="00347643" w:rsidRDefault="00347643" w:rsidP="00A914D9">
            <w:pPr>
              <w:spacing w:line="257" w:lineRule="auto"/>
            </w:pPr>
            <w:r w:rsidRPr="6923BC0F">
              <w:rPr>
                <w:rFonts w:ascii="Calibri" w:eastAsia="Calibri" w:hAnsi="Calibri" w:cs="Calibri"/>
                <w:b/>
                <w:bCs/>
                <w:color w:val="000000" w:themeColor="text1"/>
                <w:sz w:val="20"/>
                <w:szCs w:val="20"/>
              </w:rPr>
              <w:t>Assessment</w:t>
            </w:r>
          </w:p>
          <w:p w14:paraId="2C3741B8" w14:textId="77777777" w:rsidR="00347643" w:rsidRDefault="00347643" w:rsidP="00A914D9">
            <w:pPr>
              <w:spacing w:line="257" w:lineRule="auto"/>
            </w:pPr>
            <w:r w:rsidRPr="6923BC0F">
              <w:rPr>
                <w:rFonts w:ascii="Calibri" w:eastAsia="Calibri" w:hAnsi="Calibri" w:cs="Calibri"/>
                <w:b/>
                <w:bCs/>
                <w:color w:val="000000" w:themeColor="text1"/>
                <w:sz w:val="20"/>
                <w:szCs w:val="20"/>
              </w:rPr>
              <w:t>Pedagogy</w:t>
            </w:r>
          </w:p>
          <w:p w14:paraId="5EE0FEAB" w14:textId="77777777" w:rsidR="00347643" w:rsidRDefault="00347643" w:rsidP="00A914D9">
            <w:pPr>
              <w:spacing w:line="257" w:lineRule="auto"/>
            </w:pPr>
            <w:r w:rsidRPr="6923BC0F">
              <w:rPr>
                <w:rFonts w:ascii="Calibri" w:eastAsia="Calibri" w:hAnsi="Calibri" w:cs="Calibri"/>
                <w:b/>
                <w:bCs/>
                <w:sz w:val="20"/>
                <w:szCs w:val="20"/>
              </w:rPr>
              <w:t xml:space="preserve"> </w:t>
            </w:r>
          </w:p>
          <w:p w14:paraId="7896C341" w14:textId="77777777" w:rsidR="00347643" w:rsidRDefault="00347643" w:rsidP="00A914D9">
            <w:pPr>
              <w:spacing w:line="257" w:lineRule="auto"/>
            </w:pPr>
            <w:r w:rsidRPr="6923BC0F">
              <w:rPr>
                <w:rFonts w:ascii="Calibri" w:eastAsia="Calibri" w:hAnsi="Calibri" w:cs="Calibri"/>
                <w:color w:val="000000" w:themeColor="text1"/>
                <w:sz w:val="20"/>
                <w:szCs w:val="20"/>
              </w:rPr>
              <w:t>Being a professional</w:t>
            </w:r>
          </w:p>
          <w:p w14:paraId="4ACD8C59" w14:textId="77777777" w:rsidR="00347643" w:rsidRDefault="00347643" w:rsidP="00A914D9">
            <w:pPr>
              <w:spacing w:line="257" w:lineRule="auto"/>
            </w:pPr>
            <w:r w:rsidRPr="21A2CE0C">
              <w:rPr>
                <w:rFonts w:ascii="Calibri" w:eastAsia="Calibri" w:hAnsi="Calibri" w:cs="Calibri"/>
                <w:b/>
                <w:bCs/>
                <w:sz w:val="20"/>
                <w:szCs w:val="20"/>
              </w:rPr>
              <w:t xml:space="preserve"> </w:t>
            </w:r>
          </w:p>
          <w:p w14:paraId="4A8E165C" w14:textId="77777777" w:rsidR="00347643" w:rsidRDefault="00347643" w:rsidP="00A914D9">
            <w:pPr>
              <w:spacing w:line="257" w:lineRule="auto"/>
              <w:rPr>
                <w:rFonts w:ascii="Calibri" w:eastAsia="Calibri" w:hAnsi="Calibri" w:cs="Calibri"/>
                <w:sz w:val="20"/>
                <w:szCs w:val="20"/>
              </w:rPr>
            </w:pPr>
            <w:r w:rsidRPr="21A2CE0C">
              <w:rPr>
                <w:rFonts w:ascii="Calibri" w:eastAsia="Calibri" w:hAnsi="Calibri" w:cs="Calibri"/>
                <w:sz w:val="20"/>
                <w:szCs w:val="20"/>
              </w:rPr>
              <w:t>Critical thinking</w:t>
            </w:r>
          </w:p>
        </w:tc>
        <w:tc>
          <w:tcPr>
            <w:tcW w:w="3195" w:type="dxa"/>
            <w:shd w:val="clear" w:color="auto" w:fill="D9D9D9" w:themeFill="background1" w:themeFillShade="D9"/>
          </w:tcPr>
          <w:p w14:paraId="47FCB411" w14:textId="77777777" w:rsidR="00347643" w:rsidRDefault="00347643" w:rsidP="00A914D9">
            <w:r w:rsidRPr="6923BC0F">
              <w:rPr>
                <w:rFonts w:ascii="Calibri" w:eastAsia="Calibri" w:hAnsi="Calibri" w:cs="Calibri"/>
                <w:color w:val="000000" w:themeColor="text1"/>
                <w:sz w:val="20"/>
                <w:szCs w:val="20"/>
              </w:rPr>
              <w:t>Watch the following clip. How does it add to the debate about the efficacy of lesson objectives?</w:t>
            </w:r>
          </w:p>
          <w:p w14:paraId="4494D88D" w14:textId="77777777" w:rsidR="00347643" w:rsidRDefault="00CB450B" w:rsidP="00A914D9">
            <w:hyperlink r:id="rId72">
              <w:r w:rsidR="00347643" w:rsidRPr="6923BC0F">
                <w:rPr>
                  <w:rStyle w:val="Hyperlink"/>
                  <w:rFonts w:ascii="Calibri" w:eastAsia="Calibri" w:hAnsi="Calibri" w:cs="Calibri"/>
                  <w:sz w:val="20"/>
                  <w:szCs w:val="20"/>
                </w:rPr>
                <w:t>http://joe-bower.blogspot.com/2011/10/stop-writing-objectives-on-board.html</w:t>
              </w:r>
            </w:hyperlink>
            <w:r w:rsidR="00347643" w:rsidRPr="6923BC0F">
              <w:rPr>
                <w:rFonts w:ascii="Calibri" w:eastAsia="Calibri" w:hAnsi="Calibri" w:cs="Calibri"/>
                <w:color w:val="000000" w:themeColor="text1"/>
                <w:sz w:val="20"/>
                <w:szCs w:val="20"/>
              </w:rPr>
              <w:t xml:space="preserve"> </w:t>
            </w:r>
          </w:p>
          <w:p w14:paraId="1D44740A" w14:textId="77777777" w:rsidR="00347643" w:rsidRDefault="00347643" w:rsidP="00A914D9">
            <w:pPr>
              <w:rPr>
                <w:rFonts w:ascii="Calibri" w:eastAsia="Calibri" w:hAnsi="Calibri" w:cs="Calibri"/>
                <w:color w:val="000000" w:themeColor="text1"/>
                <w:sz w:val="20"/>
                <w:szCs w:val="20"/>
              </w:rPr>
            </w:pPr>
          </w:p>
          <w:p w14:paraId="66245CCD" w14:textId="77777777" w:rsidR="00347643" w:rsidRDefault="00CB450B" w:rsidP="00A914D9">
            <w:pPr>
              <w:rPr>
                <w:rFonts w:ascii="Calibri" w:eastAsia="Calibri" w:hAnsi="Calibri" w:cs="Calibri"/>
                <w:sz w:val="20"/>
                <w:szCs w:val="20"/>
              </w:rPr>
            </w:pPr>
            <w:hyperlink r:id="rId73" w:anchor="AN=S2211368115000935&amp;db=edselp">
              <w:proofErr w:type="spellStart"/>
              <w:r w:rsidR="00347643" w:rsidRPr="21A2CE0C">
                <w:rPr>
                  <w:rStyle w:val="Hyperlink"/>
                  <w:rFonts w:ascii="Calibri" w:eastAsia="Calibri" w:hAnsi="Calibri" w:cs="Calibri"/>
                  <w:sz w:val="20"/>
                  <w:szCs w:val="20"/>
                </w:rPr>
                <w:t>Sweller</w:t>
              </w:r>
              <w:proofErr w:type="spellEnd"/>
              <w:r w:rsidR="00347643" w:rsidRPr="21A2CE0C">
                <w:rPr>
                  <w:rStyle w:val="Hyperlink"/>
                  <w:rFonts w:ascii="Calibri" w:eastAsia="Calibri" w:hAnsi="Calibri" w:cs="Calibri"/>
                  <w:sz w:val="20"/>
                  <w:szCs w:val="20"/>
                </w:rPr>
                <w:t>, J. (2016). Working Memory, Long-term Memory, and Instructional Design. Journal of Applied Research in Memory and Cognition, 5(4), 360–367.</w:t>
              </w:r>
            </w:hyperlink>
            <w:r w:rsidR="00347643" w:rsidRPr="21A2CE0C">
              <w:rPr>
                <w:rFonts w:ascii="Calibri" w:eastAsia="Calibri" w:hAnsi="Calibri" w:cs="Calibri"/>
                <w:sz w:val="20"/>
                <w:szCs w:val="20"/>
              </w:rPr>
              <w:t xml:space="preserve">  </w:t>
            </w:r>
          </w:p>
        </w:tc>
        <w:tc>
          <w:tcPr>
            <w:tcW w:w="4160" w:type="dxa"/>
            <w:shd w:val="clear" w:color="auto" w:fill="D9D9D9" w:themeFill="background1" w:themeFillShade="D9"/>
          </w:tcPr>
          <w:p w14:paraId="1C091504" w14:textId="77777777" w:rsidR="00347643" w:rsidRDefault="00347643" w:rsidP="00A914D9">
            <w:pPr>
              <w:spacing w:line="257" w:lineRule="auto"/>
            </w:pPr>
            <w:r w:rsidRPr="6923BC0F">
              <w:rPr>
                <w:rFonts w:ascii="Calibri" w:eastAsia="Calibri" w:hAnsi="Calibri" w:cs="Calibri"/>
                <w:color w:val="000000" w:themeColor="text1"/>
                <w:sz w:val="20"/>
                <w:szCs w:val="20"/>
              </w:rPr>
              <w:t>Identify essential concepts, knowledge, skills and principles of the subject.</w:t>
            </w:r>
          </w:p>
          <w:p w14:paraId="23780D8D" w14:textId="77777777" w:rsidR="00347643" w:rsidRDefault="00347643" w:rsidP="00A914D9">
            <w:pPr>
              <w:spacing w:line="257" w:lineRule="auto"/>
            </w:pPr>
            <w:r w:rsidRPr="6923BC0F">
              <w:rPr>
                <w:rFonts w:ascii="Calibri" w:eastAsia="Calibri" w:hAnsi="Calibri" w:cs="Calibri"/>
                <w:sz w:val="20"/>
                <w:szCs w:val="20"/>
              </w:rPr>
              <w:t xml:space="preserve"> </w:t>
            </w:r>
          </w:p>
          <w:p w14:paraId="4FAC9E8E" w14:textId="77777777" w:rsidR="00347643" w:rsidRDefault="00347643" w:rsidP="00A914D9">
            <w:pPr>
              <w:spacing w:line="257" w:lineRule="auto"/>
            </w:pPr>
            <w:r w:rsidRPr="6923BC0F">
              <w:rPr>
                <w:rFonts w:ascii="Calibri" w:eastAsia="Calibri" w:hAnsi="Calibri" w:cs="Calibri"/>
                <w:color w:val="000000" w:themeColor="text1"/>
                <w:sz w:val="20"/>
                <w:szCs w:val="20"/>
              </w:rPr>
              <w:t>Ensure pupils’ thinking is focused on key ideas within the subject.</w:t>
            </w:r>
          </w:p>
          <w:p w14:paraId="2C4BA09A" w14:textId="77777777" w:rsidR="00347643" w:rsidRDefault="00347643" w:rsidP="00A914D9">
            <w:pPr>
              <w:spacing w:line="257" w:lineRule="auto"/>
            </w:pPr>
            <w:r w:rsidRPr="6923BC0F">
              <w:rPr>
                <w:rFonts w:ascii="Calibri" w:eastAsia="Calibri" w:hAnsi="Calibri" w:cs="Calibri"/>
                <w:sz w:val="20"/>
                <w:szCs w:val="20"/>
              </w:rPr>
              <w:t xml:space="preserve"> </w:t>
            </w:r>
          </w:p>
          <w:p w14:paraId="6C5D06D0" w14:textId="77777777" w:rsidR="00347643" w:rsidRDefault="00347643" w:rsidP="00A914D9">
            <w:pPr>
              <w:spacing w:line="257" w:lineRule="auto"/>
            </w:pPr>
            <w:r w:rsidRPr="6923BC0F">
              <w:rPr>
                <w:rFonts w:ascii="Calibri" w:eastAsia="Calibri" w:hAnsi="Calibri" w:cs="Calibri"/>
                <w:color w:val="000000" w:themeColor="text1"/>
                <w:sz w:val="20"/>
                <w:szCs w:val="20"/>
              </w:rPr>
              <w:t>Articulate the process for arriving at current curriculum choices and how the school’s curriculum materials inform lesson preparation.</w:t>
            </w:r>
          </w:p>
        </w:tc>
      </w:tr>
      <w:tr w:rsidR="00347643" w14:paraId="72D5B47E" w14:textId="77777777" w:rsidTr="00A914D9">
        <w:trPr>
          <w:trHeight w:val="1155"/>
        </w:trPr>
        <w:tc>
          <w:tcPr>
            <w:tcW w:w="792" w:type="dxa"/>
            <w:shd w:val="clear" w:color="auto" w:fill="D9D9D9" w:themeFill="background1" w:themeFillShade="D9"/>
          </w:tcPr>
          <w:p w14:paraId="44744CEF" w14:textId="77777777" w:rsidR="00347643" w:rsidRDefault="00347643"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3-5</w:t>
            </w:r>
          </w:p>
          <w:p w14:paraId="3CB8458A" w14:textId="77777777" w:rsidR="00347643" w:rsidRDefault="00347643" w:rsidP="00A914D9">
            <w:pPr>
              <w:spacing w:line="259" w:lineRule="auto"/>
              <w:rPr>
                <w:rFonts w:eastAsiaTheme="minorEastAsia"/>
                <w:color w:val="000000" w:themeColor="text1"/>
                <w:sz w:val="20"/>
                <w:szCs w:val="20"/>
              </w:rPr>
            </w:pPr>
          </w:p>
          <w:p w14:paraId="04509B60" w14:textId="77777777" w:rsidR="00347643" w:rsidRDefault="00347643" w:rsidP="00A914D9">
            <w:pPr>
              <w:spacing w:line="259" w:lineRule="auto"/>
              <w:rPr>
                <w:rFonts w:eastAsiaTheme="minorEastAsia"/>
                <w:sz w:val="20"/>
                <w:szCs w:val="20"/>
              </w:rPr>
            </w:pPr>
            <w:r>
              <w:rPr>
                <w:rFonts w:eastAsiaTheme="minorEastAsia"/>
                <w:sz w:val="20"/>
                <w:szCs w:val="20"/>
              </w:rPr>
              <w:t>DG124</w:t>
            </w:r>
          </w:p>
          <w:p w14:paraId="236555FE" w14:textId="77777777" w:rsidR="00347643" w:rsidRDefault="00347643" w:rsidP="00A914D9">
            <w:pPr>
              <w:spacing w:line="259" w:lineRule="auto"/>
              <w:rPr>
                <w:rFonts w:eastAsiaTheme="minorEastAsia"/>
                <w:color w:val="000000" w:themeColor="text1"/>
                <w:sz w:val="20"/>
                <w:szCs w:val="20"/>
              </w:rPr>
            </w:pPr>
          </w:p>
        </w:tc>
        <w:tc>
          <w:tcPr>
            <w:tcW w:w="682" w:type="dxa"/>
            <w:shd w:val="clear" w:color="auto" w:fill="D9D9D9" w:themeFill="background1" w:themeFillShade="D9"/>
          </w:tcPr>
          <w:p w14:paraId="01A0B9E2" w14:textId="77777777" w:rsidR="00347643" w:rsidRDefault="00347643" w:rsidP="00A914D9">
            <w:pPr>
              <w:spacing w:line="259" w:lineRule="auto"/>
              <w:rPr>
                <w:rFonts w:eastAsiaTheme="minorEastAsia"/>
                <w:sz w:val="20"/>
                <w:szCs w:val="20"/>
              </w:rPr>
            </w:pPr>
            <w:r w:rsidRPr="726754EC">
              <w:rPr>
                <w:rFonts w:eastAsiaTheme="minorEastAsia"/>
                <w:sz w:val="20"/>
                <w:szCs w:val="20"/>
              </w:rPr>
              <w:t>BR</w:t>
            </w:r>
          </w:p>
        </w:tc>
        <w:tc>
          <w:tcPr>
            <w:tcW w:w="171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E07C6F5" w14:textId="77777777" w:rsidR="00347643" w:rsidRDefault="00347643"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Planning proforma – examples and practice</w:t>
            </w:r>
          </w:p>
        </w:tc>
        <w:tc>
          <w:tcPr>
            <w:tcW w:w="241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B684CCA"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Secure subject knowledge helps teachers to motivate pupils and teach effectively. </w:t>
            </w:r>
          </w:p>
          <w:p w14:paraId="4B56D808" w14:textId="77777777" w:rsidR="00347643" w:rsidRDefault="00347643" w:rsidP="00A914D9">
            <w:pPr>
              <w:spacing w:line="259" w:lineRule="auto"/>
              <w:rPr>
                <w:rFonts w:ascii="Calibri" w:eastAsia="Calibri" w:hAnsi="Calibri" w:cs="Calibri"/>
                <w:color w:val="000000" w:themeColor="text1"/>
                <w:sz w:val="20"/>
                <w:szCs w:val="20"/>
              </w:rPr>
            </w:pPr>
          </w:p>
          <w:p w14:paraId="5DAA899D"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Ensuring pupils master foundational concepts and knowledge before moving on is likely to build pupils’ confidence and help them succeed.</w:t>
            </w:r>
          </w:p>
        </w:tc>
        <w:tc>
          <w:tcPr>
            <w:tcW w:w="15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26E3CA6" w14:textId="77777777" w:rsidR="00347643" w:rsidRDefault="00347643"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 xml:space="preserve">Pedagogy </w:t>
            </w:r>
          </w:p>
          <w:p w14:paraId="0A19ACBC" w14:textId="77777777" w:rsidR="00347643" w:rsidRDefault="00347643" w:rsidP="00A914D9">
            <w:pPr>
              <w:spacing w:line="259" w:lineRule="auto"/>
              <w:rPr>
                <w:rFonts w:ascii="Calibri" w:eastAsia="Calibri" w:hAnsi="Calibri" w:cs="Calibri"/>
                <w:b/>
                <w:bCs/>
                <w:color w:val="000000" w:themeColor="text1"/>
                <w:sz w:val="20"/>
                <w:szCs w:val="20"/>
              </w:rPr>
            </w:pPr>
            <w:r w:rsidRPr="21A2CE0C">
              <w:rPr>
                <w:rFonts w:ascii="Calibri" w:eastAsia="Calibri" w:hAnsi="Calibri" w:cs="Calibri"/>
                <w:b/>
                <w:bCs/>
                <w:color w:val="000000" w:themeColor="text1"/>
                <w:sz w:val="20"/>
                <w:szCs w:val="20"/>
              </w:rPr>
              <w:t>Assessment</w:t>
            </w:r>
          </w:p>
          <w:p w14:paraId="160468AA"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Curriculum</w:t>
            </w:r>
          </w:p>
          <w:p w14:paraId="422FF65C" w14:textId="77777777" w:rsidR="00347643" w:rsidRDefault="00347643" w:rsidP="00A914D9">
            <w:pPr>
              <w:spacing w:line="259" w:lineRule="auto"/>
              <w:rPr>
                <w:rFonts w:ascii="Calibri" w:eastAsia="Calibri" w:hAnsi="Calibri" w:cs="Calibri"/>
                <w:color w:val="000000" w:themeColor="text1"/>
                <w:sz w:val="20"/>
                <w:szCs w:val="20"/>
              </w:rPr>
            </w:pPr>
          </w:p>
          <w:p w14:paraId="450AEE87"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Being a professional </w:t>
            </w:r>
          </w:p>
          <w:p w14:paraId="4F6D9958" w14:textId="77777777" w:rsidR="00347643" w:rsidRDefault="00347643" w:rsidP="00A914D9">
            <w:pPr>
              <w:spacing w:line="259" w:lineRule="auto"/>
              <w:rPr>
                <w:rFonts w:ascii="Calibri" w:eastAsia="Calibri" w:hAnsi="Calibri" w:cs="Calibri"/>
                <w:color w:val="000000" w:themeColor="text1"/>
                <w:sz w:val="20"/>
                <w:szCs w:val="20"/>
              </w:rPr>
            </w:pPr>
          </w:p>
          <w:p w14:paraId="3AA098D0" w14:textId="77777777" w:rsidR="00347643" w:rsidRDefault="00347643"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Critical thinking</w:t>
            </w:r>
          </w:p>
          <w:p w14:paraId="3E134738" w14:textId="77777777" w:rsidR="00347643" w:rsidRDefault="00347643" w:rsidP="00A914D9">
            <w:pPr>
              <w:spacing w:line="259" w:lineRule="auto"/>
              <w:rPr>
                <w:rFonts w:ascii="Calibri" w:eastAsia="Calibri" w:hAnsi="Calibri" w:cs="Calibri"/>
                <w:color w:val="000000" w:themeColor="text1"/>
                <w:sz w:val="20"/>
                <w:szCs w:val="20"/>
              </w:rPr>
            </w:pPr>
          </w:p>
          <w:p w14:paraId="049FF927" w14:textId="77777777" w:rsidR="00347643" w:rsidRDefault="00347643" w:rsidP="00A914D9">
            <w:pPr>
              <w:spacing w:line="259" w:lineRule="auto"/>
              <w:rPr>
                <w:rFonts w:ascii="Calibri" w:eastAsia="Calibri" w:hAnsi="Calibri" w:cs="Calibri"/>
                <w:color w:val="000000" w:themeColor="text1"/>
                <w:sz w:val="20"/>
                <w:szCs w:val="20"/>
              </w:rPr>
            </w:pPr>
          </w:p>
        </w:tc>
        <w:tc>
          <w:tcPr>
            <w:tcW w:w="319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825FD6D" w14:textId="77777777" w:rsidR="00347643" w:rsidRDefault="00347643"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Copies of the lesson plan proforma will be provided for you.</w:t>
            </w:r>
          </w:p>
          <w:p w14:paraId="3477F12D" w14:textId="77777777" w:rsidR="00347643" w:rsidRDefault="00347643" w:rsidP="00A914D9">
            <w:pPr>
              <w:spacing w:line="259" w:lineRule="auto"/>
              <w:rPr>
                <w:rFonts w:ascii="Calibri" w:eastAsia="Calibri" w:hAnsi="Calibri" w:cs="Calibri"/>
                <w:color w:val="000000" w:themeColor="text1"/>
                <w:sz w:val="20"/>
                <w:szCs w:val="20"/>
              </w:rPr>
            </w:pPr>
          </w:p>
          <w:p w14:paraId="786C161F" w14:textId="77777777" w:rsidR="00347643" w:rsidRDefault="00347643" w:rsidP="00A914D9">
            <w:pPr>
              <w:spacing w:line="259" w:lineRule="auto"/>
              <w:rPr>
                <w:rFonts w:ascii="Calibri" w:eastAsia="Calibri" w:hAnsi="Calibri" w:cs="Calibri"/>
                <w:color w:val="000000" w:themeColor="text1"/>
                <w:sz w:val="20"/>
                <w:szCs w:val="20"/>
              </w:rPr>
            </w:pPr>
            <w:proofErr w:type="spellStart"/>
            <w:r w:rsidRPr="21A2CE0C">
              <w:rPr>
                <w:rFonts w:ascii="Calibri" w:eastAsia="Calibri" w:hAnsi="Calibri" w:cs="Calibri"/>
                <w:color w:val="000000" w:themeColor="text1"/>
                <w:sz w:val="20"/>
                <w:szCs w:val="20"/>
              </w:rPr>
              <w:t>Sweller</w:t>
            </w:r>
            <w:proofErr w:type="spellEnd"/>
            <w:r w:rsidRPr="21A2CE0C">
              <w:rPr>
                <w:rFonts w:ascii="Calibri" w:eastAsia="Calibri" w:hAnsi="Calibri" w:cs="Calibri"/>
                <w:color w:val="000000" w:themeColor="text1"/>
                <w:sz w:val="20"/>
                <w:szCs w:val="20"/>
              </w:rPr>
              <w:t xml:space="preserve">, J. (2016). Working Memory, Long-term Memory, and Instructional Design. Journal of Applied Research in Memory and Cognition, 5(4), 360–367. </w:t>
            </w:r>
            <w:hyperlink r:id="rId74">
              <w:r w:rsidRPr="21A2CE0C">
                <w:rPr>
                  <w:rStyle w:val="Hyperlink"/>
                  <w:rFonts w:ascii="Calibri" w:eastAsia="Calibri" w:hAnsi="Calibri" w:cs="Calibri"/>
                  <w:sz w:val="20"/>
                  <w:szCs w:val="20"/>
                </w:rPr>
                <w:t>http://doi.org/10.1016/j.jarmac.2015.12.002</w:t>
              </w:r>
            </w:hyperlink>
            <w:r w:rsidRPr="21A2CE0C">
              <w:rPr>
                <w:rFonts w:ascii="Calibri" w:eastAsia="Calibri" w:hAnsi="Calibri" w:cs="Calibri"/>
                <w:color w:val="000000" w:themeColor="text1"/>
                <w:sz w:val="20"/>
                <w:szCs w:val="20"/>
              </w:rPr>
              <w:t>.</w:t>
            </w:r>
          </w:p>
          <w:p w14:paraId="6599AE1A" w14:textId="77777777" w:rsidR="00347643" w:rsidRDefault="00347643" w:rsidP="00A914D9">
            <w:pPr>
              <w:spacing w:line="259" w:lineRule="auto"/>
              <w:rPr>
                <w:rFonts w:ascii="Calibri" w:eastAsia="Calibri" w:hAnsi="Calibri" w:cs="Calibri"/>
                <w:color w:val="000000" w:themeColor="text1"/>
                <w:sz w:val="20"/>
                <w:szCs w:val="20"/>
              </w:rPr>
            </w:pPr>
          </w:p>
          <w:p w14:paraId="53B90B9D"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Chapter 1 </w:t>
            </w:r>
          </w:p>
          <w:p w14:paraId="7CFF5CA6" w14:textId="77777777" w:rsidR="00347643" w:rsidRDefault="00CB450B" w:rsidP="00A914D9">
            <w:pPr>
              <w:spacing w:line="259" w:lineRule="auto"/>
              <w:rPr>
                <w:rFonts w:ascii="Calibri" w:eastAsia="Calibri" w:hAnsi="Calibri" w:cs="Calibri"/>
                <w:color w:val="000000" w:themeColor="text1"/>
                <w:sz w:val="20"/>
                <w:szCs w:val="20"/>
              </w:rPr>
            </w:pPr>
            <w:hyperlink r:id="rId75">
              <w:r w:rsidR="00347643" w:rsidRPr="714EBD64">
                <w:rPr>
                  <w:rStyle w:val="Hyperlink"/>
                  <w:rFonts w:ascii="Calibri" w:eastAsia="Calibri" w:hAnsi="Calibri" w:cs="Calibri"/>
                  <w:sz w:val="20"/>
                  <w:szCs w:val="20"/>
                </w:rPr>
                <w:t>https://ebookcentral-proquest-com.yorksj.idm.oclc.org/lib/yorksj/reader.action?docID=6269344</w:t>
              </w:r>
            </w:hyperlink>
            <w:r w:rsidR="00347643" w:rsidRPr="714EBD64">
              <w:rPr>
                <w:rFonts w:ascii="Calibri" w:eastAsia="Calibri" w:hAnsi="Calibri" w:cs="Calibri"/>
                <w:color w:val="000000" w:themeColor="text1"/>
                <w:sz w:val="20"/>
                <w:szCs w:val="20"/>
              </w:rPr>
              <w:t xml:space="preserve"> </w:t>
            </w:r>
          </w:p>
        </w:tc>
        <w:tc>
          <w:tcPr>
            <w:tcW w:w="416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B924B9B"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Draw explicit links between new content and the core concepts and principles in the subject.</w:t>
            </w:r>
          </w:p>
          <w:p w14:paraId="666B6A86" w14:textId="77777777" w:rsidR="00347643" w:rsidRDefault="00347643" w:rsidP="00A914D9">
            <w:pPr>
              <w:spacing w:line="259" w:lineRule="auto"/>
              <w:rPr>
                <w:rFonts w:ascii="Calibri" w:eastAsia="Calibri" w:hAnsi="Calibri" w:cs="Calibri"/>
                <w:color w:val="000000" w:themeColor="text1"/>
                <w:sz w:val="20"/>
                <w:szCs w:val="20"/>
              </w:rPr>
            </w:pPr>
          </w:p>
          <w:p w14:paraId="41E28234" w14:textId="77777777" w:rsidR="00347643" w:rsidRDefault="00347643"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Use retrieval and spaced practice to build automatic recall of key knowledge.</w:t>
            </w:r>
          </w:p>
          <w:p w14:paraId="29A9D178" w14:textId="77777777" w:rsidR="00347643" w:rsidRDefault="00347643" w:rsidP="00A914D9">
            <w:pPr>
              <w:spacing w:line="259" w:lineRule="auto"/>
              <w:rPr>
                <w:rFonts w:ascii="Calibri" w:eastAsia="Calibri" w:hAnsi="Calibri" w:cs="Calibri"/>
                <w:color w:val="000000" w:themeColor="text1"/>
                <w:sz w:val="20"/>
                <w:szCs w:val="20"/>
              </w:rPr>
            </w:pPr>
          </w:p>
        </w:tc>
      </w:tr>
      <w:tr w:rsidR="00347643" w14:paraId="1C609C80" w14:textId="77777777" w:rsidTr="00A914D9">
        <w:trPr>
          <w:trHeight w:val="1740"/>
        </w:trPr>
        <w:tc>
          <w:tcPr>
            <w:tcW w:w="792" w:type="dxa"/>
            <w:shd w:val="clear" w:color="auto" w:fill="DEEAF6" w:themeFill="accent5" w:themeFillTint="33"/>
          </w:tcPr>
          <w:p w14:paraId="0B7A460E" w14:textId="77777777" w:rsidR="00347643" w:rsidRDefault="00347643"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lastRenderedPageBreak/>
              <w:t>Fri 15/9</w:t>
            </w:r>
          </w:p>
          <w:p w14:paraId="6CDE395C" w14:textId="77777777" w:rsidR="00347643" w:rsidRDefault="00347643"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ITAP</w:t>
            </w:r>
          </w:p>
          <w:p w14:paraId="244B7A0E" w14:textId="77777777" w:rsidR="00347643" w:rsidRDefault="00347643" w:rsidP="00A914D9">
            <w:pPr>
              <w:spacing w:line="259" w:lineRule="auto"/>
              <w:rPr>
                <w:rFonts w:eastAsiaTheme="minorEastAsia"/>
                <w:color w:val="000000" w:themeColor="text1"/>
                <w:sz w:val="20"/>
                <w:szCs w:val="20"/>
              </w:rPr>
            </w:pPr>
          </w:p>
          <w:p w14:paraId="7E9639D5" w14:textId="77777777" w:rsidR="00347643" w:rsidRDefault="00347643"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9-12</w:t>
            </w:r>
          </w:p>
          <w:p w14:paraId="64359CE8" w14:textId="77777777" w:rsidR="00347643" w:rsidRDefault="00347643" w:rsidP="00A914D9">
            <w:pPr>
              <w:spacing w:line="259" w:lineRule="auto"/>
              <w:rPr>
                <w:rFonts w:eastAsiaTheme="minorEastAsia"/>
                <w:color w:val="000000" w:themeColor="text1"/>
                <w:sz w:val="20"/>
                <w:szCs w:val="20"/>
              </w:rPr>
            </w:pPr>
          </w:p>
          <w:p w14:paraId="77D16C49" w14:textId="77777777" w:rsidR="00347643" w:rsidRDefault="00347643" w:rsidP="00A914D9">
            <w:pPr>
              <w:spacing w:line="259" w:lineRule="auto"/>
              <w:rPr>
                <w:rFonts w:eastAsiaTheme="minorEastAsia"/>
                <w:sz w:val="20"/>
                <w:szCs w:val="20"/>
              </w:rPr>
            </w:pPr>
            <w:r>
              <w:rPr>
                <w:rFonts w:eastAsiaTheme="minorEastAsia"/>
                <w:sz w:val="20"/>
                <w:szCs w:val="20"/>
              </w:rPr>
              <w:t>DG124</w:t>
            </w:r>
          </w:p>
          <w:p w14:paraId="38341DF6" w14:textId="77777777" w:rsidR="00347643" w:rsidRDefault="00347643" w:rsidP="00A914D9">
            <w:pPr>
              <w:spacing w:line="259" w:lineRule="auto"/>
              <w:rPr>
                <w:rFonts w:eastAsiaTheme="minorEastAsia"/>
                <w:color w:val="000000" w:themeColor="text1"/>
                <w:sz w:val="20"/>
                <w:szCs w:val="20"/>
              </w:rPr>
            </w:pPr>
          </w:p>
        </w:tc>
        <w:tc>
          <w:tcPr>
            <w:tcW w:w="682" w:type="dxa"/>
            <w:shd w:val="clear" w:color="auto" w:fill="DEEAF6" w:themeFill="accent5" w:themeFillTint="33"/>
          </w:tcPr>
          <w:p w14:paraId="426E4082" w14:textId="77777777" w:rsidR="00347643" w:rsidRDefault="00347643" w:rsidP="00A914D9">
            <w:pPr>
              <w:spacing w:line="259" w:lineRule="auto"/>
              <w:rPr>
                <w:rFonts w:eastAsiaTheme="minorEastAsia"/>
                <w:sz w:val="20"/>
                <w:szCs w:val="20"/>
              </w:rPr>
            </w:pPr>
            <w:r w:rsidRPr="35650C4E">
              <w:rPr>
                <w:rFonts w:eastAsiaTheme="minorEastAsia"/>
                <w:sz w:val="20"/>
                <w:szCs w:val="20"/>
              </w:rPr>
              <w:t>JC</w:t>
            </w:r>
          </w:p>
        </w:tc>
        <w:tc>
          <w:tcPr>
            <w:tcW w:w="1717"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1AAD8269" w14:textId="77777777" w:rsidR="00347643" w:rsidRDefault="00347643" w:rsidP="00A914D9">
            <w:pPr>
              <w:spacing w:line="259" w:lineRule="auto"/>
              <w:rPr>
                <w:rFonts w:eastAsiaTheme="minorEastAsia"/>
                <w:sz w:val="20"/>
                <w:szCs w:val="20"/>
              </w:rPr>
            </w:pPr>
            <w:r w:rsidRPr="7B2B314C">
              <w:rPr>
                <w:rFonts w:eastAsiaTheme="minorEastAsia"/>
                <w:sz w:val="20"/>
                <w:szCs w:val="20"/>
              </w:rPr>
              <w:t>Introduction to behaviour management ITAP, including handbook</w:t>
            </w:r>
          </w:p>
          <w:p w14:paraId="0D70BF0E" w14:textId="77777777" w:rsidR="00347643" w:rsidRDefault="00347643" w:rsidP="00A914D9">
            <w:pPr>
              <w:spacing w:line="259" w:lineRule="auto"/>
              <w:rPr>
                <w:rFonts w:eastAsiaTheme="minorEastAsia"/>
                <w:sz w:val="20"/>
                <w:szCs w:val="20"/>
              </w:rPr>
            </w:pPr>
          </w:p>
          <w:p w14:paraId="395E2572" w14:textId="77777777" w:rsidR="00347643" w:rsidRDefault="00347643" w:rsidP="00A914D9">
            <w:pPr>
              <w:spacing w:line="259" w:lineRule="auto"/>
              <w:rPr>
                <w:rFonts w:eastAsiaTheme="minorEastAsia"/>
                <w:sz w:val="20"/>
                <w:szCs w:val="20"/>
              </w:rPr>
            </w:pPr>
            <w:r w:rsidRPr="7B2B314C">
              <w:rPr>
                <w:rFonts w:eastAsiaTheme="minorEastAsia"/>
                <w:sz w:val="20"/>
                <w:szCs w:val="20"/>
              </w:rPr>
              <w:t xml:space="preserve">Behaviour Management theories </w:t>
            </w:r>
          </w:p>
          <w:p w14:paraId="6BCF6A71" w14:textId="77777777" w:rsidR="00347643" w:rsidRDefault="00347643" w:rsidP="00A914D9">
            <w:pPr>
              <w:spacing w:line="259" w:lineRule="auto"/>
              <w:rPr>
                <w:rFonts w:eastAsiaTheme="minorEastAsia"/>
                <w:sz w:val="20"/>
                <w:szCs w:val="20"/>
              </w:rPr>
            </w:pPr>
          </w:p>
          <w:p w14:paraId="0F335DB3" w14:textId="77777777" w:rsidR="00347643" w:rsidRDefault="00347643" w:rsidP="00A914D9">
            <w:pPr>
              <w:spacing w:line="259" w:lineRule="auto"/>
              <w:rPr>
                <w:rFonts w:eastAsiaTheme="minorEastAsia"/>
                <w:sz w:val="20"/>
                <w:szCs w:val="20"/>
              </w:rPr>
            </w:pPr>
          </w:p>
          <w:p w14:paraId="409E5E30" w14:textId="77777777" w:rsidR="00347643" w:rsidRDefault="00347643" w:rsidP="00A914D9">
            <w:pPr>
              <w:spacing w:line="259" w:lineRule="auto"/>
              <w:rPr>
                <w:rFonts w:ascii="Calibri" w:eastAsia="Calibri" w:hAnsi="Calibri" w:cs="Calibri"/>
                <w:color w:val="000000" w:themeColor="text1"/>
                <w:sz w:val="20"/>
                <w:szCs w:val="20"/>
              </w:rPr>
            </w:pPr>
            <w:r w:rsidRPr="7B2B314C">
              <w:rPr>
                <w:rFonts w:ascii="Calibri" w:eastAsia="Calibri" w:hAnsi="Calibri" w:cs="Calibri"/>
                <w:color w:val="000000" w:themeColor="text1"/>
                <w:sz w:val="20"/>
                <w:szCs w:val="20"/>
              </w:rPr>
              <w:t xml:space="preserve">Behaviour management strategies – creating a climate for learning (expectations and presence) </w:t>
            </w:r>
          </w:p>
          <w:p w14:paraId="16904031" w14:textId="77777777" w:rsidR="00347643" w:rsidRDefault="00347643" w:rsidP="00A914D9">
            <w:pPr>
              <w:spacing w:line="259" w:lineRule="auto"/>
              <w:rPr>
                <w:rFonts w:ascii="Calibri" w:eastAsia="Calibri" w:hAnsi="Calibri" w:cs="Calibri"/>
                <w:color w:val="000000" w:themeColor="text1"/>
                <w:sz w:val="20"/>
                <w:szCs w:val="20"/>
              </w:rPr>
            </w:pPr>
          </w:p>
          <w:p w14:paraId="36FB48BB" w14:textId="77777777" w:rsidR="00347643" w:rsidRDefault="00347643" w:rsidP="00A914D9">
            <w:pPr>
              <w:spacing w:line="259" w:lineRule="auto"/>
              <w:rPr>
                <w:rFonts w:eastAsiaTheme="minorEastAsia"/>
                <w:sz w:val="20"/>
                <w:szCs w:val="20"/>
              </w:rPr>
            </w:pPr>
          </w:p>
          <w:p w14:paraId="6121F8DC" w14:textId="77777777" w:rsidR="00347643" w:rsidRDefault="00347643" w:rsidP="00A914D9">
            <w:pPr>
              <w:spacing w:line="259" w:lineRule="auto"/>
              <w:rPr>
                <w:rFonts w:eastAsiaTheme="minorEastAsia"/>
                <w:sz w:val="20"/>
                <w:szCs w:val="20"/>
              </w:rPr>
            </w:pPr>
          </w:p>
        </w:tc>
        <w:tc>
          <w:tcPr>
            <w:tcW w:w="2412"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6F550256" w14:textId="77777777" w:rsidR="00347643" w:rsidRDefault="00347643" w:rsidP="00A914D9">
            <w:pPr>
              <w:spacing w:line="259" w:lineRule="auto"/>
              <w:rPr>
                <w:rFonts w:ascii="Calibri" w:eastAsia="Calibri" w:hAnsi="Calibri" w:cs="Calibri"/>
                <w:color w:val="000000" w:themeColor="text1"/>
                <w:sz w:val="20"/>
                <w:szCs w:val="20"/>
              </w:rPr>
            </w:pPr>
            <w:r w:rsidRPr="7B2B314C">
              <w:rPr>
                <w:rFonts w:ascii="Calibri" w:eastAsia="Calibri" w:hAnsi="Calibri" w:cs="Calibri"/>
                <w:color w:val="000000" w:themeColor="text1"/>
                <w:sz w:val="20"/>
                <w:szCs w:val="20"/>
              </w:rPr>
              <w:t>Teachers are key role models, who can influence the attitudes, values and behaviours of their pupils.</w:t>
            </w:r>
          </w:p>
          <w:p w14:paraId="2B478518" w14:textId="77777777" w:rsidR="00347643" w:rsidRDefault="00347643" w:rsidP="00A914D9">
            <w:pPr>
              <w:spacing w:line="259" w:lineRule="auto"/>
              <w:rPr>
                <w:rFonts w:ascii="Calibri" w:eastAsia="Calibri" w:hAnsi="Calibri" w:cs="Calibri"/>
                <w:color w:val="000000" w:themeColor="text1"/>
                <w:sz w:val="20"/>
                <w:szCs w:val="20"/>
              </w:rPr>
            </w:pPr>
          </w:p>
          <w:p w14:paraId="71C9BA44" w14:textId="77777777" w:rsidR="00347643" w:rsidRDefault="00347643" w:rsidP="00A914D9">
            <w:pPr>
              <w:spacing w:line="259" w:lineRule="auto"/>
              <w:rPr>
                <w:rFonts w:ascii="Calibri" w:eastAsia="Calibri" w:hAnsi="Calibri" w:cs="Calibri"/>
                <w:color w:val="000000" w:themeColor="text1"/>
                <w:sz w:val="20"/>
                <w:szCs w:val="20"/>
              </w:rPr>
            </w:pPr>
          </w:p>
          <w:p w14:paraId="62FBA6A8" w14:textId="77777777" w:rsidR="00347643" w:rsidRDefault="00347643" w:rsidP="00A914D9">
            <w:pPr>
              <w:spacing w:line="259" w:lineRule="auto"/>
              <w:rPr>
                <w:rFonts w:ascii="Calibri" w:eastAsia="Calibri" w:hAnsi="Calibri" w:cs="Calibri"/>
                <w:color w:val="000000" w:themeColor="text1"/>
                <w:sz w:val="20"/>
                <w:szCs w:val="20"/>
              </w:rPr>
            </w:pPr>
          </w:p>
          <w:p w14:paraId="6B3560DB" w14:textId="77777777" w:rsidR="00347643" w:rsidRDefault="00347643" w:rsidP="00A914D9">
            <w:pPr>
              <w:spacing w:line="259" w:lineRule="auto"/>
              <w:rPr>
                <w:rFonts w:ascii="Calibri" w:eastAsia="Calibri" w:hAnsi="Calibri" w:cs="Calibri"/>
                <w:color w:val="000000" w:themeColor="text1"/>
                <w:sz w:val="20"/>
                <w:szCs w:val="20"/>
              </w:rPr>
            </w:pPr>
          </w:p>
          <w:p w14:paraId="79D1ABFD" w14:textId="77777777" w:rsidR="00347643" w:rsidRDefault="00347643" w:rsidP="00A914D9">
            <w:pPr>
              <w:spacing w:line="259" w:lineRule="auto"/>
              <w:rPr>
                <w:rFonts w:ascii="Calibri" w:eastAsia="Calibri" w:hAnsi="Calibri" w:cs="Calibri"/>
                <w:color w:val="000000" w:themeColor="text1"/>
                <w:sz w:val="20"/>
                <w:szCs w:val="20"/>
              </w:rPr>
            </w:pPr>
          </w:p>
          <w:p w14:paraId="7BC0019E" w14:textId="77777777" w:rsidR="00347643" w:rsidRDefault="00347643" w:rsidP="00A914D9">
            <w:pPr>
              <w:spacing w:line="259" w:lineRule="auto"/>
              <w:rPr>
                <w:rFonts w:ascii="Calibri" w:eastAsia="Calibri" w:hAnsi="Calibri" w:cs="Calibri"/>
                <w:color w:val="000000" w:themeColor="text1"/>
                <w:sz w:val="20"/>
                <w:szCs w:val="20"/>
              </w:rPr>
            </w:pPr>
          </w:p>
          <w:p w14:paraId="100AFC38" w14:textId="77777777" w:rsidR="00347643" w:rsidRDefault="00347643" w:rsidP="00A914D9">
            <w:pPr>
              <w:spacing w:line="259" w:lineRule="auto"/>
              <w:rPr>
                <w:rFonts w:ascii="Calibri" w:eastAsia="Calibri" w:hAnsi="Calibri" w:cs="Calibri"/>
                <w:color w:val="000000" w:themeColor="text1"/>
                <w:sz w:val="20"/>
                <w:szCs w:val="20"/>
              </w:rPr>
            </w:pPr>
          </w:p>
          <w:p w14:paraId="107AA087" w14:textId="77777777" w:rsidR="00347643" w:rsidRDefault="00347643" w:rsidP="00A914D9">
            <w:pPr>
              <w:spacing w:line="259" w:lineRule="auto"/>
              <w:rPr>
                <w:rFonts w:ascii="Calibri" w:eastAsia="Calibri" w:hAnsi="Calibri" w:cs="Calibri"/>
                <w:color w:val="000000" w:themeColor="text1"/>
                <w:sz w:val="20"/>
                <w:szCs w:val="20"/>
              </w:rPr>
            </w:pPr>
            <w:r w:rsidRPr="7B2B314C">
              <w:rPr>
                <w:rFonts w:ascii="Calibri" w:eastAsia="Calibri" w:hAnsi="Calibri" w:cs="Calibri"/>
                <w:color w:val="000000" w:themeColor="text1"/>
                <w:sz w:val="20"/>
                <w:szCs w:val="20"/>
              </w:rPr>
              <w:t>Setting clear expectations can help communicate shared values that improve classroom and school culture.</w:t>
            </w:r>
          </w:p>
          <w:p w14:paraId="4B6D06A7" w14:textId="77777777" w:rsidR="00347643" w:rsidRDefault="00347643" w:rsidP="00A914D9">
            <w:pPr>
              <w:spacing w:line="259" w:lineRule="auto"/>
              <w:rPr>
                <w:rFonts w:ascii="Calibri" w:eastAsia="Calibri" w:hAnsi="Calibri" w:cs="Calibri"/>
                <w:color w:val="000000" w:themeColor="text1"/>
                <w:sz w:val="20"/>
                <w:szCs w:val="20"/>
              </w:rPr>
            </w:pPr>
          </w:p>
          <w:p w14:paraId="30A50392" w14:textId="77777777" w:rsidR="00347643" w:rsidRDefault="00347643" w:rsidP="00A914D9">
            <w:pPr>
              <w:spacing w:line="259" w:lineRule="auto"/>
              <w:rPr>
                <w:rFonts w:ascii="Calibri" w:eastAsia="Calibri" w:hAnsi="Calibri" w:cs="Calibri"/>
                <w:color w:val="000000" w:themeColor="text1"/>
                <w:sz w:val="20"/>
                <w:szCs w:val="20"/>
              </w:rPr>
            </w:pPr>
            <w:r w:rsidRPr="7B2B314C">
              <w:rPr>
                <w:rFonts w:ascii="Calibri" w:eastAsia="Calibri" w:hAnsi="Calibri" w:cs="Calibri"/>
                <w:color w:val="000000" w:themeColor="text1"/>
                <w:sz w:val="20"/>
                <w:szCs w:val="20"/>
              </w:rPr>
              <w:t>Teacher expectations can affect pupil outcomes; setting goals that challenge and stretch pupils is essential.</w:t>
            </w:r>
          </w:p>
          <w:p w14:paraId="4586B5C8" w14:textId="77777777" w:rsidR="00347643" w:rsidRDefault="00347643" w:rsidP="00A914D9">
            <w:pPr>
              <w:spacing w:line="259" w:lineRule="auto"/>
              <w:rPr>
                <w:rFonts w:ascii="Calibri" w:eastAsia="Calibri" w:hAnsi="Calibri" w:cs="Calibri"/>
                <w:color w:val="000000" w:themeColor="text1"/>
                <w:sz w:val="20"/>
                <w:szCs w:val="20"/>
              </w:rPr>
            </w:pPr>
          </w:p>
        </w:tc>
        <w:tc>
          <w:tcPr>
            <w:tcW w:w="159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5BF886E8"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Behaviour and expectations</w:t>
            </w:r>
          </w:p>
          <w:p w14:paraId="685C5688" w14:textId="77777777" w:rsidR="00347643" w:rsidRDefault="00347643" w:rsidP="00A914D9">
            <w:pPr>
              <w:spacing w:line="259" w:lineRule="auto"/>
              <w:rPr>
                <w:rFonts w:ascii="Calibri" w:eastAsia="Calibri" w:hAnsi="Calibri" w:cs="Calibri"/>
                <w:color w:val="000000" w:themeColor="text1"/>
                <w:sz w:val="20"/>
                <w:szCs w:val="20"/>
              </w:rPr>
            </w:pPr>
          </w:p>
          <w:p w14:paraId="3970A0F5"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Pedagogy</w:t>
            </w:r>
          </w:p>
          <w:p w14:paraId="30DBB304" w14:textId="77777777" w:rsidR="00347643" w:rsidRDefault="00347643" w:rsidP="00A914D9">
            <w:pPr>
              <w:spacing w:line="259" w:lineRule="auto"/>
              <w:rPr>
                <w:rFonts w:ascii="Calibri" w:eastAsia="Calibri" w:hAnsi="Calibri" w:cs="Calibri"/>
                <w:color w:val="000000" w:themeColor="text1"/>
                <w:sz w:val="20"/>
                <w:szCs w:val="20"/>
              </w:rPr>
            </w:pPr>
          </w:p>
          <w:p w14:paraId="776F7C63"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Research engaged</w:t>
            </w:r>
          </w:p>
          <w:p w14:paraId="0B03DD4D" w14:textId="77777777" w:rsidR="00347643" w:rsidRDefault="00347643" w:rsidP="00A914D9">
            <w:pPr>
              <w:spacing w:line="259" w:lineRule="auto"/>
              <w:rPr>
                <w:rFonts w:ascii="Calibri" w:eastAsia="Calibri" w:hAnsi="Calibri" w:cs="Calibri"/>
                <w:color w:val="000000" w:themeColor="text1"/>
                <w:sz w:val="20"/>
                <w:szCs w:val="20"/>
              </w:rPr>
            </w:pPr>
          </w:p>
          <w:p w14:paraId="2E4D85DA" w14:textId="77777777" w:rsidR="00347643" w:rsidRDefault="00347643"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Personal teaching philosophy</w:t>
            </w:r>
          </w:p>
          <w:p w14:paraId="6F14BC7B" w14:textId="77777777" w:rsidR="00347643" w:rsidRDefault="00347643" w:rsidP="00A914D9">
            <w:pPr>
              <w:spacing w:line="259" w:lineRule="auto"/>
              <w:rPr>
                <w:rFonts w:ascii="Calibri" w:eastAsia="Calibri" w:hAnsi="Calibri" w:cs="Calibri"/>
                <w:color w:val="000000" w:themeColor="text1"/>
                <w:sz w:val="20"/>
                <w:szCs w:val="20"/>
              </w:rPr>
            </w:pPr>
          </w:p>
          <w:p w14:paraId="098FB50C" w14:textId="77777777" w:rsidR="00347643" w:rsidRDefault="00347643" w:rsidP="00A914D9">
            <w:pPr>
              <w:spacing w:line="259" w:lineRule="auto"/>
              <w:rPr>
                <w:rFonts w:eastAsiaTheme="minorEastAsia"/>
                <w:sz w:val="20"/>
                <w:szCs w:val="20"/>
              </w:rPr>
            </w:pPr>
            <w:r w:rsidRPr="21A2CE0C">
              <w:rPr>
                <w:rFonts w:eastAsiaTheme="minorEastAsia"/>
                <w:sz w:val="20"/>
                <w:szCs w:val="20"/>
              </w:rPr>
              <w:t>Critical thinking</w:t>
            </w:r>
          </w:p>
          <w:p w14:paraId="6921324C" w14:textId="77777777" w:rsidR="00347643" w:rsidRDefault="00347643" w:rsidP="00A914D9">
            <w:pPr>
              <w:spacing w:line="259" w:lineRule="auto"/>
              <w:rPr>
                <w:rFonts w:ascii="Calibri" w:eastAsia="Calibri" w:hAnsi="Calibri" w:cs="Calibri"/>
                <w:color w:val="000000" w:themeColor="text1"/>
                <w:sz w:val="20"/>
                <w:szCs w:val="20"/>
              </w:rPr>
            </w:pPr>
          </w:p>
        </w:tc>
        <w:tc>
          <w:tcPr>
            <w:tcW w:w="3195" w:type="dxa"/>
            <w:vMerge w:val="restart"/>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39937C81" w14:textId="77777777" w:rsidR="00347643" w:rsidRDefault="00347643"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Read Ch 1: </w:t>
            </w:r>
          </w:p>
          <w:p w14:paraId="6A1C341B" w14:textId="77777777" w:rsidR="00347643" w:rsidRDefault="00CB450B" w:rsidP="00A914D9">
            <w:pPr>
              <w:spacing w:line="259" w:lineRule="auto"/>
              <w:rPr>
                <w:rFonts w:ascii="Calibri" w:eastAsia="Calibri" w:hAnsi="Calibri" w:cs="Calibri"/>
                <w:color w:val="000000" w:themeColor="text1"/>
              </w:rPr>
            </w:pPr>
            <w:hyperlink r:id="rId76">
              <w:r w:rsidR="00347643" w:rsidRPr="714EBD64">
                <w:rPr>
                  <w:rStyle w:val="Hyperlink"/>
                  <w:rFonts w:ascii="Calibri" w:eastAsia="Calibri" w:hAnsi="Calibri" w:cs="Calibri"/>
                  <w:sz w:val="20"/>
                  <w:szCs w:val="20"/>
                </w:rPr>
                <w:t>Porter, L. (2014) Behaviour in Schools: Theory and Practice for Teachers. McGraw-Hill Education, Maidenhead.</w:t>
              </w:r>
            </w:hyperlink>
          </w:p>
          <w:p w14:paraId="5707E871" w14:textId="77777777" w:rsidR="00347643" w:rsidRDefault="00347643" w:rsidP="00A914D9">
            <w:pPr>
              <w:spacing w:line="259" w:lineRule="auto"/>
              <w:rPr>
                <w:rFonts w:ascii="Calibri" w:eastAsia="Calibri" w:hAnsi="Calibri" w:cs="Calibri"/>
                <w:color w:val="000000" w:themeColor="text1"/>
                <w:sz w:val="20"/>
                <w:szCs w:val="20"/>
              </w:rPr>
            </w:pPr>
          </w:p>
          <w:p w14:paraId="656D21D2" w14:textId="77777777" w:rsidR="00347643" w:rsidRDefault="00347643"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Chapter 3:</w:t>
            </w:r>
          </w:p>
          <w:p w14:paraId="26B76F46" w14:textId="77777777" w:rsidR="00347643" w:rsidRDefault="00CB450B" w:rsidP="00A914D9">
            <w:pPr>
              <w:spacing w:line="257" w:lineRule="auto"/>
            </w:pPr>
            <w:hyperlink r:id="rId77">
              <w:r w:rsidR="00347643" w:rsidRPr="1C8356F7">
                <w:rPr>
                  <w:rStyle w:val="Hyperlink"/>
                  <w:rFonts w:ascii="Calibri" w:eastAsia="Calibri" w:hAnsi="Calibri" w:cs="Calibri"/>
                  <w:sz w:val="20"/>
                  <w:szCs w:val="20"/>
                </w:rPr>
                <w:t xml:space="preserve">Capel, S. A., Leask, M. and </w:t>
              </w:r>
              <w:proofErr w:type="spellStart"/>
              <w:r w:rsidR="00347643" w:rsidRPr="1C8356F7">
                <w:rPr>
                  <w:rStyle w:val="Hyperlink"/>
                  <w:rFonts w:ascii="Calibri" w:eastAsia="Calibri" w:hAnsi="Calibri" w:cs="Calibri"/>
                  <w:sz w:val="20"/>
                  <w:szCs w:val="20"/>
                </w:rPr>
                <w:t>Younie</w:t>
              </w:r>
              <w:proofErr w:type="spellEnd"/>
              <w:r w:rsidR="00347643" w:rsidRPr="1C8356F7">
                <w:rPr>
                  <w:rStyle w:val="Hyperlink"/>
                  <w:rFonts w:ascii="Calibri" w:eastAsia="Calibri" w:hAnsi="Calibri" w:cs="Calibri"/>
                  <w:sz w:val="20"/>
                  <w:szCs w:val="20"/>
                </w:rPr>
                <w:t>, S. (2023) Learning to Teach in the Secondary School : A Companion to School Experience. London: Routledge</w:t>
              </w:r>
            </w:hyperlink>
          </w:p>
          <w:p w14:paraId="66349F2D" w14:textId="77777777" w:rsidR="00347643" w:rsidRDefault="00347643" w:rsidP="00A914D9">
            <w:pPr>
              <w:spacing w:line="259" w:lineRule="auto"/>
              <w:rPr>
                <w:rFonts w:ascii="Calibri" w:eastAsia="Calibri" w:hAnsi="Calibri" w:cs="Calibri"/>
                <w:sz w:val="20"/>
                <w:szCs w:val="20"/>
                <w:highlight w:val="yellow"/>
              </w:rPr>
            </w:pPr>
          </w:p>
          <w:p w14:paraId="0BCB7DE2" w14:textId="77777777" w:rsidR="00347643" w:rsidRDefault="00347643" w:rsidP="00A914D9">
            <w:pPr>
              <w:spacing w:line="259" w:lineRule="auto"/>
              <w:rPr>
                <w:rStyle w:val="normaltextrun"/>
                <w:rFonts w:eastAsiaTheme="minorEastAsia"/>
                <w:sz w:val="20"/>
                <w:szCs w:val="20"/>
              </w:rPr>
            </w:pPr>
            <w:r w:rsidRPr="21A2CE0C">
              <w:rPr>
                <w:rStyle w:val="normaltextrun"/>
                <w:rFonts w:eastAsiaTheme="minorEastAsia"/>
                <w:sz w:val="20"/>
                <w:szCs w:val="20"/>
              </w:rPr>
              <w:t xml:space="preserve">EEF Guidance </w:t>
            </w:r>
            <w:hyperlink r:id="rId78">
              <w:r w:rsidRPr="21A2CE0C">
                <w:rPr>
                  <w:rStyle w:val="Hyperlink"/>
                  <w:rFonts w:eastAsiaTheme="minorEastAsia"/>
                  <w:sz w:val="20"/>
                  <w:szCs w:val="20"/>
                </w:rPr>
                <w:t>Improving Behaviour in Schools</w:t>
              </w:r>
            </w:hyperlink>
          </w:p>
          <w:p w14:paraId="18A8F63C" w14:textId="77777777" w:rsidR="00347643" w:rsidRDefault="00347643" w:rsidP="00A914D9">
            <w:pPr>
              <w:spacing w:line="259" w:lineRule="auto"/>
              <w:rPr>
                <w:rFonts w:ascii="Calibri" w:eastAsia="Calibri" w:hAnsi="Calibri" w:cs="Calibri"/>
                <w:sz w:val="20"/>
                <w:szCs w:val="20"/>
                <w:highlight w:val="yellow"/>
              </w:rPr>
            </w:pPr>
          </w:p>
          <w:p w14:paraId="24FB18F1" w14:textId="77777777" w:rsidR="00347643" w:rsidRDefault="00347643" w:rsidP="00A914D9">
            <w:pPr>
              <w:spacing w:line="259" w:lineRule="auto"/>
              <w:rPr>
                <w:rFonts w:ascii="Calibri" w:eastAsia="Calibri" w:hAnsi="Calibri" w:cs="Calibri"/>
                <w:sz w:val="20"/>
                <w:szCs w:val="20"/>
              </w:rPr>
            </w:pPr>
            <w:r w:rsidRPr="21A2CE0C">
              <w:rPr>
                <w:rFonts w:ascii="Calibri" w:eastAsia="Calibri" w:hAnsi="Calibri" w:cs="Calibri"/>
                <w:sz w:val="20"/>
                <w:szCs w:val="20"/>
              </w:rPr>
              <w:t xml:space="preserve">Willingham, D. T. (2009) Why don’t students like school? San Francisco, CA: </w:t>
            </w:r>
            <w:proofErr w:type="spellStart"/>
            <w:r w:rsidRPr="21A2CE0C">
              <w:rPr>
                <w:rFonts w:ascii="Calibri" w:eastAsia="Calibri" w:hAnsi="Calibri" w:cs="Calibri"/>
                <w:sz w:val="20"/>
                <w:szCs w:val="20"/>
              </w:rPr>
              <w:t>JosseyBass</w:t>
            </w:r>
            <w:proofErr w:type="spellEnd"/>
            <w:r w:rsidRPr="21A2CE0C">
              <w:rPr>
                <w:rFonts w:ascii="Calibri" w:eastAsia="Calibri" w:hAnsi="Calibri" w:cs="Calibri"/>
                <w:sz w:val="20"/>
                <w:szCs w:val="20"/>
              </w:rPr>
              <w:t>.</w:t>
            </w:r>
          </w:p>
          <w:p w14:paraId="4FF8916B" w14:textId="77777777" w:rsidR="00347643" w:rsidRDefault="00347643" w:rsidP="00A914D9">
            <w:pPr>
              <w:spacing w:line="259" w:lineRule="auto"/>
              <w:rPr>
                <w:rFonts w:ascii="Calibri" w:eastAsia="Calibri" w:hAnsi="Calibri" w:cs="Calibri"/>
                <w:sz w:val="20"/>
                <w:szCs w:val="20"/>
              </w:rPr>
            </w:pPr>
          </w:p>
          <w:p w14:paraId="0DEF94BC" w14:textId="77777777" w:rsidR="00347643" w:rsidRDefault="00347643" w:rsidP="00A914D9">
            <w:pPr>
              <w:spacing w:line="259" w:lineRule="auto"/>
              <w:rPr>
                <w:rFonts w:ascii="Calibri" w:eastAsia="Calibri" w:hAnsi="Calibri" w:cs="Calibri"/>
                <w:sz w:val="20"/>
                <w:szCs w:val="20"/>
              </w:rPr>
            </w:pPr>
            <w:r w:rsidRPr="21A2CE0C">
              <w:rPr>
                <w:rFonts w:ascii="Calibri" w:eastAsia="Calibri" w:hAnsi="Calibri" w:cs="Calibri"/>
                <w:sz w:val="20"/>
                <w:szCs w:val="20"/>
              </w:rPr>
              <w:t xml:space="preserve">Wubbels, T., </w:t>
            </w:r>
            <w:proofErr w:type="spellStart"/>
            <w:r w:rsidRPr="21A2CE0C">
              <w:rPr>
                <w:rFonts w:ascii="Calibri" w:eastAsia="Calibri" w:hAnsi="Calibri" w:cs="Calibri"/>
                <w:sz w:val="20"/>
                <w:szCs w:val="20"/>
              </w:rPr>
              <w:t>Brekelmans</w:t>
            </w:r>
            <w:proofErr w:type="spellEnd"/>
            <w:r w:rsidRPr="21A2CE0C">
              <w:rPr>
                <w:rFonts w:ascii="Calibri" w:eastAsia="Calibri" w:hAnsi="Calibri" w:cs="Calibri"/>
                <w:sz w:val="20"/>
                <w:szCs w:val="20"/>
              </w:rPr>
              <w:t xml:space="preserve">, M., den </w:t>
            </w:r>
            <w:proofErr w:type="spellStart"/>
            <w:r w:rsidRPr="21A2CE0C">
              <w:rPr>
                <w:rFonts w:ascii="Calibri" w:eastAsia="Calibri" w:hAnsi="Calibri" w:cs="Calibri"/>
                <w:sz w:val="20"/>
                <w:szCs w:val="20"/>
              </w:rPr>
              <w:t>Brok</w:t>
            </w:r>
            <w:proofErr w:type="spellEnd"/>
            <w:r w:rsidRPr="21A2CE0C">
              <w:rPr>
                <w:rFonts w:ascii="Calibri" w:eastAsia="Calibri" w:hAnsi="Calibri" w:cs="Calibri"/>
                <w:sz w:val="20"/>
                <w:szCs w:val="20"/>
              </w:rPr>
              <w:t xml:space="preserve">, P., </w:t>
            </w:r>
            <w:proofErr w:type="spellStart"/>
            <w:r w:rsidRPr="21A2CE0C">
              <w:rPr>
                <w:rFonts w:ascii="Calibri" w:eastAsia="Calibri" w:hAnsi="Calibri" w:cs="Calibri"/>
                <w:sz w:val="20"/>
                <w:szCs w:val="20"/>
              </w:rPr>
              <w:t>Wijsman</w:t>
            </w:r>
            <w:proofErr w:type="spellEnd"/>
            <w:r w:rsidRPr="21A2CE0C">
              <w:rPr>
                <w:rFonts w:ascii="Calibri" w:eastAsia="Calibri" w:hAnsi="Calibri" w:cs="Calibri"/>
                <w:sz w:val="20"/>
                <w:szCs w:val="20"/>
              </w:rPr>
              <w:t xml:space="preserve">, L., </w:t>
            </w:r>
            <w:proofErr w:type="spellStart"/>
            <w:r w:rsidRPr="21A2CE0C">
              <w:rPr>
                <w:rFonts w:ascii="Calibri" w:eastAsia="Calibri" w:hAnsi="Calibri" w:cs="Calibri"/>
                <w:sz w:val="20"/>
                <w:szCs w:val="20"/>
              </w:rPr>
              <w:t>Mainhard</w:t>
            </w:r>
            <w:proofErr w:type="spellEnd"/>
            <w:r w:rsidRPr="21A2CE0C">
              <w:rPr>
                <w:rFonts w:ascii="Calibri" w:eastAsia="Calibri" w:hAnsi="Calibri" w:cs="Calibri"/>
                <w:sz w:val="20"/>
                <w:szCs w:val="20"/>
              </w:rPr>
              <w:t xml:space="preserve">, T., &amp; van </w:t>
            </w:r>
            <w:proofErr w:type="spellStart"/>
            <w:r w:rsidRPr="21A2CE0C">
              <w:rPr>
                <w:rFonts w:ascii="Calibri" w:eastAsia="Calibri" w:hAnsi="Calibri" w:cs="Calibri"/>
                <w:sz w:val="20"/>
                <w:szCs w:val="20"/>
              </w:rPr>
              <w:t>Tartwijk</w:t>
            </w:r>
            <w:proofErr w:type="spellEnd"/>
            <w:r w:rsidRPr="21A2CE0C">
              <w:rPr>
                <w:rFonts w:ascii="Calibri" w:eastAsia="Calibri" w:hAnsi="Calibri" w:cs="Calibri"/>
                <w:sz w:val="20"/>
                <w:szCs w:val="20"/>
              </w:rPr>
              <w:t xml:space="preserve">, J. (2014) Teacher-student relationships and classroom management. In E. T. Emmer, E. </w:t>
            </w:r>
            <w:proofErr w:type="spellStart"/>
            <w:r w:rsidRPr="21A2CE0C">
              <w:rPr>
                <w:rFonts w:ascii="Calibri" w:eastAsia="Calibri" w:hAnsi="Calibri" w:cs="Calibri"/>
                <w:sz w:val="20"/>
                <w:szCs w:val="20"/>
              </w:rPr>
              <w:t>Sabornie</w:t>
            </w:r>
            <w:proofErr w:type="spellEnd"/>
            <w:r w:rsidRPr="21A2CE0C">
              <w:rPr>
                <w:rFonts w:ascii="Calibri" w:eastAsia="Calibri" w:hAnsi="Calibri" w:cs="Calibri"/>
                <w:sz w:val="20"/>
                <w:szCs w:val="20"/>
              </w:rPr>
              <w:t xml:space="preserve">, C. </w:t>
            </w:r>
            <w:proofErr w:type="spellStart"/>
            <w:r w:rsidRPr="21A2CE0C">
              <w:rPr>
                <w:rFonts w:ascii="Calibri" w:eastAsia="Calibri" w:hAnsi="Calibri" w:cs="Calibri"/>
                <w:sz w:val="20"/>
                <w:szCs w:val="20"/>
              </w:rPr>
              <w:t>Evertson</w:t>
            </w:r>
            <w:proofErr w:type="spellEnd"/>
            <w:r w:rsidRPr="21A2CE0C">
              <w:rPr>
                <w:rFonts w:ascii="Calibri" w:eastAsia="Calibri" w:hAnsi="Calibri" w:cs="Calibri"/>
                <w:sz w:val="20"/>
                <w:szCs w:val="20"/>
              </w:rPr>
              <w:t>, &amp; C. Weinstein (Eds.). Handbook of classroom management: Research, practice, and contemporary issues (2nd ed., pp. 363–386). New York, NY: Routledge.</w:t>
            </w:r>
          </w:p>
          <w:p w14:paraId="3B29A220" w14:textId="77777777" w:rsidR="00347643" w:rsidRDefault="00347643" w:rsidP="00A914D9">
            <w:pPr>
              <w:spacing w:line="259" w:lineRule="auto"/>
              <w:rPr>
                <w:rFonts w:ascii="Calibri" w:eastAsia="Calibri" w:hAnsi="Calibri" w:cs="Calibri"/>
                <w:sz w:val="20"/>
                <w:szCs w:val="20"/>
              </w:rPr>
            </w:pPr>
          </w:p>
          <w:p w14:paraId="473D7772" w14:textId="77777777" w:rsidR="00347643" w:rsidRDefault="00347643" w:rsidP="00A914D9">
            <w:pPr>
              <w:spacing w:line="259" w:lineRule="auto"/>
              <w:rPr>
                <w:rFonts w:ascii="Calibri" w:eastAsia="Calibri" w:hAnsi="Calibri" w:cs="Calibri"/>
                <w:sz w:val="20"/>
                <w:szCs w:val="20"/>
              </w:rPr>
            </w:pPr>
            <w:r w:rsidRPr="21A2CE0C">
              <w:rPr>
                <w:rFonts w:ascii="Calibri" w:eastAsia="Calibri" w:hAnsi="Calibri" w:cs="Calibri"/>
                <w:sz w:val="20"/>
                <w:szCs w:val="20"/>
              </w:rPr>
              <w:t xml:space="preserve">Yeager, D. S., &amp; Walton, G. M. (2011) </w:t>
            </w:r>
            <w:hyperlink r:id="rId79">
              <w:r w:rsidRPr="21A2CE0C">
                <w:rPr>
                  <w:rStyle w:val="Hyperlink"/>
                  <w:rFonts w:ascii="Calibri" w:eastAsia="Calibri" w:hAnsi="Calibri" w:cs="Calibri"/>
                  <w:sz w:val="20"/>
                  <w:szCs w:val="20"/>
                </w:rPr>
                <w:t>Social-Psychological Interventions in Education: They’re Not Magic.</w:t>
              </w:r>
            </w:hyperlink>
            <w:r w:rsidRPr="21A2CE0C">
              <w:rPr>
                <w:rFonts w:ascii="Calibri" w:eastAsia="Calibri" w:hAnsi="Calibri" w:cs="Calibri"/>
                <w:sz w:val="20"/>
                <w:szCs w:val="20"/>
              </w:rPr>
              <w:t xml:space="preserve"> Review of Educational Research, 81(2), 267–301. </w:t>
            </w:r>
          </w:p>
        </w:tc>
        <w:tc>
          <w:tcPr>
            <w:tcW w:w="416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1C1C37BE"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Respond quickly to any behaviour or bullying that threatens emotional safety.</w:t>
            </w:r>
          </w:p>
          <w:p w14:paraId="01933A03" w14:textId="77777777" w:rsidR="00347643" w:rsidRDefault="00347643" w:rsidP="00A914D9">
            <w:pPr>
              <w:spacing w:line="259" w:lineRule="auto"/>
              <w:rPr>
                <w:rFonts w:ascii="Calibri" w:eastAsia="Calibri" w:hAnsi="Calibri" w:cs="Calibri"/>
                <w:color w:val="000000" w:themeColor="text1"/>
                <w:sz w:val="20"/>
                <w:szCs w:val="20"/>
              </w:rPr>
            </w:pPr>
          </w:p>
          <w:p w14:paraId="08252B3B"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Establish a supportive and inclusive environment with a predictable system of reward and sanction in the classroom. </w:t>
            </w:r>
          </w:p>
          <w:p w14:paraId="14F83B5F" w14:textId="77777777" w:rsidR="00347643" w:rsidRDefault="00347643" w:rsidP="00A914D9">
            <w:pPr>
              <w:spacing w:line="259" w:lineRule="auto"/>
              <w:rPr>
                <w:rFonts w:ascii="Calibri" w:eastAsia="Calibri" w:hAnsi="Calibri" w:cs="Calibri"/>
                <w:color w:val="000000" w:themeColor="text1"/>
                <w:sz w:val="20"/>
                <w:szCs w:val="20"/>
              </w:rPr>
            </w:pPr>
          </w:p>
          <w:p w14:paraId="120A6EB0"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Work alongside colleagues as part of a wider system of behaviour management (e.g. recognising responsibilities and understanding the right to assistance and training from senior colleagues). </w:t>
            </w:r>
          </w:p>
          <w:p w14:paraId="3545167D" w14:textId="77777777" w:rsidR="00347643" w:rsidRDefault="00347643" w:rsidP="00A914D9">
            <w:pPr>
              <w:spacing w:line="259" w:lineRule="auto"/>
              <w:rPr>
                <w:rFonts w:ascii="Calibri" w:eastAsia="Calibri" w:hAnsi="Calibri" w:cs="Calibri"/>
                <w:color w:val="000000" w:themeColor="text1"/>
                <w:sz w:val="20"/>
                <w:szCs w:val="20"/>
              </w:rPr>
            </w:pPr>
          </w:p>
          <w:p w14:paraId="367C929D"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Give manageable, specific and sequential instructions; check pupils’ understanding of instructions before a task begins; use consistent language and non-verbal signals for common classroom directions. </w:t>
            </w:r>
          </w:p>
          <w:p w14:paraId="64116105" w14:textId="77777777" w:rsidR="00347643" w:rsidRDefault="00347643" w:rsidP="00A914D9">
            <w:pPr>
              <w:spacing w:line="259" w:lineRule="auto"/>
              <w:rPr>
                <w:rFonts w:ascii="Calibri" w:eastAsia="Calibri" w:hAnsi="Calibri" w:cs="Calibri"/>
                <w:color w:val="000000" w:themeColor="text1"/>
                <w:sz w:val="20"/>
                <w:szCs w:val="20"/>
              </w:rPr>
            </w:pPr>
          </w:p>
          <w:p w14:paraId="09C3E605"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Use early and least-intrusive interventions as an initial response to low level disruption.</w:t>
            </w:r>
          </w:p>
          <w:p w14:paraId="3B5C0231" w14:textId="77777777" w:rsidR="00347643" w:rsidRDefault="00347643" w:rsidP="00A914D9">
            <w:pPr>
              <w:spacing w:line="259" w:lineRule="auto"/>
              <w:rPr>
                <w:rFonts w:ascii="Calibri" w:eastAsia="Calibri" w:hAnsi="Calibri" w:cs="Calibri"/>
                <w:color w:val="000000" w:themeColor="text1"/>
                <w:sz w:val="20"/>
                <w:szCs w:val="20"/>
              </w:rPr>
            </w:pPr>
          </w:p>
          <w:p w14:paraId="53CCEA5D" w14:textId="77777777" w:rsidR="00347643" w:rsidRDefault="00347643" w:rsidP="00A914D9">
            <w:pPr>
              <w:spacing w:beforeAutospacing="1" w:afterAutospacing="1"/>
              <w:rPr>
                <w:rFonts w:eastAsiaTheme="minorEastAsia"/>
                <w:color w:val="000000" w:themeColor="text1"/>
                <w:sz w:val="20"/>
                <w:szCs w:val="20"/>
              </w:rPr>
            </w:pPr>
            <w:r w:rsidRPr="21A2CE0C">
              <w:rPr>
                <w:rFonts w:eastAsiaTheme="minorEastAsia"/>
                <w:color w:val="000000" w:themeColor="text1"/>
                <w:sz w:val="20"/>
                <w:szCs w:val="20"/>
              </w:rPr>
              <w:t>Ensure an effective balance between behaviour talk and learning talk.</w:t>
            </w:r>
          </w:p>
          <w:p w14:paraId="7747E672" w14:textId="77777777" w:rsidR="00347643" w:rsidRDefault="00347643" w:rsidP="00A914D9">
            <w:pPr>
              <w:spacing w:line="259" w:lineRule="auto"/>
              <w:rPr>
                <w:rFonts w:ascii="Calibri" w:eastAsia="Calibri" w:hAnsi="Calibri" w:cs="Calibri"/>
                <w:color w:val="000000" w:themeColor="text1"/>
                <w:sz w:val="20"/>
                <w:szCs w:val="20"/>
              </w:rPr>
            </w:pPr>
          </w:p>
        </w:tc>
      </w:tr>
      <w:tr w:rsidR="00347643" w14:paraId="1377B208" w14:textId="77777777" w:rsidTr="00A914D9">
        <w:trPr>
          <w:trHeight w:val="675"/>
        </w:trPr>
        <w:tc>
          <w:tcPr>
            <w:tcW w:w="792" w:type="dxa"/>
            <w:shd w:val="clear" w:color="auto" w:fill="DEEAF6" w:themeFill="accent5" w:themeFillTint="33"/>
          </w:tcPr>
          <w:p w14:paraId="4160A25B" w14:textId="77777777" w:rsidR="00347643" w:rsidRDefault="00347643"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1-3</w:t>
            </w:r>
          </w:p>
          <w:p w14:paraId="33415E51" w14:textId="77777777" w:rsidR="00347643" w:rsidRDefault="00347643" w:rsidP="00A914D9">
            <w:pPr>
              <w:spacing w:line="259" w:lineRule="auto"/>
              <w:rPr>
                <w:rFonts w:eastAsiaTheme="minorEastAsia"/>
                <w:color w:val="000000" w:themeColor="text1"/>
                <w:sz w:val="20"/>
                <w:szCs w:val="20"/>
              </w:rPr>
            </w:pPr>
          </w:p>
          <w:p w14:paraId="6DCC1A6C" w14:textId="77777777" w:rsidR="00347643" w:rsidRDefault="00347643" w:rsidP="00A914D9">
            <w:pPr>
              <w:spacing w:line="259" w:lineRule="auto"/>
              <w:rPr>
                <w:rFonts w:eastAsiaTheme="minorEastAsia"/>
                <w:sz w:val="20"/>
                <w:szCs w:val="20"/>
              </w:rPr>
            </w:pPr>
            <w:r>
              <w:rPr>
                <w:rFonts w:eastAsiaTheme="minorEastAsia"/>
                <w:sz w:val="20"/>
                <w:szCs w:val="20"/>
              </w:rPr>
              <w:t>DG124</w:t>
            </w:r>
          </w:p>
          <w:p w14:paraId="4A1E88A3" w14:textId="77777777" w:rsidR="00347643" w:rsidRDefault="00347643" w:rsidP="00A914D9">
            <w:pPr>
              <w:spacing w:line="259" w:lineRule="auto"/>
              <w:rPr>
                <w:rFonts w:eastAsiaTheme="minorEastAsia"/>
                <w:color w:val="000000" w:themeColor="text1"/>
                <w:sz w:val="20"/>
                <w:szCs w:val="20"/>
              </w:rPr>
            </w:pPr>
          </w:p>
        </w:tc>
        <w:tc>
          <w:tcPr>
            <w:tcW w:w="682" w:type="dxa"/>
            <w:shd w:val="clear" w:color="auto" w:fill="DEEAF6" w:themeFill="accent5" w:themeFillTint="33"/>
          </w:tcPr>
          <w:p w14:paraId="106CA22B" w14:textId="77777777" w:rsidR="00347643" w:rsidRDefault="00347643" w:rsidP="00A914D9">
            <w:pPr>
              <w:spacing w:line="259" w:lineRule="auto"/>
              <w:rPr>
                <w:rFonts w:eastAsiaTheme="minorEastAsia"/>
                <w:sz w:val="20"/>
                <w:szCs w:val="20"/>
              </w:rPr>
            </w:pPr>
            <w:r w:rsidRPr="35650C4E">
              <w:rPr>
                <w:rFonts w:eastAsiaTheme="minorEastAsia"/>
                <w:sz w:val="20"/>
                <w:szCs w:val="20"/>
              </w:rPr>
              <w:t>JC</w:t>
            </w:r>
          </w:p>
        </w:tc>
        <w:tc>
          <w:tcPr>
            <w:tcW w:w="1717"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32961401" w14:textId="77777777" w:rsidR="00347643" w:rsidRDefault="00347643" w:rsidP="00A914D9">
            <w:pPr>
              <w:spacing w:line="259" w:lineRule="auto"/>
              <w:rPr>
                <w:rFonts w:eastAsiaTheme="minorEastAsia"/>
                <w:sz w:val="20"/>
                <w:szCs w:val="20"/>
              </w:rPr>
            </w:pPr>
            <w:r w:rsidRPr="7B2B314C">
              <w:rPr>
                <w:rFonts w:eastAsiaTheme="minorEastAsia"/>
                <w:sz w:val="20"/>
                <w:szCs w:val="20"/>
              </w:rPr>
              <w:t>ITAP focus</w:t>
            </w:r>
          </w:p>
          <w:p w14:paraId="428A2FAC" w14:textId="77777777" w:rsidR="00347643" w:rsidRDefault="00347643" w:rsidP="00A914D9">
            <w:pPr>
              <w:spacing w:line="259" w:lineRule="auto"/>
              <w:rPr>
                <w:rFonts w:eastAsiaTheme="minorEastAsia"/>
                <w:sz w:val="20"/>
                <w:szCs w:val="20"/>
              </w:rPr>
            </w:pPr>
            <w:r w:rsidRPr="7B2B314C">
              <w:rPr>
                <w:rFonts w:eastAsiaTheme="minorEastAsia"/>
                <w:sz w:val="20"/>
                <w:szCs w:val="20"/>
              </w:rPr>
              <w:t>Behaviour Management strategies – creating a safe and stimulating learning environment (through routines and transitions)</w:t>
            </w:r>
          </w:p>
          <w:p w14:paraId="4A53B3FF" w14:textId="77777777" w:rsidR="00347643" w:rsidRDefault="00347643" w:rsidP="00A914D9">
            <w:pPr>
              <w:spacing w:line="259" w:lineRule="auto"/>
              <w:rPr>
                <w:rFonts w:ascii="Calibri" w:eastAsia="Calibri" w:hAnsi="Calibri" w:cs="Calibri"/>
                <w:color w:val="000000" w:themeColor="text1"/>
                <w:sz w:val="20"/>
                <w:szCs w:val="20"/>
                <w:highlight w:val="magenta"/>
              </w:rPr>
            </w:pPr>
          </w:p>
        </w:tc>
        <w:tc>
          <w:tcPr>
            <w:tcW w:w="2412"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082D27AA"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Teachers are key role models, who can influence the attitudes, values and behaviours of their pupils. </w:t>
            </w:r>
          </w:p>
          <w:p w14:paraId="4757590F" w14:textId="77777777" w:rsidR="00347643" w:rsidRDefault="00347643" w:rsidP="00A914D9">
            <w:pPr>
              <w:spacing w:line="259" w:lineRule="auto"/>
              <w:rPr>
                <w:rFonts w:ascii="Calibri" w:eastAsia="Calibri" w:hAnsi="Calibri" w:cs="Calibri"/>
                <w:color w:val="000000" w:themeColor="text1"/>
                <w:sz w:val="20"/>
                <w:szCs w:val="20"/>
              </w:rPr>
            </w:pPr>
          </w:p>
          <w:p w14:paraId="7D00660B" w14:textId="77777777" w:rsidR="00347643" w:rsidRDefault="00347643" w:rsidP="00A914D9">
            <w:pPr>
              <w:spacing w:line="259" w:lineRule="auto"/>
              <w:rPr>
                <w:rFonts w:ascii="Calibri" w:eastAsia="Calibri" w:hAnsi="Calibri" w:cs="Calibri"/>
                <w:color w:val="000000" w:themeColor="text1"/>
                <w:sz w:val="20"/>
                <w:szCs w:val="20"/>
              </w:rPr>
            </w:pPr>
            <w:r w:rsidRPr="7B2B314C">
              <w:rPr>
                <w:rFonts w:ascii="Calibri" w:eastAsia="Calibri" w:hAnsi="Calibri" w:cs="Calibri"/>
                <w:color w:val="000000" w:themeColor="text1"/>
                <w:sz w:val="20"/>
                <w:szCs w:val="20"/>
              </w:rPr>
              <w:t>Establishing and reinforcing routines, including through positive reinforcement, can help create an effective learning environment.</w:t>
            </w:r>
          </w:p>
        </w:tc>
        <w:tc>
          <w:tcPr>
            <w:tcW w:w="159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1357ACC9"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Pedagogy</w:t>
            </w:r>
          </w:p>
          <w:p w14:paraId="258C4701" w14:textId="77777777" w:rsidR="00347643" w:rsidRDefault="00347643" w:rsidP="00A914D9">
            <w:pPr>
              <w:spacing w:line="259" w:lineRule="auto"/>
              <w:rPr>
                <w:rFonts w:ascii="Calibri" w:eastAsia="Calibri" w:hAnsi="Calibri" w:cs="Calibri"/>
                <w:color w:val="000000" w:themeColor="text1"/>
                <w:sz w:val="20"/>
                <w:szCs w:val="20"/>
              </w:rPr>
            </w:pPr>
          </w:p>
          <w:p w14:paraId="118CBCBF"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Behaviour and Expectations</w:t>
            </w:r>
          </w:p>
          <w:p w14:paraId="5F319485" w14:textId="77777777" w:rsidR="00347643" w:rsidRDefault="00347643" w:rsidP="00A914D9">
            <w:pPr>
              <w:spacing w:line="259" w:lineRule="auto"/>
              <w:rPr>
                <w:rFonts w:ascii="Calibri" w:eastAsia="Calibri" w:hAnsi="Calibri" w:cs="Calibri"/>
                <w:color w:val="000000" w:themeColor="text1"/>
                <w:sz w:val="20"/>
                <w:szCs w:val="20"/>
              </w:rPr>
            </w:pPr>
          </w:p>
          <w:p w14:paraId="0C1BA7CF"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Research engaged</w:t>
            </w:r>
          </w:p>
          <w:p w14:paraId="1C015C7C" w14:textId="77777777" w:rsidR="00347643" w:rsidRDefault="00347643" w:rsidP="00A914D9">
            <w:pPr>
              <w:spacing w:line="259" w:lineRule="auto"/>
              <w:rPr>
                <w:rFonts w:ascii="Calibri" w:eastAsia="Calibri" w:hAnsi="Calibri" w:cs="Calibri"/>
                <w:color w:val="000000" w:themeColor="text1"/>
                <w:sz w:val="20"/>
                <w:szCs w:val="20"/>
              </w:rPr>
            </w:pPr>
          </w:p>
          <w:p w14:paraId="7B45C1EE" w14:textId="77777777" w:rsidR="00347643" w:rsidRDefault="00347643"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Being a professional</w:t>
            </w:r>
          </w:p>
          <w:p w14:paraId="3E2DD334" w14:textId="77777777" w:rsidR="00347643" w:rsidRDefault="00347643" w:rsidP="00A914D9">
            <w:pPr>
              <w:spacing w:line="259" w:lineRule="auto"/>
              <w:rPr>
                <w:rFonts w:ascii="Calibri" w:eastAsia="Calibri" w:hAnsi="Calibri" w:cs="Calibri"/>
                <w:color w:val="000000" w:themeColor="text1"/>
                <w:sz w:val="20"/>
                <w:szCs w:val="20"/>
              </w:rPr>
            </w:pPr>
          </w:p>
          <w:p w14:paraId="7F0C4296" w14:textId="77777777" w:rsidR="00347643" w:rsidRDefault="00347643" w:rsidP="00A914D9">
            <w:pPr>
              <w:spacing w:line="259" w:lineRule="auto"/>
              <w:rPr>
                <w:rFonts w:eastAsiaTheme="minorEastAsia"/>
                <w:sz w:val="20"/>
                <w:szCs w:val="20"/>
              </w:rPr>
            </w:pPr>
            <w:r w:rsidRPr="7B2B314C">
              <w:rPr>
                <w:rFonts w:eastAsiaTheme="minorEastAsia"/>
                <w:sz w:val="20"/>
                <w:szCs w:val="20"/>
              </w:rPr>
              <w:lastRenderedPageBreak/>
              <w:t>Critical thinking</w:t>
            </w:r>
          </w:p>
        </w:tc>
        <w:tc>
          <w:tcPr>
            <w:tcW w:w="3195" w:type="dxa"/>
            <w:vMerge/>
          </w:tcPr>
          <w:p w14:paraId="14636663" w14:textId="77777777" w:rsidR="00347643" w:rsidRDefault="00347643" w:rsidP="00A914D9">
            <w:pPr>
              <w:spacing w:line="257" w:lineRule="auto"/>
            </w:pPr>
            <w:r w:rsidRPr="7B2B314C">
              <w:rPr>
                <w:rFonts w:ascii="Calibri" w:eastAsia="Calibri" w:hAnsi="Calibri" w:cs="Calibri"/>
                <w:color w:val="000000" w:themeColor="text1"/>
                <w:sz w:val="20"/>
                <w:szCs w:val="20"/>
              </w:rPr>
              <w:lastRenderedPageBreak/>
              <w:t xml:space="preserve">As above </w:t>
            </w:r>
          </w:p>
        </w:tc>
        <w:tc>
          <w:tcPr>
            <w:tcW w:w="416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445B9B0A" w14:textId="77777777" w:rsidR="00347643" w:rsidRDefault="00347643" w:rsidP="00A914D9">
            <w:pPr>
              <w:spacing w:line="259" w:lineRule="auto"/>
              <w:rPr>
                <w:rFonts w:ascii="Calibri" w:eastAsia="Calibri" w:hAnsi="Calibri" w:cs="Calibri"/>
                <w:color w:val="000000" w:themeColor="text1"/>
                <w:sz w:val="20"/>
                <w:szCs w:val="20"/>
              </w:rPr>
            </w:pPr>
            <w:r w:rsidRPr="7B2B314C">
              <w:rPr>
                <w:rFonts w:ascii="Calibri" w:eastAsia="Calibri" w:hAnsi="Calibri" w:cs="Calibri"/>
                <w:color w:val="000000" w:themeColor="text1"/>
                <w:sz w:val="20"/>
                <w:szCs w:val="20"/>
              </w:rPr>
              <w:t>Establish routines, both in classrooms and around the school.</w:t>
            </w:r>
          </w:p>
          <w:p w14:paraId="09579585" w14:textId="77777777" w:rsidR="00347643" w:rsidRDefault="00347643" w:rsidP="00A914D9">
            <w:pPr>
              <w:spacing w:line="259" w:lineRule="auto"/>
              <w:rPr>
                <w:rFonts w:ascii="Calibri" w:eastAsia="Calibri" w:hAnsi="Calibri" w:cs="Calibri"/>
                <w:color w:val="000000" w:themeColor="text1"/>
                <w:sz w:val="20"/>
                <w:szCs w:val="20"/>
              </w:rPr>
            </w:pPr>
          </w:p>
          <w:p w14:paraId="000FBC5A" w14:textId="77777777" w:rsidR="00347643" w:rsidRDefault="00347643" w:rsidP="00A914D9">
            <w:pPr>
              <w:spacing w:line="259" w:lineRule="auto"/>
              <w:rPr>
                <w:rFonts w:ascii="Calibri" w:eastAsia="Calibri" w:hAnsi="Calibri" w:cs="Calibri"/>
                <w:color w:val="000000" w:themeColor="text1"/>
                <w:sz w:val="20"/>
                <w:szCs w:val="20"/>
              </w:rPr>
            </w:pPr>
          </w:p>
          <w:p w14:paraId="76B98289" w14:textId="77777777" w:rsidR="00347643" w:rsidRDefault="00347643"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Use intentional and consistent language that promotes challenge and aspiration. </w:t>
            </w:r>
          </w:p>
          <w:p w14:paraId="45D1CAAA" w14:textId="77777777" w:rsidR="00347643" w:rsidRDefault="00347643" w:rsidP="00A914D9">
            <w:pPr>
              <w:spacing w:line="259" w:lineRule="auto"/>
              <w:rPr>
                <w:rFonts w:ascii="Calibri" w:eastAsia="Calibri" w:hAnsi="Calibri" w:cs="Calibri"/>
                <w:color w:val="000000" w:themeColor="text1"/>
                <w:sz w:val="20"/>
                <w:szCs w:val="20"/>
              </w:rPr>
            </w:pPr>
          </w:p>
          <w:p w14:paraId="1C58BDD7"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Create a positive environment, where making mistakes and learning from them and the need for effort and perseverance are part of the daily routine.</w:t>
            </w:r>
          </w:p>
        </w:tc>
      </w:tr>
      <w:tr w:rsidR="00347643" w14:paraId="4D336E4F" w14:textId="77777777" w:rsidTr="00A914D9">
        <w:trPr>
          <w:trHeight w:val="675"/>
        </w:trPr>
        <w:tc>
          <w:tcPr>
            <w:tcW w:w="792" w:type="dxa"/>
            <w:shd w:val="clear" w:color="auto" w:fill="DEEAF6" w:themeFill="accent5" w:themeFillTint="33"/>
          </w:tcPr>
          <w:p w14:paraId="71F596F9" w14:textId="77777777" w:rsidR="00347643" w:rsidRDefault="00347643"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w:t>
            </w:r>
          </w:p>
          <w:p w14:paraId="75ADC5E4" w14:textId="77777777" w:rsidR="00347643" w:rsidRDefault="00347643" w:rsidP="00A914D9">
            <w:pPr>
              <w:spacing w:line="259" w:lineRule="auto"/>
              <w:rPr>
                <w:rFonts w:eastAsiaTheme="minorEastAsia"/>
                <w:color w:val="000000" w:themeColor="text1"/>
                <w:sz w:val="20"/>
                <w:szCs w:val="20"/>
              </w:rPr>
            </w:pPr>
          </w:p>
          <w:p w14:paraId="268DAA59" w14:textId="77777777" w:rsidR="00347643" w:rsidRDefault="00347643" w:rsidP="00A914D9">
            <w:pPr>
              <w:spacing w:line="259" w:lineRule="auto"/>
              <w:rPr>
                <w:rFonts w:eastAsiaTheme="minorEastAsia"/>
                <w:sz w:val="20"/>
                <w:szCs w:val="20"/>
              </w:rPr>
            </w:pPr>
            <w:r>
              <w:rPr>
                <w:rFonts w:eastAsiaTheme="minorEastAsia"/>
                <w:sz w:val="20"/>
                <w:szCs w:val="20"/>
              </w:rPr>
              <w:t>DG124</w:t>
            </w:r>
          </w:p>
          <w:p w14:paraId="23CCEF2D" w14:textId="77777777" w:rsidR="00347643" w:rsidRDefault="00347643" w:rsidP="00A914D9">
            <w:pPr>
              <w:spacing w:line="259" w:lineRule="auto"/>
              <w:rPr>
                <w:rFonts w:eastAsiaTheme="minorEastAsia"/>
                <w:color w:val="000000" w:themeColor="text1"/>
                <w:sz w:val="20"/>
                <w:szCs w:val="20"/>
              </w:rPr>
            </w:pPr>
          </w:p>
        </w:tc>
        <w:tc>
          <w:tcPr>
            <w:tcW w:w="682" w:type="dxa"/>
            <w:shd w:val="clear" w:color="auto" w:fill="DEEAF6" w:themeFill="accent5" w:themeFillTint="33"/>
          </w:tcPr>
          <w:p w14:paraId="080058D5" w14:textId="77777777" w:rsidR="00347643" w:rsidRDefault="00347643" w:rsidP="00A914D9">
            <w:pPr>
              <w:spacing w:line="259" w:lineRule="auto"/>
              <w:rPr>
                <w:rFonts w:eastAsiaTheme="minorEastAsia"/>
                <w:sz w:val="20"/>
                <w:szCs w:val="20"/>
              </w:rPr>
            </w:pPr>
            <w:r w:rsidRPr="35650C4E">
              <w:rPr>
                <w:rFonts w:eastAsiaTheme="minorEastAsia"/>
                <w:sz w:val="20"/>
                <w:szCs w:val="20"/>
              </w:rPr>
              <w:t>RM</w:t>
            </w:r>
          </w:p>
        </w:tc>
        <w:tc>
          <w:tcPr>
            <w:tcW w:w="1717"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105CA1CC" w14:textId="77777777" w:rsidR="00347643" w:rsidRDefault="00347643" w:rsidP="00A914D9">
            <w:pPr>
              <w:spacing w:line="259" w:lineRule="auto"/>
              <w:rPr>
                <w:rFonts w:eastAsiaTheme="minorEastAsia"/>
                <w:sz w:val="20"/>
                <w:szCs w:val="20"/>
              </w:rPr>
            </w:pPr>
            <w:r w:rsidRPr="35650C4E">
              <w:rPr>
                <w:rFonts w:eastAsiaTheme="minorEastAsia"/>
                <w:sz w:val="20"/>
                <w:szCs w:val="20"/>
              </w:rPr>
              <w:t>Behaviour policy in school</w:t>
            </w:r>
          </w:p>
        </w:tc>
        <w:tc>
          <w:tcPr>
            <w:tcW w:w="2412"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4CB7CE59" w14:textId="77777777" w:rsidR="00347643" w:rsidRDefault="00347643" w:rsidP="00A914D9">
            <w:pPr>
              <w:spacing w:line="259" w:lineRule="auto"/>
              <w:rPr>
                <w:rFonts w:eastAsiaTheme="minorEastAsia"/>
                <w:sz w:val="20"/>
                <w:szCs w:val="20"/>
              </w:rPr>
            </w:pPr>
            <w:r w:rsidRPr="714EBD64">
              <w:rPr>
                <w:rFonts w:eastAsiaTheme="minorEastAsia"/>
                <w:sz w:val="20"/>
                <w:szCs w:val="20"/>
              </w:rPr>
              <w:t xml:space="preserve">A predictable and secure environment benefits all pupils, but is particularly valuable for pupils with special educational needs. </w:t>
            </w:r>
          </w:p>
        </w:tc>
        <w:tc>
          <w:tcPr>
            <w:tcW w:w="159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427411DC" w14:textId="77777777" w:rsidR="00347643" w:rsidRDefault="00347643" w:rsidP="00A914D9">
            <w:pPr>
              <w:spacing w:line="259" w:lineRule="auto"/>
              <w:rPr>
                <w:rFonts w:eastAsiaTheme="minorEastAsia"/>
                <w:b/>
                <w:bCs/>
                <w:sz w:val="20"/>
                <w:szCs w:val="20"/>
              </w:rPr>
            </w:pPr>
            <w:r w:rsidRPr="714EBD64">
              <w:rPr>
                <w:rFonts w:eastAsiaTheme="minorEastAsia"/>
                <w:b/>
                <w:bCs/>
                <w:sz w:val="20"/>
                <w:szCs w:val="20"/>
              </w:rPr>
              <w:t>Behaviour and Expectations</w:t>
            </w:r>
          </w:p>
          <w:p w14:paraId="79DE037A" w14:textId="77777777" w:rsidR="00347643" w:rsidRDefault="00347643" w:rsidP="00A914D9">
            <w:pPr>
              <w:spacing w:line="259" w:lineRule="auto"/>
              <w:rPr>
                <w:rFonts w:eastAsiaTheme="minorEastAsia"/>
                <w:b/>
                <w:bCs/>
                <w:sz w:val="20"/>
                <w:szCs w:val="20"/>
              </w:rPr>
            </w:pPr>
          </w:p>
          <w:p w14:paraId="5538685D" w14:textId="77777777" w:rsidR="00347643" w:rsidRDefault="00347643" w:rsidP="00A914D9">
            <w:pPr>
              <w:spacing w:line="259" w:lineRule="auto"/>
              <w:rPr>
                <w:rFonts w:eastAsiaTheme="minorEastAsia"/>
                <w:sz w:val="20"/>
                <w:szCs w:val="20"/>
              </w:rPr>
            </w:pPr>
            <w:r w:rsidRPr="21A2CE0C">
              <w:rPr>
                <w:rFonts w:eastAsiaTheme="minorEastAsia"/>
                <w:sz w:val="20"/>
                <w:szCs w:val="20"/>
              </w:rPr>
              <w:t>Being a professional</w:t>
            </w:r>
          </w:p>
          <w:p w14:paraId="70089A2A" w14:textId="77777777" w:rsidR="00347643" w:rsidRDefault="00347643" w:rsidP="00A914D9">
            <w:pPr>
              <w:spacing w:line="259" w:lineRule="auto"/>
              <w:rPr>
                <w:rFonts w:eastAsiaTheme="minorEastAsia"/>
                <w:sz w:val="20"/>
                <w:szCs w:val="20"/>
              </w:rPr>
            </w:pPr>
          </w:p>
          <w:p w14:paraId="150F2A0E" w14:textId="77777777" w:rsidR="00347643" w:rsidRDefault="00347643" w:rsidP="00A914D9">
            <w:pPr>
              <w:spacing w:line="259" w:lineRule="auto"/>
              <w:rPr>
                <w:rFonts w:eastAsiaTheme="minorEastAsia"/>
                <w:sz w:val="20"/>
                <w:szCs w:val="20"/>
              </w:rPr>
            </w:pPr>
            <w:r w:rsidRPr="21A2CE0C">
              <w:rPr>
                <w:rFonts w:eastAsiaTheme="minorEastAsia"/>
                <w:sz w:val="20"/>
                <w:szCs w:val="20"/>
              </w:rPr>
              <w:t>Critical thinking</w:t>
            </w:r>
          </w:p>
          <w:p w14:paraId="01CD2B0A" w14:textId="77777777" w:rsidR="00347643" w:rsidRDefault="00347643" w:rsidP="00A914D9">
            <w:pPr>
              <w:spacing w:line="259" w:lineRule="auto"/>
              <w:rPr>
                <w:rFonts w:eastAsiaTheme="minorEastAsia"/>
                <w:b/>
                <w:bCs/>
                <w:sz w:val="20"/>
                <w:szCs w:val="20"/>
              </w:rPr>
            </w:pPr>
          </w:p>
          <w:p w14:paraId="36F8CAD7" w14:textId="77777777" w:rsidR="00347643" w:rsidRDefault="00347643" w:rsidP="00A914D9">
            <w:pPr>
              <w:spacing w:line="259" w:lineRule="auto"/>
              <w:rPr>
                <w:rFonts w:eastAsiaTheme="minorEastAsia"/>
                <w:b/>
                <w:bCs/>
                <w:sz w:val="20"/>
                <w:szCs w:val="20"/>
              </w:rPr>
            </w:pPr>
          </w:p>
        </w:tc>
        <w:tc>
          <w:tcPr>
            <w:tcW w:w="3195"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018A7A65" w14:textId="77777777" w:rsidR="00347643" w:rsidRDefault="00347643" w:rsidP="00A914D9">
            <w:pPr>
              <w:rPr>
                <w:rFonts w:ascii="Calibri" w:eastAsia="Calibri" w:hAnsi="Calibri" w:cs="Calibri"/>
                <w:sz w:val="20"/>
                <w:szCs w:val="20"/>
              </w:rPr>
            </w:pPr>
            <w:r w:rsidRPr="21A2CE0C">
              <w:rPr>
                <w:rFonts w:ascii="Calibri" w:eastAsia="Calibri" w:hAnsi="Calibri" w:cs="Calibri"/>
                <w:sz w:val="20"/>
                <w:szCs w:val="20"/>
              </w:rPr>
              <w:t xml:space="preserve">Chapman, R. L., Buckley, L., &amp; Sheehan, M. (2013) School-Based Programs for Increasing Connectedness and Reducing Risk </w:t>
            </w:r>
            <w:proofErr w:type="spellStart"/>
            <w:r w:rsidRPr="21A2CE0C">
              <w:rPr>
                <w:rFonts w:ascii="Calibri" w:eastAsia="Calibri" w:hAnsi="Calibri" w:cs="Calibri"/>
                <w:sz w:val="20"/>
                <w:szCs w:val="20"/>
              </w:rPr>
              <w:t>Behavior</w:t>
            </w:r>
            <w:proofErr w:type="spellEnd"/>
            <w:r w:rsidRPr="21A2CE0C">
              <w:rPr>
                <w:rFonts w:ascii="Calibri" w:eastAsia="Calibri" w:hAnsi="Calibri" w:cs="Calibri"/>
                <w:sz w:val="20"/>
                <w:szCs w:val="20"/>
              </w:rPr>
              <w:t>: A Systematic Review, 25(1), 95–114.</w:t>
            </w:r>
          </w:p>
        </w:tc>
        <w:tc>
          <w:tcPr>
            <w:tcW w:w="416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38862878" w14:textId="77777777" w:rsidR="00347643" w:rsidRDefault="00347643" w:rsidP="00A914D9">
            <w:pPr>
              <w:spacing w:line="259" w:lineRule="auto"/>
              <w:rPr>
                <w:rFonts w:eastAsiaTheme="minorEastAsia"/>
                <w:sz w:val="20"/>
                <w:szCs w:val="20"/>
              </w:rPr>
            </w:pPr>
            <w:r w:rsidRPr="714EBD64">
              <w:rPr>
                <w:rFonts w:eastAsiaTheme="minorEastAsia"/>
                <w:sz w:val="20"/>
                <w:szCs w:val="20"/>
              </w:rPr>
              <w:t>Establishing a supportive and inclusive environment with a predictable system of reward and sanction in the classroom.</w:t>
            </w:r>
          </w:p>
          <w:p w14:paraId="0DCB4AC8" w14:textId="77777777" w:rsidR="00347643" w:rsidRDefault="00347643" w:rsidP="00A914D9">
            <w:pPr>
              <w:spacing w:line="259" w:lineRule="auto"/>
              <w:rPr>
                <w:rFonts w:eastAsiaTheme="minorEastAsia"/>
                <w:sz w:val="20"/>
                <w:szCs w:val="20"/>
              </w:rPr>
            </w:pPr>
          </w:p>
          <w:p w14:paraId="4B0088A9" w14:textId="77777777" w:rsidR="00347643" w:rsidRDefault="00347643" w:rsidP="00A914D9">
            <w:pPr>
              <w:spacing w:line="259" w:lineRule="auto"/>
              <w:rPr>
                <w:rFonts w:eastAsiaTheme="minorEastAsia"/>
                <w:sz w:val="20"/>
                <w:szCs w:val="20"/>
              </w:rPr>
            </w:pPr>
            <w:r w:rsidRPr="714EBD64">
              <w:rPr>
                <w:rFonts w:eastAsiaTheme="minorEastAsia"/>
                <w:sz w:val="20"/>
                <w:szCs w:val="20"/>
              </w:rPr>
              <w:t xml:space="preserve">Using early and least-intrusive interventions as an initial response to low level disruption. </w:t>
            </w:r>
          </w:p>
          <w:p w14:paraId="6E87A976" w14:textId="77777777" w:rsidR="00347643" w:rsidRDefault="00347643" w:rsidP="00A914D9">
            <w:pPr>
              <w:spacing w:line="259" w:lineRule="auto"/>
              <w:rPr>
                <w:rFonts w:eastAsiaTheme="minorEastAsia"/>
                <w:sz w:val="20"/>
                <w:szCs w:val="20"/>
              </w:rPr>
            </w:pPr>
          </w:p>
          <w:p w14:paraId="657D0D8C" w14:textId="77777777" w:rsidR="00347643" w:rsidRDefault="00347643" w:rsidP="00A914D9">
            <w:pPr>
              <w:spacing w:line="259" w:lineRule="auto"/>
              <w:rPr>
                <w:rFonts w:eastAsiaTheme="minorEastAsia"/>
                <w:sz w:val="20"/>
                <w:szCs w:val="20"/>
              </w:rPr>
            </w:pPr>
            <w:r w:rsidRPr="714EBD64">
              <w:rPr>
                <w:rFonts w:eastAsiaTheme="minorEastAsia"/>
                <w:sz w:val="20"/>
                <w:szCs w:val="20"/>
              </w:rPr>
              <w:t>Creating and explicitly teaching routines in line with the school ethos that maximise time for learning (e.g. setting and reinforcing expectations about key transition points)</w:t>
            </w:r>
          </w:p>
          <w:p w14:paraId="097DB377" w14:textId="77777777" w:rsidR="00347643" w:rsidRDefault="00347643" w:rsidP="00A914D9">
            <w:pPr>
              <w:spacing w:line="259" w:lineRule="auto"/>
              <w:rPr>
                <w:rFonts w:eastAsiaTheme="minorEastAsia"/>
                <w:sz w:val="20"/>
                <w:szCs w:val="20"/>
              </w:rPr>
            </w:pPr>
          </w:p>
          <w:p w14:paraId="365A9C85" w14:textId="77777777" w:rsidR="00347643" w:rsidRDefault="00347643" w:rsidP="00A914D9">
            <w:pPr>
              <w:spacing w:line="259" w:lineRule="auto"/>
              <w:rPr>
                <w:rFonts w:eastAsiaTheme="minorEastAsia"/>
                <w:sz w:val="20"/>
                <w:szCs w:val="20"/>
              </w:rPr>
            </w:pPr>
            <w:r w:rsidRPr="714EBD64">
              <w:rPr>
                <w:rFonts w:eastAsiaTheme="minorEastAsia"/>
                <w:sz w:val="20"/>
                <w:szCs w:val="20"/>
              </w:rPr>
              <w:t>Reinforcing established school and classroom routines.</w:t>
            </w:r>
          </w:p>
        </w:tc>
      </w:tr>
      <w:tr w:rsidR="00347643" w14:paraId="15132484" w14:textId="77777777" w:rsidTr="00A914D9">
        <w:trPr>
          <w:trHeight w:val="540"/>
        </w:trPr>
        <w:tc>
          <w:tcPr>
            <w:tcW w:w="792" w:type="dxa"/>
            <w:shd w:val="clear" w:color="auto" w:fill="DEEAF6" w:themeFill="accent5" w:themeFillTint="33"/>
          </w:tcPr>
          <w:p w14:paraId="491BBE4A" w14:textId="77777777" w:rsidR="00347643" w:rsidRDefault="00347643"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4-5</w:t>
            </w:r>
          </w:p>
          <w:p w14:paraId="486004CF" w14:textId="77777777" w:rsidR="00347643" w:rsidRDefault="00347643" w:rsidP="00A914D9">
            <w:pPr>
              <w:spacing w:line="259" w:lineRule="auto"/>
              <w:rPr>
                <w:rFonts w:eastAsiaTheme="minorEastAsia"/>
                <w:color w:val="000000" w:themeColor="text1"/>
                <w:sz w:val="20"/>
                <w:szCs w:val="20"/>
              </w:rPr>
            </w:pPr>
          </w:p>
          <w:p w14:paraId="26A55091" w14:textId="77777777" w:rsidR="00347643" w:rsidRDefault="00347643" w:rsidP="00A914D9">
            <w:pPr>
              <w:spacing w:line="259" w:lineRule="auto"/>
              <w:rPr>
                <w:rFonts w:eastAsiaTheme="minorEastAsia"/>
                <w:sz w:val="20"/>
                <w:szCs w:val="20"/>
              </w:rPr>
            </w:pPr>
            <w:r>
              <w:rPr>
                <w:rFonts w:eastAsiaTheme="minorEastAsia"/>
                <w:sz w:val="20"/>
                <w:szCs w:val="20"/>
              </w:rPr>
              <w:t>DG124</w:t>
            </w:r>
          </w:p>
          <w:p w14:paraId="2F109C93" w14:textId="77777777" w:rsidR="00347643" w:rsidRDefault="00347643" w:rsidP="00A914D9">
            <w:pPr>
              <w:spacing w:line="259" w:lineRule="auto"/>
              <w:rPr>
                <w:rFonts w:eastAsiaTheme="minorEastAsia"/>
                <w:color w:val="000000" w:themeColor="text1"/>
                <w:sz w:val="20"/>
                <w:szCs w:val="20"/>
              </w:rPr>
            </w:pPr>
          </w:p>
        </w:tc>
        <w:tc>
          <w:tcPr>
            <w:tcW w:w="682" w:type="dxa"/>
            <w:shd w:val="clear" w:color="auto" w:fill="DEEAF6" w:themeFill="accent5" w:themeFillTint="33"/>
          </w:tcPr>
          <w:p w14:paraId="2B537B56" w14:textId="77777777" w:rsidR="00347643" w:rsidRDefault="00347643" w:rsidP="00A914D9">
            <w:pPr>
              <w:spacing w:line="259" w:lineRule="auto"/>
              <w:rPr>
                <w:rFonts w:eastAsiaTheme="minorEastAsia"/>
                <w:sz w:val="20"/>
                <w:szCs w:val="20"/>
              </w:rPr>
            </w:pPr>
            <w:r w:rsidRPr="35650C4E">
              <w:rPr>
                <w:rFonts w:eastAsiaTheme="minorEastAsia"/>
                <w:sz w:val="20"/>
                <w:szCs w:val="20"/>
              </w:rPr>
              <w:t>JC</w:t>
            </w:r>
          </w:p>
        </w:tc>
        <w:tc>
          <w:tcPr>
            <w:tcW w:w="1717"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3CAF541B" w14:textId="77777777" w:rsidR="00347643" w:rsidRDefault="00347643" w:rsidP="00A914D9">
            <w:pPr>
              <w:spacing w:line="259" w:lineRule="auto"/>
              <w:rPr>
                <w:rFonts w:eastAsiaTheme="minorEastAsia"/>
                <w:sz w:val="20"/>
                <w:szCs w:val="20"/>
              </w:rPr>
            </w:pPr>
            <w:r w:rsidRPr="35650C4E">
              <w:rPr>
                <w:rFonts w:eastAsiaTheme="minorEastAsia"/>
                <w:sz w:val="20"/>
                <w:szCs w:val="20"/>
              </w:rPr>
              <w:t>Teacher voice</w:t>
            </w:r>
          </w:p>
        </w:tc>
        <w:tc>
          <w:tcPr>
            <w:tcW w:w="2412"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2D3A5CB0"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The voice is an important part of the teaching persona </w:t>
            </w:r>
          </w:p>
          <w:p w14:paraId="33028D5A"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The voice can be trained and protected</w:t>
            </w:r>
          </w:p>
          <w:p w14:paraId="03F57F21" w14:textId="77777777" w:rsidR="00347643" w:rsidRDefault="00347643" w:rsidP="00A914D9">
            <w:pPr>
              <w:spacing w:line="259" w:lineRule="auto"/>
              <w:rPr>
                <w:rFonts w:ascii="Calibri" w:eastAsia="Calibri" w:hAnsi="Calibri" w:cs="Calibri"/>
                <w:color w:val="000000" w:themeColor="text1"/>
                <w:sz w:val="20"/>
                <w:szCs w:val="20"/>
              </w:rPr>
            </w:pPr>
          </w:p>
        </w:tc>
        <w:tc>
          <w:tcPr>
            <w:tcW w:w="159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7C1AC8C3"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Professional behaviours </w:t>
            </w:r>
          </w:p>
          <w:p w14:paraId="2A94CE63" w14:textId="77777777" w:rsidR="00347643" w:rsidRDefault="00347643" w:rsidP="00A914D9">
            <w:pPr>
              <w:spacing w:line="259" w:lineRule="auto"/>
              <w:rPr>
                <w:rFonts w:ascii="Calibri" w:eastAsia="Calibri" w:hAnsi="Calibri" w:cs="Calibri"/>
                <w:b/>
                <w:bCs/>
                <w:color w:val="000000" w:themeColor="text1"/>
                <w:sz w:val="20"/>
                <w:szCs w:val="20"/>
              </w:rPr>
            </w:pPr>
          </w:p>
          <w:p w14:paraId="29BE7506" w14:textId="77777777" w:rsidR="00347643" w:rsidRDefault="00347643" w:rsidP="00A914D9">
            <w:pPr>
              <w:spacing w:line="259" w:lineRule="auto"/>
              <w:rPr>
                <w:rFonts w:ascii="Calibri" w:eastAsia="Calibri" w:hAnsi="Calibri" w:cs="Calibri"/>
                <w:b/>
                <w:bCs/>
                <w:color w:val="000000" w:themeColor="text1"/>
                <w:sz w:val="20"/>
                <w:szCs w:val="20"/>
              </w:rPr>
            </w:pPr>
            <w:r w:rsidRPr="714EBD64">
              <w:rPr>
                <w:rFonts w:ascii="Calibri" w:eastAsia="Calibri" w:hAnsi="Calibri" w:cs="Calibri"/>
                <w:b/>
                <w:bCs/>
                <w:color w:val="000000" w:themeColor="text1"/>
                <w:sz w:val="20"/>
                <w:szCs w:val="20"/>
              </w:rPr>
              <w:t>Behaviour and Expectations</w:t>
            </w:r>
          </w:p>
          <w:p w14:paraId="0A9C1E7B" w14:textId="77777777" w:rsidR="00347643" w:rsidRDefault="00347643" w:rsidP="00A914D9">
            <w:pPr>
              <w:spacing w:line="259" w:lineRule="auto"/>
              <w:rPr>
                <w:rFonts w:ascii="Calibri" w:eastAsia="Calibri" w:hAnsi="Calibri" w:cs="Calibri"/>
                <w:color w:val="000000" w:themeColor="text1"/>
                <w:sz w:val="20"/>
                <w:szCs w:val="20"/>
              </w:rPr>
            </w:pPr>
          </w:p>
          <w:p w14:paraId="224A0A1C"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Being a professional</w:t>
            </w:r>
          </w:p>
        </w:tc>
        <w:tc>
          <w:tcPr>
            <w:tcW w:w="3195"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0D729B35" w14:textId="77777777" w:rsidR="00347643" w:rsidRDefault="00347643"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What is your teacher voice? </w:t>
            </w:r>
            <w:hyperlink r:id="rId80">
              <w:r w:rsidRPr="21A2CE0C">
                <w:rPr>
                  <w:rStyle w:val="Hyperlink"/>
                  <w:rFonts w:ascii="Calibri" w:eastAsia="Calibri" w:hAnsi="Calibri" w:cs="Calibri"/>
                  <w:sz w:val="20"/>
                  <w:szCs w:val="20"/>
                </w:rPr>
                <w:t>Blog link</w:t>
              </w:r>
            </w:hyperlink>
          </w:p>
        </w:tc>
        <w:tc>
          <w:tcPr>
            <w:tcW w:w="416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00B8FB3A"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Project your voice without damage.</w:t>
            </w:r>
          </w:p>
          <w:p w14:paraId="538A91AC" w14:textId="77777777" w:rsidR="00347643" w:rsidRDefault="00347643" w:rsidP="00A914D9">
            <w:pPr>
              <w:spacing w:line="259" w:lineRule="auto"/>
              <w:rPr>
                <w:rFonts w:ascii="Calibri" w:eastAsia="Calibri" w:hAnsi="Calibri" w:cs="Calibri"/>
                <w:color w:val="000000" w:themeColor="text1"/>
                <w:sz w:val="20"/>
                <w:szCs w:val="20"/>
              </w:rPr>
            </w:pPr>
          </w:p>
          <w:p w14:paraId="060356C5"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Use your voice to support behaviour.</w:t>
            </w:r>
          </w:p>
          <w:p w14:paraId="492475FE" w14:textId="77777777" w:rsidR="00347643" w:rsidRDefault="00347643" w:rsidP="00A914D9">
            <w:pPr>
              <w:spacing w:line="259" w:lineRule="auto"/>
              <w:rPr>
                <w:rFonts w:ascii="Calibri" w:eastAsia="Calibri" w:hAnsi="Calibri" w:cs="Calibri"/>
                <w:color w:val="000000" w:themeColor="text1"/>
                <w:sz w:val="20"/>
                <w:szCs w:val="20"/>
              </w:rPr>
            </w:pPr>
          </w:p>
          <w:p w14:paraId="16CF747B" w14:textId="77777777" w:rsidR="00347643" w:rsidRDefault="00347643" w:rsidP="00A914D9">
            <w:pPr>
              <w:spacing w:line="259" w:lineRule="auto"/>
              <w:rPr>
                <w:rFonts w:eastAsiaTheme="minorEastAsia"/>
                <w:sz w:val="20"/>
                <w:szCs w:val="20"/>
              </w:rPr>
            </w:pPr>
            <w:r w:rsidRPr="714EBD64">
              <w:rPr>
                <w:rFonts w:eastAsiaTheme="minorEastAsia"/>
                <w:sz w:val="20"/>
                <w:szCs w:val="20"/>
              </w:rPr>
              <w:t>Using consistent language and non-verbal signals for common classroom directions.</w:t>
            </w:r>
          </w:p>
          <w:p w14:paraId="2FB4590B" w14:textId="77777777" w:rsidR="00347643" w:rsidRDefault="00347643" w:rsidP="00A914D9">
            <w:pPr>
              <w:spacing w:line="259" w:lineRule="auto"/>
              <w:rPr>
                <w:rFonts w:ascii="Calibri" w:eastAsia="Calibri" w:hAnsi="Calibri" w:cs="Calibri"/>
                <w:color w:val="000000" w:themeColor="text1"/>
                <w:sz w:val="20"/>
                <w:szCs w:val="20"/>
              </w:rPr>
            </w:pPr>
          </w:p>
          <w:p w14:paraId="34C8C3FA" w14:textId="77777777" w:rsidR="00347643" w:rsidRDefault="00347643" w:rsidP="00A914D9">
            <w:pPr>
              <w:spacing w:line="259" w:lineRule="auto"/>
              <w:rPr>
                <w:rFonts w:ascii="Calibri" w:eastAsia="Calibri" w:hAnsi="Calibri" w:cs="Calibri"/>
                <w:color w:val="000000" w:themeColor="text1"/>
                <w:sz w:val="20"/>
                <w:szCs w:val="20"/>
              </w:rPr>
            </w:pPr>
          </w:p>
        </w:tc>
      </w:tr>
      <w:tr w:rsidR="00347643" w14:paraId="1529592D" w14:textId="77777777" w:rsidTr="00A914D9">
        <w:trPr>
          <w:trHeight w:val="540"/>
        </w:trPr>
        <w:tc>
          <w:tcPr>
            <w:tcW w:w="14548" w:type="dxa"/>
            <w:gridSpan w:val="7"/>
            <w:tcBorders>
              <w:right w:val="single" w:sz="6" w:space="0" w:color="auto"/>
            </w:tcBorders>
            <w:shd w:val="clear" w:color="auto" w:fill="C5E0B3" w:themeFill="accent6" w:themeFillTint="66"/>
          </w:tcPr>
          <w:p w14:paraId="1A6C9580" w14:textId="77777777" w:rsidR="00347643" w:rsidRDefault="00347643" w:rsidP="00A914D9">
            <w:pPr>
              <w:spacing w:line="259" w:lineRule="auto"/>
              <w:jc w:val="center"/>
              <w:rPr>
                <w:rFonts w:eastAsiaTheme="minorEastAsia"/>
                <w:b/>
                <w:bCs/>
                <w:color w:val="000000" w:themeColor="text1"/>
                <w:sz w:val="20"/>
                <w:szCs w:val="20"/>
              </w:rPr>
            </w:pPr>
          </w:p>
          <w:p w14:paraId="52B01628" w14:textId="77777777" w:rsidR="00347643" w:rsidRDefault="00347643" w:rsidP="00A914D9">
            <w:pPr>
              <w:spacing w:line="259" w:lineRule="auto"/>
              <w:jc w:val="center"/>
              <w:rPr>
                <w:rFonts w:eastAsiaTheme="minorEastAsia"/>
                <w:b/>
                <w:bCs/>
                <w:color w:val="000000" w:themeColor="text1"/>
                <w:sz w:val="20"/>
                <w:szCs w:val="20"/>
              </w:rPr>
            </w:pPr>
            <w:r w:rsidRPr="21A2CE0C">
              <w:rPr>
                <w:rFonts w:eastAsiaTheme="minorEastAsia"/>
                <w:b/>
                <w:bCs/>
                <w:color w:val="000000" w:themeColor="text1"/>
                <w:sz w:val="20"/>
                <w:szCs w:val="20"/>
              </w:rPr>
              <w:t>SE1 Placement commences Mon 18/9/23</w:t>
            </w:r>
          </w:p>
          <w:p w14:paraId="484EE162" w14:textId="77777777" w:rsidR="00347643" w:rsidRDefault="00347643" w:rsidP="00A914D9">
            <w:pPr>
              <w:spacing w:line="259" w:lineRule="auto"/>
              <w:jc w:val="center"/>
              <w:rPr>
                <w:rFonts w:eastAsiaTheme="minorEastAsia"/>
                <w:b/>
                <w:bCs/>
                <w:color w:val="000000" w:themeColor="text1"/>
                <w:sz w:val="20"/>
                <w:szCs w:val="20"/>
              </w:rPr>
            </w:pPr>
          </w:p>
        </w:tc>
      </w:tr>
      <w:tr w:rsidR="00347643" w14:paraId="6EB6F680" w14:textId="77777777" w:rsidTr="00A914D9">
        <w:trPr>
          <w:trHeight w:val="915"/>
        </w:trPr>
        <w:tc>
          <w:tcPr>
            <w:tcW w:w="792" w:type="dxa"/>
            <w:shd w:val="clear" w:color="auto" w:fill="DEEAF6" w:themeFill="accent5" w:themeFillTint="33"/>
          </w:tcPr>
          <w:p w14:paraId="6E4ECE63" w14:textId="77777777" w:rsidR="00347643" w:rsidRDefault="00347643"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Wed</w:t>
            </w:r>
          </w:p>
          <w:p w14:paraId="6050B143" w14:textId="77777777" w:rsidR="00347643" w:rsidRDefault="00347643"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20/9</w:t>
            </w:r>
          </w:p>
          <w:p w14:paraId="12AD3694" w14:textId="77777777" w:rsidR="00347643" w:rsidRDefault="00347643"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9-11</w:t>
            </w:r>
          </w:p>
          <w:p w14:paraId="1A137A13" w14:textId="77777777" w:rsidR="00347643" w:rsidRDefault="00347643" w:rsidP="00A914D9">
            <w:pPr>
              <w:spacing w:line="259" w:lineRule="auto"/>
              <w:rPr>
                <w:rFonts w:eastAsiaTheme="minorEastAsia"/>
                <w:color w:val="000000" w:themeColor="text1"/>
                <w:sz w:val="20"/>
                <w:szCs w:val="20"/>
              </w:rPr>
            </w:pPr>
          </w:p>
          <w:p w14:paraId="783EE81E" w14:textId="77777777" w:rsidR="00347643" w:rsidRDefault="00347643" w:rsidP="00A914D9">
            <w:pPr>
              <w:spacing w:line="259" w:lineRule="auto"/>
              <w:rPr>
                <w:rFonts w:eastAsiaTheme="minorEastAsia"/>
                <w:color w:val="000000" w:themeColor="text1"/>
                <w:sz w:val="20"/>
                <w:szCs w:val="20"/>
              </w:rPr>
            </w:pPr>
            <w:r>
              <w:rPr>
                <w:rFonts w:eastAsiaTheme="minorEastAsia"/>
                <w:color w:val="000000" w:themeColor="text1"/>
                <w:sz w:val="20"/>
                <w:szCs w:val="20"/>
              </w:rPr>
              <w:t>DG124</w:t>
            </w:r>
          </w:p>
        </w:tc>
        <w:tc>
          <w:tcPr>
            <w:tcW w:w="682" w:type="dxa"/>
            <w:shd w:val="clear" w:color="auto" w:fill="DEEAF6" w:themeFill="accent5" w:themeFillTint="33"/>
          </w:tcPr>
          <w:p w14:paraId="205BB01A" w14:textId="77777777" w:rsidR="00347643" w:rsidRDefault="00347643" w:rsidP="00A914D9">
            <w:pPr>
              <w:spacing w:line="259" w:lineRule="auto"/>
              <w:rPr>
                <w:rFonts w:eastAsiaTheme="minorEastAsia"/>
                <w:sz w:val="20"/>
                <w:szCs w:val="20"/>
              </w:rPr>
            </w:pPr>
            <w:r w:rsidRPr="21A2CE0C">
              <w:rPr>
                <w:rFonts w:eastAsiaTheme="minorEastAsia"/>
                <w:sz w:val="20"/>
                <w:szCs w:val="20"/>
              </w:rPr>
              <w:t>JC</w:t>
            </w:r>
          </w:p>
          <w:p w14:paraId="787F89D1" w14:textId="77777777" w:rsidR="00347643" w:rsidRDefault="00347643" w:rsidP="00A914D9">
            <w:pPr>
              <w:spacing w:line="259" w:lineRule="auto"/>
              <w:rPr>
                <w:rFonts w:eastAsiaTheme="minorEastAsia"/>
                <w:sz w:val="20"/>
                <w:szCs w:val="20"/>
              </w:rPr>
            </w:pPr>
          </w:p>
          <w:p w14:paraId="4FD715DB" w14:textId="77777777" w:rsidR="00347643" w:rsidRDefault="00347643" w:rsidP="00A914D9">
            <w:pPr>
              <w:spacing w:line="259" w:lineRule="auto"/>
              <w:rPr>
                <w:rFonts w:eastAsiaTheme="minorEastAsia"/>
                <w:sz w:val="20"/>
                <w:szCs w:val="20"/>
              </w:rPr>
            </w:pPr>
            <w:r w:rsidRPr="21A2CE0C">
              <w:rPr>
                <w:rFonts w:eastAsiaTheme="minorEastAsia"/>
                <w:sz w:val="20"/>
                <w:szCs w:val="20"/>
              </w:rPr>
              <w:t>GL</w:t>
            </w:r>
          </w:p>
        </w:tc>
        <w:tc>
          <w:tcPr>
            <w:tcW w:w="1717"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096E4103" w14:textId="77777777" w:rsidR="00347643" w:rsidRDefault="00347643" w:rsidP="00A914D9">
            <w:pPr>
              <w:spacing w:line="259" w:lineRule="auto"/>
              <w:rPr>
                <w:rStyle w:val="normaltextrun"/>
                <w:rFonts w:eastAsiaTheme="minorEastAsia"/>
                <w:sz w:val="20"/>
                <w:szCs w:val="20"/>
              </w:rPr>
            </w:pPr>
            <w:r w:rsidRPr="21A2CE0C">
              <w:rPr>
                <w:rStyle w:val="normaltextrun"/>
                <w:rFonts w:eastAsiaTheme="minorEastAsia"/>
                <w:sz w:val="20"/>
                <w:szCs w:val="20"/>
              </w:rPr>
              <w:t>Reflection and review of Behaviour Management ITAP</w:t>
            </w:r>
          </w:p>
          <w:p w14:paraId="65C0CA62" w14:textId="77777777" w:rsidR="00347643" w:rsidRDefault="00347643" w:rsidP="00A914D9">
            <w:pPr>
              <w:spacing w:line="259" w:lineRule="auto"/>
              <w:rPr>
                <w:rStyle w:val="normaltextrun"/>
                <w:rFonts w:eastAsiaTheme="minorEastAsia"/>
                <w:sz w:val="20"/>
                <w:szCs w:val="20"/>
              </w:rPr>
            </w:pPr>
          </w:p>
          <w:p w14:paraId="3020F795" w14:textId="77777777" w:rsidR="00347643" w:rsidRDefault="00347643" w:rsidP="00A914D9">
            <w:pPr>
              <w:spacing w:line="259" w:lineRule="auto"/>
              <w:rPr>
                <w:rStyle w:val="normaltextrun"/>
                <w:rFonts w:eastAsiaTheme="minorEastAsia"/>
                <w:sz w:val="20"/>
                <w:szCs w:val="20"/>
              </w:rPr>
            </w:pPr>
            <w:r w:rsidRPr="21A2CE0C">
              <w:rPr>
                <w:rStyle w:val="normaltextrun"/>
                <w:rFonts w:eastAsiaTheme="minorEastAsia"/>
                <w:sz w:val="20"/>
                <w:szCs w:val="20"/>
              </w:rPr>
              <w:t>Trauma informed training: the adolescent brain</w:t>
            </w:r>
          </w:p>
        </w:tc>
        <w:tc>
          <w:tcPr>
            <w:tcW w:w="2412" w:type="dxa"/>
            <w:vMerge w:val="restart"/>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7BC6CAC5"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Establishing and reinforcing routines, including through positive reinforcement, can help create an effective learning environment.</w:t>
            </w:r>
          </w:p>
          <w:p w14:paraId="145DD7E3" w14:textId="77777777" w:rsidR="00347643" w:rsidRDefault="00347643" w:rsidP="00A914D9">
            <w:pPr>
              <w:spacing w:line="259" w:lineRule="auto"/>
              <w:rPr>
                <w:rFonts w:ascii="Calibri" w:eastAsia="Calibri" w:hAnsi="Calibri" w:cs="Calibri"/>
                <w:color w:val="000000" w:themeColor="text1"/>
                <w:sz w:val="20"/>
                <w:szCs w:val="20"/>
              </w:rPr>
            </w:pPr>
          </w:p>
          <w:p w14:paraId="6F2FDDBA"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A predictable and secure environment benefits all pupils but is particularly </w:t>
            </w:r>
            <w:r w:rsidRPr="714EBD64">
              <w:rPr>
                <w:rFonts w:ascii="Calibri" w:eastAsia="Calibri" w:hAnsi="Calibri" w:cs="Calibri"/>
                <w:color w:val="000000" w:themeColor="text1"/>
                <w:sz w:val="20"/>
                <w:szCs w:val="20"/>
              </w:rPr>
              <w:lastRenderedPageBreak/>
              <w:t>valuable for pupils with special educational needs.</w:t>
            </w:r>
          </w:p>
          <w:p w14:paraId="1A5A269A" w14:textId="77777777" w:rsidR="00347643" w:rsidRDefault="00347643" w:rsidP="00A914D9">
            <w:pPr>
              <w:spacing w:line="259" w:lineRule="auto"/>
              <w:rPr>
                <w:rFonts w:ascii="Calibri" w:eastAsia="Calibri" w:hAnsi="Calibri" w:cs="Calibri"/>
                <w:color w:val="000000" w:themeColor="text1"/>
                <w:sz w:val="20"/>
                <w:szCs w:val="20"/>
              </w:rPr>
            </w:pPr>
          </w:p>
          <w:p w14:paraId="0F87A981"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Building effective relationships is easier when pupils believe that their feelings will be considered and understood.</w:t>
            </w:r>
          </w:p>
          <w:p w14:paraId="627E7F3F" w14:textId="77777777" w:rsidR="00347643" w:rsidRDefault="00347643" w:rsidP="00A914D9">
            <w:pPr>
              <w:spacing w:line="259" w:lineRule="auto"/>
              <w:rPr>
                <w:rFonts w:ascii="Calibri" w:eastAsia="Calibri" w:hAnsi="Calibri" w:cs="Calibri"/>
                <w:color w:val="000000" w:themeColor="text1"/>
                <w:sz w:val="20"/>
                <w:szCs w:val="20"/>
              </w:rPr>
            </w:pPr>
          </w:p>
          <w:p w14:paraId="29E4755F"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Setting clear expectations can help communicate shared values that improve classroom and school culture.</w:t>
            </w:r>
          </w:p>
          <w:p w14:paraId="3C777D0D" w14:textId="77777777" w:rsidR="00347643" w:rsidRDefault="00347643" w:rsidP="00A914D9">
            <w:pPr>
              <w:spacing w:line="259" w:lineRule="auto"/>
              <w:rPr>
                <w:rFonts w:ascii="Calibri" w:eastAsia="Calibri" w:hAnsi="Calibri" w:cs="Calibri"/>
                <w:color w:val="000000" w:themeColor="text1"/>
                <w:sz w:val="20"/>
                <w:szCs w:val="20"/>
              </w:rPr>
            </w:pPr>
          </w:p>
          <w:p w14:paraId="4F0536C3"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A culture of mutual trust and respect supports effective relationships.</w:t>
            </w:r>
          </w:p>
        </w:tc>
        <w:tc>
          <w:tcPr>
            <w:tcW w:w="159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1612A4EB"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lastRenderedPageBreak/>
              <w:t xml:space="preserve">Professional behaviours </w:t>
            </w:r>
          </w:p>
          <w:p w14:paraId="644D892F" w14:textId="77777777" w:rsidR="00347643" w:rsidRDefault="00347643" w:rsidP="00A914D9">
            <w:pPr>
              <w:spacing w:line="259" w:lineRule="auto"/>
              <w:rPr>
                <w:rFonts w:ascii="Calibri" w:eastAsia="Calibri" w:hAnsi="Calibri" w:cs="Calibri"/>
                <w:b/>
                <w:bCs/>
                <w:color w:val="000000" w:themeColor="text1"/>
                <w:sz w:val="20"/>
                <w:szCs w:val="20"/>
              </w:rPr>
            </w:pPr>
          </w:p>
          <w:p w14:paraId="0D94CAA9" w14:textId="77777777" w:rsidR="00347643" w:rsidRDefault="00347643" w:rsidP="00A914D9">
            <w:pPr>
              <w:spacing w:line="259" w:lineRule="auto"/>
              <w:rPr>
                <w:rFonts w:ascii="Calibri" w:eastAsia="Calibri" w:hAnsi="Calibri" w:cs="Calibri"/>
                <w:b/>
                <w:bCs/>
                <w:color w:val="000000" w:themeColor="text1"/>
                <w:sz w:val="20"/>
                <w:szCs w:val="20"/>
              </w:rPr>
            </w:pPr>
            <w:r w:rsidRPr="714EBD64">
              <w:rPr>
                <w:rFonts w:ascii="Calibri" w:eastAsia="Calibri" w:hAnsi="Calibri" w:cs="Calibri"/>
                <w:b/>
                <w:bCs/>
                <w:color w:val="000000" w:themeColor="text1"/>
                <w:sz w:val="20"/>
                <w:szCs w:val="20"/>
              </w:rPr>
              <w:t>Behaviour and Expectations</w:t>
            </w:r>
          </w:p>
          <w:p w14:paraId="202F6F2B" w14:textId="77777777" w:rsidR="00347643" w:rsidRDefault="00347643" w:rsidP="00A914D9">
            <w:pPr>
              <w:spacing w:line="259" w:lineRule="auto"/>
              <w:rPr>
                <w:rFonts w:ascii="Calibri" w:eastAsia="Calibri" w:hAnsi="Calibri" w:cs="Calibri"/>
                <w:color w:val="000000" w:themeColor="text1"/>
                <w:sz w:val="20"/>
                <w:szCs w:val="20"/>
              </w:rPr>
            </w:pPr>
          </w:p>
          <w:p w14:paraId="56C879D2" w14:textId="77777777" w:rsidR="00347643" w:rsidRDefault="00347643"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Being a professional</w:t>
            </w:r>
          </w:p>
          <w:p w14:paraId="63F645C7" w14:textId="77777777" w:rsidR="00347643" w:rsidRDefault="00347643" w:rsidP="00A914D9">
            <w:pPr>
              <w:spacing w:line="259" w:lineRule="auto"/>
              <w:rPr>
                <w:rFonts w:ascii="Calibri" w:eastAsia="Calibri" w:hAnsi="Calibri" w:cs="Calibri"/>
                <w:color w:val="000000" w:themeColor="text1"/>
                <w:sz w:val="20"/>
                <w:szCs w:val="20"/>
              </w:rPr>
            </w:pPr>
          </w:p>
          <w:p w14:paraId="79DFD0FC" w14:textId="77777777" w:rsidR="00347643" w:rsidRDefault="00347643"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Critical thinking</w:t>
            </w:r>
          </w:p>
          <w:p w14:paraId="1A6150C1" w14:textId="77777777" w:rsidR="00347643" w:rsidRDefault="00347643" w:rsidP="00A914D9">
            <w:pPr>
              <w:spacing w:line="259" w:lineRule="auto"/>
              <w:rPr>
                <w:rStyle w:val="normaltextrun"/>
                <w:rFonts w:eastAsiaTheme="minorEastAsia"/>
                <w:b/>
                <w:bCs/>
                <w:sz w:val="20"/>
                <w:szCs w:val="20"/>
              </w:rPr>
            </w:pPr>
          </w:p>
        </w:tc>
        <w:tc>
          <w:tcPr>
            <w:tcW w:w="3195" w:type="dxa"/>
            <w:vMerge w:val="restart"/>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2263C3AC" w14:textId="77777777" w:rsidR="00347643" w:rsidRDefault="00347643" w:rsidP="00A914D9">
            <w:pPr>
              <w:spacing w:line="259" w:lineRule="auto"/>
              <w:rPr>
                <w:rStyle w:val="normaltextrun"/>
                <w:rFonts w:eastAsiaTheme="minorEastAsia"/>
                <w:sz w:val="20"/>
                <w:szCs w:val="20"/>
              </w:rPr>
            </w:pPr>
            <w:r w:rsidRPr="21A2CE0C">
              <w:rPr>
                <w:rStyle w:val="normaltextrun"/>
                <w:rFonts w:eastAsiaTheme="minorEastAsia"/>
                <w:sz w:val="20"/>
                <w:szCs w:val="20"/>
              </w:rPr>
              <w:lastRenderedPageBreak/>
              <w:t>Bring your updated Behaviour Management ITAP handbook to this session.</w:t>
            </w:r>
          </w:p>
          <w:p w14:paraId="685662DE" w14:textId="77777777" w:rsidR="00347643" w:rsidRDefault="00347643" w:rsidP="00A914D9">
            <w:pPr>
              <w:spacing w:line="259" w:lineRule="auto"/>
              <w:rPr>
                <w:rStyle w:val="normaltextrun"/>
                <w:rFonts w:eastAsiaTheme="minorEastAsia"/>
                <w:sz w:val="20"/>
                <w:szCs w:val="20"/>
              </w:rPr>
            </w:pPr>
          </w:p>
          <w:p w14:paraId="551BC021" w14:textId="77777777" w:rsidR="00347643" w:rsidRDefault="00347643" w:rsidP="00A914D9">
            <w:pPr>
              <w:spacing w:line="259" w:lineRule="auto"/>
              <w:rPr>
                <w:rFonts w:ascii="Calibri" w:eastAsia="Calibri" w:hAnsi="Calibri" w:cs="Calibri"/>
                <w:sz w:val="20"/>
                <w:szCs w:val="20"/>
              </w:rPr>
            </w:pPr>
            <w:r w:rsidRPr="21A2CE0C">
              <w:rPr>
                <w:rFonts w:ascii="Calibri" w:eastAsia="Calibri" w:hAnsi="Calibri" w:cs="Calibri"/>
                <w:sz w:val="20"/>
                <w:szCs w:val="20"/>
              </w:rPr>
              <w:t xml:space="preserve">Kern, L., &amp; Clemens, N. H. (2007) </w:t>
            </w:r>
            <w:hyperlink r:id="rId81">
              <w:r w:rsidRPr="21A2CE0C">
                <w:rPr>
                  <w:rStyle w:val="Hyperlink"/>
                  <w:rFonts w:ascii="Calibri" w:eastAsia="Calibri" w:hAnsi="Calibri" w:cs="Calibri"/>
                  <w:sz w:val="20"/>
                  <w:szCs w:val="20"/>
                </w:rPr>
                <w:t xml:space="preserve">Antecedent strategies to promote appropriate classroom </w:t>
              </w:r>
              <w:proofErr w:type="spellStart"/>
              <w:r w:rsidRPr="21A2CE0C">
                <w:rPr>
                  <w:rStyle w:val="Hyperlink"/>
                  <w:rFonts w:ascii="Calibri" w:eastAsia="Calibri" w:hAnsi="Calibri" w:cs="Calibri"/>
                  <w:sz w:val="20"/>
                  <w:szCs w:val="20"/>
                </w:rPr>
                <w:t>behavior</w:t>
              </w:r>
              <w:proofErr w:type="spellEnd"/>
            </w:hyperlink>
            <w:r w:rsidRPr="21A2CE0C">
              <w:rPr>
                <w:rFonts w:ascii="Calibri" w:eastAsia="Calibri" w:hAnsi="Calibri" w:cs="Calibri"/>
                <w:sz w:val="20"/>
                <w:szCs w:val="20"/>
              </w:rPr>
              <w:t>. Psychology in the Schools, 44(1), 65–75.</w:t>
            </w:r>
          </w:p>
          <w:p w14:paraId="24A697E5" w14:textId="77777777" w:rsidR="00347643" w:rsidRDefault="00347643" w:rsidP="00A914D9">
            <w:pPr>
              <w:spacing w:line="259" w:lineRule="auto"/>
              <w:rPr>
                <w:rStyle w:val="normaltextrun"/>
                <w:rFonts w:eastAsiaTheme="minorEastAsia"/>
                <w:sz w:val="20"/>
                <w:szCs w:val="20"/>
              </w:rPr>
            </w:pPr>
          </w:p>
          <w:p w14:paraId="261DE0DE" w14:textId="77777777" w:rsidR="00347643" w:rsidRDefault="00347643" w:rsidP="00A914D9">
            <w:pPr>
              <w:spacing w:line="259" w:lineRule="auto"/>
              <w:rPr>
                <w:rFonts w:ascii="Calibri" w:eastAsia="Calibri" w:hAnsi="Calibri" w:cs="Calibri"/>
                <w:sz w:val="20"/>
                <w:szCs w:val="20"/>
              </w:rPr>
            </w:pPr>
            <w:r w:rsidRPr="1C8356F7">
              <w:rPr>
                <w:rFonts w:ascii="Calibri" w:eastAsia="Calibri" w:hAnsi="Calibri" w:cs="Calibri"/>
                <w:sz w:val="20"/>
                <w:szCs w:val="20"/>
              </w:rPr>
              <w:lastRenderedPageBreak/>
              <w:t xml:space="preserve">Gutman, L. &amp; Schoon, L. (2013) </w:t>
            </w:r>
            <w:hyperlink r:id="rId82">
              <w:r w:rsidRPr="1C8356F7">
                <w:rPr>
                  <w:rStyle w:val="Hyperlink"/>
                  <w:rFonts w:ascii="Calibri" w:eastAsia="Calibri" w:hAnsi="Calibri" w:cs="Calibri"/>
                  <w:sz w:val="20"/>
                  <w:szCs w:val="20"/>
                </w:rPr>
                <w:t>The impact of non-cognitive skills on the outcomes of young people.</w:t>
              </w:r>
            </w:hyperlink>
            <w:r w:rsidRPr="1C8356F7">
              <w:rPr>
                <w:rFonts w:ascii="Calibri" w:eastAsia="Calibri" w:hAnsi="Calibri" w:cs="Calibri"/>
                <w:sz w:val="20"/>
                <w:szCs w:val="20"/>
              </w:rPr>
              <w:t xml:space="preserve"> </w:t>
            </w:r>
          </w:p>
          <w:p w14:paraId="634872B9" w14:textId="77777777" w:rsidR="00347643" w:rsidRDefault="00347643" w:rsidP="00A914D9">
            <w:pPr>
              <w:spacing w:line="259" w:lineRule="auto"/>
              <w:rPr>
                <w:rFonts w:ascii="Calibri" w:eastAsia="Calibri" w:hAnsi="Calibri" w:cs="Calibri"/>
                <w:sz w:val="20"/>
                <w:szCs w:val="20"/>
              </w:rPr>
            </w:pPr>
          </w:p>
          <w:p w14:paraId="6D660762" w14:textId="77777777" w:rsidR="00347643" w:rsidRDefault="00347643" w:rsidP="00A914D9">
            <w:pPr>
              <w:spacing w:line="259" w:lineRule="auto"/>
              <w:rPr>
                <w:rFonts w:ascii="Calibri" w:eastAsia="Calibri" w:hAnsi="Calibri" w:cs="Calibri"/>
                <w:sz w:val="20"/>
                <w:szCs w:val="20"/>
              </w:rPr>
            </w:pPr>
            <w:proofErr w:type="spellStart"/>
            <w:r w:rsidRPr="1C8356F7">
              <w:rPr>
                <w:rFonts w:ascii="Calibri" w:eastAsia="Calibri" w:hAnsi="Calibri" w:cs="Calibri"/>
                <w:sz w:val="20"/>
                <w:szCs w:val="20"/>
              </w:rPr>
              <w:t>DuPaul</w:t>
            </w:r>
            <w:proofErr w:type="spellEnd"/>
            <w:r w:rsidRPr="1C8356F7">
              <w:rPr>
                <w:rFonts w:ascii="Calibri" w:eastAsia="Calibri" w:hAnsi="Calibri" w:cs="Calibri"/>
                <w:sz w:val="20"/>
                <w:szCs w:val="20"/>
              </w:rPr>
              <w:t xml:space="preserve">, G. J., Belk, G. D., &amp; </w:t>
            </w:r>
            <w:proofErr w:type="spellStart"/>
            <w:r w:rsidRPr="1C8356F7">
              <w:rPr>
                <w:rFonts w:ascii="Calibri" w:eastAsia="Calibri" w:hAnsi="Calibri" w:cs="Calibri"/>
                <w:sz w:val="20"/>
                <w:szCs w:val="20"/>
              </w:rPr>
              <w:t>Puzino</w:t>
            </w:r>
            <w:proofErr w:type="spellEnd"/>
            <w:r w:rsidRPr="1C8356F7">
              <w:rPr>
                <w:rFonts w:ascii="Calibri" w:eastAsia="Calibri" w:hAnsi="Calibri" w:cs="Calibri"/>
                <w:sz w:val="20"/>
                <w:szCs w:val="20"/>
              </w:rPr>
              <w:t>, K. (2016) Evidence-Based Interventions for Attention Deficit Hyperactivity Disorder in Children and Adolescents. Handbook of Evidence-Based Interventions for Children and Adolescents, 167.</w:t>
            </w:r>
          </w:p>
          <w:p w14:paraId="7E36352E" w14:textId="77777777" w:rsidR="00347643" w:rsidRDefault="00347643" w:rsidP="00A914D9">
            <w:pPr>
              <w:spacing w:line="259" w:lineRule="auto"/>
              <w:rPr>
                <w:rFonts w:ascii="Calibri" w:eastAsia="Calibri" w:hAnsi="Calibri" w:cs="Calibri"/>
                <w:sz w:val="20"/>
                <w:szCs w:val="20"/>
              </w:rPr>
            </w:pPr>
          </w:p>
          <w:p w14:paraId="00A32C36" w14:textId="77777777" w:rsidR="00347643" w:rsidRDefault="00347643" w:rsidP="00A914D9">
            <w:pPr>
              <w:spacing w:line="259" w:lineRule="auto"/>
              <w:rPr>
                <w:rFonts w:ascii="Calibri" w:eastAsia="Calibri" w:hAnsi="Calibri" w:cs="Calibri"/>
                <w:sz w:val="20"/>
                <w:szCs w:val="20"/>
              </w:rPr>
            </w:pPr>
            <w:r w:rsidRPr="1C8356F7">
              <w:rPr>
                <w:rFonts w:ascii="Calibri" w:eastAsia="Calibri" w:hAnsi="Calibri" w:cs="Calibri"/>
                <w:sz w:val="20"/>
                <w:szCs w:val="20"/>
              </w:rPr>
              <w:t xml:space="preserve">Carroll, J., Bradley, L., Crawford, H., </w:t>
            </w:r>
            <w:proofErr w:type="spellStart"/>
            <w:r w:rsidRPr="1C8356F7">
              <w:rPr>
                <w:rFonts w:ascii="Calibri" w:eastAsia="Calibri" w:hAnsi="Calibri" w:cs="Calibri"/>
                <w:sz w:val="20"/>
                <w:szCs w:val="20"/>
              </w:rPr>
              <w:t>Hannant</w:t>
            </w:r>
            <w:proofErr w:type="spellEnd"/>
            <w:r w:rsidRPr="1C8356F7">
              <w:rPr>
                <w:rFonts w:ascii="Calibri" w:eastAsia="Calibri" w:hAnsi="Calibri" w:cs="Calibri"/>
                <w:sz w:val="20"/>
                <w:szCs w:val="20"/>
              </w:rPr>
              <w:t xml:space="preserve">, P., Johnson, H., &amp; Thompson, A. (2017). </w:t>
            </w:r>
            <w:hyperlink r:id="rId83">
              <w:r w:rsidRPr="1C8356F7">
                <w:rPr>
                  <w:rStyle w:val="Hyperlink"/>
                  <w:rFonts w:ascii="Calibri" w:eastAsia="Calibri" w:hAnsi="Calibri" w:cs="Calibri"/>
                  <w:sz w:val="20"/>
                  <w:szCs w:val="20"/>
                </w:rPr>
                <w:t>SEN support: A rapid evidence assessment</w:t>
              </w:r>
            </w:hyperlink>
            <w:r w:rsidRPr="1C8356F7">
              <w:rPr>
                <w:rFonts w:ascii="Calibri" w:eastAsia="Calibri" w:hAnsi="Calibri" w:cs="Calibri"/>
                <w:sz w:val="20"/>
                <w:szCs w:val="20"/>
              </w:rPr>
              <w:t xml:space="preserve">. </w:t>
            </w:r>
          </w:p>
          <w:p w14:paraId="0EE3C8E5" w14:textId="77777777" w:rsidR="00347643" w:rsidRDefault="00347643" w:rsidP="00A914D9">
            <w:pPr>
              <w:spacing w:line="259" w:lineRule="auto"/>
              <w:rPr>
                <w:rFonts w:ascii="Calibri" w:eastAsia="Calibri" w:hAnsi="Calibri" w:cs="Calibri"/>
                <w:sz w:val="20"/>
                <w:szCs w:val="20"/>
              </w:rPr>
            </w:pPr>
          </w:p>
          <w:p w14:paraId="539EB249" w14:textId="77777777" w:rsidR="00347643" w:rsidRDefault="00347643" w:rsidP="00A914D9">
            <w:pPr>
              <w:spacing w:line="259" w:lineRule="auto"/>
              <w:rPr>
                <w:rFonts w:ascii="Calibri" w:eastAsia="Calibri" w:hAnsi="Calibri" w:cs="Calibri"/>
                <w:sz w:val="20"/>
                <w:szCs w:val="20"/>
              </w:rPr>
            </w:pPr>
            <w:proofErr w:type="spellStart"/>
            <w:r w:rsidRPr="1C8356F7">
              <w:rPr>
                <w:rFonts w:ascii="Calibri" w:eastAsia="Calibri" w:hAnsi="Calibri" w:cs="Calibri"/>
                <w:sz w:val="20"/>
                <w:szCs w:val="20"/>
              </w:rPr>
              <w:t>Lazowski</w:t>
            </w:r>
            <w:proofErr w:type="spellEnd"/>
            <w:r w:rsidRPr="1C8356F7">
              <w:rPr>
                <w:rFonts w:ascii="Calibri" w:eastAsia="Calibri" w:hAnsi="Calibri" w:cs="Calibri"/>
                <w:sz w:val="20"/>
                <w:szCs w:val="20"/>
              </w:rPr>
              <w:t xml:space="preserve">, R. A., &amp; </w:t>
            </w:r>
            <w:proofErr w:type="spellStart"/>
            <w:r w:rsidRPr="1C8356F7">
              <w:rPr>
                <w:rFonts w:ascii="Calibri" w:eastAsia="Calibri" w:hAnsi="Calibri" w:cs="Calibri"/>
                <w:sz w:val="20"/>
                <w:szCs w:val="20"/>
              </w:rPr>
              <w:t>Hulleman</w:t>
            </w:r>
            <w:proofErr w:type="spellEnd"/>
            <w:r w:rsidRPr="1C8356F7">
              <w:rPr>
                <w:rFonts w:ascii="Calibri" w:eastAsia="Calibri" w:hAnsi="Calibri" w:cs="Calibri"/>
                <w:sz w:val="20"/>
                <w:szCs w:val="20"/>
              </w:rPr>
              <w:t xml:space="preserve">, C. S. (2016) </w:t>
            </w:r>
            <w:hyperlink r:id="rId84">
              <w:r w:rsidRPr="1C8356F7">
                <w:rPr>
                  <w:rStyle w:val="Hyperlink"/>
                  <w:rFonts w:ascii="Calibri" w:eastAsia="Calibri" w:hAnsi="Calibri" w:cs="Calibri"/>
                  <w:sz w:val="20"/>
                  <w:szCs w:val="20"/>
                </w:rPr>
                <w:t>Motivation Interventions in Education: A Meta-Analytic Review. Review of Educational Research</w:t>
              </w:r>
            </w:hyperlink>
            <w:r w:rsidRPr="1C8356F7">
              <w:rPr>
                <w:rFonts w:ascii="Calibri" w:eastAsia="Calibri" w:hAnsi="Calibri" w:cs="Calibri"/>
                <w:sz w:val="20"/>
                <w:szCs w:val="20"/>
              </w:rPr>
              <w:t xml:space="preserve">, 86(2), 602–640. </w:t>
            </w:r>
          </w:p>
          <w:p w14:paraId="0A2A8F99" w14:textId="77777777" w:rsidR="00347643" w:rsidRDefault="00347643" w:rsidP="00A914D9">
            <w:pPr>
              <w:spacing w:line="259" w:lineRule="auto"/>
              <w:rPr>
                <w:rFonts w:ascii="Calibri" w:eastAsia="Calibri" w:hAnsi="Calibri" w:cs="Calibri"/>
                <w:sz w:val="20"/>
                <w:szCs w:val="20"/>
              </w:rPr>
            </w:pPr>
          </w:p>
          <w:p w14:paraId="1DD3A020" w14:textId="77777777" w:rsidR="00347643" w:rsidRDefault="00347643" w:rsidP="00A914D9">
            <w:pPr>
              <w:spacing w:line="259" w:lineRule="auto"/>
              <w:rPr>
                <w:rFonts w:ascii="Calibri" w:eastAsia="Calibri" w:hAnsi="Calibri" w:cs="Calibri"/>
                <w:sz w:val="20"/>
                <w:szCs w:val="20"/>
              </w:rPr>
            </w:pPr>
            <w:r w:rsidRPr="1C8356F7">
              <w:rPr>
                <w:rFonts w:ascii="Calibri" w:eastAsia="Calibri" w:hAnsi="Calibri" w:cs="Calibri"/>
                <w:sz w:val="20"/>
                <w:szCs w:val="20"/>
              </w:rPr>
              <w:t xml:space="preserve">Mitchell, D. (2014). </w:t>
            </w:r>
            <w:hyperlink r:id="rId85">
              <w:r w:rsidRPr="1C8356F7">
                <w:rPr>
                  <w:rStyle w:val="Hyperlink"/>
                  <w:rFonts w:ascii="Calibri" w:eastAsia="Calibri" w:hAnsi="Calibri" w:cs="Calibri"/>
                  <w:sz w:val="20"/>
                  <w:szCs w:val="20"/>
                </w:rPr>
                <w:t>What really works in special and inclusive education</w:t>
              </w:r>
            </w:hyperlink>
            <w:r w:rsidRPr="1C8356F7">
              <w:rPr>
                <w:rFonts w:ascii="Calibri" w:eastAsia="Calibri" w:hAnsi="Calibri" w:cs="Calibri"/>
                <w:sz w:val="20"/>
                <w:szCs w:val="20"/>
              </w:rPr>
              <w:t xml:space="preserve">. Oxford: Routledge. </w:t>
            </w:r>
            <w:proofErr w:type="spellStart"/>
            <w:r w:rsidRPr="1C8356F7">
              <w:rPr>
                <w:rFonts w:ascii="Calibri" w:eastAsia="Calibri" w:hAnsi="Calibri" w:cs="Calibri"/>
                <w:sz w:val="20"/>
                <w:szCs w:val="20"/>
              </w:rPr>
              <w:t>Sibieta</w:t>
            </w:r>
            <w:proofErr w:type="spellEnd"/>
            <w:r w:rsidRPr="1C8356F7">
              <w:rPr>
                <w:rFonts w:ascii="Calibri" w:eastAsia="Calibri" w:hAnsi="Calibri" w:cs="Calibri"/>
                <w:sz w:val="20"/>
                <w:szCs w:val="20"/>
              </w:rPr>
              <w:t xml:space="preserve">, L., Greaves, E. &amp; </w:t>
            </w:r>
            <w:proofErr w:type="spellStart"/>
            <w:r w:rsidRPr="1C8356F7">
              <w:rPr>
                <w:rFonts w:ascii="Calibri" w:eastAsia="Calibri" w:hAnsi="Calibri" w:cs="Calibri"/>
                <w:sz w:val="20"/>
                <w:szCs w:val="20"/>
              </w:rPr>
              <w:t>Sianesi</w:t>
            </w:r>
            <w:proofErr w:type="spellEnd"/>
            <w:r w:rsidRPr="1C8356F7">
              <w:rPr>
                <w:rFonts w:ascii="Calibri" w:eastAsia="Calibri" w:hAnsi="Calibri" w:cs="Calibri"/>
                <w:sz w:val="20"/>
                <w:szCs w:val="20"/>
              </w:rPr>
              <w:t>, B. (2014) Increasing Pupil Motivation: Evaluation Report.</w:t>
            </w:r>
          </w:p>
          <w:p w14:paraId="5AB2A04C" w14:textId="77777777" w:rsidR="00347643" w:rsidRDefault="00347643" w:rsidP="00A914D9">
            <w:pPr>
              <w:spacing w:line="259" w:lineRule="auto"/>
              <w:rPr>
                <w:rFonts w:ascii="Calibri" w:eastAsia="Calibri" w:hAnsi="Calibri" w:cs="Calibri"/>
                <w:sz w:val="20"/>
                <w:szCs w:val="20"/>
              </w:rPr>
            </w:pPr>
          </w:p>
          <w:p w14:paraId="11BC780D" w14:textId="77777777" w:rsidR="00347643" w:rsidRDefault="00347643" w:rsidP="00A914D9">
            <w:pPr>
              <w:rPr>
                <w:rFonts w:ascii="Calibri" w:eastAsia="Calibri" w:hAnsi="Calibri" w:cs="Calibri"/>
                <w:color w:val="242424"/>
                <w:sz w:val="20"/>
                <w:szCs w:val="20"/>
              </w:rPr>
            </w:pPr>
            <w:proofErr w:type="spellStart"/>
            <w:r w:rsidRPr="1C8356F7">
              <w:rPr>
                <w:rFonts w:ascii="Calibri" w:eastAsia="Calibri" w:hAnsi="Calibri" w:cs="Calibri"/>
                <w:color w:val="242424"/>
                <w:sz w:val="20"/>
                <w:szCs w:val="20"/>
              </w:rPr>
              <w:t>Sibieta</w:t>
            </w:r>
            <w:proofErr w:type="spellEnd"/>
            <w:r w:rsidRPr="1C8356F7">
              <w:rPr>
                <w:rFonts w:ascii="Calibri" w:eastAsia="Calibri" w:hAnsi="Calibri" w:cs="Calibri"/>
                <w:sz w:val="20"/>
                <w:szCs w:val="20"/>
              </w:rPr>
              <w:t xml:space="preserve">, L., Greaves, E. &amp; </w:t>
            </w:r>
            <w:proofErr w:type="spellStart"/>
            <w:r w:rsidRPr="1C8356F7">
              <w:rPr>
                <w:rFonts w:ascii="Calibri" w:eastAsia="Calibri" w:hAnsi="Calibri" w:cs="Calibri"/>
                <w:sz w:val="20"/>
                <w:szCs w:val="20"/>
              </w:rPr>
              <w:t>Sianesi</w:t>
            </w:r>
            <w:proofErr w:type="spellEnd"/>
            <w:r w:rsidRPr="1C8356F7">
              <w:rPr>
                <w:rFonts w:ascii="Calibri" w:eastAsia="Calibri" w:hAnsi="Calibri" w:cs="Calibri"/>
                <w:sz w:val="20"/>
                <w:szCs w:val="20"/>
              </w:rPr>
              <w:t>, B. (2014) Increasing Pupil Motivation: Evaluation Report.</w:t>
            </w:r>
          </w:p>
          <w:p w14:paraId="0656488B" w14:textId="77777777" w:rsidR="00347643" w:rsidRDefault="00347643" w:rsidP="00A914D9">
            <w:pPr>
              <w:spacing w:line="259" w:lineRule="auto"/>
              <w:rPr>
                <w:rFonts w:ascii="Calibri" w:eastAsia="Calibri" w:hAnsi="Calibri" w:cs="Calibri"/>
                <w:sz w:val="20"/>
                <w:szCs w:val="20"/>
              </w:rPr>
            </w:pPr>
          </w:p>
          <w:p w14:paraId="3729AA5A" w14:textId="77777777" w:rsidR="00347643" w:rsidRDefault="00347643" w:rsidP="00A914D9">
            <w:pPr>
              <w:spacing w:line="259" w:lineRule="auto"/>
              <w:rPr>
                <w:rFonts w:ascii="Calibri" w:eastAsia="Calibri" w:hAnsi="Calibri" w:cs="Calibri"/>
                <w:sz w:val="20"/>
                <w:szCs w:val="20"/>
              </w:rPr>
            </w:pPr>
            <w:proofErr w:type="spellStart"/>
            <w:r w:rsidRPr="1C8356F7">
              <w:rPr>
                <w:rFonts w:ascii="Calibri" w:eastAsia="Calibri" w:hAnsi="Calibri" w:cs="Calibri"/>
                <w:sz w:val="20"/>
                <w:szCs w:val="20"/>
              </w:rPr>
              <w:t>Ursache</w:t>
            </w:r>
            <w:proofErr w:type="spellEnd"/>
            <w:r w:rsidRPr="1C8356F7">
              <w:rPr>
                <w:rFonts w:ascii="Calibri" w:eastAsia="Calibri" w:hAnsi="Calibri" w:cs="Calibri"/>
                <w:sz w:val="20"/>
                <w:szCs w:val="20"/>
              </w:rPr>
              <w:t>, A., Blair, C., &amp; Raver, C. C. (2012) The promotion of self‐</w:t>
            </w:r>
            <w:r w:rsidRPr="1C8356F7">
              <w:rPr>
                <w:rFonts w:ascii="Calibri" w:eastAsia="Calibri" w:hAnsi="Calibri" w:cs="Calibri"/>
                <w:sz w:val="20"/>
                <w:szCs w:val="20"/>
              </w:rPr>
              <w:lastRenderedPageBreak/>
              <w:t>regulation as a means of enhancing school readiness and early achievement in children at risk for school failure. Child Development Perspectives, 6(2), 122-128.</w:t>
            </w:r>
          </w:p>
        </w:tc>
        <w:tc>
          <w:tcPr>
            <w:tcW w:w="4160" w:type="dxa"/>
            <w:vMerge w:val="restart"/>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54791ED4"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Respond quickly to any behaviour or bullying that threatens emotional safety.</w:t>
            </w:r>
          </w:p>
          <w:p w14:paraId="45A08694" w14:textId="77777777" w:rsidR="00347643" w:rsidRDefault="00347643" w:rsidP="00A914D9">
            <w:pPr>
              <w:spacing w:line="259" w:lineRule="auto"/>
              <w:rPr>
                <w:rFonts w:ascii="Calibri" w:eastAsia="Calibri" w:hAnsi="Calibri" w:cs="Calibri"/>
                <w:color w:val="000000" w:themeColor="text1"/>
                <w:sz w:val="20"/>
                <w:szCs w:val="20"/>
              </w:rPr>
            </w:pPr>
          </w:p>
          <w:p w14:paraId="3A57B442"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Establish a supportive and inclusive environment with a predictable system of reward and sanction in the classroom. </w:t>
            </w:r>
          </w:p>
          <w:p w14:paraId="51AB0F4F" w14:textId="77777777" w:rsidR="00347643" w:rsidRDefault="00347643" w:rsidP="00A914D9">
            <w:pPr>
              <w:spacing w:line="259" w:lineRule="auto"/>
              <w:rPr>
                <w:rFonts w:ascii="Calibri" w:eastAsia="Calibri" w:hAnsi="Calibri" w:cs="Calibri"/>
                <w:color w:val="000000" w:themeColor="text1"/>
                <w:sz w:val="20"/>
                <w:szCs w:val="20"/>
              </w:rPr>
            </w:pPr>
          </w:p>
          <w:p w14:paraId="2A77208B"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Work alongside colleagues as part of a wider system of behaviour management (e.g. recognising responsibilities and understanding </w:t>
            </w:r>
            <w:r w:rsidRPr="714EBD64">
              <w:rPr>
                <w:rFonts w:ascii="Calibri" w:eastAsia="Calibri" w:hAnsi="Calibri" w:cs="Calibri"/>
                <w:color w:val="000000" w:themeColor="text1"/>
                <w:sz w:val="20"/>
                <w:szCs w:val="20"/>
              </w:rPr>
              <w:lastRenderedPageBreak/>
              <w:t xml:space="preserve">the right to assistance and training from senior colleagues). </w:t>
            </w:r>
          </w:p>
          <w:p w14:paraId="37283BFB" w14:textId="77777777" w:rsidR="00347643" w:rsidRDefault="00347643" w:rsidP="00A914D9">
            <w:pPr>
              <w:spacing w:line="259" w:lineRule="auto"/>
              <w:rPr>
                <w:rFonts w:ascii="Calibri" w:eastAsia="Calibri" w:hAnsi="Calibri" w:cs="Calibri"/>
                <w:color w:val="000000" w:themeColor="text1"/>
                <w:sz w:val="20"/>
                <w:szCs w:val="20"/>
              </w:rPr>
            </w:pPr>
          </w:p>
          <w:p w14:paraId="1D91CA9A"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Give manageable, specific and sequential instructions; check pupils’ understanding of instructions before a task begins; use consistent language and non-verbal signals for common classroom directions. </w:t>
            </w:r>
          </w:p>
          <w:p w14:paraId="7D16352E" w14:textId="77777777" w:rsidR="00347643" w:rsidRDefault="00347643" w:rsidP="00A914D9">
            <w:pPr>
              <w:spacing w:line="259" w:lineRule="auto"/>
              <w:rPr>
                <w:rFonts w:ascii="Calibri" w:eastAsia="Calibri" w:hAnsi="Calibri" w:cs="Calibri"/>
                <w:color w:val="000000" w:themeColor="text1"/>
                <w:sz w:val="20"/>
                <w:szCs w:val="20"/>
              </w:rPr>
            </w:pPr>
          </w:p>
          <w:p w14:paraId="5803319A"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Use early and least-intrusive interventions as an initial response to low level disruption.</w:t>
            </w:r>
          </w:p>
          <w:p w14:paraId="0D92BF95" w14:textId="77777777" w:rsidR="00347643" w:rsidRDefault="00347643" w:rsidP="00A914D9">
            <w:pPr>
              <w:spacing w:line="259" w:lineRule="auto"/>
              <w:rPr>
                <w:rFonts w:ascii="Calibri" w:eastAsia="Calibri" w:hAnsi="Calibri" w:cs="Calibri"/>
                <w:color w:val="000000" w:themeColor="text1"/>
                <w:sz w:val="20"/>
                <w:szCs w:val="20"/>
              </w:rPr>
            </w:pPr>
          </w:p>
          <w:p w14:paraId="51CC7A6A"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Establish routines, both in classrooms and around the school.</w:t>
            </w:r>
          </w:p>
          <w:p w14:paraId="2C8112B2" w14:textId="77777777" w:rsidR="00347643" w:rsidRDefault="00347643" w:rsidP="00A914D9">
            <w:pPr>
              <w:spacing w:line="259" w:lineRule="auto"/>
              <w:rPr>
                <w:rStyle w:val="normaltextrun"/>
                <w:rFonts w:eastAsiaTheme="minorEastAsia"/>
                <w:sz w:val="20"/>
                <w:szCs w:val="20"/>
              </w:rPr>
            </w:pPr>
          </w:p>
        </w:tc>
      </w:tr>
      <w:tr w:rsidR="00347643" w14:paraId="647A01D0" w14:textId="77777777" w:rsidTr="00A914D9">
        <w:trPr>
          <w:trHeight w:val="630"/>
        </w:trPr>
        <w:tc>
          <w:tcPr>
            <w:tcW w:w="792" w:type="dxa"/>
            <w:shd w:val="clear" w:color="auto" w:fill="DEEAF6" w:themeFill="accent5" w:themeFillTint="33"/>
          </w:tcPr>
          <w:p w14:paraId="7C1B8368" w14:textId="77777777" w:rsidR="00347643" w:rsidRDefault="00347643"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lastRenderedPageBreak/>
              <w:t>11-12</w:t>
            </w:r>
          </w:p>
          <w:p w14:paraId="468D372C" w14:textId="77777777" w:rsidR="00347643" w:rsidRDefault="00347643" w:rsidP="00A914D9">
            <w:pPr>
              <w:spacing w:line="259" w:lineRule="auto"/>
              <w:rPr>
                <w:rFonts w:eastAsiaTheme="minorEastAsia"/>
                <w:color w:val="000000" w:themeColor="text1"/>
                <w:sz w:val="20"/>
                <w:szCs w:val="20"/>
              </w:rPr>
            </w:pPr>
          </w:p>
          <w:p w14:paraId="328A7FB5" w14:textId="77777777" w:rsidR="00347643" w:rsidRDefault="00347643" w:rsidP="00A914D9">
            <w:pPr>
              <w:spacing w:line="259" w:lineRule="auto"/>
              <w:rPr>
                <w:rFonts w:eastAsiaTheme="minorEastAsia"/>
                <w:sz w:val="20"/>
                <w:szCs w:val="20"/>
              </w:rPr>
            </w:pPr>
            <w:r>
              <w:rPr>
                <w:rFonts w:eastAsiaTheme="minorEastAsia"/>
                <w:sz w:val="20"/>
                <w:szCs w:val="20"/>
              </w:rPr>
              <w:t>DG124</w:t>
            </w:r>
          </w:p>
          <w:p w14:paraId="06520BBD" w14:textId="77777777" w:rsidR="00347643" w:rsidRDefault="00347643" w:rsidP="00A914D9">
            <w:pPr>
              <w:spacing w:line="259" w:lineRule="auto"/>
              <w:rPr>
                <w:rFonts w:eastAsiaTheme="minorEastAsia"/>
                <w:color w:val="000000" w:themeColor="text1"/>
                <w:sz w:val="20"/>
                <w:szCs w:val="20"/>
              </w:rPr>
            </w:pPr>
          </w:p>
        </w:tc>
        <w:tc>
          <w:tcPr>
            <w:tcW w:w="682" w:type="dxa"/>
            <w:shd w:val="clear" w:color="auto" w:fill="DEEAF6" w:themeFill="accent5" w:themeFillTint="33"/>
          </w:tcPr>
          <w:p w14:paraId="149901FE" w14:textId="77777777" w:rsidR="00347643" w:rsidRDefault="00347643" w:rsidP="00A914D9">
            <w:pPr>
              <w:spacing w:line="259" w:lineRule="auto"/>
              <w:rPr>
                <w:rFonts w:eastAsiaTheme="minorEastAsia"/>
                <w:sz w:val="20"/>
                <w:szCs w:val="20"/>
              </w:rPr>
            </w:pPr>
            <w:r w:rsidRPr="714EBD64">
              <w:rPr>
                <w:rFonts w:eastAsiaTheme="minorEastAsia"/>
                <w:sz w:val="20"/>
                <w:szCs w:val="20"/>
              </w:rPr>
              <w:t>BR</w:t>
            </w:r>
          </w:p>
          <w:p w14:paraId="4CEE26D1" w14:textId="77777777" w:rsidR="00347643" w:rsidRDefault="00347643" w:rsidP="00A914D9">
            <w:pPr>
              <w:spacing w:line="259" w:lineRule="auto"/>
              <w:rPr>
                <w:rFonts w:eastAsiaTheme="minorEastAsia"/>
                <w:sz w:val="20"/>
                <w:szCs w:val="20"/>
              </w:rPr>
            </w:pPr>
          </w:p>
          <w:p w14:paraId="67540CF2" w14:textId="77777777" w:rsidR="00347643" w:rsidRDefault="00347643" w:rsidP="00A914D9">
            <w:pPr>
              <w:spacing w:line="259" w:lineRule="auto"/>
              <w:rPr>
                <w:rFonts w:eastAsiaTheme="minorEastAsia"/>
                <w:sz w:val="20"/>
                <w:szCs w:val="20"/>
              </w:rPr>
            </w:pPr>
          </w:p>
        </w:tc>
        <w:tc>
          <w:tcPr>
            <w:tcW w:w="1717"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1E8184C5" w14:textId="77777777" w:rsidR="00347643" w:rsidRDefault="00347643" w:rsidP="00A914D9">
            <w:pPr>
              <w:spacing w:line="259" w:lineRule="auto"/>
              <w:rPr>
                <w:rStyle w:val="normaltextrun"/>
                <w:rFonts w:eastAsiaTheme="minorEastAsia"/>
                <w:sz w:val="20"/>
                <w:szCs w:val="20"/>
              </w:rPr>
            </w:pPr>
            <w:r w:rsidRPr="21A2CE0C">
              <w:rPr>
                <w:rStyle w:val="normaltextrun"/>
                <w:rFonts w:eastAsiaTheme="minorEastAsia"/>
                <w:sz w:val="20"/>
                <w:szCs w:val="20"/>
              </w:rPr>
              <w:t>Behaviour Management and subject specific scenarios</w:t>
            </w:r>
          </w:p>
          <w:p w14:paraId="69CF3FC6" w14:textId="77777777" w:rsidR="00347643" w:rsidRDefault="00347643" w:rsidP="00A914D9">
            <w:pPr>
              <w:spacing w:line="259" w:lineRule="auto"/>
              <w:rPr>
                <w:rStyle w:val="normaltextrun"/>
                <w:rFonts w:eastAsiaTheme="minorEastAsia"/>
                <w:sz w:val="20"/>
                <w:szCs w:val="20"/>
              </w:rPr>
            </w:pPr>
          </w:p>
          <w:p w14:paraId="4ECE7056" w14:textId="77777777" w:rsidR="00347643" w:rsidRDefault="00347643" w:rsidP="00A914D9">
            <w:pPr>
              <w:spacing w:line="259" w:lineRule="auto"/>
              <w:rPr>
                <w:rStyle w:val="normaltextrun"/>
                <w:rFonts w:eastAsiaTheme="minorEastAsia"/>
                <w:sz w:val="20"/>
                <w:szCs w:val="20"/>
              </w:rPr>
            </w:pPr>
          </w:p>
          <w:p w14:paraId="60B8722D" w14:textId="77777777" w:rsidR="00347643" w:rsidRDefault="00347643" w:rsidP="00A914D9">
            <w:pPr>
              <w:spacing w:line="259" w:lineRule="auto"/>
              <w:rPr>
                <w:rStyle w:val="normaltextrun"/>
                <w:rFonts w:eastAsiaTheme="minorEastAsia"/>
                <w:sz w:val="20"/>
                <w:szCs w:val="20"/>
                <w:highlight w:val="yellow"/>
              </w:rPr>
            </w:pPr>
          </w:p>
        </w:tc>
        <w:tc>
          <w:tcPr>
            <w:tcW w:w="2412" w:type="dxa"/>
            <w:vMerge/>
          </w:tcPr>
          <w:p w14:paraId="1F010782" w14:textId="77777777" w:rsidR="00347643" w:rsidRDefault="00347643" w:rsidP="00A914D9">
            <w:pPr>
              <w:spacing w:line="259" w:lineRule="auto"/>
              <w:rPr>
                <w:rStyle w:val="normaltextrun"/>
                <w:rFonts w:eastAsiaTheme="minorEastAsia"/>
                <w:sz w:val="20"/>
                <w:szCs w:val="20"/>
              </w:rPr>
            </w:pPr>
            <w:r w:rsidRPr="21A2CE0C">
              <w:rPr>
                <w:rStyle w:val="normaltextrun"/>
                <w:rFonts w:eastAsiaTheme="minorEastAsia"/>
                <w:sz w:val="20"/>
                <w:szCs w:val="20"/>
              </w:rPr>
              <w:t>See above</w:t>
            </w:r>
          </w:p>
        </w:tc>
        <w:tc>
          <w:tcPr>
            <w:tcW w:w="159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0589D3EE" w14:textId="77777777" w:rsidR="00347643" w:rsidRDefault="00347643"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 xml:space="preserve">Professional behaviours </w:t>
            </w:r>
          </w:p>
          <w:p w14:paraId="139412CD" w14:textId="77777777" w:rsidR="00347643" w:rsidRDefault="00347643" w:rsidP="00A914D9">
            <w:pPr>
              <w:spacing w:line="259" w:lineRule="auto"/>
              <w:rPr>
                <w:rFonts w:ascii="Calibri" w:eastAsia="Calibri" w:hAnsi="Calibri" w:cs="Calibri"/>
                <w:b/>
                <w:bCs/>
                <w:color w:val="000000" w:themeColor="text1"/>
                <w:sz w:val="20"/>
                <w:szCs w:val="20"/>
              </w:rPr>
            </w:pPr>
          </w:p>
          <w:p w14:paraId="32A204EF" w14:textId="77777777" w:rsidR="00347643" w:rsidRDefault="00347643" w:rsidP="00A914D9">
            <w:pPr>
              <w:spacing w:line="259" w:lineRule="auto"/>
              <w:rPr>
                <w:rFonts w:ascii="Calibri" w:eastAsia="Calibri" w:hAnsi="Calibri" w:cs="Calibri"/>
                <w:b/>
                <w:bCs/>
                <w:color w:val="000000" w:themeColor="text1"/>
                <w:sz w:val="20"/>
                <w:szCs w:val="20"/>
              </w:rPr>
            </w:pPr>
            <w:r w:rsidRPr="21A2CE0C">
              <w:rPr>
                <w:rFonts w:ascii="Calibri" w:eastAsia="Calibri" w:hAnsi="Calibri" w:cs="Calibri"/>
                <w:b/>
                <w:bCs/>
                <w:color w:val="000000" w:themeColor="text1"/>
                <w:sz w:val="20"/>
                <w:szCs w:val="20"/>
              </w:rPr>
              <w:t>Behaviour and Expectations</w:t>
            </w:r>
          </w:p>
          <w:p w14:paraId="0CA42316" w14:textId="77777777" w:rsidR="00347643" w:rsidRDefault="00347643" w:rsidP="00A914D9">
            <w:pPr>
              <w:spacing w:line="259" w:lineRule="auto"/>
              <w:rPr>
                <w:rFonts w:ascii="Calibri" w:eastAsia="Calibri" w:hAnsi="Calibri" w:cs="Calibri"/>
                <w:color w:val="000000" w:themeColor="text1"/>
                <w:sz w:val="20"/>
                <w:szCs w:val="20"/>
              </w:rPr>
            </w:pPr>
          </w:p>
          <w:p w14:paraId="0FE2C9CD" w14:textId="77777777" w:rsidR="00347643" w:rsidRDefault="00347643"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Being a professional</w:t>
            </w:r>
          </w:p>
          <w:p w14:paraId="0A6489E7" w14:textId="77777777" w:rsidR="00347643" w:rsidRDefault="00347643" w:rsidP="00A914D9">
            <w:pPr>
              <w:spacing w:line="259" w:lineRule="auto"/>
              <w:rPr>
                <w:rFonts w:ascii="Calibri" w:eastAsia="Calibri" w:hAnsi="Calibri" w:cs="Calibri"/>
                <w:color w:val="000000" w:themeColor="text1"/>
                <w:sz w:val="20"/>
                <w:szCs w:val="20"/>
              </w:rPr>
            </w:pPr>
          </w:p>
          <w:p w14:paraId="4E0B20E2" w14:textId="77777777" w:rsidR="00347643" w:rsidRDefault="00347643"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Critical thinking</w:t>
            </w:r>
          </w:p>
          <w:p w14:paraId="1BF96043" w14:textId="77777777" w:rsidR="00347643" w:rsidRDefault="00347643" w:rsidP="00A914D9">
            <w:pPr>
              <w:spacing w:line="259" w:lineRule="auto"/>
              <w:rPr>
                <w:rStyle w:val="normaltextrun"/>
                <w:rFonts w:eastAsiaTheme="minorEastAsia"/>
                <w:b/>
                <w:bCs/>
                <w:sz w:val="20"/>
                <w:szCs w:val="20"/>
              </w:rPr>
            </w:pPr>
          </w:p>
        </w:tc>
        <w:tc>
          <w:tcPr>
            <w:tcW w:w="3195" w:type="dxa"/>
            <w:vMerge/>
          </w:tcPr>
          <w:p w14:paraId="48EE9BDE" w14:textId="77777777" w:rsidR="00347643" w:rsidRDefault="00347643" w:rsidP="00A914D9">
            <w:pPr>
              <w:spacing w:line="259" w:lineRule="auto"/>
              <w:rPr>
                <w:rFonts w:eastAsiaTheme="minorEastAsia"/>
                <w:sz w:val="20"/>
                <w:szCs w:val="20"/>
              </w:rPr>
            </w:pPr>
          </w:p>
        </w:tc>
        <w:tc>
          <w:tcPr>
            <w:tcW w:w="4160" w:type="dxa"/>
            <w:vMerge/>
          </w:tcPr>
          <w:p w14:paraId="04DE6FF7" w14:textId="77777777" w:rsidR="00347643" w:rsidRDefault="00347643" w:rsidP="00A914D9">
            <w:pPr>
              <w:spacing w:line="259" w:lineRule="auto"/>
              <w:rPr>
                <w:rStyle w:val="normaltextrun"/>
                <w:rFonts w:eastAsiaTheme="minorEastAsia"/>
                <w:sz w:val="20"/>
                <w:szCs w:val="20"/>
              </w:rPr>
            </w:pPr>
            <w:r w:rsidRPr="21A2CE0C">
              <w:rPr>
                <w:rStyle w:val="normaltextrun"/>
                <w:rFonts w:eastAsiaTheme="minorEastAsia"/>
                <w:sz w:val="20"/>
                <w:szCs w:val="20"/>
              </w:rPr>
              <w:t>See above</w:t>
            </w:r>
          </w:p>
        </w:tc>
      </w:tr>
      <w:tr w:rsidR="00347643" w14:paraId="502EF932" w14:textId="77777777" w:rsidTr="00A914D9">
        <w:trPr>
          <w:trHeight w:val="600"/>
        </w:trPr>
        <w:tc>
          <w:tcPr>
            <w:tcW w:w="792" w:type="dxa"/>
            <w:shd w:val="clear" w:color="auto" w:fill="DEEAF6" w:themeFill="accent5" w:themeFillTint="33"/>
          </w:tcPr>
          <w:p w14:paraId="37A47369" w14:textId="77777777" w:rsidR="00347643" w:rsidRDefault="00347643"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w:t>
            </w:r>
          </w:p>
          <w:p w14:paraId="3AEC5DBC" w14:textId="77777777" w:rsidR="00347643" w:rsidRDefault="00347643" w:rsidP="00A914D9">
            <w:pPr>
              <w:spacing w:line="259" w:lineRule="auto"/>
              <w:rPr>
                <w:rFonts w:eastAsiaTheme="minorEastAsia"/>
                <w:color w:val="000000" w:themeColor="text1"/>
                <w:sz w:val="20"/>
                <w:szCs w:val="20"/>
              </w:rPr>
            </w:pPr>
          </w:p>
          <w:p w14:paraId="18D4BFEE" w14:textId="77777777" w:rsidR="00347643" w:rsidRDefault="00347643" w:rsidP="00A914D9">
            <w:pPr>
              <w:spacing w:line="259" w:lineRule="auto"/>
              <w:rPr>
                <w:rFonts w:eastAsiaTheme="minorEastAsia"/>
                <w:sz w:val="20"/>
                <w:szCs w:val="20"/>
              </w:rPr>
            </w:pPr>
            <w:r>
              <w:rPr>
                <w:rFonts w:eastAsiaTheme="minorEastAsia"/>
                <w:sz w:val="20"/>
                <w:szCs w:val="20"/>
              </w:rPr>
              <w:t>DG124</w:t>
            </w:r>
          </w:p>
          <w:p w14:paraId="34D3BDA4" w14:textId="77777777" w:rsidR="00347643" w:rsidRDefault="00347643" w:rsidP="00A914D9">
            <w:pPr>
              <w:spacing w:line="259" w:lineRule="auto"/>
              <w:rPr>
                <w:rFonts w:eastAsiaTheme="minorEastAsia"/>
                <w:color w:val="000000" w:themeColor="text1"/>
                <w:sz w:val="20"/>
                <w:szCs w:val="20"/>
              </w:rPr>
            </w:pPr>
          </w:p>
        </w:tc>
        <w:tc>
          <w:tcPr>
            <w:tcW w:w="682" w:type="dxa"/>
            <w:shd w:val="clear" w:color="auto" w:fill="DEEAF6" w:themeFill="accent5" w:themeFillTint="33"/>
          </w:tcPr>
          <w:p w14:paraId="3A1F0E8D" w14:textId="77777777" w:rsidR="00347643" w:rsidRDefault="00347643" w:rsidP="00A914D9">
            <w:pPr>
              <w:spacing w:line="259" w:lineRule="auto"/>
              <w:rPr>
                <w:rFonts w:eastAsiaTheme="minorEastAsia"/>
                <w:sz w:val="20"/>
                <w:szCs w:val="20"/>
              </w:rPr>
            </w:pPr>
            <w:r w:rsidRPr="35650C4E">
              <w:rPr>
                <w:rFonts w:eastAsiaTheme="minorEastAsia"/>
                <w:sz w:val="20"/>
                <w:szCs w:val="20"/>
              </w:rPr>
              <w:t>BR</w:t>
            </w:r>
          </w:p>
        </w:tc>
        <w:tc>
          <w:tcPr>
            <w:tcW w:w="1717"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547E061F" w14:textId="77777777" w:rsidR="00347643" w:rsidRDefault="00347643" w:rsidP="00A914D9">
            <w:pPr>
              <w:spacing w:line="259" w:lineRule="auto"/>
              <w:rPr>
                <w:rStyle w:val="normaltextrun"/>
                <w:rFonts w:eastAsiaTheme="minorEastAsia"/>
                <w:sz w:val="20"/>
                <w:szCs w:val="20"/>
              </w:rPr>
            </w:pPr>
            <w:r w:rsidRPr="21A2CE0C">
              <w:rPr>
                <w:rStyle w:val="normaltextrun"/>
                <w:rFonts w:eastAsiaTheme="minorEastAsia"/>
                <w:sz w:val="20"/>
                <w:szCs w:val="20"/>
              </w:rPr>
              <w:t>Behaviour Management and Subject specific scenarios</w:t>
            </w:r>
          </w:p>
          <w:p w14:paraId="01BDB75F" w14:textId="77777777" w:rsidR="00347643" w:rsidRDefault="00347643" w:rsidP="00A914D9">
            <w:pPr>
              <w:spacing w:line="259" w:lineRule="auto"/>
              <w:rPr>
                <w:rStyle w:val="normaltextrun"/>
                <w:rFonts w:eastAsiaTheme="minorEastAsia"/>
                <w:sz w:val="20"/>
                <w:szCs w:val="20"/>
              </w:rPr>
            </w:pPr>
          </w:p>
        </w:tc>
        <w:tc>
          <w:tcPr>
            <w:tcW w:w="2412" w:type="dxa"/>
            <w:vMerge/>
          </w:tcPr>
          <w:p w14:paraId="66305E66" w14:textId="77777777" w:rsidR="00347643" w:rsidRDefault="00347643" w:rsidP="00A914D9">
            <w:pPr>
              <w:spacing w:line="259" w:lineRule="auto"/>
              <w:rPr>
                <w:rStyle w:val="normaltextrun"/>
                <w:rFonts w:eastAsiaTheme="minorEastAsia"/>
                <w:sz w:val="20"/>
                <w:szCs w:val="20"/>
              </w:rPr>
            </w:pPr>
            <w:r w:rsidRPr="21A2CE0C">
              <w:rPr>
                <w:rStyle w:val="normaltextrun"/>
                <w:rFonts w:eastAsiaTheme="minorEastAsia"/>
                <w:sz w:val="20"/>
                <w:szCs w:val="20"/>
              </w:rPr>
              <w:t>See above</w:t>
            </w:r>
          </w:p>
        </w:tc>
        <w:tc>
          <w:tcPr>
            <w:tcW w:w="159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68A2534F" w14:textId="77777777" w:rsidR="00347643" w:rsidRDefault="00347643"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 xml:space="preserve">Professional behaviours </w:t>
            </w:r>
          </w:p>
          <w:p w14:paraId="3662EFE4" w14:textId="77777777" w:rsidR="00347643" w:rsidRDefault="00347643" w:rsidP="00A914D9">
            <w:pPr>
              <w:spacing w:line="259" w:lineRule="auto"/>
              <w:rPr>
                <w:rFonts w:ascii="Calibri" w:eastAsia="Calibri" w:hAnsi="Calibri" w:cs="Calibri"/>
                <w:b/>
                <w:bCs/>
                <w:color w:val="000000" w:themeColor="text1"/>
                <w:sz w:val="20"/>
                <w:szCs w:val="20"/>
              </w:rPr>
            </w:pPr>
          </w:p>
          <w:p w14:paraId="0C99D0C7" w14:textId="77777777" w:rsidR="00347643" w:rsidRDefault="00347643" w:rsidP="00A914D9">
            <w:pPr>
              <w:spacing w:line="259" w:lineRule="auto"/>
              <w:rPr>
                <w:rFonts w:ascii="Calibri" w:eastAsia="Calibri" w:hAnsi="Calibri" w:cs="Calibri"/>
                <w:b/>
                <w:bCs/>
                <w:color w:val="000000" w:themeColor="text1"/>
                <w:sz w:val="20"/>
                <w:szCs w:val="20"/>
              </w:rPr>
            </w:pPr>
            <w:r w:rsidRPr="21A2CE0C">
              <w:rPr>
                <w:rFonts w:ascii="Calibri" w:eastAsia="Calibri" w:hAnsi="Calibri" w:cs="Calibri"/>
                <w:b/>
                <w:bCs/>
                <w:color w:val="000000" w:themeColor="text1"/>
                <w:sz w:val="20"/>
                <w:szCs w:val="20"/>
              </w:rPr>
              <w:t>Behaviour and Expectations</w:t>
            </w:r>
          </w:p>
          <w:p w14:paraId="03EB18B2" w14:textId="77777777" w:rsidR="00347643" w:rsidRDefault="00347643" w:rsidP="00A914D9">
            <w:pPr>
              <w:spacing w:line="259" w:lineRule="auto"/>
              <w:rPr>
                <w:rFonts w:ascii="Calibri" w:eastAsia="Calibri" w:hAnsi="Calibri" w:cs="Calibri"/>
                <w:color w:val="000000" w:themeColor="text1"/>
                <w:sz w:val="20"/>
                <w:szCs w:val="20"/>
              </w:rPr>
            </w:pPr>
          </w:p>
          <w:p w14:paraId="6D1F1331" w14:textId="77777777" w:rsidR="00347643" w:rsidRDefault="00347643"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Being a professional</w:t>
            </w:r>
          </w:p>
          <w:p w14:paraId="5C303749" w14:textId="77777777" w:rsidR="00347643" w:rsidRDefault="00347643" w:rsidP="00A914D9">
            <w:pPr>
              <w:spacing w:line="259" w:lineRule="auto"/>
              <w:rPr>
                <w:rFonts w:ascii="Calibri" w:eastAsia="Calibri" w:hAnsi="Calibri" w:cs="Calibri"/>
                <w:color w:val="000000" w:themeColor="text1"/>
                <w:sz w:val="20"/>
                <w:szCs w:val="20"/>
              </w:rPr>
            </w:pPr>
          </w:p>
          <w:p w14:paraId="40C5C85B" w14:textId="77777777" w:rsidR="00347643" w:rsidRDefault="00347643"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Critical thinking</w:t>
            </w:r>
          </w:p>
          <w:p w14:paraId="7EA426EB" w14:textId="77777777" w:rsidR="00347643" w:rsidRDefault="00347643" w:rsidP="00A914D9">
            <w:pPr>
              <w:spacing w:line="259" w:lineRule="auto"/>
              <w:rPr>
                <w:rStyle w:val="normaltextrun"/>
                <w:rFonts w:eastAsiaTheme="minorEastAsia"/>
                <w:b/>
                <w:bCs/>
                <w:sz w:val="20"/>
                <w:szCs w:val="20"/>
              </w:rPr>
            </w:pPr>
          </w:p>
        </w:tc>
        <w:tc>
          <w:tcPr>
            <w:tcW w:w="3195" w:type="dxa"/>
            <w:vMerge/>
          </w:tcPr>
          <w:p w14:paraId="7A75F9BB" w14:textId="77777777" w:rsidR="00347643" w:rsidRDefault="00347643" w:rsidP="00A914D9">
            <w:pPr>
              <w:spacing w:line="259" w:lineRule="auto"/>
              <w:rPr>
                <w:rFonts w:ascii="Calibri" w:eastAsia="Calibri" w:hAnsi="Calibri" w:cs="Calibri"/>
                <w:sz w:val="20"/>
                <w:szCs w:val="20"/>
              </w:rPr>
            </w:pPr>
          </w:p>
          <w:p w14:paraId="1AFA7E96" w14:textId="77777777" w:rsidR="00347643" w:rsidRDefault="00347643" w:rsidP="00A914D9">
            <w:pPr>
              <w:spacing w:line="259" w:lineRule="auto"/>
              <w:rPr>
                <w:rFonts w:ascii="Calibri" w:eastAsia="Calibri" w:hAnsi="Calibri" w:cs="Calibri"/>
                <w:sz w:val="20"/>
                <w:szCs w:val="20"/>
              </w:rPr>
            </w:pPr>
          </w:p>
        </w:tc>
        <w:tc>
          <w:tcPr>
            <w:tcW w:w="4160" w:type="dxa"/>
            <w:vMerge/>
          </w:tcPr>
          <w:p w14:paraId="16D6F984" w14:textId="77777777" w:rsidR="00347643" w:rsidRDefault="00347643" w:rsidP="00A914D9">
            <w:pPr>
              <w:spacing w:line="259" w:lineRule="auto"/>
              <w:rPr>
                <w:rStyle w:val="normaltextrun"/>
                <w:rFonts w:eastAsiaTheme="minorEastAsia"/>
                <w:sz w:val="20"/>
                <w:szCs w:val="20"/>
              </w:rPr>
            </w:pPr>
            <w:r w:rsidRPr="21A2CE0C">
              <w:rPr>
                <w:rStyle w:val="normaltextrun"/>
                <w:rFonts w:eastAsiaTheme="minorEastAsia"/>
                <w:sz w:val="20"/>
                <w:szCs w:val="20"/>
              </w:rPr>
              <w:t>See above</w:t>
            </w:r>
          </w:p>
        </w:tc>
      </w:tr>
      <w:tr w:rsidR="00347643" w14:paraId="449E1FCD" w14:textId="77777777" w:rsidTr="00A914D9">
        <w:trPr>
          <w:trHeight w:val="615"/>
        </w:trPr>
        <w:tc>
          <w:tcPr>
            <w:tcW w:w="792" w:type="dxa"/>
            <w:shd w:val="clear" w:color="auto" w:fill="DEEAF6" w:themeFill="accent5" w:themeFillTint="33"/>
          </w:tcPr>
          <w:p w14:paraId="351ACE81" w14:textId="77777777" w:rsidR="00347643" w:rsidRDefault="00347643"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2-4</w:t>
            </w:r>
          </w:p>
          <w:p w14:paraId="6070EE72" w14:textId="77777777" w:rsidR="00347643" w:rsidRDefault="00347643" w:rsidP="00A914D9">
            <w:pPr>
              <w:spacing w:line="259" w:lineRule="auto"/>
              <w:rPr>
                <w:rFonts w:eastAsiaTheme="minorEastAsia"/>
                <w:color w:val="000000" w:themeColor="text1"/>
                <w:sz w:val="20"/>
                <w:szCs w:val="20"/>
              </w:rPr>
            </w:pPr>
          </w:p>
          <w:p w14:paraId="67788578" w14:textId="77777777" w:rsidR="00347643" w:rsidRDefault="00347643" w:rsidP="00A914D9">
            <w:pPr>
              <w:spacing w:line="259" w:lineRule="auto"/>
              <w:rPr>
                <w:rFonts w:eastAsiaTheme="minorEastAsia"/>
                <w:sz w:val="20"/>
                <w:szCs w:val="20"/>
              </w:rPr>
            </w:pPr>
            <w:r>
              <w:rPr>
                <w:rFonts w:eastAsiaTheme="minorEastAsia"/>
                <w:sz w:val="20"/>
                <w:szCs w:val="20"/>
              </w:rPr>
              <w:t>DG124</w:t>
            </w:r>
          </w:p>
          <w:p w14:paraId="15A548AE" w14:textId="77777777" w:rsidR="00347643" w:rsidRDefault="00347643" w:rsidP="00A914D9">
            <w:pPr>
              <w:spacing w:line="259" w:lineRule="auto"/>
              <w:rPr>
                <w:rFonts w:eastAsiaTheme="minorEastAsia"/>
                <w:color w:val="000000" w:themeColor="text1"/>
                <w:sz w:val="20"/>
                <w:szCs w:val="20"/>
              </w:rPr>
            </w:pPr>
          </w:p>
        </w:tc>
        <w:tc>
          <w:tcPr>
            <w:tcW w:w="682" w:type="dxa"/>
            <w:shd w:val="clear" w:color="auto" w:fill="DEEAF6" w:themeFill="accent5" w:themeFillTint="33"/>
          </w:tcPr>
          <w:p w14:paraId="00E1E6E6" w14:textId="77777777" w:rsidR="00347643" w:rsidRDefault="00347643" w:rsidP="00A914D9">
            <w:pPr>
              <w:spacing w:line="259" w:lineRule="auto"/>
              <w:rPr>
                <w:rFonts w:eastAsiaTheme="minorEastAsia"/>
                <w:sz w:val="20"/>
                <w:szCs w:val="20"/>
              </w:rPr>
            </w:pPr>
            <w:r w:rsidRPr="35650C4E">
              <w:rPr>
                <w:rFonts w:eastAsiaTheme="minorEastAsia"/>
                <w:sz w:val="20"/>
                <w:szCs w:val="20"/>
              </w:rPr>
              <w:t>JC/</w:t>
            </w:r>
          </w:p>
          <w:p w14:paraId="7563B50E" w14:textId="77777777" w:rsidR="00347643" w:rsidRDefault="00347643" w:rsidP="00A914D9">
            <w:pPr>
              <w:spacing w:line="259" w:lineRule="auto"/>
              <w:rPr>
                <w:rFonts w:eastAsiaTheme="minorEastAsia"/>
                <w:sz w:val="20"/>
                <w:szCs w:val="20"/>
              </w:rPr>
            </w:pPr>
            <w:r w:rsidRPr="35650C4E">
              <w:rPr>
                <w:rFonts w:eastAsiaTheme="minorEastAsia"/>
                <w:sz w:val="20"/>
                <w:szCs w:val="20"/>
              </w:rPr>
              <w:t>RM</w:t>
            </w:r>
          </w:p>
        </w:tc>
        <w:tc>
          <w:tcPr>
            <w:tcW w:w="1717"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0D25E070" w14:textId="77777777" w:rsidR="00347643" w:rsidRDefault="00347643" w:rsidP="00A914D9">
            <w:pPr>
              <w:spacing w:line="259" w:lineRule="auto"/>
              <w:rPr>
                <w:rStyle w:val="normaltextrun"/>
                <w:rFonts w:eastAsiaTheme="minorEastAsia"/>
                <w:sz w:val="20"/>
                <w:szCs w:val="20"/>
              </w:rPr>
            </w:pPr>
            <w:r w:rsidRPr="21A2CE0C">
              <w:rPr>
                <w:rStyle w:val="normaltextrun"/>
                <w:rFonts w:eastAsiaTheme="minorEastAsia"/>
                <w:sz w:val="20"/>
                <w:szCs w:val="20"/>
              </w:rPr>
              <w:t xml:space="preserve">Role play and scenarios </w:t>
            </w:r>
          </w:p>
          <w:p w14:paraId="011FDB91" w14:textId="77777777" w:rsidR="00347643" w:rsidRDefault="00347643" w:rsidP="00A914D9">
            <w:pPr>
              <w:spacing w:line="259" w:lineRule="auto"/>
              <w:rPr>
                <w:rStyle w:val="normaltextrun"/>
                <w:rFonts w:eastAsiaTheme="minorEastAsia"/>
                <w:sz w:val="20"/>
                <w:szCs w:val="20"/>
              </w:rPr>
            </w:pPr>
          </w:p>
          <w:p w14:paraId="3E3709F7" w14:textId="77777777" w:rsidR="00347643" w:rsidRDefault="00347643" w:rsidP="00A914D9">
            <w:pPr>
              <w:spacing w:line="259" w:lineRule="auto"/>
              <w:rPr>
                <w:rStyle w:val="normaltextrun"/>
                <w:rFonts w:eastAsiaTheme="minorEastAsia"/>
                <w:sz w:val="20"/>
                <w:szCs w:val="20"/>
              </w:rPr>
            </w:pPr>
            <w:r w:rsidRPr="21A2CE0C">
              <w:rPr>
                <w:rStyle w:val="normaltextrun"/>
                <w:rFonts w:eastAsiaTheme="minorEastAsia"/>
                <w:sz w:val="20"/>
                <w:szCs w:val="20"/>
              </w:rPr>
              <w:t>-SEND</w:t>
            </w:r>
          </w:p>
          <w:p w14:paraId="60861CB9" w14:textId="77777777" w:rsidR="00347643" w:rsidRDefault="00347643" w:rsidP="00A914D9">
            <w:pPr>
              <w:spacing w:line="259" w:lineRule="auto"/>
              <w:rPr>
                <w:rStyle w:val="normaltextrun"/>
                <w:rFonts w:eastAsiaTheme="minorEastAsia"/>
                <w:sz w:val="20"/>
                <w:szCs w:val="20"/>
              </w:rPr>
            </w:pPr>
            <w:r w:rsidRPr="21A2CE0C">
              <w:rPr>
                <w:rStyle w:val="normaltextrun"/>
                <w:rFonts w:eastAsiaTheme="minorEastAsia"/>
                <w:sz w:val="20"/>
                <w:szCs w:val="20"/>
              </w:rPr>
              <w:t>-Motivation</w:t>
            </w:r>
          </w:p>
          <w:p w14:paraId="1408E244" w14:textId="77777777" w:rsidR="00347643" w:rsidRDefault="00347643" w:rsidP="00A914D9">
            <w:pPr>
              <w:spacing w:line="259" w:lineRule="auto"/>
              <w:rPr>
                <w:rStyle w:val="normaltextrun"/>
                <w:rFonts w:eastAsiaTheme="minorEastAsia"/>
                <w:sz w:val="20"/>
                <w:szCs w:val="20"/>
              </w:rPr>
            </w:pPr>
            <w:r w:rsidRPr="21A2CE0C">
              <w:rPr>
                <w:rStyle w:val="normaltextrun"/>
                <w:rFonts w:eastAsiaTheme="minorEastAsia"/>
                <w:sz w:val="20"/>
                <w:szCs w:val="20"/>
              </w:rPr>
              <w:t>-Cognition</w:t>
            </w:r>
          </w:p>
          <w:p w14:paraId="33DD0440" w14:textId="77777777" w:rsidR="00347643" w:rsidRDefault="00347643" w:rsidP="00A914D9">
            <w:pPr>
              <w:spacing w:line="259" w:lineRule="auto"/>
              <w:rPr>
                <w:rStyle w:val="normaltextrun"/>
                <w:rFonts w:eastAsiaTheme="minorEastAsia"/>
                <w:sz w:val="20"/>
                <w:szCs w:val="20"/>
              </w:rPr>
            </w:pPr>
            <w:r w:rsidRPr="21A2CE0C">
              <w:rPr>
                <w:rStyle w:val="normaltextrun"/>
                <w:rFonts w:eastAsiaTheme="minorEastAsia"/>
                <w:sz w:val="20"/>
                <w:szCs w:val="20"/>
              </w:rPr>
              <w:t>-Attention Deficit Hyperactivity Disorder</w:t>
            </w:r>
          </w:p>
          <w:p w14:paraId="40F8D1E8" w14:textId="77777777" w:rsidR="00347643" w:rsidRDefault="00347643" w:rsidP="00A914D9">
            <w:pPr>
              <w:spacing w:line="259" w:lineRule="auto"/>
              <w:rPr>
                <w:rStyle w:val="normaltextrun"/>
                <w:rFonts w:eastAsiaTheme="minorEastAsia"/>
                <w:sz w:val="20"/>
                <w:szCs w:val="20"/>
              </w:rPr>
            </w:pPr>
            <w:r w:rsidRPr="21A2CE0C">
              <w:rPr>
                <w:rStyle w:val="normaltextrun"/>
                <w:rFonts w:eastAsiaTheme="minorEastAsia"/>
                <w:sz w:val="20"/>
                <w:szCs w:val="20"/>
              </w:rPr>
              <w:t>-Self-regulation</w:t>
            </w:r>
          </w:p>
          <w:p w14:paraId="24999623" w14:textId="77777777" w:rsidR="00347643" w:rsidRDefault="00347643" w:rsidP="00A914D9">
            <w:pPr>
              <w:spacing w:line="259" w:lineRule="auto"/>
              <w:rPr>
                <w:rStyle w:val="normaltextrun"/>
                <w:rFonts w:eastAsiaTheme="minorEastAsia"/>
                <w:sz w:val="20"/>
                <w:szCs w:val="20"/>
              </w:rPr>
            </w:pPr>
          </w:p>
        </w:tc>
        <w:tc>
          <w:tcPr>
            <w:tcW w:w="2412" w:type="dxa"/>
            <w:vMerge/>
          </w:tcPr>
          <w:p w14:paraId="332182EC" w14:textId="77777777" w:rsidR="00347643" w:rsidRDefault="00347643" w:rsidP="00A914D9">
            <w:pPr>
              <w:spacing w:line="259" w:lineRule="auto"/>
              <w:rPr>
                <w:rStyle w:val="normaltextrun"/>
                <w:rFonts w:eastAsiaTheme="minorEastAsia"/>
                <w:sz w:val="20"/>
                <w:szCs w:val="20"/>
              </w:rPr>
            </w:pPr>
            <w:r w:rsidRPr="21A2CE0C">
              <w:rPr>
                <w:rStyle w:val="normaltextrun"/>
                <w:rFonts w:eastAsiaTheme="minorEastAsia"/>
                <w:sz w:val="20"/>
                <w:szCs w:val="20"/>
              </w:rPr>
              <w:t>See above</w:t>
            </w:r>
          </w:p>
        </w:tc>
        <w:tc>
          <w:tcPr>
            <w:tcW w:w="159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27A87925" w14:textId="77777777" w:rsidR="00347643" w:rsidRDefault="00347643"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 xml:space="preserve">Professional behaviours </w:t>
            </w:r>
          </w:p>
          <w:p w14:paraId="053C3904" w14:textId="77777777" w:rsidR="00347643" w:rsidRDefault="00347643" w:rsidP="00A914D9">
            <w:pPr>
              <w:spacing w:line="259" w:lineRule="auto"/>
              <w:rPr>
                <w:rFonts w:ascii="Calibri" w:eastAsia="Calibri" w:hAnsi="Calibri" w:cs="Calibri"/>
                <w:b/>
                <w:bCs/>
                <w:color w:val="000000" w:themeColor="text1"/>
                <w:sz w:val="20"/>
                <w:szCs w:val="20"/>
              </w:rPr>
            </w:pPr>
          </w:p>
          <w:p w14:paraId="7264073F" w14:textId="77777777" w:rsidR="00347643" w:rsidRDefault="00347643" w:rsidP="00A914D9">
            <w:pPr>
              <w:spacing w:line="259" w:lineRule="auto"/>
              <w:rPr>
                <w:rFonts w:ascii="Calibri" w:eastAsia="Calibri" w:hAnsi="Calibri" w:cs="Calibri"/>
                <w:b/>
                <w:bCs/>
                <w:color w:val="000000" w:themeColor="text1"/>
                <w:sz w:val="20"/>
                <w:szCs w:val="20"/>
              </w:rPr>
            </w:pPr>
            <w:r w:rsidRPr="21A2CE0C">
              <w:rPr>
                <w:rFonts w:ascii="Calibri" w:eastAsia="Calibri" w:hAnsi="Calibri" w:cs="Calibri"/>
                <w:b/>
                <w:bCs/>
                <w:color w:val="000000" w:themeColor="text1"/>
                <w:sz w:val="20"/>
                <w:szCs w:val="20"/>
              </w:rPr>
              <w:t>Behaviour and Expectations</w:t>
            </w:r>
          </w:p>
          <w:p w14:paraId="0276EFF4" w14:textId="77777777" w:rsidR="00347643" w:rsidRDefault="00347643" w:rsidP="00A914D9">
            <w:pPr>
              <w:spacing w:line="259" w:lineRule="auto"/>
              <w:rPr>
                <w:rFonts w:ascii="Calibri" w:eastAsia="Calibri" w:hAnsi="Calibri" w:cs="Calibri"/>
                <w:color w:val="000000" w:themeColor="text1"/>
                <w:sz w:val="20"/>
                <w:szCs w:val="20"/>
              </w:rPr>
            </w:pPr>
          </w:p>
          <w:p w14:paraId="27E0250E" w14:textId="77777777" w:rsidR="00347643" w:rsidRDefault="00347643"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Being a professional</w:t>
            </w:r>
          </w:p>
          <w:p w14:paraId="5CFA5384" w14:textId="77777777" w:rsidR="00347643" w:rsidRDefault="00347643" w:rsidP="00A914D9">
            <w:pPr>
              <w:spacing w:line="259" w:lineRule="auto"/>
              <w:rPr>
                <w:rFonts w:ascii="Calibri" w:eastAsia="Calibri" w:hAnsi="Calibri" w:cs="Calibri"/>
                <w:color w:val="000000" w:themeColor="text1"/>
                <w:sz w:val="20"/>
                <w:szCs w:val="20"/>
              </w:rPr>
            </w:pPr>
          </w:p>
          <w:p w14:paraId="0A62E019" w14:textId="77777777" w:rsidR="00347643" w:rsidRDefault="00347643"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Critical thinking</w:t>
            </w:r>
          </w:p>
        </w:tc>
        <w:tc>
          <w:tcPr>
            <w:tcW w:w="3195" w:type="dxa"/>
            <w:vMerge/>
          </w:tcPr>
          <w:p w14:paraId="0E3BDD33" w14:textId="77777777" w:rsidR="00347643" w:rsidRDefault="00347643" w:rsidP="00A914D9">
            <w:pPr>
              <w:spacing w:line="259" w:lineRule="auto"/>
              <w:rPr>
                <w:rFonts w:ascii="Calibri" w:eastAsia="Calibri" w:hAnsi="Calibri" w:cs="Calibri"/>
                <w:sz w:val="20"/>
                <w:szCs w:val="20"/>
              </w:rPr>
            </w:pPr>
            <w:r w:rsidRPr="21A2CE0C">
              <w:rPr>
                <w:rFonts w:ascii="Calibri" w:eastAsia="Calibri" w:hAnsi="Calibri" w:cs="Calibri"/>
                <w:sz w:val="20"/>
                <w:szCs w:val="20"/>
              </w:rPr>
              <w:t xml:space="preserve">Gutman, L. &amp; Schoon, L. (2013) </w:t>
            </w:r>
            <w:hyperlink r:id="rId86">
              <w:r w:rsidRPr="21A2CE0C">
                <w:rPr>
                  <w:rStyle w:val="Hyperlink"/>
                  <w:rFonts w:ascii="Calibri" w:eastAsia="Calibri" w:hAnsi="Calibri" w:cs="Calibri"/>
                  <w:sz w:val="20"/>
                  <w:szCs w:val="20"/>
                </w:rPr>
                <w:t>The impact of non-cognitive skills on the outcomes of young people.</w:t>
              </w:r>
            </w:hyperlink>
            <w:r w:rsidRPr="21A2CE0C">
              <w:rPr>
                <w:rFonts w:ascii="Calibri" w:eastAsia="Calibri" w:hAnsi="Calibri" w:cs="Calibri"/>
                <w:sz w:val="20"/>
                <w:szCs w:val="20"/>
              </w:rPr>
              <w:t xml:space="preserve"> </w:t>
            </w:r>
          </w:p>
          <w:p w14:paraId="29A1B742" w14:textId="77777777" w:rsidR="00347643" w:rsidRDefault="00347643" w:rsidP="00A914D9">
            <w:pPr>
              <w:spacing w:line="259" w:lineRule="auto"/>
              <w:rPr>
                <w:rFonts w:ascii="Calibri" w:eastAsia="Calibri" w:hAnsi="Calibri" w:cs="Calibri"/>
                <w:sz w:val="20"/>
                <w:szCs w:val="20"/>
              </w:rPr>
            </w:pPr>
          </w:p>
          <w:p w14:paraId="3C002EA0" w14:textId="77777777" w:rsidR="00347643" w:rsidRDefault="00347643" w:rsidP="00A914D9">
            <w:pPr>
              <w:spacing w:line="259" w:lineRule="auto"/>
              <w:rPr>
                <w:rFonts w:ascii="Calibri" w:eastAsia="Calibri" w:hAnsi="Calibri" w:cs="Calibri"/>
                <w:sz w:val="20"/>
                <w:szCs w:val="20"/>
              </w:rPr>
            </w:pPr>
            <w:proofErr w:type="spellStart"/>
            <w:r w:rsidRPr="21A2CE0C">
              <w:rPr>
                <w:rFonts w:ascii="Calibri" w:eastAsia="Calibri" w:hAnsi="Calibri" w:cs="Calibri"/>
                <w:sz w:val="20"/>
                <w:szCs w:val="20"/>
              </w:rPr>
              <w:t>DuPaul</w:t>
            </w:r>
            <w:proofErr w:type="spellEnd"/>
            <w:r w:rsidRPr="21A2CE0C">
              <w:rPr>
                <w:rFonts w:ascii="Calibri" w:eastAsia="Calibri" w:hAnsi="Calibri" w:cs="Calibri"/>
                <w:sz w:val="20"/>
                <w:szCs w:val="20"/>
              </w:rPr>
              <w:t xml:space="preserve">, G. J., Belk, G. D., &amp; </w:t>
            </w:r>
            <w:proofErr w:type="spellStart"/>
            <w:r w:rsidRPr="21A2CE0C">
              <w:rPr>
                <w:rFonts w:ascii="Calibri" w:eastAsia="Calibri" w:hAnsi="Calibri" w:cs="Calibri"/>
                <w:sz w:val="20"/>
                <w:szCs w:val="20"/>
              </w:rPr>
              <w:t>Puzino</w:t>
            </w:r>
            <w:proofErr w:type="spellEnd"/>
            <w:r w:rsidRPr="21A2CE0C">
              <w:rPr>
                <w:rFonts w:ascii="Calibri" w:eastAsia="Calibri" w:hAnsi="Calibri" w:cs="Calibri"/>
                <w:sz w:val="20"/>
                <w:szCs w:val="20"/>
              </w:rPr>
              <w:t>, K. (2016) Evidence-Based Interventions for Attention Deficit Hyperactivity Disorder in Children and Adolescents. Handbook of Evidence-Based Interventions for Children and Adolescents, 167.</w:t>
            </w:r>
          </w:p>
          <w:p w14:paraId="6E098D2F" w14:textId="77777777" w:rsidR="00347643" w:rsidRDefault="00347643" w:rsidP="00A914D9">
            <w:pPr>
              <w:spacing w:line="259" w:lineRule="auto"/>
              <w:rPr>
                <w:rFonts w:ascii="Calibri" w:eastAsia="Calibri" w:hAnsi="Calibri" w:cs="Calibri"/>
                <w:sz w:val="20"/>
                <w:szCs w:val="20"/>
              </w:rPr>
            </w:pPr>
          </w:p>
          <w:p w14:paraId="7F7A34D6" w14:textId="77777777" w:rsidR="00347643" w:rsidRDefault="00347643" w:rsidP="00A914D9">
            <w:pPr>
              <w:spacing w:line="259" w:lineRule="auto"/>
              <w:rPr>
                <w:rFonts w:ascii="Calibri" w:eastAsia="Calibri" w:hAnsi="Calibri" w:cs="Calibri"/>
                <w:sz w:val="20"/>
                <w:szCs w:val="20"/>
              </w:rPr>
            </w:pPr>
            <w:r w:rsidRPr="21A2CE0C">
              <w:rPr>
                <w:rFonts w:ascii="Calibri" w:eastAsia="Calibri" w:hAnsi="Calibri" w:cs="Calibri"/>
                <w:sz w:val="20"/>
                <w:szCs w:val="20"/>
              </w:rPr>
              <w:t xml:space="preserve">Carroll, J., Bradley, L., Crawford, H., </w:t>
            </w:r>
            <w:proofErr w:type="spellStart"/>
            <w:r w:rsidRPr="21A2CE0C">
              <w:rPr>
                <w:rFonts w:ascii="Calibri" w:eastAsia="Calibri" w:hAnsi="Calibri" w:cs="Calibri"/>
                <w:sz w:val="20"/>
                <w:szCs w:val="20"/>
              </w:rPr>
              <w:t>Hannant</w:t>
            </w:r>
            <w:proofErr w:type="spellEnd"/>
            <w:r w:rsidRPr="21A2CE0C">
              <w:rPr>
                <w:rFonts w:ascii="Calibri" w:eastAsia="Calibri" w:hAnsi="Calibri" w:cs="Calibri"/>
                <w:sz w:val="20"/>
                <w:szCs w:val="20"/>
              </w:rPr>
              <w:t xml:space="preserve">, P., Johnson, H., &amp; Thompson, A. (2017). </w:t>
            </w:r>
            <w:hyperlink r:id="rId87">
              <w:r w:rsidRPr="21A2CE0C">
                <w:rPr>
                  <w:rStyle w:val="Hyperlink"/>
                  <w:rFonts w:ascii="Calibri" w:eastAsia="Calibri" w:hAnsi="Calibri" w:cs="Calibri"/>
                  <w:sz w:val="20"/>
                  <w:szCs w:val="20"/>
                </w:rPr>
                <w:t>SEN support: A rapid evidence assessment</w:t>
              </w:r>
            </w:hyperlink>
            <w:r w:rsidRPr="21A2CE0C">
              <w:rPr>
                <w:rFonts w:ascii="Calibri" w:eastAsia="Calibri" w:hAnsi="Calibri" w:cs="Calibri"/>
                <w:sz w:val="20"/>
                <w:szCs w:val="20"/>
              </w:rPr>
              <w:t xml:space="preserve">. </w:t>
            </w:r>
          </w:p>
          <w:p w14:paraId="0E4A042F" w14:textId="77777777" w:rsidR="00347643" w:rsidRDefault="00347643" w:rsidP="00A914D9">
            <w:pPr>
              <w:spacing w:line="259" w:lineRule="auto"/>
              <w:rPr>
                <w:rFonts w:ascii="Calibri" w:eastAsia="Calibri" w:hAnsi="Calibri" w:cs="Calibri"/>
                <w:sz w:val="20"/>
                <w:szCs w:val="20"/>
              </w:rPr>
            </w:pPr>
          </w:p>
          <w:p w14:paraId="488F3E17" w14:textId="77777777" w:rsidR="00347643" w:rsidRDefault="00347643" w:rsidP="00A914D9">
            <w:pPr>
              <w:spacing w:line="259" w:lineRule="auto"/>
              <w:rPr>
                <w:rFonts w:ascii="Calibri" w:eastAsia="Calibri" w:hAnsi="Calibri" w:cs="Calibri"/>
                <w:sz w:val="20"/>
                <w:szCs w:val="20"/>
              </w:rPr>
            </w:pPr>
            <w:proofErr w:type="spellStart"/>
            <w:r w:rsidRPr="21A2CE0C">
              <w:rPr>
                <w:rFonts w:ascii="Calibri" w:eastAsia="Calibri" w:hAnsi="Calibri" w:cs="Calibri"/>
                <w:sz w:val="20"/>
                <w:szCs w:val="20"/>
              </w:rPr>
              <w:t>Lazowski</w:t>
            </w:r>
            <w:proofErr w:type="spellEnd"/>
            <w:r w:rsidRPr="21A2CE0C">
              <w:rPr>
                <w:rFonts w:ascii="Calibri" w:eastAsia="Calibri" w:hAnsi="Calibri" w:cs="Calibri"/>
                <w:sz w:val="20"/>
                <w:szCs w:val="20"/>
              </w:rPr>
              <w:t xml:space="preserve">, R. A., &amp; </w:t>
            </w:r>
            <w:proofErr w:type="spellStart"/>
            <w:r w:rsidRPr="21A2CE0C">
              <w:rPr>
                <w:rFonts w:ascii="Calibri" w:eastAsia="Calibri" w:hAnsi="Calibri" w:cs="Calibri"/>
                <w:sz w:val="20"/>
                <w:szCs w:val="20"/>
              </w:rPr>
              <w:t>Hulleman</w:t>
            </w:r>
            <w:proofErr w:type="spellEnd"/>
            <w:r w:rsidRPr="21A2CE0C">
              <w:rPr>
                <w:rFonts w:ascii="Calibri" w:eastAsia="Calibri" w:hAnsi="Calibri" w:cs="Calibri"/>
                <w:sz w:val="20"/>
                <w:szCs w:val="20"/>
              </w:rPr>
              <w:t xml:space="preserve">, C. S. (2016) </w:t>
            </w:r>
            <w:hyperlink r:id="rId88">
              <w:r w:rsidRPr="21A2CE0C">
                <w:rPr>
                  <w:rStyle w:val="Hyperlink"/>
                  <w:rFonts w:ascii="Calibri" w:eastAsia="Calibri" w:hAnsi="Calibri" w:cs="Calibri"/>
                  <w:sz w:val="20"/>
                  <w:szCs w:val="20"/>
                </w:rPr>
                <w:t>Motivation Interventions in Education: A Meta-Analytic Review. Review of Educational Research</w:t>
              </w:r>
            </w:hyperlink>
            <w:r w:rsidRPr="21A2CE0C">
              <w:rPr>
                <w:rFonts w:ascii="Calibri" w:eastAsia="Calibri" w:hAnsi="Calibri" w:cs="Calibri"/>
                <w:sz w:val="20"/>
                <w:szCs w:val="20"/>
              </w:rPr>
              <w:t xml:space="preserve">, 86(2), 602–640. </w:t>
            </w:r>
          </w:p>
          <w:p w14:paraId="3A4DC8FB" w14:textId="77777777" w:rsidR="00347643" w:rsidRDefault="00347643" w:rsidP="00A914D9">
            <w:pPr>
              <w:spacing w:line="259" w:lineRule="auto"/>
              <w:rPr>
                <w:rFonts w:ascii="Calibri" w:eastAsia="Calibri" w:hAnsi="Calibri" w:cs="Calibri"/>
                <w:sz w:val="20"/>
                <w:szCs w:val="20"/>
              </w:rPr>
            </w:pPr>
          </w:p>
          <w:p w14:paraId="552409BE" w14:textId="77777777" w:rsidR="00347643" w:rsidRDefault="00347643" w:rsidP="00A914D9">
            <w:pPr>
              <w:spacing w:line="259" w:lineRule="auto"/>
              <w:rPr>
                <w:rFonts w:ascii="Calibri" w:eastAsia="Calibri" w:hAnsi="Calibri" w:cs="Calibri"/>
                <w:sz w:val="20"/>
                <w:szCs w:val="20"/>
              </w:rPr>
            </w:pPr>
            <w:r w:rsidRPr="21A2CE0C">
              <w:rPr>
                <w:rFonts w:ascii="Calibri" w:eastAsia="Calibri" w:hAnsi="Calibri" w:cs="Calibri"/>
                <w:sz w:val="20"/>
                <w:szCs w:val="20"/>
              </w:rPr>
              <w:t xml:space="preserve">Mitchell, D. (2014). </w:t>
            </w:r>
            <w:hyperlink r:id="rId89">
              <w:r w:rsidRPr="21A2CE0C">
                <w:rPr>
                  <w:rStyle w:val="Hyperlink"/>
                  <w:rFonts w:ascii="Calibri" w:eastAsia="Calibri" w:hAnsi="Calibri" w:cs="Calibri"/>
                  <w:sz w:val="20"/>
                  <w:szCs w:val="20"/>
                </w:rPr>
                <w:t>What really works in special and inclusive education</w:t>
              </w:r>
            </w:hyperlink>
            <w:r w:rsidRPr="21A2CE0C">
              <w:rPr>
                <w:rFonts w:ascii="Calibri" w:eastAsia="Calibri" w:hAnsi="Calibri" w:cs="Calibri"/>
                <w:sz w:val="20"/>
                <w:szCs w:val="20"/>
              </w:rPr>
              <w:t xml:space="preserve">. Oxford: Routledge. </w:t>
            </w:r>
            <w:proofErr w:type="spellStart"/>
            <w:r w:rsidRPr="21A2CE0C">
              <w:rPr>
                <w:rFonts w:ascii="Calibri" w:eastAsia="Calibri" w:hAnsi="Calibri" w:cs="Calibri"/>
                <w:sz w:val="20"/>
                <w:szCs w:val="20"/>
              </w:rPr>
              <w:t>Sibieta</w:t>
            </w:r>
            <w:proofErr w:type="spellEnd"/>
            <w:r w:rsidRPr="21A2CE0C">
              <w:rPr>
                <w:rFonts w:ascii="Calibri" w:eastAsia="Calibri" w:hAnsi="Calibri" w:cs="Calibri"/>
                <w:sz w:val="20"/>
                <w:szCs w:val="20"/>
              </w:rPr>
              <w:t xml:space="preserve">, L., Greaves, E. &amp; </w:t>
            </w:r>
            <w:proofErr w:type="spellStart"/>
            <w:r w:rsidRPr="21A2CE0C">
              <w:rPr>
                <w:rFonts w:ascii="Calibri" w:eastAsia="Calibri" w:hAnsi="Calibri" w:cs="Calibri"/>
                <w:sz w:val="20"/>
                <w:szCs w:val="20"/>
              </w:rPr>
              <w:t>Sianesi</w:t>
            </w:r>
            <w:proofErr w:type="spellEnd"/>
            <w:r w:rsidRPr="21A2CE0C">
              <w:rPr>
                <w:rFonts w:ascii="Calibri" w:eastAsia="Calibri" w:hAnsi="Calibri" w:cs="Calibri"/>
                <w:sz w:val="20"/>
                <w:szCs w:val="20"/>
              </w:rPr>
              <w:t>, B. (2014) Increasing Pupil Motivation: Evaluation Report.</w:t>
            </w:r>
          </w:p>
          <w:p w14:paraId="62969F94" w14:textId="77777777" w:rsidR="00347643" w:rsidRDefault="00347643" w:rsidP="00A914D9">
            <w:pPr>
              <w:spacing w:line="259" w:lineRule="auto"/>
              <w:rPr>
                <w:rFonts w:ascii="Calibri" w:eastAsia="Calibri" w:hAnsi="Calibri" w:cs="Calibri"/>
                <w:sz w:val="20"/>
                <w:szCs w:val="20"/>
              </w:rPr>
            </w:pPr>
          </w:p>
          <w:p w14:paraId="4774DDA3" w14:textId="77777777" w:rsidR="00347643" w:rsidRDefault="00347643" w:rsidP="00A914D9">
            <w:pPr>
              <w:spacing w:line="259" w:lineRule="auto"/>
              <w:rPr>
                <w:rFonts w:ascii="Calibri" w:eastAsia="Calibri" w:hAnsi="Calibri" w:cs="Calibri"/>
                <w:sz w:val="20"/>
                <w:szCs w:val="20"/>
              </w:rPr>
            </w:pPr>
            <w:proofErr w:type="spellStart"/>
            <w:r w:rsidRPr="21A2CE0C">
              <w:rPr>
                <w:rFonts w:ascii="Calibri" w:eastAsia="Calibri" w:hAnsi="Calibri" w:cs="Calibri"/>
                <w:sz w:val="20"/>
                <w:szCs w:val="20"/>
              </w:rPr>
              <w:t>Ursache</w:t>
            </w:r>
            <w:proofErr w:type="spellEnd"/>
            <w:r w:rsidRPr="21A2CE0C">
              <w:rPr>
                <w:rFonts w:ascii="Calibri" w:eastAsia="Calibri" w:hAnsi="Calibri" w:cs="Calibri"/>
                <w:sz w:val="20"/>
                <w:szCs w:val="20"/>
              </w:rPr>
              <w:t>, A., Blair, C., &amp; Raver, C. C. (2012) The promotion of self‐regulation as a means of enhancing school readiness and early achievement in children at risk for school failure. Child Development Perspectives, 6(2), 122-128.</w:t>
            </w:r>
          </w:p>
        </w:tc>
        <w:tc>
          <w:tcPr>
            <w:tcW w:w="4160" w:type="dxa"/>
            <w:vMerge/>
          </w:tcPr>
          <w:p w14:paraId="69678D21" w14:textId="77777777" w:rsidR="00347643" w:rsidRDefault="00347643" w:rsidP="00A914D9">
            <w:pPr>
              <w:spacing w:line="259" w:lineRule="auto"/>
              <w:rPr>
                <w:rStyle w:val="normaltextrun"/>
                <w:rFonts w:eastAsiaTheme="minorEastAsia"/>
                <w:sz w:val="20"/>
                <w:szCs w:val="20"/>
              </w:rPr>
            </w:pPr>
            <w:r w:rsidRPr="21A2CE0C">
              <w:rPr>
                <w:rStyle w:val="normaltextrun"/>
                <w:rFonts w:eastAsiaTheme="minorEastAsia"/>
                <w:sz w:val="20"/>
                <w:szCs w:val="20"/>
              </w:rPr>
              <w:t>See above</w:t>
            </w:r>
          </w:p>
        </w:tc>
      </w:tr>
      <w:tr w:rsidR="00347643" w14:paraId="78FBF4CA" w14:textId="77777777" w:rsidTr="00A914D9">
        <w:trPr>
          <w:trHeight w:val="870"/>
        </w:trPr>
        <w:tc>
          <w:tcPr>
            <w:tcW w:w="792" w:type="dxa"/>
            <w:shd w:val="clear" w:color="auto" w:fill="DEEAF6" w:themeFill="accent5" w:themeFillTint="33"/>
          </w:tcPr>
          <w:p w14:paraId="0136DC22" w14:textId="77777777" w:rsidR="00347643" w:rsidRDefault="00347643"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lastRenderedPageBreak/>
              <w:t>4-5</w:t>
            </w:r>
          </w:p>
          <w:p w14:paraId="30A7C3F8" w14:textId="77777777" w:rsidR="00347643" w:rsidRDefault="00347643" w:rsidP="00A914D9">
            <w:pPr>
              <w:spacing w:line="259" w:lineRule="auto"/>
              <w:rPr>
                <w:rFonts w:eastAsiaTheme="minorEastAsia"/>
                <w:color w:val="000000" w:themeColor="text1"/>
                <w:sz w:val="20"/>
                <w:szCs w:val="20"/>
              </w:rPr>
            </w:pPr>
          </w:p>
          <w:p w14:paraId="2F15BCBD" w14:textId="77777777" w:rsidR="00347643" w:rsidRDefault="00347643" w:rsidP="00A914D9">
            <w:pPr>
              <w:spacing w:line="259" w:lineRule="auto"/>
              <w:rPr>
                <w:rFonts w:eastAsiaTheme="minorEastAsia"/>
                <w:sz w:val="20"/>
                <w:szCs w:val="20"/>
              </w:rPr>
            </w:pPr>
            <w:r>
              <w:rPr>
                <w:rFonts w:eastAsiaTheme="minorEastAsia"/>
                <w:sz w:val="20"/>
                <w:szCs w:val="20"/>
              </w:rPr>
              <w:t>DG124</w:t>
            </w:r>
          </w:p>
          <w:p w14:paraId="6FF6741D" w14:textId="77777777" w:rsidR="00347643" w:rsidRDefault="00347643" w:rsidP="00A914D9">
            <w:pPr>
              <w:spacing w:line="259" w:lineRule="auto"/>
              <w:rPr>
                <w:rFonts w:eastAsiaTheme="minorEastAsia"/>
                <w:color w:val="000000" w:themeColor="text1"/>
                <w:sz w:val="20"/>
                <w:szCs w:val="20"/>
              </w:rPr>
            </w:pPr>
          </w:p>
        </w:tc>
        <w:tc>
          <w:tcPr>
            <w:tcW w:w="682" w:type="dxa"/>
            <w:shd w:val="clear" w:color="auto" w:fill="DEEAF6" w:themeFill="accent5" w:themeFillTint="33"/>
          </w:tcPr>
          <w:p w14:paraId="5CD16FBC" w14:textId="77777777" w:rsidR="00347643" w:rsidRDefault="00347643" w:rsidP="00A914D9">
            <w:pPr>
              <w:spacing w:line="259" w:lineRule="auto"/>
              <w:rPr>
                <w:rFonts w:eastAsiaTheme="minorEastAsia"/>
                <w:sz w:val="20"/>
                <w:szCs w:val="20"/>
              </w:rPr>
            </w:pPr>
          </w:p>
        </w:tc>
        <w:tc>
          <w:tcPr>
            <w:tcW w:w="1717"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69B876CE" w14:textId="77777777" w:rsidR="00347643" w:rsidRDefault="00347643" w:rsidP="00A914D9">
            <w:pPr>
              <w:spacing w:line="259" w:lineRule="auto"/>
              <w:rPr>
                <w:rStyle w:val="normaltextrun"/>
                <w:rFonts w:eastAsiaTheme="minorEastAsia"/>
                <w:sz w:val="20"/>
                <w:szCs w:val="20"/>
              </w:rPr>
            </w:pPr>
            <w:r>
              <w:rPr>
                <w:rStyle w:val="normaltextrun"/>
                <w:rFonts w:eastAsiaTheme="minorEastAsia"/>
                <w:sz w:val="20"/>
                <w:szCs w:val="20"/>
              </w:rPr>
              <w:t>Independent:</w:t>
            </w:r>
          </w:p>
          <w:p w14:paraId="64B2B22C" w14:textId="77777777" w:rsidR="00347643" w:rsidRDefault="00347643" w:rsidP="00A914D9">
            <w:pPr>
              <w:spacing w:line="259" w:lineRule="auto"/>
            </w:pPr>
            <w:r w:rsidRPr="21A2CE0C">
              <w:rPr>
                <w:rStyle w:val="normaltextrun"/>
                <w:rFonts w:eastAsiaTheme="minorEastAsia"/>
                <w:sz w:val="20"/>
                <w:szCs w:val="20"/>
              </w:rPr>
              <w:t>Trauma informed online training.</w:t>
            </w:r>
          </w:p>
        </w:tc>
        <w:tc>
          <w:tcPr>
            <w:tcW w:w="2412" w:type="dxa"/>
            <w:vMerge/>
          </w:tcPr>
          <w:p w14:paraId="366A2D0F" w14:textId="77777777" w:rsidR="00347643" w:rsidRDefault="00347643" w:rsidP="00A914D9">
            <w:pPr>
              <w:spacing w:line="259" w:lineRule="auto"/>
              <w:rPr>
                <w:rStyle w:val="normaltextrun"/>
                <w:rFonts w:eastAsiaTheme="minorEastAsia"/>
                <w:sz w:val="20"/>
                <w:szCs w:val="20"/>
              </w:rPr>
            </w:pPr>
            <w:r w:rsidRPr="21A2CE0C">
              <w:rPr>
                <w:rStyle w:val="normaltextrun"/>
                <w:rFonts w:eastAsiaTheme="minorEastAsia"/>
                <w:sz w:val="20"/>
                <w:szCs w:val="20"/>
              </w:rPr>
              <w:t>See above</w:t>
            </w:r>
          </w:p>
        </w:tc>
        <w:tc>
          <w:tcPr>
            <w:tcW w:w="159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224F6195" w14:textId="77777777" w:rsidR="00347643" w:rsidRDefault="00347643"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 xml:space="preserve">Professional behaviours </w:t>
            </w:r>
          </w:p>
          <w:p w14:paraId="5A5F4F65" w14:textId="77777777" w:rsidR="00347643" w:rsidRDefault="00347643" w:rsidP="00A914D9">
            <w:pPr>
              <w:spacing w:line="259" w:lineRule="auto"/>
              <w:rPr>
                <w:rFonts w:ascii="Calibri" w:eastAsia="Calibri" w:hAnsi="Calibri" w:cs="Calibri"/>
                <w:b/>
                <w:bCs/>
                <w:color w:val="000000" w:themeColor="text1"/>
                <w:sz w:val="20"/>
                <w:szCs w:val="20"/>
              </w:rPr>
            </w:pPr>
          </w:p>
          <w:p w14:paraId="1575AD5C" w14:textId="77777777" w:rsidR="00347643" w:rsidRDefault="00347643" w:rsidP="00A914D9">
            <w:pPr>
              <w:spacing w:line="259" w:lineRule="auto"/>
              <w:rPr>
                <w:rFonts w:ascii="Calibri" w:eastAsia="Calibri" w:hAnsi="Calibri" w:cs="Calibri"/>
                <w:b/>
                <w:bCs/>
                <w:color w:val="000000" w:themeColor="text1"/>
                <w:sz w:val="20"/>
                <w:szCs w:val="20"/>
              </w:rPr>
            </w:pPr>
            <w:r w:rsidRPr="21A2CE0C">
              <w:rPr>
                <w:rFonts w:ascii="Calibri" w:eastAsia="Calibri" w:hAnsi="Calibri" w:cs="Calibri"/>
                <w:b/>
                <w:bCs/>
                <w:color w:val="000000" w:themeColor="text1"/>
                <w:sz w:val="20"/>
                <w:szCs w:val="20"/>
              </w:rPr>
              <w:t>Behaviour and Expectations</w:t>
            </w:r>
          </w:p>
          <w:p w14:paraId="5E8869D4" w14:textId="77777777" w:rsidR="00347643" w:rsidRDefault="00347643" w:rsidP="00A914D9">
            <w:pPr>
              <w:spacing w:line="259" w:lineRule="auto"/>
              <w:rPr>
                <w:rFonts w:ascii="Calibri" w:eastAsia="Calibri" w:hAnsi="Calibri" w:cs="Calibri"/>
                <w:color w:val="000000" w:themeColor="text1"/>
                <w:sz w:val="20"/>
                <w:szCs w:val="20"/>
              </w:rPr>
            </w:pPr>
          </w:p>
          <w:p w14:paraId="3250C7D4" w14:textId="77777777" w:rsidR="00347643" w:rsidRDefault="00347643"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Being a professional</w:t>
            </w:r>
          </w:p>
          <w:p w14:paraId="600ED360" w14:textId="77777777" w:rsidR="00347643" w:rsidRDefault="00347643" w:rsidP="00A914D9">
            <w:pPr>
              <w:spacing w:line="259" w:lineRule="auto"/>
              <w:rPr>
                <w:rFonts w:ascii="Calibri" w:eastAsia="Calibri" w:hAnsi="Calibri" w:cs="Calibri"/>
                <w:color w:val="000000" w:themeColor="text1"/>
                <w:sz w:val="20"/>
                <w:szCs w:val="20"/>
              </w:rPr>
            </w:pPr>
          </w:p>
          <w:p w14:paraId="33CFEF07" w14:textId="77777777" w:rsidR="00347643" w:rsidRDefault="00347643"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Critical thinking</w:t>
            </w:r>
          </w:p>
        </w:tc>
        <w:tc>
          <w:tcPr>
            <w:tcW w:w="3195" w:type="dxa"/>
            <w:vMerge/>
          </w:tcPr>
          <w:p w14:paraId="4B11C1A0" w14:textId="77777777" w:rsidR="00347643" w:rsidRDefault="00347643" w:rsidP="00A914D9">
            <w:pPr>
              <w:spacing w:line="259" w:lineRule="auto"/>
              <w:rPr>
                <w:rStyle w:val="normaltextrun"/>
                <w:rFonts w:eastAsiaTheme="minorEastAsia"/>
                <w:sz w:val="20"/>
                <w:szCs w:val="20"/>
                <w:highlight w:val="yellow"/>
              </w:rPr>
            </w:pPr>
          </w:p>
        </w:tc>
        <w:tc>
          <w:tcPr>
            <w:tcW w:w="4160" w:type="dxa"/>
            <w:vMerge/>
          </w:tcPr>
          <w:p w14:paraId="033DE80D" w14:textId="77777777" w:rsidR="00347643" w:rsidRDefault="00347643" w:rsidP="00A914D9">
            <w:pPr>
              <w:spacing w:line="259" w:lineRule="auto"/>
              <w:rPr>
                <w:rStyle w:val="normaltextrun"/>
                <w:rFonts w:eastAsiaTheme="minorEastAsia"/>
                <w:sz w:val="20"/>
                <w:szCs w:val="20"/>
              </w:rPr>
            </w:pPr>
            <w:r w:rsidRPr="21A2CE0C">
              <w:rPr>
                <w:rStyle w:val="normaltextrun"/>
                <w:rFonts w:eastAsiaTheme="minorEastAsia"/>
                <w:sz w:val="20"/>
                <w:szCs w:val="20"/>
              </w:rPr>
              <w:t>See above</w:t>
            </w:r>
          </w:p>
        </w:tc>
      </w:tr>
      <w:tr w:rsidR="00347643" w14:paraId="00B762A5" w14:textId="77777777" w:rsidTr="00A914D9">
        <w:trPr>
          <w:trHeight w:val="1479"/>
        </w:trPr>
        <w:tc>
          <w:tcPr>
            <w:tcW w:w="792" w:type="dxa"/>
            <w:shd w:val="clear" w:color="auto" w:fill="FFFFFF" w:themeFill="background1"/>
          </w:tcPr>
          <w:p w14:paraId="74EAE0D1" w14:textId="77777777" w:rsidR="00347643" w:rsidRDefault="00347643" w:rsidP="00A914D9">
            <w:pPr>
              <w:spacing w:line="259" w:lineRule="auto"/>
              <w:rPr>
                <w:rFonts w:eastAsiaTheme="minorEastAsia"/>
                <w:color w:val="000000" w:themeColor="text1"/>
                <w:sz w:val="20"/>
                <w:szCs w:val="20"/>
              </w:rPr>
            </w:pPr>
            <w:r w:rsidRPr="612C21C2">
              <w:rPr>
                <w:rFonts w:eastAsiaTheme="minorEastAsia"/>
                <w:color w:val="000000" w:themeColor="text1"/>
                <w:sz w:val="20"/>
                <w:szCs w:val="20"/>
              </w:rPr>
              <w:t>Wed</w:t>
            </w:r>
          </w:p>
          <w:p w14:paraId="71BFB75F" w14:textId="77777777" w:rsidR="00347643" w:rsidRDefault="00347643" w:rsidP="00A914D9">
            <w:pPr>
              <w:spacing w:line="259" w:lineRule="auto"/>
              <w:rPr>
                <w:rFonts w:eastAsiaTheme="minorEastAsia"/>
                <w:color w:val="000000" w:themeColor="text1"/>
                <w:sz w:val="20"/>
                <w:szCs w:val="20"/>
              </w:rPr>
            </w:pPr>
            <w:r w:rsidRPr="612C21C2">
              <w:rPr>
                <w:rFonts w:eastAsiaTheme="minorEastAsia"/>
                <w:color w:val="000000" w:themeColor="text1"/>
                <w:sz w:val="20"/>
                <w:szCs w:val="20"/>
              </w:rPr>
              <w:t>27/9</w:t>
            </w:r>
          </w:p>
          <w:p w14:paraId="62EAA4AE" w14:textId="77777777" w:rsidR="00347643" w:rsidRDefault="00347643" w:rsidP="00A914D9">
            <w:pPr>
              <w:spacing w:line="259" w:lineRule="auto"/>
              <w:rPr>
                <w:rFonts w:eastAsiaTheme="minorEastAsia"/>
                <w:color w:val="000000" w:themeColor="text1"/>
                <w:sz w:val="20"/>
                <w:szCs w:val="20"/>
              </w:rPr>
            </w:pPr>
            <w:r w:rsidRPr="612C21C2">
              <w:rPr>
                <w:rFonts w:eastAsiaTheme="minorEastAsia"/>
                <w:color w:val="000000" w:themeColor="text1"/>
                <w:sz w:val="20"/>
                <w:szCs w:val="20"/>
              </w:rPr>
              <w:t>1-2.30</w:t>
            </w:r>
          </w:p>
          <w:p w14:paraId="5EBC9A13" w14:textId="77777777" w:rsidR="00347643" w:rsidRDefault="00347643" w:rsidP="00A914D9">
            <w:pPr>
              <w:spacing w:line="259" w:lineRule="auto"/>
              <w:rPr>
                <w:rFonts w:eastAsiaTheme="minorEastAsia"/>
                <w:color w:val="000000" w:themeColor="text1"/>
                <w:sz w:val="20"/>
                <w:szCs w:val="20"/>
              </w:rPr>
            </w:pPr>
          </w:p>
          <w:p w14:paraId="046FB634" w14:textId="77777777" w:rsidR="00347643" w:rsidRDefault="00347643" w:rsidP="00A914D9">
            <w:pPr>
              <w:spacing w:line="259" w:lineRule="auto"/>
              <w:rPr>
                <w:rFonts w:eastAsiaTheme="minorEastAsia"/>
                <w:sz w:val="20"/>
                <w:szCs w:val="20"/>
              </w:rPr>
            </w:pPr>
            <w:r>
              <w:rPr>
                <w:rFonts w:eastAsiaTheme="minorEastAsia"/>
                <w:sz w:val="20"/>
                <w:szCs w:val="20"/>
              </w:rPr>
              <w:t>DG124</w:t>
            </w:r>
          </w:p>
        </w:tc>
        <w:tc>
          <w:tcPr>
            <w:tcW w:w="682" w:type="dxa"/>
            <w:shd w:val="clear" w:color="auto" w:fill="FFFFFF" w:themeFill="background1"/>
          </w:tcPr>
          <w:p w14:paraId="4CADA090" w14:textId="77777777" w:rsidR="00347643" w:rsidRDefault="00347643" w:rsidP="00A914D9">
            <w:pPr>
              <w:spacing w:line="259" w:lineRule="auto"/>
              <w:rPr>
                <w:rFonts w:eastAsiaTheme="minorEastAsia"/>
                <w:sz w:val="20"/>
                <w:szCs w:val="20"/>
              </w:rPr>
            </w:pPr>
            <w:r w:rsidRPr="612C21C2">
              <w:rPr>
                <w:rFonts w:eastAsiaTheme="minorEastAsia"/>
                <w:sz w:val="20"/>
                <w:szCs w:val="20"/>
              </w:rPr>
              <w:t>RM</w:t>
            </w:r>
          </w:p>
        </w:tc>
        <w:tc>
          <w:tcPr>
            <w:tcW w:w="1717" w:type="dxa"/>
            <w:tcBorders>
              <w:top w:val="single" w:sz="6" w:space="0" w:color="auto"/>
              <w:left w:val="single" w:sz="6" w:space="0" w:color="auto"/>
              <w:bottom w:val="single" w:sz="6" w:space="0" w:color="auto"/>
              <w:right w:val="single" w:sz="6" w:space="0" w:color="auto"/>
            </w:tcBorders>
            <w:shd w:val="clear" w:color="auto" w:fill="FFFFFF" w:themeFill="background1"/>
          </w:tcPr>
          <w:p w14:paraId="3BF58C94" w14:textId="77777777" w:rsidR="00347643" w:rsidRDefault="00347643" w:rsidP="00A914D9">
            <w:pPr>
              <w:spacing w:line="259" w:lineRule="auto"/>
              <w:rPr>
                <w:rFonts w:eastAsiaTheme="minorEastAsia"/>
                <w:sz w:val="20"/>
                <w:szCs w:val="20"/>
              </w:rPr>
            </w:pPr>
            <w:r w:rsidRPr="612C21C2">
              <w:rPr>
                <w:rFonts w:eastAsiaTheme="minorEastAsia"/>
                <w:sz w:val="20"/>
                <w:szCs w:val="20"/>
              </w:rPr>
              <w:t>SE1 briefing</w:t>
            </w:r>
          </w:p>
        </w:tc>
        <w:tc>
          <w:tcPr>
            <w:tcW w:w="2412" w:type="dxa"/>
            <w:tcBorders>
              <w:top w:val="single" w:sz="6" w:space="0" w:color="auto"/>
              <w:left w:val="single" w:sz="6" w:space="0" w:color="auto"/>
              <w:bottom w:val="single" w:sz="6" w:space="0" w:color="auto"/>
              <w:right w:val="single" w:sz="6" w:space="0" w:color="auto"/>
            </w:tcBorders>
            <w:shd w:val="clear" w:color="auto" w:fill="FFFFFF" w:themeFill="background1"/>
          </w:tcPr>
          <w:p w14:paraId="561EE28E" w14:textId="77777777" w:rsidR="00347643" w:rsidRDefault="00347643" w:rsidP="00A914D9">
            <w:pPr>
              <w:spacing w:line="259" w:lineRule="auto"/>
              <w:rPr>
                <w:rFonts w:ascii="Calibri" w:eastAsia="Calibri" w:hAnsi="Calibri" w:cs="Calibri"/>
                <w:sz w:val="20"/>
                <w:szCs w:val="20"/>
              </w:rPr>
            </w:pPr>
          </w:p>
        </w:tc>
        <w:tc>
          <w:tcPr>
            <w:tcW w:w="1590" w:type="dxa"/>
            <w:tcBorders>
              <w:top w:val="single" w:sz="6" w:space="0" w:color="auto"/>
              <w:left w:val="single" w:sz="6" w:space="0" w:color="auto"/>
              <w:bottom w:val="single" w:sz="6" w:space="0" w:color="auto"/>
              <w:right w:val="single" w:sz="6" w:space="0" w:color="auto"/>
            </w:tcBorders>
            <w:shd w:val="clear" w:color="auto" w:fill="FFFFFF" w:themeFill="background1"/>
          </w:tcPr>
          <w:p w14:paraId="79E644CA" w14:textId="77777777" w:rsidR="00347643" w:rsidRDefault="00347643" w:rsidP="00A914D9">
            <w:pPr>
              <w:spacing w:line="259" w:lineRule="auto"/>
              <w:rPr>
                <w:rFonts w:eastAsiaTheme="minorEastAsia"/>
                <w:b/>
                <w:bCs/>
                <w:sz w:val="20"/>
                <w:szCs w:val="20"/>
              </w:rPr>
            </w:pPr>
            <w:r w:rsidRPr="612C21C2">
              <w:rPr>
                <w:rFonts w:eastAsiaTheme="minorEastAsia"/>
                <w:b/>
                <w:bCs/>
                <w:sz w:val="20"/>
                <w:szCs w:val="20"/>
              </w:rPr>
              <w:t>Professional behaviours</w:t>
            </w:r>
          </w:p>
          <w:p w14:paraId="11E9E61B" w14:textId="77777777" w:rsidR="00347643" w:rsidRDefault="00347643" w:rsidP="00A914D9">
            <w:pPr>
              <w:spacing w:line="259" w:lineRule="auto"/>
              <w:rPr>
                <w:rFonts w:eastAsiaTheme="minorEastAsia"/>
                <w:sz w:val="20"/>
                <w:szCs w:val="20"/>
              </w:rPr>
            </w:pPr>
          </w:p>
          <w:p w14:paraId="552D62DD" w14:textId="77777777" w:rsidR="00347643" w:rsidRDefault="00347643" w:rsidP="00A914D9">
            <w:pPr>
              <w:spacing w:line="259" w:lineRule="auto"/>
              <w:rPr>
                <w:rFonts w:eastAsiaTheme="minorEastAsia"/>
                <w:sz w:val="20"/>
                <w:szCs w:val="20"/>
              </w:rPr>
            </w:pPr>
            <w:r w:rsidRPr="612C21C2">
              <w:rPr>
                <w:rFonts w:eastAsiaTheme="minorEastAsia"/>
                <w:sz w:val="20"/>
                <w:szCs w:val="20"/>
              </w:rPr>
              <w:t>Being a professional</w:t>
            </w:r>
          </w:p>
        </w:tc>
        <w:tc>
          <w:tcPr>
            <w:tcW w:w="3195" w:type="dxa"/>
            <w:tcBorders>
              <w:top w:val="single" w:sz="6" w:space="0" w:color="auto"/>
              <w:left w:val="single" w:sz="6" w:space="0" w:color="auto"/>
              <w:bottom w:val="single" w:sz="6" w:space="0" w:color="auto"/>
              <w:right w:val="single" w:sz="6" w:space="0" w:color="auto"/>
            </w:tcBorders>
            <w:shd w:val="clear" w:color="auto" w:fill="FFFFFF" w:themeFill="background1"/>
          </w:tcPr>
          <w:p w14:paraId="493695F2" w14:textId="77777777" w:rsidR="00347643" w:rsidRDefault="00347643" w:rsidP="00A914D9">
            <w:pPr>
              <w:spacing w:line="259" w:lineRule="auto"/>
              <w:rPr>
                <w:rFonts w:eastAsiaTheme="minorEastAsia"/>
                <w:sz w:val="20"/>
                <w:szCs w:val="20"/>
              </w:rPr>
            </w:pPr>
          </w:p>
        </w:tc>
        <w:tc>
          <w:tcPr>
            <w:tcW w:w="4160" w:type="dxa"/>
            <w:tcBorders>
              <w:top w:val="single" w:sz="6" w:space="0" w:color="auto"/>
              <w:left w:val="single" w:sz="6" w:space="0" w:color="auto"/>
              <w:bottom w:val="single" w:sz="6" w:space="0" w:color="auto"/>
              <w:right w:val="single" w:sz="6" w:space="0" w:color="auto"/>
            </w:tcBorders>
            <w:shd w:val="clear" w:color="auto" w:fill="FFFFFF" w:themeFill="background1"/>
          </w:tcPr>
          <w:p w14:paraId="4E2340B3" w14:textId="77777777" w:rsidR="00347643" w:rsidRDefault="00347643" w:rsidP="00A914D9">
            <w:pPr>
              <w:spacing w:line="259" w:lineRule="auto"/>
              <w:rPr>
                <w:rFonts w:ascii="Calibri" w:eastAsia="Calibri" w:hAnsi="Calibri" w:cs="Calibri"/>
                <w:color w:val="000000" w:themeColor="text1"/>
                <w:sz w:val="20"/>
                <w:szCs w:val="20"/>
              </w:rPr>
            </w:pPr>
            <w:r w:rsidRPr="612C21C2">
              <w:rPr>
                <w:rFonts w:ascii="Calibri" w:eastAsia="Calibri" w:hAnsi="Calibri" w:cs="Calibri"/>
                <w:color w:val="000000" w:themeColor="text1"/>
                <w:sz w:val="20"/>
                <w:szCs w:val="20"/>
              </w:rPr>
              <w:t>Read student/mentor handbook</w:t>
            </w:r>
          </w:p>
          <w:p w14:paraId="3976006C" w14:textId="77777777" w:rsidR="00347643" w:rsidRDefault="00347643" w:rsidP="00A914D9">
            <w:pPr>
              <w:spacing w:line="259" w:lineRule="auto"/>
              <w:rPr>
                <w:rFonts w:ascii="Calibri" w:eastAsia="Calibri" w:hAnsi="Calibri" w:cs="Calibri"/>
                <w:color w:val="000000" w:themeColor="text1"/>
                <w:sz w:val="20"/>
                <w:szCs w:val="20"/>
              </w:rPr>
            </w:pPr>
            <w:r w:rsidRPr="612C21C2">
              <w:rPr>
                <w:rFonts w:ascii="Calibri" w:eastAsia="Calibri" w:hAnsi="Calibri" w:cs="Calibri"/>
                <w:color w:val="000000" w:themeColor="text1"/>
                <w:sz w:val="20"/>
                <w:szCs w:val="20"/>
              </w:rPr>
              <w:t>Become familiar with the SE formative assessment continuum</w:t>
            </w:r>
          </w:p>
          <w:p w14:paraId="7EFB1090" w14:textId="77777777" w:rsidR="00347643" w:rsidRDefault="00347643" w:rsidP="00A914D9">
            <w:pPr>
              <w:spacing w:line="259" w:lineRule="auto"/>
              <w:rPr>
                <w:rFonts w:eastAsiaTheme="minorEastAsia"/>
                <w:sz w:val="20"/>
                <w:szCs w:val="20"/>
              </w:rPr>
            </w:pPr>
          </w:p>
        </w:tc>
      </w:tr>
      <w:tr w:rsidR="00347643" w14:paraId="77AFF382" w14:textId="77777777" w:rsidTr="00A914D9">
        <w:trPr>
          <w:trHeight w:val="1479"/>
        </w:trPr>
        <w:tc>
          <w:tcPr>
            <w:tcW w:w="792" w:type="dxa"/>
            <w:shd w:val="clear" w:color="auto" w:fill="FFFFFF" w:themeFill="background1"/>
          </w:tcPr>
          <w:p w14:paraId="16501103" w14:textId="77777777" w:rsidR="00347643" w:rsidRDefault="00347643" w:rsidP="00A914D9">
            <w:pPr>
              <w:spacing w:line="259" w:lineRule="auto"/>
              <w:rPr>
                <w:rFonts w:eastAsiaTheme="minorEastAsia"/>
                <w:sz w:val="20"/>
                <w:szCs w:val="20"/>
              </w:rPr>
            </w:pPr>
            <w:r w:rsidRPr="1C8356F7">
              <w:rPr>
                <w:rFonts w:eastAsiaTheme="minorEastAsia"/>
                <w:color w:val="000000" w:themeColor="text1"/>
                <w:sz w:val="20"/>
                <w:szCs w:val="20"/>
              </w:rPr>
              <w:t>3-4.30</w:t>
            </w:r>
          </w:p>
          <w:p w14:paraId="18A954FE" w14:textId="77777777" w:rsidR="00347643" w:rsidRDefault="00347643" w:rsidP="00A914D9">
            <w:pPr>
              <w:spacing w:line="259" w:lineRule="auto"/>
              <w:rPr>
                <w:rFonts w:eastAsiaTheme="minorEastAsia"/>
                <w:sz w:val="20"/>
                <w:szCs w:val="20"/>
              </w:rPr>
            </w:pPr>
          </w:p>
          <w:p w14:paraId="332E5C65" w14:textId="77777777" w:rsidR="00347643" w:rsidRDefault="00347643" w:rsidP="00A914D9">
            <w:pPr>
              <w:spacing w:line="259" w:lineRule="auto"/>
              <w:rPr>
                <w:rFonts w:eastAsiaTheme="minorEastAsia"/>
                <w:sz w:val="20"/>
                <w:szCs w:val="20"/>
              </w:rPr>
            </w:pPr>
            <w:r>
              <w:rPr>
                <w:rFonts w:eastAsiaTheme="minorEastAsia"/>
                <w:sz w:val="20"/>
                <w:szCs w:val="20"/>
              </w:rPr>
              <w:t>DG124</w:t>
            </w:r>
          </w:p>
          <w:p w14:paraId="149B4ECC" w14:textId="77777777" w:rsidR="00347643" w:rsidRDefault="00347643" w:rsidP="00A914D9">
            <w:pPr>
              <w:spacing w:line="259" w:lineRule="auto"/>
              <w:rPr>
                <w:rFonts w:eastAsiaTheme="minorEastAsia"/>
                <w:color w:val="000000" w:themeColor="text1"/>
                <w:sz w:val="20"/>
                <w:szCs w:val="20"/>
              </w:rPr>
            </w:pPr>
          </w:p>
        </w:tc>
        <w:tc>
          <w:tcPr>
            <w:tcW w:w="682" w:type="dxa"/>
            <w:shd w:val="clear" w:color="auto" w:fill="FFFFFF" w:themeFill="background1"/>
          </w:tcPr>
          <w:p w14:paraId="252A9781" w14:textId="77777777" w:rsidR="00347643" w:rsidRDefault="00347643" w:rsidP="00A914D9">
            <w:pPr>
              <w:spacing w:line="259" w:lineRule="auto"/>
              <w:rPr>
                <w:rFonts w:eastAsiaTheme="minorEastAsia"/>
                <w:sz w:val="20"/>
                <w:szCs w:val="20"/>
              </w:rPr>
            </w:pPr>
            <w:r w:rsidRPr="612C21C2">
              <w:rPr>
                <w:rFonts w:eastAsiaTheme="minorEastAsia"/>
                <w:sz w:val="20"/>
                <w:szCs w:val="20"/>
              </w:rPr>
              <w:t>KB</w:t>
            </w:r>
          </w:p>
        </w:tc>
        <w:tc>
          <w:tcPr>
            <w:tcW w:w="1717" w:type="dxa"/>
            <w:tcBorders>
              <w:top w:val="single" w:sz="6" w:space="0" w:color="auto"/>
              <w:left w:val="single" w:sz="6" w:space="0" w:color="auto"/>
              <w:bottom w:val="single" w:sz="6" w:space="0" w:color="auto"/>
              <w:right w:val="single" w:sz="6" w:space="0" w:color="auto"/>
            </w:tcBorders>
            <w:shd w:val="clear" w:color="auto" w:fill="FFFFFF" w:themeFill="background1"/>
          </w:tcPr>
          <w:p w14:paraId="6E02F236" w14:textId="77777777" w:rsidR="00347643" w:rsidRDefault="00347643" w:rsidP="00A914D9">
            <w:pPr>
              <w:spacing w:line="259" w:lineRule="auto"/>
              <w:rPr>
                <w:rFonts w:eastAsiaTheme="minorEastAsia"/>
                <w:sz w:val="20"/>
                <w:szCs w:val="20"/>
              </w:rPr>
            </w:pPr>
            <w:r w:rsidRPr="612C21C2">
              <w:rPr>
                <w:rFonts w:eastAsiaTheme="minorEastAsia"/>
                <w:sz w:val="20"/>
                <w:szCs w:val="20"/>
              </w:rPr>
              <w:t>Introduction to motivation intrinsic and extrinsic</w:t>
            </w:r>
          </w:p>
        </w:tc>
        <w:tc>
          <w:tcPr>
            <w:tcW w:w="2412" w:type="dxa"/>
            <w:tcBorders>
              <w:top w:val="single" w:sz="6" w:space="0" w:color="auto"/>
              <w:left w:val="single" w:sz="6" w:space="0" w:color="auto"/>
              <w:bottom w:val="single" w:sz="6" w:space="0" w:color="auto"/>
              <w:right w:val="single" w:sz="6" w:space="0" w:color="auto"/>
            </w:tcBorders>
            <w:shd w:val="clear" w:color="auto" w:fill="FFFFFF" w:themeFill="background1"/>
          </w:tcPr>
          <w:p w14:paraId="0212E89C" w14:textId="77777777" w:rsidR="00347643" w:rsidRDefault="00347643" w:rsidP="00A914D9">
            <w:pPr>
              <w:spacing w:line="259" w:lineRule="auto"/>
              <w:rPr>
                <w:rFonts w:ascii="Calibri" w:eastAsia="Calibri" w:hAnsi="Calibri" w:cs="Calibri"/>
                <w:color w:val="000000" w:themeColor="text1"/>
                <w:sz w:val="20"/>
                <w:szCs w:val="20"/>
              </w:rPr>
            </w:pPr>
            <w:r w:rsidRPr="612C21C2">
              <w:rPr>
                <w:rFonts w:ascii="Calibri" w:eastAsia="Calibri" w:hAnsi="Calibri" w:cs="Calibri"/>
                <w:color w:val="000000" w:themeColor="text1"/>
                <w:sz w:val="20"/>
                <w:szCs w:val="20"/>
              </w:rPr>
              <w:t>Teachers have the ability to affect and improve the wellbeing, motivation and behaviour of their pupils.</w:t>
            </w:r>
          </w:p>
          <w:p w14:paraId="2A726298" w14:textId="77777777" w:rsidR="00347643" w:rsidRDefault="00347643" w:rsidP="00A914D9">
            <w:pPr>
              <w:spacing w:line="259" w:lineRule="auto"/>
              <w:rPr>
                <w:rFonts w:ascii="Calibri" w:eastAsia="Calibri" w:hAnsi="Calibri" w:cs="Calibri"/>
                <w:color w:val="000000" w:themeColor="text1"/>
                <w:sz w:val="20"/>
                <w:szCs w:val="20"/>
              </w:rPr>
            </w:pPr>
          </w:p>
          <w:p w14:paraId="013D245C" w14:textId="77777777" w:rsidR="00347643" w:rsidRDefault="00347643" w:rsidP="00A914D9">
            <w:pPr>
              <w:spacing w:line="259" w:lineRule="auto"/>
              <w:rPr>
                <w:rFonts w:ascii="Calibri" w:eastAsia="Calibri" w:hAnsi="Calibri" w:cs="Calibri"/>
                <w:color w:val="000000" w:themeColor="text1"/>
                <w:sz w:val="20"/>
                <w:szCs w:val="20"/>
              </w:rPr>
            </w:pPr>
            <w:r w:rsidRPr="612C21C2">
              <w:rPr>
                <w:rFonts w:ascii="Calibri" w:eastAsia="Calibri" w:hAnsi="Calibri" w:cs="Calibri"/>
                <w:color w:val="000000" w:themeColor="text1"/>
                <w:sz w:val="20"/>
                <w:szCs w:val="20"/>
              </w:rPr>
              <w:t>Pupils are motivated by intrinsic factors (related to their identity and values) and extrinsic factors (related to reward).</w:t>
            </w:r>
          </w:p>
          <w:p w14:paraId="21A89E50" w14:textId="77777777" w:rsidR="00347643" w:rsidRDefault="00347643" w:rsidP="00A914D9">
            <w:pPr>
              <w:spacing w:line="259" w:lineRule="auto"/>
              <w:rPr>
                <w:rFonts w:ascii="Calibri" w:eastAsia="Calibri" w:hAnsi="Calibri" w:cs="Calibri"/>
                <w:color w:val="000000" w:themeColor="text1"/>
                <w:sz w:val="20"/>
                <w:szCs w:val="20"/>
              </w:rPr>
            </w:pPr>
          </w:p>
          <w:p w14:paraId="5CCE2214" w14:textId="77777777" w:rsidR="00347643" w:rsidRDefault="00347643" w:rsidP="00A914D9">
            <w:pPr>
              <w:spacing w:line="259" w:lineRule="auto"/>
              <w:rPr>
                <w:rFonts w:ascii="Calibri" w:eastAsia="Calibri" w:hAnsi="Calibri" w:cs="Calibri"/>
                <w:color w:val="000000" w:themeColor="text1"/>
                <w:sz w:val="20"/>
                <w:szCs w:val="20"/>
              </w:rPr>
            </w:pPr>
            <w:r w:rsidRPr="612C21C2">
              <w:rPr>
                <w:rFonts w:ascii="Calibri" w:eastAsia="Calibri" w:hAnsi="Calibri" w:cs="Calibri"/>
                <w:color w:val="000000" w:themeColor="text1"/>
                <w:sz w:val="20"/>
                <w:szCs w:val="20"/>
              </w:rPr>
              <w:t>Pupils’ investment in learning is also driven by their prior experiences and perceptions of success and failure.</w:t>
            </w:r>
          </w:p>
        </w:tc>
        <w:tc>
          <w:tcPr>
            <w:tcW w:w="1590" w:type="dxa"/>
            <w:tcBorders>
              <w:top w:val="single" w:sz="6" w:space="0" w:color="auto"/>
              <w:left w:val="single" w:sz="6" w:space="0" w:color="auto"/>
              <w:bottom w:val="single" w:sz="6" w:space="0" w:color="auto"/>
              <w:right w:val="single" w:sz="6" w:space="0" w:color="auto"/>
            </w:tcBorders>
            <w:shd w:val="clear" w:color="auto" w:fill="FFFFFF" w:themeFill="background1"/>
          </w:tcPr>
          <w:p w14:paraId="6AFE3563" w14:textId="77777777" w:rsidR="00347643" w:rsidRDefault="00347643" w:rsidP="00A914D9">
            <w:pPr>
              <w:spacing w:line="259" w:lineRule="auto"/>
              <w:rPr>
                <w:rFonts w:ascii="Calibri" w:eastAsia="Calibri" w:hAnsi="Calibri" w:cs="Calibri"/>
                <w:color w:val="000000" w:themeColor="text1"/>
                <w:sz w:val="20"/>
                <w:szCs w:val="20"/>
              </w:rPr>
            </w:pPr>
            <w:r w:rsidRPr="612C21C2">
              <w:rPr>
                <w:rFonts w:ascii="Calibri" w:eastAsia="Calibri" w:hAnsi="Calibri" w:cs="Calibri"/>
                <w:b/>
                <w:bCs/>
                <w:color w:val="000000" w:themeColor="text1"/>
                <w:sz w:val="20"/>
                <w:szCs w:val="20"/>
              </w:rPr>
              <w:t>Behaviour and expectations</w:t>
            </w:r>
          </w:p>
          <w:p w14:paraId="35531080" w14:textId="77777777" w:rsidR="00347643" w:rsidRDefault="00347643" w:rsidP="00A914D9">
            <w:pPr>
              <w:spacing w:line="259" w:lineRule="auto"/>
              <w:rPr>
                <w:rFonts w:ascii="Calibri" w:eastAsia="Calibri" w:hAnsi="Calibri" w:cs="Calibri"/>
                <w:color w:val="000000" w:themeColor="text1"/>
                <w:sz w:val="20"/>
                <w:szCs w:val="20"/>
              </w:rPr>
            </w:pPr>
          </w:p>
          <w:p w14:paraId="4EACC9F4" w14:textId="77777777" w:rsidR="00347643" w:rsidRDefault="00347643" w:rsidP="00A914D9">
            <w:pPr>
              <w:spacing w:line="259" w:lineRule="auto"/>
              <w:rPr>
                <w:rFonts w:ascii="Calibri" w:eastAsia="Calibri" w:hAnsi="Calibri" w:cs="Calibri"/>
                <w:color w:val="000000" w:themeColor="text1"/>
                <w:sz w:val="20"/>
                <w:szCs w:val="20"/>
              </w:rPr>
            </w:pPr>
            <w:r w:rsidRPr="612C21C2">
              <w:rPr>
                <w:rFonts w:ascii="Calibri" w:eastAsia="Calibri" w:hAnsi="Calibri" w:cs="Calibri"/>
                <w:color w:val="000000" w:themeColor="text1"/>
                <w:sz w:val="20"/>
                <w:szCs w:val="20"/>
              </w:rPr>
              <w:t>Relationships and partnerships</w:t>
            </w:r>
          </w:p>
        </w:tc>
        <w:tc>
          <w:tcPr>
            <w:tcW w:w="3195" w:type="dxa"/>
            <w:tcBorders>
              <w:top w:val="single" w:sz="6" w:space="0" w:color="auto"/>
              <w:left w:val="single" w:sz="6" w:space="0" w:color="auto"/>
              <w:bottom w:val="single" w:sz="6" w:space="0" w:color="auto"/>
              <w:right w:val="single" w:sz="6" w:space="0" w:color="auto"/>
            </w:tcBorders>
            <w:shd w:val="clear" w:color="auto" w:fill="FFFFFF" w:themeFill="background1"/>
          </w:tcPr>
          <w:p w14:paraId="55CC6C1B" w14:textId="77777777" w:rsidR="00347643" w:rsidRDefault="00CB450B" w:rsidP="00A914D9">
            <w:pPr>
              <w:spacing w:line="259" w:lineRule="auto"/>
              <w:rPr>
                <w:rFonts w:ascii="Calibri" w:eastAsia="Calibri" w:hAnsi="Calibri" w:cs="Calibri"/>
                <w:color w:val="000000" w:themeColor="text1"/>
              </w:rPr>
            </w:pPr>
            <w:hyperlink r:id="rId90">
              <w:proofErr w:type="spellStart"/>
              <w:r w:rsidR="00347643" w:rsidRPr="612C21C2">
                <w:rPr>
                  <w:rStyle w:val="Hyperlink"/>
                  <w:rFonts w:ascii="Calibri" w:eastAsia="Calibri" w:hAnsi="Calibri" w:cs="Calibri"/>
                  <w:sz w:val="20"/>
                  <w:szCs w:val="20"/>
                </w:rPr>
                <w:t>Ursache</w:t>
              </w:r>
              <w:proofErr w:type="spellEnd"/>
              <w:r w:rsidR="00347643" w:rsidRPr="612C21C2">
                <w:rPr>
                  <w:rStyle w:val="Hyperlink"/>
                  <w:rFonts w:ascii="Calibri" w:eastAsia="Calibri" w:hAnsi="Calibri" w:cs="Calibri"/>
                  <w:sz w:val="20"/>
                  <w:szCs w:val="20"/>
                </w:rPr>
                <w:t>, A., Blair, C., &amp; Raver, C. C. (2012) The promotion of self‐regulation as a means of enhancing school readiness and early achievement in children at risk for school failure. Child Development Perspectives, 6(2), 122-128.</w:t>
              </w:r>
            </w:hyperlink>
          </w:p>
        </w:tc>
        <w:tc>
          <w:tcPr>
            <w:tcW w:w="4160" w:type="dxa"/>
            <w:tcBorders>
              <w:top w:val="single" w:sz="6" w:space="0" w:color="auto"/>
              <w:left w:val="single" w:sz="6" w:space="0" w:color="auto"/>
              <w:bottom w:val="single" w:sz="6" w:space="0" w:color="auto"/>
              <w:right w:val="single" w:sz="6" w:space="0" w:color="auto"/>
            </w:tcBorders>
            <w:shd w:val="clear" w:color="auto" w:fill="FFFFFF" w:themeFill="background1"/>
          </w:tcPr>
          <w:p w14:paraId="1E5C392D" w14:textId="77777777" w:rsidR="00347643" w:rsidRDefault="00347643" w:rsidP="00A914D9">
            <w:pPr>
              <w:spacing w:line="259" w:lineRule="auto"/>
              <w:rPr>
                <w:rFonts w:ascii="Calibri" w:eastAsia="Calibri" w:hAnsi="Calibri" w:cs="Calibri"/>
                <w:color w:val="000000" w:themeColor="text1"/>
                <w:sz w:val="20"/>
                <w:szCs w:val="20"/>
              </w:rPr>
            </w:pPr>
            <w:r w:rsidRPr="612C21C2">
              <w:rPr>
                <w:rFonts w:ascii="Calibri" w:eastAsia="Calibri" w:hAnsi="Calibri" w:cs="Calibri"/>
                <w:color w:val="000000" w:themeColor="text1"/>
                <w:sz w:val="20"/>
                <w:szCs w:val="20"/>
              </w:rPr>
              <w:t xml:space="preserve">Support pupils to master challenging content, which builds towards long-term goals and deconstructing this approach. </w:t>
            </w:r>
          </w:p>
          <w:p w14:paraId="530A465E" w14:textId="77777777" w:rsidR="00347643" w:rsidRDefault="00347643" w:rsidP="00A914D9">
            <w:pPr>
              <w:spacing w:line="259" w:lineRule="auto"/>
              <w:rPr>
                <w:rFonts w:ascii="Calibri" w:eastAsia="Calibri" w:hAnsi="Calibri" w:cs="Calibri"/>
                <w:color w:val="000000" w:themeColor="text1"/>
                <w:sz w:val="20"/>
                <w:szCs w:val="20"/>
              </w:rPr>
            </w:pPr>
          </w:p>
          <w:p w14:paraId="4C3A67E1" w14:textId="77777777" w:rsidR="00347643" w:rsidRDefault="00347643" w:rsidP="00A914D9">
            <w:pPr>
              <w:spacing w:line="259" w:lineRule="auto"/>
              <w:rPr>
                <w:rFonts w:ascii="Calibri" w:eastAsia="Calibri" w:hAnsi="Calibri" w:cs="Calibri"/>
                <w:color w:val="000000" w:themeColor="text1"/>
                <w:sz w:val="20"/>
                <w:szCs w:val="20"/>
              </w:rPr>
            </w:pPr>
            <w:r w:rsidRPr="612C21C2">
              <w:rPr>
                <w:rFonts w:ascii="Calibri" w:eastAsia="Calibri" w:hAnsi="Calibri" w:cs="Calibri"/>
                <w:color w:val="000000" w:themeColor="text1"/>
                <w:sz w:val="20"/>
                <w:szCs w:val="20"/>
              </w:rPr>
              <w:t>Provide opportunities for pupils to articulate their long-term goals and help them to see how these are related to their success in school.</w:t>
            </w:r>
          </w:p>
        </w:tc>
      </w:tr>
      <w:tr w:rsidR="00347643" w14:paraId="1428F85D" w14:textId="77777777" w:rsidTr="00A914D9">
        <w:trPr>
          <w:trHeight w:val="1479"/>
        </w:trPr>
        <w:tc>
          <w:tcPr>
            <w:tcW w:w="792" w:type="dxa"/>
            <w:shd w:val="clear" w:color="auto" w:fill="FFE599" w:themeFill="accent4" w:themeFillTint="66"/>
          </w:tcPr>
          <w:p w14:paraId="341DBB16" w14:textId="77777777" w:rsidR="00347643" w:rsidRDefault="00347643" w:rsidP="00A914D9">
            <w:pPr>
              <w:spacing w:line="259" w:lineRule="auto"/>
              <w:rPr>
                <w:rFonts w:eastAsiaTheme="minorEastAsia"/>
                <w:color w:val="000000" w:themeColor="text1"/>
                <w:sz w:val="20"/>
                <w:szCs w:val="20"/>
              </w:rPr>
            </w:pPr>
            <w:r w:rsidRPr="612C21C2">
              <w:rPr>
                <w:rFonts w:eastAsiaTheme="minorEastAsia"/>
                <w:color w:val="000000" w:themeColor="text1"/>
                <w:sz w:val="20"/>
                <w:szCs w:val="20"/>
              </w:rPr>
              <w:t>Wed</w:t>
            </w:r>
          </w:p>
          <w:p w14:paraId="739F1461" w14:textId="77777777" w:rsidR="00347643" w:rsidRDefault="00347643" w:rsidP="00A914D9">
            <w:pPr>
              <w:spacing w:line="259" w:lineRule="auto"/>
              <w:rPr>
                <w:rFonts w:eastAsiaTheme="minorEastAsia"/>
                <w:color w:val="000000" w:themeColor="text1"/>
                <w:sz w:val="20"/>
                <w:szCs w:val="20"/>
              </w:rPr>
            </w:pPr>
            <w:r w:rsidRPr="612C21C2">
              <w:rPr>
                <w:rFonts w:eastAsiaTheme="minorEastAsia"/>
                <w:color w:val="000000" w:themeColor="text1"/>
                <w:sz w:val="20"/>
                <w:szCs w:val="20"/>
              </w:rPr>
              <w:t>4/10</w:t>
            </w:r>
          </w:p>
          <w:p w14:paraId="38DDC1D4" w14:textId="77777777" w:rsidR="00347643" w:rsidRDefault="00347643" w:rsidP="00A914D9">
            <w:pPr>
              <w:spacing w:line="259" w:lineRule="auto"/>
              <w:rPr>
                <w:rFonts w:eastAsiaTheme="minorEastAsia"/>
                <w:color w:val="000000" w:themeColor="text1"/>
                <w:sz w:val="20"/>
                <w:szCs w:val="20"/>
              </w:rPr>
            </w:pPr>
            <w:r w:rsidRPr="612C21C2">
              <w:rPr>
                <w:rFonts w:eastAsiaTheme="minorEastAsia"/>
                <w:color w:val="000000" w:themeColor="text1"/>
                <w:sz w:val="20"/>
                <w:szCs w:val="20"/>
              </w:rPr>
              <w:t>9-4</w:t>
            </w:r>
          </w:p>
          <w:p w14:paraId="2E61ADC5" w14:textId="77777777" w:rsidR="00347643" w:rsidRDefault="00347643" w:rsidP="00A914D9">
            <w:pPr>
              <w:spacing w:line="259" w:lineRule="auto"/>
              <w:rPr>
                <w:rFonts w:eastAsiaTheme="minorEastAsia"/>
                <w:color w:val="000000" w:themeColor="text1"/>
                <w:sz w:val="20"/>
                <w:szCs w:val="20"/>
              </w:rPr>
            </w:pPr>
          </w:p>
          <w:p w14:paraId="74542A8A" w14:textId="77777777" w:rsidR="00347643" w:rsidRDefault="00347643" w:rsidP="00A914D9">
            <w:pPr>
              <w:spacing w:line="259" w:lineRule="auto"/>
              <w:rPr>
                <w:rFonts w:eastAsiaTheme="minorEastAsia"/>
                <w:color w:val="000000" w:themeColor="text1"/>
                <w:sz w:val="20"/>
                <w:szCs w:val="20"/>
              </w:rPr>
            </w:pPr>
            <w:r w:rsidRPr="612C21C2">
              <w:rPr>
                <w:rFonts w:eastAsiaTheme="minorEastAsia"/>
                <w:color w:val="000000" w:themeColor="text1"/>
                <w:sz w:val="20"/>
                <w:szCs w:val="20"/>
              </w:rPr>
              <w:lastRenderedPageBreak/>
              <w:t>See Room Info</w:t>
            </w:r>
          </w:p>
          <w:p w14:paraId="5BF0F761" w14:textId="77777777" w:rsidR="00347643" w:rsidRDefault="00347643" w:rsidP="00A914D9">
            <w:pPr>
              <w:spacing w:line="259" w:lineRule="auto"/>
              <w:rPr>
                <w:rFonts w:eastAsiaTheme="minorEastAsia"/>
                <w:color w:val="000000" w:themeColor="text1"/>
                <w:sz w:val="20"/>
                <w:szCs w:val="20"/>
              </w:rPr>
            </w:pPr>
          </w:p>
        </w:tc>
        <w:tc>
          <w:tcPr>
            <w:tcW w:w="682" w:type="dxa"/>
            <w:shd w:val="clear" w:color="auto" w:fill="FFE599" w:themeFill="accent4" w:themeFillTint="66"/>
          </w:tcPr>
          <w:p w14:paraId="464F18D5" w14:textId="77777777" w:rsidR="00347643" w:rsidRDefault="00347643" w:rsidP="00A914D9">
            <w:pPr>
              <w:spacing w:line="259" w:lineRule="auto"/>
              <w:rPr>
                <w:rFonts w:eastAsiaTheme="minorEastAsia"/>
                <w:sz w:val="20"/>
                <w:szCs w:val="20"/>
              </w:rPr>
            </w:pPr>
            <w:r w:rsidRPr="612C21C2">
              <w:rPr>
                <w:rFonts w:eastAsiaTheme="minorEastAsia"/>
                <w:sz w:val="20"/>
                <w:szCs w:val="20"/>
              </w:rPr>
              <w:lastRenderedPageBreak/>
              <w:t>YSJ staff</w:t>
            </w:r>
          </w:p>
        </w:tc>
        <w:tc>
          <w:tcPr>
            <w:tcW w:w="1717"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63787FFD" w14:textId="77777777" w:rsidR="00347643" w:rsidRDefault="00347643" w:rsidP="00A914D9">
            <w:pPr>
              <w:spacing w:line="259" w:lineRule="auto"/>
              <w:rPr>
                <w:rStyle w:val="normaltextrun"/>
                <w:rFonts w:eastAsiaTheme="minorEastAsia"/>
                <w:sz w:val="20"/>
                <w:szCs w:val="20"/>
              </w:rPr>
            </w:pPr>
            <w:r w:rsidRPr="612C21C2">
              <w:rPr>
                <w:rStyle w:val="normaltextrun"/>
                <w:rFonts w:eastAsiaTheme="minorEastAsia"/>
                <w:sz w:val="20"/>
                <w:szCs w:val="20"/>
              </w:rPr>
              <w:t>Subject session 1-4</w:t>
            </w:r>
          </w:p>
          <w:p w14:paraId="20D2FA3C" w14:textId="77777777" w:rsidR="00347643" w:rsidRDefault="00347643" w:rsidP="00A914D9">
            <w:pPr>
              <w:spacing w:line="259" w:lineRule="auto"/>
              <w:rPr>
                <w:rStyle w:val="normaltextrun"/>
                <w:rFonts w:eastAsiaTheme="minorEastAsia"/>
                <w:sz w:val="20"/>
                <w:szCs w:val="20"/>
              </w:rPr>
            </w:pPr>
          </w:p>
          <w:p w14:paraId="58D683CC" w14:textId="77777777" w:rsidR="00347643" w:rsidRDefault="00347643" w:rsidP="00A914D9">
            <w:pPr>
              <w:spacing w:line="259" w:lineRule="auto"/>
              <w:rPr>
                <w:rStyle w:val="normaltextrun"/>
                <w:rFonts w:eastAsiaTheme="minorEastAsia"/>
                <w:sz w:val="20"/>
                <w:szCs w:val="20"/>
              </w:rPr>
            </w:pPr>
          </w:p>
          <w:p w14:paraId="388B0532" w14:textId="77777777" w:rsidR="00347643" w:rsidRDefault="00347643" w:rsidP="00A914D9">
            <w:pPr>
              <w:spacing w:line="259" w:lineRule="auto"/>
              <w:rPr>
                <w:rStyle w:val="normaltextrun"/>
                <w:rFonts w:eastAsiaTheme="minorEastAsia"/>
                <w:sz w:val="20"/>
                <w:szCs w:val="20"/>
              </w:rPr>
            </w:pPr>
          </w:p>
        </w:tc>
        <w:tc>
          <w:tcPr>
            <w:tcW w:w="2412"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48533212" w14:textId="77777777" w:rsidR="00347643" w:rsidRDefault="00347643" w:rsidP="00A914D9">
            <w:pPr>
              <w:spacing w:line="259" w:lineRule="auto"/>
              <w:rPr>
                <w:rStyle w:val="normaltextrun"/>
                <w:rFonts w:eastAsiaTheme="minorEastAsia"/>
                <w:sz w:val="20"/>
                <w:szCs w:val="20"/>
              </w:rPr>
            </w:pPr>
          </w:p>
        </w:tc>
        <w:tc>
          <w:tcPr>
            <w:tcW w:w="1590"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3AB4AD63" w14:textId="77777777" w:rsidR="00347643" w:rsidRDefault="00347643" w:rsidP="00A914D9">
            <w:pPr>
              <w:spacing w:line="259" w:lineRule="auto"/>
              <w:rPr>
                <w:rFonts w:ascii="Calibri" w:eastAsia="Calibri" w:hAnsi="Calibri" w:cs="Calibri"/>
                <w:color w:val="000000" w:themeColor="text1"/>
                <w:sz w:val="20"/>
                <w:szCs w:val="20"/>
              </w:rPr>
            </w:pPr>
            <w:r w:rsidRPr="612C21C2">
              <w:rPr>
                <w:rStyle w:val="normaltextrun"/>
                <w:rFonts w:ascii="Calibri" w:eastAsia="Calibri" w:hAnsi="Calibri" w:cs="Calibri"/>
                <w:b/>
                <w:bCs/>
                <w:color w:val="000000" w:themeColor="text1"/>
                <w:sz w:val="20"/>
                <w:szCs w:val="20"/>
              </w:rPr>
              <w:t>Assessment</w:t>
            </w:r>
          </w:p>
          <w:p w14:paraId="406C886E" w14:textId="77777777" w:rsidR="00347643" w:rsidRDefault="00347643" w:rsidP="00A914D9">
            <w:pPr>
              <w:spacing w:line="259" w:lineRule="auto"/>
              <w:rPr>
                <w:rFonts w:ascii="Calibri" w:eastAsia="Calibri" w:hAnsi="Calibri" w:cs="Calibri"/>
                <w:color w:val="000000" w:themeColor="text1"/>
                <w:sz w:val="20"/>
                <w:szCs w:val="20"/>
              </w:rPr>
            </w:pPr>
            <w:r w:rsidRPr="612C21C2">
              <w:rPr>
                <w:rStyle w:val="normaltextrun"/>
                <w:rFonts w:ascii="Calibri" w:eastAsia="Calibri" w:hAnsi="Calibri" w:cs="Calibri"/>
                <w:b/>
                <w:bCs/>
                <w:color w:val="000000" w:themeColor="text1"/>
                <w:sz w:val="20"/>
                <w:szCs w:val="20"/>
              </w:rPr>
              <w:t>Curriculum</w:t>
            </w:r>
          </w:p>
          <w:p w14:paraId="1EBAB928" w14:textId="77777777" w:rsidR="00347643" w:rsidRDefault="00347643" w:rsidP="00A914D9">
            <w:pPr>
              <w:spacing w:line="259" w:lineRule="auto"/>
              <w:rPr>
                <w:rFonts w:ascii="Calibri" w:eastAsia="Calibri" w:hAnsi="Calibri" w:cs="Calibri"/>
                <w:color w:val="000000" w:themeColor="text1"/>
                <w:sz w:val="20"/>
                <w:szCs w:val="20"/>
              </w:rPr>
            </w:pPr>
            <w:r w:rsidRPr="612C21C2">
              <w:rPr>
                <w:rStyle w:val="normaltextrun"/>
                <w:rFonts w:ascii="Calibri" w:eastAsia="Calibri" w:hAnsi="Calibri" w:cs="Calibri"/>
                <w:b/>
                <w:bCs/>
                <w:color w:val="000000" w:themeColor="text1"/>
                <w:sz w:val="20"/>
                <w:szCs w:val="20"/>
              </w:rPr>
              <w:t>Pedagogy</w:t>
            </w:r>
          </w:p>
          <w:p w14:paraId="7C5DFB29" w14:textId="77777777" w:rsidR="00347643" w:rsidRDefault="00347643" w:rsidP="00A914D9">
            <w:pPr>
              <w:spacing w:line="259" w:lineRule="auto"/>
              <w:rPr>
                <w:rFonts w:ascii="Calibri" w:eastAsia="Calibri" w:hAnsi="Calibri" w:cs="Calibri"/>
                <w:color w:val="000000" w:themeColor="text1"/>
                <w:sz w:val="20"/>
                <w:szCs w:val="20"/>
              </w:rPr>
            </w:pPr>
          </w:p>
          <w:p w14:paraId="3C79469C" w14:textId="77777777" w:rsidR="00347643" w:rsidRDefault="00347643" w:rsidP="00A914D9">
            <w:pPr>
              <w:spacing w:line="259" w:lineRule="auto"/>
              <w:rPr>
                <w:rFonts w:ascii="Calibri" w:eastAsia="Calibri" w:hAnsi="Calibri" w:cs="Calibri"/>
                <w:color w:val="000000" w:themeColor="text1"/>
                <w:sz w:val="20"/>
                <w:szCs w:val="20"/>
              </w:rPr>
            </w:pPr>
            <w:r w:rsidRPr="612C21C2">
              <w:rPr>
                <w:rStyle w:val="normaltextrun"/>
                <w:rFonts w:ascii="Calibri" w:eastAsia="Calibri" w:hAnsi="Calibri" w:cs="Calibri"/>
                <w:color w:val="000000" w:themeColor="text1"/>
                <w:sz w:val="20"/>
                <w:szCs w:val="20"/>
              </w:rPr>
              <w:t xml:space="preserve">Research engaged </w:t>
            </w:r>
          </w:p>
          <w:p w14:paraId="1396AC1C" w14:textId="77777777" w:rsidR="00347643" w:rsidRDefault="00347643" w:rsidP="00A914D9">
            <w:pPr>
              <w:spacing w:line="259" w:lineRule="auto"/>
              <w:rPr>
                <w:rFonts w:ascii="Calibri" w:eastAsia="Calibri" w:hAnsi="Calibri" w:cs="Calibri"/>
                <w:color w:val="000000" w:themeColor="text1"/>
                <w:sz w:val="20"/>
                <w:szCs w:val="20"/>
              </w:rPr>
            </w:pPr>
          </w:p>
          <w:p w14:paraId="1655750F" w14:textId="77777777" w:rsidR="00347643" w:rsidRDefault="00347643" w:rsidP="00A914D9">
            <w:pPr>
              <w:spacing w:line="259" w:lineRule="auto"/>
              <w:rPr>
                <w:rStyle w:val="normaltextrun"/>
                <w:rFonts w:ascii="Calibri" w:eastAsia="Calibri" w:hAnsi="Calibri" w:cs="Calibri"/>
                <w:color w:val="000000" w:themeColor="text1"/>
                <w:sz w:val="20"/>
                <w:szCs w:val="20"/>
              </w:rPr>
            </w:pPr>
            <w:r w:rsidRPr="612C21C2">
              <w:rPr>
                <w:rStyle w:val="normaltextrun"/>
                <w:rFonts w:ascii="Calibri" w:eastAsia="Calibri" w:hAnsi="Calibri" w:cs="Calibri"/>
                <w:color w:val="000000" w:themeColor="text1"/>
                <w:sz w:val="20"/>
                <w:szCs w:val="20"/>
              </w:rPr>
              <w:t>Creative and critical thinking</w:t>
            </w:r>
          </w:p>
        </w:tc>
        <w:tc>
          <w:tcPr>
            <w:tcW w:w="3195"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67786D7B" w14:textId="77777777" w:rsidR="00347643" w:rsidRDefault="00347643" w:rsidP="00A914D9">
            <w:pPr>
              <w:spacing w:line="259" w:lineRule="auto"/>
              <w:rPr>
                <w:rStyle w:val="normaltextrun"/>
                <w:rFonts w:eastAsiaTheme="minorEastAsia"/>
                <w:sz w:val="20"/>
                <w:szCs w:val="20"/>
              </w:rPr>
            </w:pPr>
          </w:p>
        </w:tc>
        <w:tc>
          <w:tcPr>
            <w:tcW w:w="4160"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120CE7E5" w14:textId="77777777" w:rsidR="00347643" w:rsidRDefault="00347643" w:rsidP="00A914D9">
            <w:pPr>
              <w:spacing w:line="259" w:lineRule="auto"/>
              <w:rPr>
                <w:rStyle w:val="normaltextrun"/>
                <w:rFonts w:eastAsiaTheme="minorEastAsia"/>
                <w:sz w:val="20"/>
                <w:szCs w:val="20"/>
              </w:rPr>
            </w:pPr>
          </w:p>
        </w:tc>
      </w:tr>
      <w:tr w:rsidR="00347643" w14:paraId="20783A09" w14:textId="77777777" w:rsidTr="00A914D9">
        <w:trPr>
          <w:trHeight w:val="536"/>
        </w:trPr>
        <w:tc>
          <w:tcPr>
            <w:tcW w:w="792" w:type="dxa"/>
            <w:shd w:val="clear" w:color="auto" w:fill="FFE599" w:themeFill="accent4" w:themeFillTint="66"/>
          </w:tcPr>
          <w:p w14:paraId="02CCB5CC" w14:textId="77777777" w:rsidR="00347643" w:rsidRDefault="00347643" w:rsidP="00A914D9">
            <w:pPr>
              <w:spacing w:line="259" w:lineRule="auto"/>
              <w:rPr>
                <w:rFonts w:eastAsiaTheme="minorEastAsia"/>
                <w:color w:val="000000" w:themeColor="text1"/>
                <w:sz w:val="20"/>
                <w:szCs w:val="20"/>
              </w:rPr>
            </w:pPr>
            <w:r w:rsidRPr="612C21C2">
              <w:rPr>
                <w:rFonts w:eastAsiaTheme="minorEastAsia"/>
                <w:color w:val="000000" w:themeColor="text1"/>
                <w:sz w:val="20"/>
                <w:szCs w:val="20"/>
              </w:rPr>
              <w:t>4-5</w:t>
            </w:r>
          </w:p>
          <w:p w14:paraId="0266F475" w14:textId="77777777" w:rsidR="00347643" w:rsidRDefault="00347643" w:rsidP="00A914D9">
            <w:pPr>
              <w:spacing w:line="259" w:lineRule="auto"/>
              <w:rPr>
                <w:rFonts w:eastAsiaTheme="minorEastAsia"/>
                <w:color w:val="000000" w:themeColor="text1"/>
                <w:sz w:val="20"/>
                <w:szCs w:val="20"/>
              </w:rPr>
            </w:pPr>
          </w:p>
        </w:tc>
        <w:tc>
          <w:tcPr>
            <w:tcW w:w="682" w:type="dxa"/>
            <w:shd w:val="clear" w:color="auto" w:fill="FFE599" w:themeFill="accent4" w:themeFillTint="66"/>
          </w:tcPr>
          <w:p w14:paraId="42BCD977" w14:textId="77777777" w:rsidR="00347643" w:rsidRDefault="00347643" w:rsidP="00A914D9">
            <w:pPr>
              <w:spacing w:line="259" w:lineRule="auto"/>
              <w:rPr>
                <w:rFonts w:eastAsiaTheme="minorEastAsia"/>
                <w:sz w:val="20"/>
                <w:szCs w:val="20"/>
              </w:rPr>
            </w:pPr>
          </w:p>
        </w:tc>
        <w:tc>
          <w:tcPr>
            <w:tcW w:w="1717"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61EF741A" w14:textId="77777777" w:rsidR="00347643" w:rsidRDefault="00347643" w:rsidP="00A914D9">
            <w:pPr>
              <w:spacing w:line="259" w:lineRule="auto"/>
              <w:rPr>
                <w:rStyle w:val="normaltextrun"/>
                <w:rFonts w:eastAsiaTheme="minorEastAsia"/>
                <w:sz w:val="20"/>
                <w:szCs w:val="20"/>
              </w:rPr>
            </w:pPr>
            <w:r w:rsidRPr="612C21C2">
              <w:rPr>
                <w:rStyle w:val="normaltextrun"/>
                <w:rFonts w:eastAsiaTheme="minorEastAsia"/>
                <w:sz w:val="20"/>
                <w:szCs w:val="20"/>
              </w:rPr>
              <w:t xml:space="preserve">Independent study   </w:t>
            </w:r>
          </w:p>
        </w:tc>
        <w:tc>
          <w:tcPr>
            <w:tcW w:w="2412"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3A4605C1" w14:textId="77777777" w:rsidR="00347643" w:rsidRDefault="00347643" w:rsidP="00A914D9">
            <w:pPr>
              <w:spacing w:line="259" w:lineRule="auto"/>
              <w:rPr>
                <w:rStyle w:val="normaltextrun"/>
                <w:rFonts w:eastAsiaTheme="minorEastAsia"/>
                <w:sz w:val="20"/>
                <w:szCs w:val="20"/>
              </w:rPr>
            </w:pPr>
          </w:p>
        </w:tc>
        <w:tc>
          <w:tcPr>
            <w:tcW w:w="1590"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2B577DB4" w14:textId="77777777" w:rsidR="00347643" w:rsidRDefault="00347643" w:rsidP="00A914D9">
            <w:pPr>
              <w:spacing w:line="259" w:lineRule="auto"/>
              <w:rPr>
                <w:rStyle w:val="normaltextrun"/>
                <w:rFonts w:eastAsiaTheme="minorEastAsia"/>
                <w:sz w:val="20"/>
                <w:szCs w:val="20"/>
              </w:rPr>
            </w:pPr>
          </w:p>
        </w:tc>
        <w:tc>
          <w:tcPr>
            <w:tcW w:w="3195"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567E2BE5" w14:textId="77777777" w:rsidR="00347643" w:rsidRDefault="00347643" w:rsidP="00A914D9">
            <w:pPr>
              <w:spacing w:line="259" w:lineRule="auto"/>
              <w:rPr>
                <w:rStyle w:val="normaltextrun"/>
                <w:rFonts w:eastAsiaTheme="minorEastAsia"/>
                <w:sz w:val="20"/>
                <w:szCs w:val="20"/>
              </w:rPr>
            </w:pPr>
          </w:p>
        </w:tc>
        <w:tc>
          <w:tcPr>
            <w:tcW w:w="4160"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4166D14C" w14:textId="77777777" w:rsidR="00347643" w:rsidRDefault="00347643" w:rsidP="00A914D9">
            <w:pPr>
              <w:spacing w:line="259" w:lineRule="auto"/>
              <w:rPr>
                <w:rFonts w:ascii="Calibri" w:eastAsia="Calibri" w:hAnsi="Calibri" w:cs="Calibri"/>
                <w:sz w:val="20"/>
                <w:szCs w:val="20"/>
              </w:rPr>
            </w:pPr>
            <w:r w:rsidRPr="612C21C2">
              <w:rPr>
                <w:rStyle w:val="normaltextrun"/>
                <w:rFonts w:ascii="Calibri" w:eastAsia="Calibri" w:hAnsi="Calibri" w:cs="Calibri"/>
                <w:color w:val="000000" w:themeColor="text1"/>
                <w:sz w:val="20"/>
                <w:szCs w:val="20"/>
              </w:rPr>
              <w:t xml:space="preserve">Subject based tasks to complete and reflect upon through the weekly reflection page on </w:t>
            </w:r>
            <w:proofErr w:type="spellStart"/>
            <w:r w:rsidRPr="612C21C2">
              <w:rPr>
                <w:rStyle w:val="normaltextrun"/>
                <w:rFonts w:ascii="Calibri" w:eastAsia="Calibri" w:hAnsi="Calibri" w:cs="Calibri"/>
                <w:color w:val="000000" w:themeColor="text1"/>
                <w:sz w:val="20"/>
                <w:szCs w:val="20"/>
              </w:rPr>
              <w:t>pebblepad</w:t>
            </w:r>
            <w:proofErr w:type="spellEnd"/>
            <w:r w:rsidRPr="612C21C2">
              <w:rPr>
                <w:rStyle w:val="normaltextrun"/>
                <w:rFonts w:ascii="Calibri" w:eastAsia="Calibri" w:hAnsi="Calibri" w:cs="Calibri"/>
                <w:color w:val="000000" w:themeColor="text1"/>
                <w:sz w:val="20"/>
                <w:szCs w:val="20"/>
              </w:rPr>
              <w:t>. Discuss these tasks with your school mentor and how they will support your subject knowledge.</w:t>
            </w:r>
          </w:p>
        </w:tc>
      </w:tr>
    </w:tbl>
    <w:p w14:paraId="3F57348D" w14:textId="77777777" w:rsidR="00347643" w:rsidRDefault="00347643" w:rsidP="00347643"/>
    <w:p w14:paraId="0F87D16E" w14:textId="77777777" w:rsidR="00347643" w:rsidRDefault="00347643" w:rsidP="00347643">
      <w:pPr>
        <w:rPr>
          <w:rFonts w:eastAsiaTheme="minorEastAsia"/>
          <w:color w:val="000000" w:themeColor="text1"/>
          <w:sz w:val="20"/>
          <w:szCs w:val="20"/>
        </w:rPr>
      </w:pPr>
    </w:p>
    <w:p w14:paraId="687A1205" w14:textId="77777777" w:rsidR="00347643" w:rsidRDefault="00347643" w:rsidP="00347643">
      <w:pPr>
        <w:rPr>
          <w:rFonts w:eastAsiaTheme="minorEastAsia"/>
          <w:color w:val="000000" w:themeColor="text1"/>
          <w:sz w:val="20"/>
          <w:szCs w:val="20"/>
        </w:rPr>
      </w:pPr>
    </w:p>
    <w:p w14:paraId="2E123856" w14:textId="77777777" w:rsidR="00347643" w:rsidRDefault="00347643" w:rsidP="00347643">
      <w:pPr>
        <w:rPr>
          <w:rFonts w:eastAsiaTheme="minorEastAsia"/>
          <w:color w:val="000000" w:themeColor="text1"/>
          <w:sz w:val="20"/>
          <w:szCs w:val="20"/>
        </w:rPr>
      </w:pPr>
    </w:p>
    <w:tbl>
      <w:tblPr>
        <w:tblStyle w:val="TableGrid"/>
        <w:tblW w:w="14581" w:type="dxa"/>
        <w:tblLayout w:type="fixed"/>
        <w:tblLook w:val="04A0" w:firstRow="1" w:lastRow="0" w:firstColumn="1" w:lastColumn="0" w:noHBand="0" w:noVBand="1"/>
      </w:tblPr>
      <w:tblGrid>
        <w:gridCol w:w="791"/>
        <w:gridCol w:w="913"/>
        <w:gridCol w:w="1545"/>
        <w:gridCol w:w="2471"/>
        <w:gridCol w:w="1785"/>
        <w:gridCol w:w="3285"/>
        <w:gridCol w:w="3791"/>
      </w:tblGrid>
      <w:tr w:rsidR="00347643" w14:paraId="37C2EB77" w14:textId="77777777" w:rsidTr="00A914D9">
        <w:trPr>
          <w:trHeight w:val="2340"/>
        </w:trPr>
        <w:tc>
          <w:tcPr>
            <w:tcW w:w="791" w:type="dxa"/>
          </w:tcPr>
          <w:p w14:paraId="0C081203" w14:textId="77777777" w:rsidR="00347643" w:rsidRDefault="00347643"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Wed</w:t>
            </w:r>
          </w:p>
          <w:p w14:paraId="2CA7BD9B" w14:textId="77777777" w:rsidR="00347643" w:rsidRDefault="00347643"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11/10</w:t>
            </w:r>
          </w:p>
          <w:p w14:paraId="3A21A5D8" w14:textId="77777777" w:rsidR="00347643" w:rsidRDefault="00347643"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1-2.30</w:t>
            </w:r>
          </w:p>
          <w:p w14:paraId="37E434B3" w14:textId="77777777" w:rsidR="00347643" w:rsidRDefault="00347643" w:rsidP="00A914D9">
            <w:pPr>
              <w:spacing w:line="259" w:lineRule="auto"/>
              <w:rPr>
                <w:rFonts w:eastAsiaTheme="minorEastAsia"/>
                <w:color w:val="000000" w:themeColor="text1"/>
                <w:sz w:val="20"/>
                <w:szCs w:val="20"/>
              </w:rPr>
            </w:pPr>
          </w:p>
          <w:p w14:paraId="48C679B7" w14:textId="77777777" w:rsidR="00347643" w:rsidRDefault="00347643" w:rsidP="00A914D9">
            <w:pPr>
              <w:spacing w:line="259" w:lineRule="auto"/>
              <w:rPr>
                <w:rFonts w:eastAsiaTheme="minorEastAsia"/>
                <w:sz w:val="20"/>
                <w:szCs w:val="20"/>
              </w:rPr>
            </w:pPr>
            <w:r>
              <w:rPr>
                <w:rFonts w:eastAsiaTheme="minorEastAsia"/>
                <w:sz w:val="20"/>
                <w:szCs w:val="20"/>
              </w:rPr>
              <w:t>DG124</w:t>
            </w:r>
          </w:p>
          <w:p w14:paraId="01382E49" w14:textId="77777777" w:rsidR="00347643" w:rsidRDefault="00347643" w:rsidP="00A914D9">
            <w:pPr>
              <w:spacing w:line="259" w:lineRule="auto"/>
              <w:rPr>
                <w:rFonts w:eastAsiaTheme="minorEastAsia"/>
                <w:color w:val="000000" w:themeColor="text1"/>
                <w:sz w:val="20"/>
                <w:szCs w:val="20"/>
              </w:rPr>
            </w:pPr>
          </w:p>
        </w:tc>
        <w:tc>
          <w:tcPr>
            <w:tcW w:w="913" w:type="dxa"/>
          </w:tcPr>
          <w:p w14:paraId="635460F6" w14:textId="77777777" w:rsidR="00347643" w:rsidRDefault="00347643" w:rsidP="00A914D9">
            <w:pPr>
              <w:spacing w:line="259" w:lineRule="auto"/>
              <w:rPr>
                <w:rFonts w:eastAsiaTheme="minorEastAsia"/>
                <w:sz w:val="20"/>
                <w:szCs w:val="20"/>
              </w:rPr>
            </w:pPr>
            <w:r w:rsidRPr="21A2CE0C">
              <w:rPr>
                <w:rFonts w:eastAsiaTheme="minorEastAsia"/>
                <w:sz w:val="20"/>
                <w:szCs w:val="20"/>
              </w:rPr>
              <w:t>RM/KB</w:t>
            </w:r>
          </w:p>
        </w:tc>
        <w:tc>
          <w:tcPr>
            <w:tcW w:w="1545" w:type="dxa"/>
            <w:tcBorders>
              <w:top w:val="single" w:sz="6" w:space="0" w:color="auto"/>
              <w:left w:val="single" w:sz="6" w:space="0" w:color="auto"/>
              <w:bottom w:val="single" w:sz="6" w:space="0" w:color="auto"/>
              <w:right w:val="single" w:sz="6" w:space="0" w:color="auto"/>
            </w:tcBorders>
          </w:tcPr>
          <w:p w14:paraId="3718B149" w14:textId="77777777" w:rsidR="00347643" w:rsidRDefault="00347643" w:rsidP="00A914D9">
            <w:pPr>
              <w:spacing w:line="259" w:lineRule="auto"/>
              <w:rPr>
                <w:rFonts w:eastAsiaTheme="minorEastAsia"/>
                <w:sz w:val="20"/>
                <w:szCs w:val="20"/>
              </w:rPr>
            </w:pPr>
            <w:r w:rsidRPr="21A2CE0C">
              <w:rPr>
                <w:rFonts w:eastAsiaTheme="minorEastAsia"/>
                <w:sz w:val="20"/>
                <w:szCs w:val="20"/>
              </w:rPr>
              <w:t>Introduction to assessment and feedback</w:t>
            </w:r>
          </w:p>
        </w:tc>
        <w:tc>
          <w:tcPr>
            <w:tcW w:w="2471" w:type="dxa"/>
            <w:tcBorders>
              <w:top w:val="single" w:sz="6" w:space="0" w:color="auto"/>
              <w:left w:val="single" w:sz="6" w:space="0" w:color="auto"/>
              <w:bottom w:val="single" w:sz="6" w:space="0" w:color="auto"/>
              <w:right w:val="single" w:sz="6" w:space="0" w:color="auto"/>
            </w:tcBorders>
          </w:tcPr>
          <w:p w14:paraId="4955FC62" w14:textId="77777777" w:rsidR="00347643" w:rsidRDefault="00347643"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Effective assessment is critical to teaching because it provides teachers with information about pupils’ understanding and needs.</w:t>
            </w:r>
          </w:p>
          <w:p w14:paraId="02C024A8" w14:textId="77777777" w:rsidR="00347643" w:rsidRDefault="00347643" w:rsidP="00A914D9">
            <w:pPr>
              <w:spacing w:line="259" w:lineRule="auto"/>
              <w:rPr>
                <w:rFonts w:ascii="Calibri" w:eastAsia="Calibri" w:hAnsi="Calibri" w:cs="Calibri"/>
                <w:color w:val="000000" w:themeColor="text1"/>
                <w:sz w:val="20"/>
                <w:szCs w:val="20"/>
              </w:rPr>
            </w:pPr>
          </w:p>
          <w:p w14:paraId="204AE779" w14:textId="77777777" w:rsidR="00347643" w:rsidRDefault="00347643"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 Good assessment helps teachers avoid being over-influenced by potentially misleading factors, such as how busy pupils appear. </w:t>
            </w:r>
          </w:p>
          <w:p w14:paraId="749EC767" w14:textId="77777777" w:rsidR="00347643" w:rsidRDefault="00347643" w:rsidP="00A914D9">
            <w:pPr>
              <w:spacing w:line="259" w:lineRule="auto"/>
              <w:rPr>
                <w:rFonts w:ascii="Calibri" w:eastAsia="Calibri" w:hAnsi="Calibri" w:cs="Calibri"/>
                <w:color w:val="000000" w:themeColor="text1"/>
                <w:sz w:val="20"/>
                <w:szCs w:val="20"/>
              </w:rPr>
            </w:pPr>
          </w:p>
          <w:p w14:paraId="0A549EFA" w14:textId="77777777" w:rsidR="00347643" w:rsidRDefault="00347643"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Before using any assessment, teachers should be clear about the decision it will be used to support and be able to justify its use. </w:t>
            </w:r>
          </w:p>
          <w:p w14:paraId="6B63874D" w14:textId="77777777" w:rsidR="00347643" w:rsidRDefault="00347643"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To be of value, teachers use information from </w:t>
            </w:r>
            <w:r w:rsidRPr="21A2CE0C">
              <w:rPr>
                <w:rFonts w:ascii="Calibri" w:eastAsia="Calibri" w:hAnsi="Calibri" w:cs="Calibri"/>
                <w:color w:val="000000" w:themeColor="text1"/>
                <w:sz w:val="20"/>
                <w:szCs w:val="20"/>
              </w:rPr>
              <w:lastRenderedPageBreak/>
              <w:t>assessments to inform the decisions they make; in turn, pupils must be able to act on feedback for it to have an effect.</w:t>
            </w:r>
          </w:p>
        </w:tc>
        <w:tc>
          <w:tcPr>
            <w:tcW w:w="1785" w:type="dxa"/>
            <w:tcBorders>
              <w:top w:val="single" w:sz="6" w:space="0" w:color="auto"/>
              <w:left w:val="single" w:sz="6" w:space="0" w:color="auto"/>
              <w:bottom w:val="single" w:sz="6" w:space="0" w:color="auto"/>
              <w:right w:val="single" w:sz="6" w:space="0" w:color="auto"/>
            </w:tcBorders>
          </w:tcPr>
          <w:p w14:paraId="644A94CC" w14:textId="77777777" w:rsidR="00347643" w:rsidRDefault="00347643"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lastRenderedPageBreak/>
              <w:t>Assessment</w:t>
            </w:r>
          </w:p>
          <w:p w14:paraId="1C3B51D2" w14:textId="77777777" w:rsidR="00347643" w:rsidRDefault="00347643" w:rsidP="00A914D9">
            <w:pPr>
              <w:spacing w:line="259" w:lineRule="auto"/>
              <w:rPr>
                <w:rFonts w:ascii="Calibri" w:eastAsia="Calibri" w:hAnsi="Calibri" w:cs="Calibri"/>
                <w:color w:val="000000" w:themeColor="text1"/>
                <w:sz w:val="20"/>
                <w:szCs w:val="20"/>
              </w:rPr>
            </w:pPr>
          </w:p>
          <w:p w14:paraId="2ABE947F" w14:textId="77777777" w:rsidR="00347643" w:rsidRDefault="00347643"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Curriculum</w:t>
            </w:r>
          </w:p>
          <w:p w14:paraId="6C53903F" w14:textId="77777777" w:rsidR="00347643" w:rsidRDefault="00347643" w:rsidP="00A914D9">
            <w:pPr>
              <w:spacing w:line="259" w:lineRule="auto"/>
              <w:rPr>
                <w:rFonts w:ascii="Calibri" w:eastAsia="Calibri" w:hAnsi="Calibri" w:cs="Calibri"/>
                <w:color w:val="000000" w:themeColor="text1"/>
                <w:sz w:val="20"/>
                <w:szCs w:val="20"/>
              </w:rPr>
            </w:pPr>
          </w:p>
          <w:p w14:paraId="5CD19EFF" w14:textId="77777777" w:rsidR="00347643" w:rsidRDefault="00347643"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Research engaged</w:t>
            </w:r>
          </w:p>
          <w:p w14:paraId="70CD7BDE" w14:textId="77777777" w:rsidR="00347643" w:rsidRDefault="00347643" w:rsidP="00A914D9">
            <w:pPr>
              <w:spacing w:line="259" w:lineRule="auto"/>
              <w:rPr>
                <w:rFonts w:ascii="Calibri" w:eastAsia="Calibri" w:hAnsi="Calibri" w:cs="Calibri"/>
                <w:color w:val="000000" w:themeColor="text1"/>
                <w:sz w:val="20"/>
                <w:szCs w:val="20"/>
              </w:rPr>
            </w:pPr>
          </w:p>
        </w:tc>
        <w:tc>
          <w:tcPr>
            <w:tcW w:w="3285" w:type="dxa"/>
            <w:tcBorders>
              <w:top w:val="single" w:sz="6" w:space="0" w:color="auto"/>
              <w:left w:val="single" w:sz="6" w:space="0" w:color="auto"/>
              <w:bottom w:val="single" w:sz="6" w:space="0" w:color="auto"/>
              <w:right w:val="single" w:sz="6" w:space="0" w:color="auto"/>
            </w:tcBorders>
          </w:tcPr>
          <w:p w14:paraId="1615EEAF" w14:textId="77777777" w:rsidR="00347643" w:rsidRDefault="00347643"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Read through:</w:t>
            </w:r>
          </w:p>
          <w:p w14:paraId="62726CF0" w14:textId="77777777" w:rsidR="00347643" w:rsidRDefault="00CB450B" w:rsidP="00A914D9">
            <w:pPr>
              <w:spacing w:line="257" w:lineRule="auto"/>
              <w:rPr>
                <w:rFonts w:ascii="Calibri" w:eastAsia="Calibri" w:hAnsi="Calibri" w:cs="Calibri"/>
                <w:color w:val="000000" w:themeColor="text1"/>
              </w:rPr>
            </w:pPr>
            <w:hyperlink r:id="rId91">
              <w:r w:rsidR="00347643" w:rsidRPr="21A2CE0C">
                <w:rPr>
                  <w:rStyle w:val="Hyperlink"/>
                  <w:rFonts w:ascii="Calibri" w:eastAsia="Calibri" w:hAnsi="Calibri" w:cs="Calibri"/>
                  <w:sz w:val="20"/>
                  <w:szCs w:val="20"/>
                </w:rPr>
                <w:t>https://www.shirleyclarke-education.org/what-is-formative-assessment/</w:t>
              </w:r>
            </w:hyperlink>
          </w:p>
          <w:p w14:paraId="5ACA2A52" w14:textId="77777777" w:rsidR="00347643" w:rsidRDefault="00347643"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 </w:t>
            </w:r>
          </w:p>
          <w:p w14:paraId="18C684A7" w14:textId="77777777" w:rsidR="00347643" w:rsidRDefault="00347643"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Critically read through this </w:t>
            </w:r>
            <w:hyperlink r:id="rId92">
              <w:r w:rsidRPr="21A2CE0C">
                <w:rPr>
                  <w:rStyle w:val="Hyperlink"/>
                  <w:rFonts w:ascii="Calibri" w:eastAsia="Calibri" w:hAnsi="Calibri" w:cs="Calibri"/>
                  <w:sz w:val="20"/>
                  <w:szCs w:val="20"/>
                </w:rPr>
                <w:t>blog</w:t>
              </w:r>
            </w:hyperlink>
            <w:r w:rsidRPr="21A2CE0C">
              <w:rPr>
                <w:rFonts w:ascii="Calibri" w:eastAsia="Calibri" w:hAnsi="Calibri" w:cs="Calibri"/>
                <w:color w:val="000000" w:themeColor="text1"/>
                <w:sz w:val="20"/>
                <w:szCs w:val="20"/>
              </w:rPr>
              <w:t xml:space="preserve"> on metacognition and formative assessment. What are your thoughts? Have you seen this in the classroom? </w:t>
            </w:r>
          </w:p>
          <w:p w14:paraId="12DBAD9F" w14:textId="77777777" w:rsidR="00347643" w:rsidRDefault="00347643"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 </w:t>
            </w:r>
          </w:p>
          <w:p w14:paraId="10A07406" w14:textId="77777777" w:rsidR="00347643" w:rsidRDefault="00347643"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Read chapter 2 from page 39</w:t>
            </w:r>
          </w:p>
          <w:p w14:paraId="768FB3B0" w14:textId="77777777" w:rsidR="00347643" w:rsidRDefault="00CB450B" w:rsidP="00A914D9">
            <w:pPr>
              <w:spacing w:line="259" w:lineRule="auto"/>
              <w:rPr>
                <w:rFonts w:ascii="Calibri" w:eastAsia="Calibri" w:hAnsi="Calibri" w:cs="Calibri"/>
                <w:color w:val="000000" w:themeColor="text1"/>
              </w:rPr>
            </w:pPr>
            <w:hyperlink r:id="rId93">
              <w:proofErr w:type="spellStart"/>
              <w:r w:rsidR="00347643" w:rsidRPr="21A2CE0C">
                <w:rPr>
                  <w:rStyle w:val="Hyperlink"/>
                  <w:rFonts w:ascii="Calibri" w:eastAsia="Calibri" w:hAnsi="Calibri" w:cs="Calibri"/>
                  <w:sz w:val="20"/>
                  <w:szCs w:val="20"/>
                </w:rPr>
                <w:t>Wiliam</w:t>
              </w:r>
              <w:proofErr w:type="spellEnd"/>
              <w:r w:rsidR="00347643" w:rsidRPr="21A2CE0C">
                <w:rPr>
                  <w:rStyle w:val="Hyperlink"/>
                  <w:rFonts w:ascii="Calibri" w:eastAsia="Calibri" w:hAnsi="Calibri" w:cs="Calibri"/>
                  <w:sz w:val="20"/>
                  <w:szCs w:val="20"/>
                </w:rPr>
                <w:t>, D (2017). Embedded Formative Assessment : (Strategies for Classroom Assessment That Drives Student Engagement and Learning). Solution Tree, Bloomington, Indiana</w:t>
              </w:r>
            </w:hyperlink>
          </w:p>
        </w:tc>
        <w:tc>
          <w:tcPr>
            <w:tcW w:w="3791" w:type="dxa"/>
            <w:tcBorders>
              <w:top w:val="single" w:sz="6" w:space="0" w:color="auto"/>
              <w:left w:val="single" w:sz="6" w:space="0" w:color="auto"/>
              <w:bottom w:val="single" w:sz="6" w:space="0" w:color="auto"/>
              <w:right w:val="single" w:sz="6" w:space="0" w:color="auto"/>
            </w:tcBorders>
          </w:tcPr>
          <w:p w14:paraId="01ED58E8" w14:textId="77777777" w:rsidR="00347643" w:rsidRDefault="00347643"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Plan formative assessment tasks linked to lesson objectives and think ahead about what would indicate understanding (e.g. by using hinge questions to pinpoint knowledge gaps)</w:t>
            </w:r>
          </w:p>
          <w:p w14:paraId="09787A67" w14:textId="77777777" w:rsidR="00347643" w:rsidRDefault="00347643" w:rsidP="00A914D9">
            <w:pPr>
              <w:spacing w:line="259" w:lineRule="auto"/>
              <w:rPr>
                <w:rFonts w:ascii="Calibri" w:eastAsia="Calibri" w:hAnsi="Calibri" w:cs="Calibri"/>
                <w:color w:val="000000" w:themeColor="text1"/>
                <w:sz w:val="20"/>
                <w:szCs w:val="20"/>
              </w:rPr>
            </w:pPr>
          </w:p>
          <w:p w14:paraId="6DFC64C9" w14:textId="77777777" w:rsidR="00347643" w:rsidRDefault="00347643"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Choose, where possible, externally validated materials, used in controlled conditions when required to make summative assessments. </w:t>
            </w:r>
          </w:p>
          <w:p w14:paraId="06B359AA" w14:textId="77777777" w:rsidR="00347643" w:rsidRDefault="00347643" w:rsidP="00A914D9">
            <w:pPr>
              <w:spacing w:line="259" w:lineRule="auto"/>
              <w:rPr>
                <w:rFonts w:ascii="Calibri" w:eastAsia="Calibri" w:hAnsi="Calibri" w:cs="Calibri"/>
                <w:color w:val="000000" w:themeColor="text1"/>
                <w:sz w:val="20"/>
                <w:szCs w:val="20"/>
              </w:rPr>
            </w:pPr>
          </w:p>
          <w:p w14:paraId="2983939E" w14:textId="77777777" w:rsidR="00347643" w:rsidRDefault="00347643"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Draw conclusions about what pupils have learned by looking at patterns of performance over a number of assessments.</w:t>
            </w:r>
          </w:p>
        </w:tc>
      </w:tr>
      <w:tr w:rsidR="00347643" w14:paraId="6CCA805C" w14:textId="77777777" w:rsidTr="00A914D9">
        <w:trPr>
          <w:trHeight w:val="15"/>
        </w:trPr>
        <w:tc>
          <w:tcPr>
            <w:tcW w:w="791" w:type="dxa"/>
          </w:tcPr>
          <w:p w14:paraId="4BD0109E" w14:textId="77777777" w:rsidR="00347643" w:rsidRDefault="00347643"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3-4.30</w:t>
            </w:r>
          </w:p>
          <w:p w14:paraId="081A55D1" w14:textId="77777777" w:rsidR="00347643" w:rsidRDefault="00347643" w:rsidP="00A914D9">
            <w:pPr>
              <w:spacing w:line="259" w:lineRule="auto"/>
              <w:rPr>
                <w:rFonts w:eastAsiaTheme="minorEastAsia"/>
                <w:color w:val="000000" w:themeColor="text1"/>
                <w:sz w:val="20"/>
                <w:szCs w:val="20"/>
              </w:rPr>
            </w:pPr>
          </w:p>
          <w:p w14:paraId="755AF349" w14:textId="77777777" w:rsidR="00347643" w:rsidRDefault="00347643" w:rsidP="00A914D9">
            <w:pPr>
              <w:spacing w:line="259" w:lineRule="auto"/>
              <w:rPr>
                <w:rFonts w:eastAsiaTheme="minorEastAsia"/>
                <w:color w:val="000000" w:themeColor="text1"/>
                <w:sz w:val="20"/>
                <w:szCs w:val="20"/>
              </w:rPr>
            </w:pPr>
            <w:r>
              <w:rPr>
                <w:rFonts w:eastAsiaTheme="minorEastAsia"/>
                <w:color w:val="000000" w:themeColor="text1"/>
                <w:sz w:val="20"/>
                <w:szCs w:val="20"/>
              </w:rPr>
              <w:t>DG124</w:t>
            </w:r>
          </w:p>
        </w:tc>
        <w:tc>
          <w:tcPr>
            <w:tcW w:w="913" w:type="dxa"/>
          </w:tcPr>
          <w:p w14:paraId="3D3438D9" w14:textId="77777777" w:rsidR="00347643" w:rsidRDefault="00347643" w:rsidP="00A914D9">
            <w:pPr>
              <w:spacing w:line="259" w:lineRule="auto"/>
              <w:rPr>
                <w:rFonts w:eastAsiaTheme="minorEastAsia"/>
                <w:sz w:val="20"/>
                <w:szCs w:val="20"/>
              </w:rPr>
            </w:pPr>
            <w:r w:rsidRPr="69A8E10D">
              <w:rPr>
                <w:rFonts w:eastAsiaTheme="minorEastAsia"/>
                <w:sz w:val="20"/>
                <w:szCs w:val="20"/>
              </w:rPr>
              <w:t>KB</w:t>
            </w:r>
          </w:p>
        </w:tc>
        <w:tc>
          <w:tcPr>
            <w:tcW w:w="1545" w:type="dxa"/>
            <w:tcBorders>
              <w:top w:val="single" w:sz="6" w:space="0" w:color="auto"/>
              <w:left w:val="single" w:sz="6" w:space="0" w:color="auto"/>
              <w:bottom w:val="single" w:sz="6" w:space="0" w:color="auto"/>
              <w:right w:val="single" w:sz="6" w:space="0" w:color="auto"/>
            </w:tcBorders>
          </w:tcPr>
          <w:p w14:paraId="1775A417" w14:textId="77777777" w:rsidR="00347643" w:rsidRDefault="00347643" w:rsidP="00A914D9">
            <w:pPr>
              <w:rPr>
                <w:rStyle w:val="normaltextrun"/>
                <w:rFonts w:eastAsiaTheme="minorEastAsia"/>
                <w:sz w:val="20"/>
                <w:szCs w:val="20"/>
              </w:rPr>
            </w:pPr>
            <w:r w:rsidRPr="091FA29A">
              <w:rPr>
                <w:rStyle w:val="normaltextrun"/>
                <w:rFonts w:eastAsiaTheme="minorEastAsia"/>
                <w:sz w:val="20"/>
                <w:szCs w:val="20"/>
              </w:rPr>
              <w:t>Self-efficacy and resilience models</w:t>
            </w:r>
          </w:p>
        </w:tc>
        <w:tc>
          <w:tcPr>
            <w:tcW w:w="2471" w:type="dxa"/>
            <w:tcBorders>
              <w:top w:val="single" w:sz="6" w:space="0" w:color="auto"/>
              <w:left w:val="single" w:sz="6" w:space="0" w:color="auto"/>
              <w:bottom w:val="single" w:sz="6" w:space="0" w:color="auto"/>
              <w:right w:val="single" w:sz="6" w:space="0" w:color="auto"/>
            </w:tcBorders>
          </w:tcPr>
          <w:p w14:paraId="1724D63B"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Teachers can influence pupils’ resilience and beliefs about their ability to succeed, by ensuring all pupils have the opportunity to experience meaningful success. </w:t>
            </w:r>
          </w:p>
          <w:p w14:paraId="7B3B6108" w14:textId="77777777" w:rsidR="00347643" w:rsidRDefault="00347643" w:rsidP="00A914D9">
            <w:pPr>
              <w:spacing w:line="259" w:lineRule="auto"/>
              <w:rPr>
                <w:rFonts w:ascii="Calibri" w:eastAsia="Calibri" w:hAnsi="Calibri" w:cs="Calibri"/>
                <w:color w:val="000000" w:themeColor="text1"/>
                <w:sz w:val="20"/>
                <w:szCs w:val="20"/>
              </w:rPr>
            </w:pPr>
          </w:p>
          <w:p w14:paraId="30067AAD"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Building effective relationships is easier when pupils believe that their feelings will be considered and understood.</w:t>
            </w:r>
          </w:p>
          <w:p w14:paraId="039D019D" w14:textId="77777777" w:rsidR="00347643" w:rsidRDefault="00347643" w:rsidP="00A914D9">
            <w:pPr>
              <w:spacing w:line="259" w:lineRule="auto"/>
              <w:rPr>
                <w:rFonts w:ascii="Calibri" w:eastAsia="Calibri" w:hAnsi="Calibri" w:cs="Calibri"/>
                <w:color w:val="000000" w:themeColor="text1"/>
                <w:sz w:val="20"/>
                <w:szCs w:val="20"/>
              </w:rPr>
            </w:pPr>
          </w:p>
          <w:p w14:paraId="39539171"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The ability to self-regulate one’s emotions affects pupils’ ability to learn, success in school and future lives. </w:t>
            </w:r>
          </w:p>
        </w:tc>
        <w:tc>
          <w:tcPr>
            <w:tcW w:w="1785" w:type="dxa"/>
            <w:tcBorders>
              <w:top w:val="single" w:sz="6" w:space="0" w:color="auto"/>
              <w:left w:val="single" w:sz="6" w:space="0" w:color="auto"/>
              <w:bottom w:val="single" w:sz="6" w:space="0" w:color="auto"/>
              <w:right w:val="single" w:sz="6" w:space="0" w:color="auto"/>
            </w:tcBorders>
          </w:tcPr>
          <w:p w14:paraId="55FF78BC"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Pedagogy</w:t>
            </w:r>
          </w:p>
          <w:p w14:paraId="44C7B896" w14:textId="77777777" w:rsidR="00347643" w:rsidRDefault="00347643" w:rsidP="00A914D9">
            <w:pPr>
              <w:spacing w:line="259" w:lineRule="auto"/>
              <w:rPr>
                <w:rFonts w:ascii="Calibri" w:eastAsia="Calibri" w:hAnsi="Calibri" w:cs="Calibri"/>
                <w:color w:val="000000" w:themeColor="text1"/>
                <w:sz w:val="20"/>
                <w:szCs w:val="20"/>
              </w:rPr>
            </w:pPr>
          </w:p>
          <w:p w14:paraId="3D0128BC"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Professional behaviours</w:t>
            </w:r>
          </w:p>
          <w:p w14:paraId="708490C1" w14:textId="77777777" w:rsidR="00347643" w:rsidRDefault="00347643" w:rsidP="00A914D9">
            <w:pPr>
              <w:spacing w:line="259" w:lineRule="auto"/>
              <w:rPr>
                <w:rFonts w:ascii="Calibri" w:eastAsia="Calibri" w:hAnsi="Calibri" w:cs="Calibri"/>
                <w:color w:val="000000" w:themeColor="text1"/>
                <w:sz w:val="20"/>
                <w:szCs w:val="20"/>
              </w:rPr>
            </w:pPr>
          </w:p>
          <w:p w14:paraId="28B241DD"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Research engaged</w:t>
            </w:r>
          </w:p>
          <w:p w14:paraId="5995779A" w14:textId="77777777" w:rsidR="00347643" w:rsidRDefault="00347643" w:rsidP="00A914D9">
            <w:pPr>
              <w:spacing w:line="259" w:lineRule="auto"/>
              <w:rPr>
                <w:rFonts w:ascii="Calibri" w:eastAsia="Calibri" w:hAnsi="Calibri" w:cs="Calibri"/>
                <w:color w:val="000000" w:themeColor="text1"/>
                <w:sz w:val="20"/>
                <w:szCs w:val="20"/>
              </w:rPr>
            </w:pPr>
          </w:p>
          <w:p w14:paraId="561A3140"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Relationships and partnerships</w:t>
            </w:r>
          </w:p>
          <w:p w14:paraId="45E04A14" w14:textId="77777777" w:rsidR="00347643" w:rsidRDefault="00347643" w:rsidP="00A914D9">
            <w:pPr>
              <w:spacing w:line="259" w:lineRule="auto"/>
              <w:rPr>
                <w:rFonts w:ascii="Calibri" w:eastAsia="Calibri" w:hAnsi="Calibri" w:cs="Calibri"/>
                <w:color w:val="000000" w:themeColor="text1"/>
                <w:sz w:val="20"/>
                <w:szCs w:val="20"/>
              </w:rPr>
            </w:pPr>
          </w:p>
        </w:tc>
        <w:tc>
          <w:tcPr>
            <w:tcW w:w="3285" w:type="dxa"/>
            <w:tcBorders>
              <w:top w:val="single" w:sz="6" w:space="0" w:color="auto"/>
              <w:left w:val="single" w:sz="6" w:space="0" w:color="auto"/>
              <w:bottom w:val="single" w:sz="6" w:space="0" w:color="auto"/>
              <w:right w:val="single" w:sz="6" w:space="0" w:color="auto"/>
            </w:tcBorders>
          </w:tcPr>
          <w:p w14:paraId="4886B556" w14:textId="77777777" w:rsidR="00347643" w:rsidRDefault="00CB450B" w:rsidP="00A914D9">
            <w:pPr>
              <w:spacing w:line="257" w:lineRule="auto"/>
              <w:rPr>
                <w:rFonts w:ascii="Calibri" w:eastAsia="Calibri" w:hAnsi="Calibri" w:cs="Calibri"/>
                <w:color w:val="000000" w:themeColor="text1"/>
                <w:sz w:val="20"/>
                <w:szCs w:val="20"/>
              </w:rPr>
            </w:pPr>
            <w:hyperlink r:id="rId94">
              <w:r w:rsidR="00347643" w:rsidRPr="714EBD64">
                <w:rPr>
                  <w:rStyle w:val="Hyperlink"/>
                  <w:rFonts w:ascii="Calibri" w:eastAsia="Calibri" w:hAnsi="Calibri" w:cs="Calibri"/>
                  <w:sz w:val="20"/>
                  <w:szCs w:val="20"/>
                </w:rPr>
                <w:t>Watch this Ted Talk</w:t>
              </w:r>
            </w:hyperlink>
            <w:r w:rsidR="00347643" w:rsidRPr="714EBD64">
              <w:rPr>
                <w:rFonts w:ascii="Calibri" w:eastAsia="Calibri" w:hAnsi="Calibri" w:cs="Calibri"/>
                <w:color w:val="000000" w:themeColor="text1"/>
                <w:sz w:val="20"/>
                <w:szCs w:val="20"/>
              </w:rPr>
              <w:t xml:space="preserve"> on self-efficacy.</w:t>
            </w:r>
          </w:p>
          <w:p w14:paraId="72E77670" w14:textId="77777777" w:rsidR="00347643" w:rsidRDefault="00347643" w:rsidP="00A914D9">
            <w:pPr>
              <w:spacing w:line="259" w:lineRule="auto"/>
              <w:rPr>
                <w:rFonts w:ascii="Calibri" w:eastAsia="Calibri" w:hAnsi="Calibri" w:cs="Calibri"/>
                <w:color w:val="000000" w:themeColor="text1"/>
                <w:sz w:val="20"/>
                <w:szCs w:val="20"/>
              </w:rPr>
            </w:pPr>
          </w:p>
          <w:p w14:paraId="34B78A7E" w14:textId="77777777" w:rsidR="00347643" w:rsidRDefault="00CB450B" w:rsidP="00A914D9">
            <w:pPr>
              <w:spacing w:line="259" w:lineRule="auto"/>
              <w:rPr>
                <w:rFonts w:ascii="Calibri" w:eastAsia="Calibri" w:hAnsi="Calibri" w:cs="Calibri"/>
                <w:color w:val="000000" w:themeColor="text1"/>
                <w:sz w:val="20"/>
                <w:szCs w:val="20"/>
              </w:rPr>
            </w:pPr>
            <w:hyperlink r:id="rId95">
              <w:r w:rsidR="00347643" w:rsidRPr="714EBD64">
                <w:rPr>
                  <w:rStyle w:val="Hyperlink"/>
                  <w:rFonts w:ascii="Calibri" w:eastAsia="Calibri" w:hAnsi="Calibri" w:cs="Calibri"/>
                  <w:sz w:val="20"/>
                  <w:szCs w:val="20"/>
                </w:rPr>
                <w:t>https://www.simplypsychology.org/self-efficacy.html</w:t>
              </w:r>
            </w:hyperlink>
          </w:p>
        </w:tc>
        <w:tc>
          <w:tcPr>
            <w:tcW w:w="3791" w:type="dxa"/>
            <w:tcBorders>
              <w:top w:val="single" w:sz="6" w:space="0" w:color="auto"/>
              <w:left w:val="single" w:sz="6" w:space="0" w:color="auto"/>
              <w:bottom w:val="single" w:sz="6" w:space="0" w:color="auto"/>
              <w:right w:val="single" w:sz="6" w:space="0" w:color="auto"/>
            </w:tcBorders>
          </w:tcPr>
          <w:p w14:paraId="0048DB85"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Use early and least-intrusive interventions as an initial response. </w:t>
            </w:r>
          </w:p>
          <w:p w14:paraId="061A2555" w14:textId="77777777" w:rsidR="00347643" w:rsidRDefault="00347643" w:rsidP="00A914D9">
            <w:pPr>
              <w:spacing w:line="259" w:lineRule="auto"/>
              <w:rPr>
                <w:rFonts w:ascii="Calibri" w:eastAsia="Calibri" w:hAnsi="Calibri" w:cs="Calibri"/>
                <w:color w:val="000000" w:themeColor="text1"/>
                <w:sz w:val="20"/>
                <w:szCs w:val="20"/>
              </w:rPr>
            </w:pPr>
          </w:p>
          <w:p w14:paraId="3416E135"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Respond quickly to any behaviour or bullying that threatens emotional safety.</w:t>
            </w:r>
          </w:p>
        </w:tc>
      </w:tr>
      <w:tr w:rsidR="00347643" w14:paraId="6838F455" w14:textId="77777777" w:rsidTr="00A914D9">
        <w:trPr>
          <w:trHeight w:val="1830"/>
        </w:trPr>
        <w:tc>
          <w:tcPr>
            <w:tcW w:w="791" w:type="dxa"/>
            <w:shd w:val="clear" w:color="auto" w:fill="D9D9D9" w:themeFill="background1" w:themeFillShade="D9"/>
          </w:tcPr>
          <w:p w14:paraId="2FAB35BB" w14:textId="77777777" w:rsidR="00347643" w:rsidRDefault="00347643"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Wed 18/10</w:t>
            </w:r>
          </w:p>
          <w:p w14:paraId="5639232B" w14:textId="77777777" w:rsidR="00347643" w:rsidRDefault="00347643"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1-2.30</w:t>
            </w:r>
          </w:p>
          <w:p w14:paraId="69071976" w14:textId="77777777" w:rsidR="00347643" w:rsidRDefault="00347643" w:rsidP="00A914D9">
            <w:pPr>
              <w:spacing w:line="259" w:lineRule="auto"/>
              <w:rPr>
                <w:rFonts w:eastAsiaTheme="minorEastAsia"/>
                <w:color w:val="000000" w:themeColor="text1"/>
                <w:sz w:val="20"/>
                <w:szCs w:val="20"/>
              </w:rPr>
            </w:pPr>
          </w:p>
          <w:p w14:paraId="5068B2D6" w14:textId="77777777" w:rsidR="00347643" w:rsidRDefault="00347643" w:rsidP="00A914D9">
            <w:pPr>
              <w:spacing w:line="259" w:lineRule="auto"/>
              <w:rPr>
                <w:rFonts w:eastAsiaTheme="minorEastAsia"/>
                <w:sz w:val="20"/>
                <w:szCs w:val="20"/>
              </w:rPr>
            </w:pPr>
            <w:r>
              <w:rPr>
                <w:rFonts w:eastAsiaTheme="minorEastAsia"/>
                <w:sz w:val="20"/>
                <w:szCs w:val="20"/>
              </w:rPr>
              <w:t>DG124</w:t>
            </w:r>
          </w:p>
          <w:p w14:paraId="5BA195F4" w14:textId="77777777" w:rsidR="00347643" w:rsidRDefault="00347643" w:rsidP="00A914D9">
            <w:pPr>
              <w:spacing w:line="259" w:lineRule="auto"/>
              <w:rPr>
                <w:rFonts w:eastAsiaTheme="minorEastAsia"/>
                <w:color w:val="000000" w:themeColor="text1"/>
                <w:sz w:val="20"/>
                <w:szCs w:val="20"/>
              </w:rPr>
            </w:pPr>
          </w:p>
        </w:tc>
        <w:tc>
          <w:tcPr>
            <w:tcW w:w="913" w:type="dxa"/>
            <w:shd w:val="clear" w:color="auto" w:fill="D9D9D9" w:themeFill="background1" w:themeFillShade="D9"/>
          </w:tcPr>
          <w:p w14:paraId="6102A627" w14:textId="77777777" w:rsidR="00347643" w:rsidRDefault="00347643" w:rsidP="00A914D9">
            <w:pPr>
              <w:spacing w:line="259" w:lineRule="auto"/>
              <w:rPr>
                <w:rFonts w:eastAsiaTheme="minorEastAsia"/>
                <w:sz w:val="20"/>
                <w:szCs w:val="20"/>
              </w:rPr>
            </w:pPr>
            <w:r w:rsidRPr="030E1644">
              <w:rPr>
                <w:rFonts w:eastAsiaTheme="minorEastAsia"/>
                <w:sz w:val="20"/>
                <w:szCs w:val="20"/>
              </w:rPr>
              <w:t>JC</w:t>
            </w:r>
          </w:p>
          <w:p w14:paraId="3DAD1151" w14:textId="77777777" w:rsidR="00347643" w:rsidRDefault="00347643" w:rsidP="00A914D9">
            <w:pPr>
              <w:spacing w:line="259" w:lineRule="auto"/>
              <w:rPr>
                <w:rFonts w:eastAsiaTheme="minorEastAsia"/>
                <w:sz w:val="20"/>
                <w:szCs w:val="20"/>
              </w:rPr>
            </w:pPr>
          </w:p>
          <w:p w14:paraId="337E2086" w14:textId="77777777" w:rsidR="00347643" w:rsidRDefault="00347643" w:rsidP="00A914D9">
            <w:pPr>
              <w:spacing w:line="259" w:lineRule="auto"/>
              <w:rPr>
                <w:rFonts w:eastAsiaTheme="minorEastAsia"/>
                <w:sz w:val="20"/>
                <w:szCs w:val="20"/>
              </w:rPr>
            </w:pPr>
          </w:p>
          <w:p w14:paraId="08B29531" w14:textId="77777777" w:rsidR="00347643" w:rsidRDefault="00347643" w:rsidP="00A914D9">
            <w:pPr>
              <w:spacing w:line="259" w:lineRule="auto"/>
              <w:rPr>
                <w:rFonts w:eastAsiaTheme="minorEastAsia"/>
                <w:sz w:val="20"/>
                <w:szCs w:val="20"/>
              </w:rPr>
            </w:pPr>
          </w:p>
          <w:p w14:paraId="46122A7A" w14:textId="77777777" w:rsidR="00347643" w:rsidRDefault="00347643" w:rsidP="00A914D9">
            <w:pPr>
              <w:spacing w:line="259" w:lineRule="auto"/>
              <w:rPr>
                <w:rFonts w:eastAsiaTheme="minorEastAsia"/>
                <w:sz w:val="20"/>
                <w:szCs w:val="20"/>
              </w:rPr>
            </w:pPr>
          </w:p>
        </w:tc>
        <w:tc>
          <w:tcPr>
            <w:tcW w:w="1545" w:type="dxa"/>
            <w:shd w:val="clear" w:color="auto" w:fill="D9D9D9" w:themeFill="background1" w:themeFillShade="D9"/>
          </w:tcPr>
          <w:p w14:paraId="41F47492" w14:textId="77777777" w:rsidR="00347643" w:rsidRDefault="00347643" w:rsidP="00A914D9">
            <w:pPr>
              <w:spacing w:line="259" w:lineRule="auto"/>
              <w:rPr>
                <w:rFonts w:eastAsiaTheme="minorEastAsia"/>
                <w:sz w:val="20"/>
                <w:szCs w:val="20"/>
              </w:rPr>
            </w:pPr>
            <w:r w:rsidRPr="35650C4E">
              <w:rPr>
                <w:rFonts w:eastAsiaTheme="minorEastAsia"/>
                <w:sz w:val="20"/>
                <w:szCs w:val="20"/>
              </w:rPr>
              <w:t>Revisiting reflections and observations</w:t>
            </w:r>
          </w:p>
        </w:tc>
        <w:tc>
          <w:tcPr>
            <w:tcW w:w="2471" w:type="dxa"/>
            <w:shd w:val="clear" w:color="auto" w:fill="D9D9D9" w:themeFill="background1" w:themeFillShade="D9"/>
          </w:tcPr>
          <w:p w14:paraId="5A28CE3E"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Reflective practice, supported by feedback from and observation of experienced colleagues, professional debate, and learning from educational research, is also likely to support improvement.</w:t>
            </w:r>
          </w:p>
          <w:p w14:paraId="6A7D0C1E" w14:textId="77777777" w:rsidR="00347643" w:rsidRDefault="00347643" w:rsidP="00A914D9">
            <w:pPr>
              <w:spacing w:line="259" w:lineRule="auto"/>
              <w:rPr>
                <w:rFonts w:ascii="Calibri" w:eastAsia="Calibri" w:hAnsi="Calibri" w:cs="Calibri"/>
                <w:color w:val="000000" w:themeColor="text1"/>
                <w:sz w:val="20"/>
                <w:szCs w:val="20"/>
              </w:rPr>
            </w:pPr>
          </w:p>
          <w:p w14:paraId="5A46D4CE"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 xml:space="preserve">Engaging in high-quality professional development can help teachers improve. </w:t>
            </w:r>
          </w:p>
        </w:tc>
        <w:tc>
          <w:tcPr>
            <w:tcW w:w="1785" w:type="dxa"/>
            <w:shd w:val="clear" w:color="auto" w:fill="D9D9D9" w:themeFill="background1" w:themeFillShade="D9"/>
          </w:tcPr>
          <w:p w14:paraId="6A5ED0FA"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lastRenderedPageBreak/>
              <w:t>Professional behaviours</w:t>
            </w:r>
          </w:p>
          <w:p w14:paraId="52840779" w14:textId="77777777" w:rsidR="00347643" w:rsidRDefault="00347643" w:rsidP="00A914D9">
            <w:pPr>
              <w:spacing w:line="259" w:lineRule="auto"/>
              <w:rPr>
                <w:rFonts w:ascii="Calibri" w:eastAsia="Calibri" w:hAnsi="Calibri" w:cs="Calibri"/>
                <w:color w:val="000000" w:themeColor="text1"/>
                <w:sz w:val="20"/>
                <w:szCs w:val="20"/>
              </w:rPr>
            </w:pPr>
          </w:p>
          <w:p w14:paraId="2E1F8214" w14:textId="77777777" w:rsidR="00347643" w:rsidRDefault="00347643" w:rsidP="00A914D9">
            <w:pPr>
              <w:spacing w:line="259" w:lineRule="auto"/>
              <w:rPr>
                <w:rFonts w:ascii="Calibri" w:eastAsia="Calibri" w:hAnsi="Calibri" w:cs="Calibri"/>
                <w:color w:val="000000" w:themeColor="text1"/>
                <w:sz w:val="20"/>
                <w:szCs w:val="20"/>
              </w:rPr>
            </w:pPr>
          </w:p>
          <w:p w14:paraId="09CDF9EF"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Relationships and partnership</w:t>
            </w:r>
          </w:p>
          <w:p w14:paraId="3DF9EFEF" w14:textId="77777777" w:rsidR="00347643" w:rsidRDefault="00347643" w:rsidP="00A914D9">
            <w:pPr>
              <w:spacing w:line="259" w:lineRule="auto"/>
              <w:rPr>
                <w:rFonts w:ascii="Calibri" w:eastAsia="Calibri" w:hAnsi="Calibri" w:cs="Calibri"/>
                <w:color w:val="000000" w:themeColor="text1"/>
                <w:sz w:val="20"/>
                <w:szCs w:val="20"/>
              </w:rPr>
            </w:pPr>
          </w:p>
          <w:p w14:paraId="387680D0"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Being a professional</w:t>
            </w:r>
          </w:p>
        </w:tc>
        <w:tc>
          <w:tcPr>
            <w:tcW w:w="3285" w:type="dxa"/>
            <w:shd w:val="clear" w:color="auto" w:fill="D9D9D9" w:themeFill="background1" w:themeFillShade="D9"/>
          </w:tcPr>
          <w:p w14:paraId="35386F00" w14:textId="77777777" w:rsidR="00347643" w:rsidRDefault="00347643" w:rsidP="00A914D9">
            <w:pPr>
              <w:spacing w:line="257"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Revisit your notes on Chapters 1 and 2:</w:t>
            </w:r>
          </w:p>
          <w:p w14:paraId="510718C2" w14:textId="77777777" w:rsidR="00347643" w:rsidRDefault="00CB450B" w:rsidP="00A914D9">
            <w:pPr>
              <w:spacing w:line="257" w:lineRule="auto"/>
            </w:pPr>
            <w:hyperlink r:id="rId96">
              <w:r w:rsidR="00347643" w:rsidRPr="1C8356F7">
                <w:rPr>
                  <w:rStyle w:val="Hyperlink"/>
                  <w:rFonts w:ascii="Calibri" w:eastAsia="Calibri" w:hAnsi="Calibri" w:cs="Calibri"/>
                  <w:sz w:val="20"/>
                  <w:szCs w:val="20"/>
                </w:rPr>
                <w:t xml:space="preserve">Capel, S. A., Leask, M. and </w:t>
              </w:r>
              <w:proofErr w:type="spellStart"/>
              <w:r w:rsidR="00347643" w:rsidRPr="1C8356F7">
                <w:rPr>
                  <w:rStyle w:val="Hyperlink"/>
                  <w:rFonts w:ascii="Calibri" w:eastAsia="Calibri" w:hAnsi="Calibri" w:cs="Calibri"/>
                  <w:sz w:val="20"/>
                  <w:szCs w:val="20"/>
                </w:rPr>
                <w:t>Younie</w:t>
              </w:r>
              <w:proofErr w:type="spellEnd"/>
              <w:r w:rsidR="00347643" w:rsidRPr="1C8356F7">
                <w:rPr>
                  <w:rStyle w:val="Hyperlink"/>
                  <w:rFonts w:ascii="Calibri" w:eastAsia="Calibri" w:hAnsi="Calibri" w:cs="Calibri"/>
                  <w:sz w:val="20"/>
                  <w:szCs w:val="20"/>
                </w:rPr>
                <w:t>, S. (2023) Learning to Teach in the Secondary School : A Companion to School Experience. London: Routledge</w:t>
              </w:r>
            </w:hyperlink>
          </w:p>
          <w:p w14:paraId="184DA870" w14:textId="77777777" w:rsidR="00347643" w:rsidRDefault="00347643" w:rsidP="00A914D9">
            <w:pPr>
              <w:spacing w:line="257" w:lineRule="auto"/>
              <w:rPr>
                <w:rFonts w:ascii="Calibri" w:eastAsia="Calibri" w:hAnsi="Calibri" w:cs="Calibri"/>
                <w:sz w:val="20"/>
                <w:szCs w:val="20"/>
                <w:highlight w:val="yellow"/>
              </w:rPr>
            </w:pPr>
          </w:p>
          <w:p w14:paraId="7643A1FB" w14:textId="77777777" w:rsidR="00347643" w:rsidRDefault="00347643" w:rsidP="00A914D9">
            <w:pPr>
              <w:spacing w:line="259" w:lineRule="auto"/>
              <w:rPr>
                <w:rFonts w:ascii="Calibri" w:eastAsia="Calibri" w:hAnsi="Calibri" w:cs="Calibri"/>
                <w:color w:val="000000" w:themeColor="text1"/>
                <w:sz w:val="20"/>
                <w:szCs w:val="20"/>
              </w:rPr>
            </w:pPr>
          </w:p>
        </w:tc>
        <w:tc>
          <w:tcPr>
            <w:tcW w:w="3791" w:type="dxa"/>
            <w:shd w:val="clear" w:color="auto" w:fill="D9D9D9" w:themeFill="background1" w:themeFillShade="D9"/>
          </w:tcPr>
          <w:p w14:paraId="1BAA1D76" w14:textId="77777777" w:rsidR="00347643" w:rsidRDefault="00347643" w:rsidP="00A914D9">
            <w:pPr>
              <w:spacing w:line="259" w:lineRule="auto"/>
              <w:contextualSpacing/>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Seek ways to support classes and individual pupils.</w:t>
            </w:r>
          </w:p>
        </w:tc>
      </w:tr>
      <w:tr w:rsidR="00347643" w14:paraId="605D1C58" w14:textId="77777777" w:rsidTr="00A914D9">
        <w:trPr>
          <w:trHeight w:val="15"/>
        </w:trPr>
        <w:tc>
          <w:tcPr>
            <w:tcW w:w="791" w:type="dxa"/>
            <w:shd w:val="clear" w:color="auto" w:fill="D9D9D9" w:themeFill="background1" w:themeFillShade="D9"/>
          </w:tcPr>
          <w:p w14:paraId="6C02511E" w14:textId="77777777" w:rsidR="00347643" w:rsidRDefault="00347643"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3-4.30</w:t>
            </w:r>
          </w:p>
          <w:p w14:paraId="2FEEEFD9" w14:textId="77777777" w:rsidR="00347643" w:rsidRDefault="00347643" w:rsidP="00A914D9">
            <w:pPr>
              <w:spacing w:line="259" w:lineRule="auto"/>
              <w:rPr>
                <w:rFonts w:eastAsiaTheme="minorEastAsia"/>
                <w:color w:val="000000" w:themeColor="text1"/>
                <w:sz w:val="20"/>
                <w:szCs w:val="20"/>
              </w:rPr>
            </w:pPr>
          </w:p>
          <w:p w14:paraId="7C742CB9" w14:textId="77777777" w:rsidR="00347643" w:rsidRDefault="00347643" w:rsidP="00A914D9">
            <w:pPr>
              <w:spacing w:line="259" w:lineRule="auto"/>
              <w:rPr>
                <w:rFonts w:eastAsiaTheme="minorEastAsia"/>
                <w:color w:val="000000" w:themeColor="text1"/>
                <w:sz w:val="20"/>
                <w:szCs w:val="20"/>
              </w:rPr>
            </w:pPr>
            <w:r>
              <w:rPr>
                <w:rFonts w:eastAsiaTheme="minorEastAsia"/>
                <w:color w:val="000000" w:themeColor="text1"/>
                <w:sz w:val="20"/>
                <w:szCs w:val="20"/>
              </w:rPr>
              <w:t>DG124</w:t>
            </w:r>
          </w:p>
        </w:tc>
        <w:tc>
          <w:tcPr>
            <w:tcW w:w="913" w:type="dxa"/>
            <w:shd w:val="clear" w:color="auto" w:fill="D9D9D9" w:themeFill="background1" w:themeFillShade="D9"/>
          </w:tcPr>
          <w:p w14:paraId="0FE4ADB2" w14:textId="77777777" w:rsidR="00347643" w:rsidRDefault="00347643" w:rsidP="00A914D9">
            <w:pPr>
              <w:spacing w:line="259" w:lineRule="auto"/>
              <w:rPr>
                <w:rFonts w:eastAsiaTheme="minorEastAsia"/>
                <w:sz w:val="20"/>
                <w:szCs w:val="20"/>
              </w:rPr>
            </w:pPr>
            <w:r w:rsidRPr="048740E3">
              <w:rPr>
                <w:rFonts w:eastAsiaTheme="minorEastAsia"/>
                <w:sz w:val="20"/>
                <w:szCs w:val="20"/>
              </w:rPr>
              <w:t>BR/KP</w:t>
            </w:r>
          </w:p>
        </w:tc>
        <w:tc>
          <w:tcPr>
            <w:tcW w:w="1545" w:type="dxa"/>
            <w:shd w:val="clear" w:color="auto" w:fill="D9D9D9" w:themeFill="background1" w:themeFillShade="D9"/>
          </w:tcPr>
          <w:p w14:paraId="52E83C23" w14:textId="77777777" w:rsidR="00347643" w:rsidRDefault="00347643" w:rsidP="00A914D9">
            <w:pPr>
              <w:spacing w:line="259" w:lineRule="auto"/>
              <w:rPr>
                <w:rFonts w:eastAsiaTheme="minorEastAsia"/>
                <w:sz w:val="20"/>
                <w:szCs w:val="20"/>
              </w:rPr>
            </w:pPr>
            <w:r w:rsidRPr="35650C4E">
              <w:rPr>
                <w:rFonts w:eastAsiaTheme="minorEastAsia"/>
                <w:sz w:val="20"/>
                <w:szCs w:val="20"/>
              </w:rPr>
              <w:t>Research projects assignment 2 introduction to research and proposals</w:t>
            </w:r>
          </w:p>
        </w:tc>
        <w:tc>
          <w:tcPr>
            <w:tcW w:w="2471" w:type="dxa"/>
            <w:shd w:val="clear" w:color="auto" w:fill="D9D9D9" w:themeFill="background1" w:themeFillShade="D9"/>
          </w:tcPr>
          <w:p w14:paraId="3257E694"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Reflective practice, supported by feedback from and observation of experienced colleagues, professional debate, and learning from educational research, is also likely to support improvement. </w:t>
            </w:r>
          </w:p>
        </w:tc>
        <w:tc>
          <w:tcPr>
            <w:tcW w:w="1785" w:type="dxa"/>
            <w:shd w:val="clear" w:color="auto" w:fill="D9D9D9" w:themeFill="background1" w:themeFillShade="D9"/>
          </w:tcPr>
          <w:p w14:paraId="713589C3"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Assessment</w:t>
            </w:r>
          </w:p>
          <w:p w14:paraId="2DF3016A" w14:textId="77777777" w:rsidR="00347643" w:rsidRDefault="00347643" w:rsidP="00A914D9">
            <w:pPr>
              <w:spacing w:line="259" w:lineRule="auto"/>
              <w:rPr>
                <w:rFonts w:ascii="Calibri" w:eastAsia="Calibri" w:hAnsi="Calibri" w:cs="Calibri"/>
                <w:color w:val="000000" w:themeColor="text1"/>
                <w:sz w:val="20"/>
                <w:szCs w:val="20"/>
              </w:rPr>
            </w:pPr>
          </w:p>
          <w:p w14:paraId="5E8A17D9"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Research engaged</w:t>
            </w:r>
          </w:p>
          <w:p w14:paraId="72C1BF96" w14:textId="77777777" w:rsidR="00347643" w:rsidRDefault="00347643" w:rsidP="00A914D9">
            <w:pPr>
              <w:spacing w:line="259" w:lineRule="auto"/>
              <w:rPr>
                <w:rFonts w:ascii="Calibri" w:eastAsia="Calibri" w:hAnsi="Calibri" w:cs="Calibri"/>
                <w:color w:val="000000" w:themeColor="text1"/>
                <w:sz w:val="20"/>
                <w:szCs w:val="20"/>
              </w:rPr>
            </w:pPr>
          </w:p>
        </w:tc>
        <w:tc>
          <w:tcPr>
            <w:tcW w:w="3285" w:type="dxa"/>
            <w:shd w:val="clear" w:color="auto" w:fill="D9D9D9" w:themeFill="background1" w:themeFillShade="D9"/>
          </w:tcPr>
          <w:p w14:paraId="0DDFE2F1" w14:textId="77777777" w:rsidR="00347643" w:rsidRDefault="00347643" w:rsidP="00A914D9">
            <w:pPr>
              <w:spacing w:line="259" w:lineRule="auto"/>
              <w:rPr>
                <w:rFonts w:ascii="Calibri" w:eastAsia="Calibri" w:hAnsi="Calibri" w:cs="Calibri"/>
                <w:color w:val="000000" w:themeColor="text1"/>
              </w:rPr>
            </w:pPr>
            <w:r w:rsidRPr="1C8356F7">
              <w:rPr>
                <w:rFonts w:ascii="Calibri" w:eastAsia="Calibri" w:hAnsi="Calibri" w:cs="Calibri"/>
                <w:color w:val="000000" w:themeColor="text1"/>
                <w:sz w:val="20"/>
                <w:szCs w:val="20"/>
              </w:rPr>
              <w:t>Read Part 1</w:t>
            </w:r>
          </w:p>
          <w:p w14:paraId="6111FE5B" w14:textId="77777777" w:rsidR="00347643" w:rsidRDefault="00CB450B" w:rsidP="00A914D9">
            <w:pPr>
              <w:spacing w:line="259" w:lineRule="auto"/>
              <w:rPr>
                <w:rFonts w:ascii="Calibri" w:eastAsia="Calibri" w:hAnsi="Calibri" w:cs="Calibri"/>
                <w:color w:val="000000" w:themeColor="text1"/>
              </w:rPr>
            </w:pPr>
            <w:hyperlink r:id="rId97">
              <w:r w:rsidR="00347643" w:rsidRPr="1C8356F7">
                <w:rPr>
                  <w:rStyle w:val="Hyperlink"/>
                  <w:rFonts w:ascii="Calibri" w:eastAsia="Calibri" w:hAnsi="Calibri" w:cs="Calibri"/>
                  <w:sz w:val="20"/>
                  <w:szCs w:val="20"/>
                </w:rPr>
                <w:t>Bryan, H, Carpenter, C, &amp; Hoult, S 2010, Learning and Teaching at M-Level : A Guide for Student Teachers, SAGE Publications, London.</w:t>
              </w:r>
            </w:hyperlink>
          </w:p>
          <w:p w14:paraId="0A57DBDA" w14:textId="77777777" w:rsidR="00347643" w:rsidRDefault="00347643" w:rsidP="00A914D9">
            <w:pPr>
              <w:spacing w:line="259" w:lineRule="auto"/>
              <w:rPr>
                <w:rFonts w:ascii="Calibri" w:eastAsia="Calibri" w:hAnsi="Calibri" w:cs="Calibri"/>
                <w:color w:val="000000" w:themeColor="text1"/>
                <w:sz w:val="20"/>
                <w:szCs w:val="20"/>
              </w:rPr>
            </w:pPr>
          </w:p>
          <w:p w14:paraId="6799F829" w14:textId="77777777" w:rsidR="00347643" w:rsidRDefault="00347643"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Bell, J. and Wats, S. (2018) Doing your research project: A guide for first time researchers. London: Open University Press.</w:t>
            </w:r>
          </w:p>
        </w:tc>
        <w:tc>
          <w:tcPr>
            <w:tcW w:w="3791" w:type="dxa"/>
            <w:shd w:val="clear" w:color="auto" w:fill="D9D9D9" w:themeFill="background1" w:themeFillShade="D9"/>
          </w:tcPr>
          <w:p w14:paraId="18D21F0E" w14:textId="77777777" w:rsidR="00347643" w:rsidRDefault="00347643"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Engage critically with research and use evidence to critique practice.</w:t>
            </w:r>
          </w:p>
          <w:p w14:paraId="4FFE0D9D" w14:textId="77777777" w:rsidR="00347643" w:rsidRDefault="00347643" w:rsidP="00A914D9">
            <w:pPr>
              <w:spacing w:line="259" w:lineRule="auto"/>
              <w:rPr>
                <w:rFonts w:ascii="Calibri" w:eastAsia="Calibri" w:hAnsi="Calibri" w:cs="Calibri"/>
                <w:color w:val="000000" w:themeColor="text1"/>
                <w:sz w:val="20"/>
                <w:szCs w:val="20"/>
              </w:rPr>
            </w:pPr>
          </w:p>
        </w:tc>
      </w:tr>
      <w:tr w:rsidR="00347643" w14:paraId="6AE28FE8" w14:textId="77777777" w:rsidTr="00A914D9">
        <w:trPr>
          <w:trHeight w:val="15"/>
        </w:trPr>
        <w:tc>
          <w:tcPr>
            <w:tcW w:w="791" w:type="dxa"/>
          </w:tcPr>
          <w:p w14:paraId="6F1553C7" w14:textId="77777777" w:rsidR="00347643" w:rsidRDefault="00347643"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Wed</w:t>
            </w:r>
          </w:p>
          <w:p w14:paraId="203BE425" w14:textId="77777777" w:rsidR="00347643" w:rsidRDefault="00347643"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25/10</w:t>
            </w:r>
          </w:p>
          <w:p w14:paraId="34AC13D1" w14:textId="77777777" w:rsidR="00347643" w:rsidRDefault="00347643" w:rsidP="00A914D9">
            <w:pPr>
              <w:spacing w:line="259" w:lineRule="auto"/>
              <w:rPr>
                <w:rFonts w:eastAsiaTheme="minorEastAsia"/>
                <w:color w:val="000000" w:themeColor="text1"/>
                <w:sz w:val="20"/>
                <w:szCs w:val="20"/>
              </w:rPr>
            </w:pPr>
          </w:p>
          <w:p w14:paraId="4881117E" w14:textId="77777777" w:rsidR="00347643" w:rsidRDefault="00347643"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1-2.30 pm</w:t>
            </w:r>
          </w:p>
          <w:p w14:paraId="1A88DD13" w14:textId="77777777" w:rsidR="00347643" w:rsidRDefault="00347643" w:rsidP="00A914D9">
            <w:pPr>
              <w:spacing w:line="259" w:lineRule="auto"/>
              <w:rPr>
                <w:rFonts w:eastAsiaTheme="minorEastAsia"/>
                <w:color w:val="000000" w:themeColor="text1"/>
                <w:sz w:val="20"/>
                <w:szCs w:val="20"/>
              </w:rPr>
            </w:pPr>
          </w:p>
          <w:p w14:paraId="0F95F4A0" w14:textId="77777777" w:rsidR="00347643" w:rsidRDefault="00347643" w:rsidP="00A914D9">
            <w:pPr>
              <w:spacing w:line="259" w:lineRule="auto"/>
              <w:rPr>
                <w:rFonts w:eastAsiaTheme="minorEastAsia"/>
                <w:sz w:val="20"/>
                <w:szCs w:val="20"/>
              </w:rPr>
            </w:pPr>
            <w:r>
              <w:rPr>
                <w:rFonts w:eastAsiaTheme="minorEastAsia"/>
                <w:sz w:val="20"/>
                <w:szCs w:val="20"/>
              </w:rPr>
              <w:t>DG124</w:t>
            </w:r>
          </w:p>
          <w:p w14:paraId="06D665FC" w14:textId="77777777" w:rsidR="00347643" w:rsidRDefault="00347643" w:rsidP="00A914D9">
            <w:pPr>
              <w:spacing w:line="259" w:lineRule="auto"/>
              <w:rPr>
                <w:rFonts w:eastAsiaTheme="minorEastAsia"/>
                <w:color w:val="000000" w:themeColor="text1"/>
                <w:sz w:val="20"/>
                <w:szCs w:val="20"/>
              </w:rPr>
            </w:pPr>
          </w:p>
        </w:tc>
        <w:tc>
          <w:tcPr>
            <w:tcW w:w="913" w:type="dxa"/>
          </w:tcPr>
          <w:p w14:paraId="6A132F70" w14:textId="77777777" w:rsidR="00347643" w:rsidRDefault="00347643" w:rsidP="00A914D9">
            <w:pPr>
              <w:spacing w:line="259" w:lineRule="auto"/>
              <w:rPr>
                <w:rFonts w:eastAsiaTheme="minorEastAsia"/>
                <w:sz w:val="20"/>
                <w:szCs w:val="20"/>
              </w:rPr>
            </w:pPr>
            <w:r w:rsidRPr="35650C4E">
              <w:rPr>
                <w:rFonts w:eastAsiaTheme="minorEastAsia"/>
                <w:sz w:val="20"/>
                <w:szCs w:val="20"/>
              </w:rPr>
              <w:t>LS</w:t>
            </w:r>
          </w:p>
        </w:tc>
        <w:tc>
          <w:tcPr>
            <w:tcW w:w="1545" w:type="dxa"/>
          </w:tcPr>
          <w:p w14:paraId="7D0FD30B" w14:textId="77777777" w:rsidR="00347643" w:rsidRDefault="00347643" w:rsidP="00A914D9">
            <w:pPr>
              <w:spacing w:line="259" w:lineRule="auto"/>
              <w:rPr>
                <w:rFonts w:eastAsiaTheme="minorEastAsia"/>
                <w:sz w:val="20"/>
                <w:szCs w:val="20"/>
              </w:rPr>
            </w:pPr>
            <w:r w:rsidRPr="21A2CE0C">
              <w:rPr>
                <w:rFonts w:eastAsiaTheme="minorEastAsia"/>
                <w:sz w:val="20"/>
                <w:szCs w:val="20"/>
              </w:rPr>
              <w:t>Introduction to Inclusive Practice</w:t>
            </w:r>
          </w:p>
          <w:p w14:paraId="63205AC2" w14:textId="77777777" w:rsidR="00347643" w:rsidRDefault="00347643" w:rsidP="00A914D9">
            <w:pPr>
              <w:spacing w:line="259" w:lineRule="auto"/>
              <w:rPr>
                <w:rFonts w:eastAsiaTheme="minorEastAsia"/>
                <w:sz w:val="20"/>
                <w:szCs w:val="20"/>
              </w:rPr>
            </w:pPr>
          </w:p>
          <w:p w14:paraId="6B46B7CA" w14:textId="77777777" w:rsidR="00347643" w:rsidRDefault="00347643" w:rsidP="00A914D9">
            <w:pPr>
              <w:spacing w:line="259" w:lineRule="auto"/>
              <w:rPr>
                <w:rFonts w:eastAsiaTheme="minorEastAsia"/>
                <w:sz w:val="20"/>
                <w:szCs w:val="20"/>
              </w:rPr>
            </w:pPr>
          </w:p>
        </w:tc>
        <w:tc>
          <w:tcPr>
            <w:tcW w:w="2471" w:type="dxa"/>
          </w:tcPr>
          <w:p w14:paraId="1305AF21"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Adapting teaching in a responsive way, including by providing targeted support to pupils who are struggling, is likely to increase pupil success</w:t>
            </w:r>
          </w:p>
          <w:p w14:paraId="5C1C4A72" w14:textId="77777777" w:rsidR="00347643" w:rsidRDefault="00347643" w:rsidP="00A914D9">
            <w:pPr>
              <w:spacing w:line="259" w:lineRule="auto"/>
              <w:rPr>
                <w:rFonts w:ascii="Calibri" w:eastAsia="Calibri" w:hAnsi="Calibri" w:cs="Calibri"/>
                <w:color w:val="000000" w:themeColor="text1"/>
                <w:sz w:val="20"/>
                <w:szCs w:val="20"/>
              </w:rPr>
            </w:pPr>
          </w:p>
          <w:p w14:paraId="4460DFDD"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Adaptive teaching is less likely to be valuable if it causes the teacher to artificially create distinct tasks for different groups of pupils or to set lower expectations for particular pupils. </w:t>
            </w:r>
          </w:p>
        </w:tc>
        <w:tc>
          <w:tcPr>
            <w:tcW w:w="1785" w:type="dxa"/>
          </w:tcPr>
          <w:p w14:paraId="53790311"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Pedagogy</w:t>
            </w:r>
          </w:p>
          <w:p w14:paraId="64777E96" w14:textId="77777777" w:rsidR="00347643" w:rsidRDefault="00347643" w:rsidP="00A914D9">
            <w:pPr>
              <w:spacing w:line="259" w:lineRule="auto"/>
              <w:rPr>
                <w:rFonts w:ascii="Calibri" w:eastAsia="Calibri" w:hAnsi="Calibri" w:cs="Calibri"/>
                <w:color w:val="000000" w:themeColor="text1"/>
                <w:sz w:val="20"/>
                <w:szCs w:val="20"/>
              </w:rPr>
            </w:pPr>
          </w:p>
          <w:p w14:paraId="57403168"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Curriculum</w:t>
            </w:r>
          </w:p>
          <w:p w14:paraId="54B458B8" w14:textId="77777777" w:rsidR="00347643" w:rsidRDefault="00347643" w:rsidP="00A914D9">
            <w:pPr>
              <w:spacing w:line="259" w:lineRule="auto"/>
              <w:rPr>
                <w:rFonts w:ascii="Calibri" w:eastAsia="Calibri" w:hAnsi="Calibri" w:cs="Calibri"/>
                <w:color w:val="000000" w:themeColor="text1"/>
                <w:sz w:val="20"/>
                <w:szCs w:val="20"/>
              </w:rPr>
            </w:pPr>
          </w:p>
          <w:p w14:paraId="25BC60F0"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Being a professional</w:t>
            </w:r>
          </w:p>
          <w:p w14:paraId="46DFA5B6" w14:textId="77777777" w:rsidR="00347643" w:rsidRDefault="00347643" w:rsidP="00A914D9">
            <w:pPr>
              <w:spacing w:line="259" w:lineRule="auto"/>
              <w:rPr>
                <w:rFonts w:ascii="Calibri" w:eastAsia="Calibri" w:hAnsi="Calibri" w:cs="Calibri"/>
                <w:color w:val="000000" w:themeColor="text1"/>
                <w:sz w:val="20"/>
                <w:szCs w:val="20"/>
              </w:rPr>
            </w:pPr>
          </w:p>
          <w:p w14:paraId="0CE51EBF"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Research engaged</w:t>
            </w:r>
          </w:p>
        </w:tc>
        <w:tc>
          <w:tcPr>
            <w:tcW w:w="3285" w:type="dxa"/>
          </w:tcPr>
          <w:p w14:paraId="4CD940E1" w14:textId="77777777" w:rsidR="00347643" w:rsidRDefault="00347643"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sz w:val="20"/>
                <w:szCs w:val="20"/>
              </w:rPr>
              <w:t xml:space="preserve">Review </w:t>
            </w:r>
            <w:hyperlink r:id="rId98">
              <w:r w:rsidRPr="21A2CE0C">
                <w:rPr>
                  <w:rStyle w:val="Hyperlink"/>
                  <w:rFonts w:ascii="Calibri" w:eastAsia="Calibri" w:hAnsi="Calibri" w:cs="Calibri"/>
                  <w:sz w:val="20"/>
                  <w:szCs w:val="20"/>
                </w:rPr>
                <w:t>SEND Code of Practice</w:t>
              </w:r>
            </w:hyperlink>
            <w:r w:rsidRPr="21A2CE0C">
              <w:rPr>
                <w:rFonts w:ascii="Calibri" w:eastAsia="Calibri" w:hAnsi="Calibri" w:cs="Calibri"/>
                <w:sz w:val="20"/>
                <w:szCs w:val="20"/>
              </w:rPr>
              <w:t xml:space="preserve"> prior to the session. </w:t>
            </w:r>
          </w:p>
          <w:p w14:paraId="459ADA1E" w14:textId="77777777" w:rsidR="00347643" w:rsidRDefault="00347643" w:rsidP="00A914D9">
            <w:pPr>
              <w:spacing w:line="259" w:lineRule="auto"/>
              <w:rPr>
                <w:rFonts w:ascii="Calibri" w:eastAsia="Calibri" w:hAnsi="Calibri" w:cs="Calibri"/>
                <w:sz w:val="20"/>
                <w:szCs w:val="20"/>
              </w:rPr>
            </w:pPr>
            <w:r w:rsidRPr="21A2CE0C">
              <w:rPr>
                <w:rFonts w:ascii="Calibri" w:eastAsia="Calibri" w:hAnsi="Calibri" w:cs="Calibri"/>
                <w:color w:val="000000" w:themeColor="text1"/>
                <w:sz w:val="20"/>
                <w:szCs w:val="20"/>
              </w:rPr>
              <w:t xml:space="preserve"> </w:t>
            </w:r>
          </w:p>
          <w:p w14:paraId="60AE9DB1" w14:textId="77777777" w:rsidR="00347643" w:rsidRDefault="00347643" w:rsidP="00A914D9">
            <w:pPr>
              <w:spacing w:line="259" w:lineRule="auto"/>
              <w:rPr>
                <w:rFonts w:ascii="Calibri" w:eastAsia="Calibri" w:hAnsi="Calibri" w:cs="Calibri"/>
                <w:sz w:val="20"/>
                <w:szCs w:val="20"/>
              </w:rPr>
            </w:pPr>
            <w:r w:rsidRPr="21A2CE0C">
              <w:rPr>
                <w:rFonts w:ascii="Calibri" w:eastAsia="Calibri" w:hAnsi="Calibri" w:cs="Calibri"/>
                <w:sz w:val="20"/>
                <w:szCs w:val="20"/>
              </w:rPr>
              <w:t xml:space="preserve">Davis, P., Florian, L., Ainscow, M., Dyson, A., Farrell, P., Hick, P., Rouse, M. (2004) </w:t>
            </w:r>
            <w:hyperlink r:id="rId99">
              <w:r w:rsidRPr="21A2CE0C">
                <w:rPr>
                  <w:rStyle w:val="Hyperlink"/>
                  <w:rFonts w:ascii="Calibri" w:eastAsia="Calibri" w:hAnsi="Calibri" w:cs="Calibri"/>
                  <w:sz w:val="20"/>
                  <w:szCs w:val="20"/>
                </w:rPr>
                <w:t>Teaching Strategies and Approaches for Pupils with Special Educational Needs: A Scoping Study</w:t>
              </w:r>
            </w:hyperlink>
            <w:r w:rsidRPr="21A2CE0C">
              <w:rPr>
                <w:rFonts w:ascii="Calibri" w:eastAsia="Calibri" w:hAnsi="Calibri" w:cs="Calibri"/>
                <w:sz w:val="20"/>
                <w:szCs w:val="20"/>
              </w:rPr>
              <w:t xml:space="preserve">. </w:t>
            </w:r>
          </w:p>
          <w:p w14:paraId="25E4859D" w14:textId="77777777" w:rsidR="00347643" w:rsidRDefault="00347643" w:rsidP="00A914D9">
            <w:pPr>
              <w:spacing w:line="259" w:lineRule="auto"/>
              <w:rPr>
                <w:rFonts w:ascii="Calibri" w:eastAsia="Calibri" w:hAnsi="Calibri" w:cs="Calibri"/>
                <w:sz w:val="20"/>
                <w:szCs w:val="20"/>
              </w:rPr>
            </w:pPr>
          </w:p>
          <w:p w14:paraId="4AE6AA9B" w14:textId="77777777" w:rsidR="00347643" w:rsidRDefault="00347643" w:rsidP="00A914D9">
            <w:pPr>
              <w:spacing w:line="259" w:lineRule="auto"/>
            </w:pPr>
            <w:r w:rsidRPr="21A2CE0C">
              <w:rPr>
                <w:rFonts w:ascii="Calibri" w:eastAsia="Calibri" w:hAnsi="Calibri" w:cs="Calibri"/>
                <w:sz w:val="20"/>
                <w:szCs w:val="20"/>
              </w:rPr>
              <w:t>Education Endowment Foundation (2018) S</w:t>
            </w:r>
            <w:hyperlink r:id="rId100">
              <w:r w:rsidRPr="21A2CE0C">
                <w:rPr>
                  <w:rStyle w:val="Hyperlink"/>
                  <w:rFonts w:ascii="Calibri" w:eastAsia="Calibri" w:hAnsi="Calibri" w:cs="Calibri"/>
                  <w:sz w:val="20"/>
                  <w:szCs w:val="20"/>
                </w:rPr>
                <w:t>utton Trust-Education Endowment Foundation Teaching and Learning Toolkit</w:t>
              </w:r>
            </w:hyperlink>
          </w:p>
          <w:p w14:paraId="0E2BDC98" w14:textId="77777777" w:rsidR="00347643" w:rsidRDefault="00347643" w:rsidP="00A914D9">
            <w:pPr>
              <w:spacing w:line="259" w:lineRule="auto"/>
              <w:rPr>
                <w:rFonts w:ascii="Calibri" w:eastAsia="Calibri" w:hAnsi="Calibri" w:cs="Calibri"/>
                <w:sz w:val="20"/>
                <w:szCs w:val="20"/>
              </w:rPr>
            </w:pPr>
          </w:p>
          <w:p w14:paraId="43BA765B" w14:textId="77777777" w:rsidR="00347643" w:rsidRDefault="00347643" w:rsidP="00A914D9">
            <w:pPr>
              <w:spacing w:line="259" w:lineRule="auto"/>
              <w:rPr>
                <w:rFonts w:ascii="Calibri" w:eastAsia="Calibri" w:hAnsi="Calibri" w:cs="Calibri"/>
                <w:sz w:val="20"/>
                <w:szCs w:val="20"/>
              </w:rPr>
            </w:pPr>
            <w:r w:rsidRPr="1C8356F7">
              <w:rPr>
                <w:rFonts w:ascii="Calibri" w:eastAsia="Calibri" w:hAnsi="Calibri" w:cs="Calibri"/>
                <w:sz w:val="20"/>
                <w:szCs w:val="20"/>
              </w:rPr>
              <w:t>Hattie, J. (2009) Visible learning: a synthesis of over 800 meta-analyses relating to achievement. London: Routledge.</w:t>
            </w:r>
          </w:p>
        </w:tc>
        <w:tc>
          <w:tcPr>
            <w:tcW w:w="3791" w:type="dxa"/>
          </w:tcPr>
          <w:p w14:paraId="635B514E"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Provide opportunity for all pupils to experience success by identifying pupils who need new content further broken down.</w:t>
            </w:r>
          </w:p>
          <w:p w14:paraId="414B0BC8" w14:textId="77777777" w:rsidR="00347643" w:rsidRDefault="00347643" w:rsidP="00A914D9">
            <w:pPr>
              <w:spacing w:line="259" w:lineRule="auto"/>
              <w:rPr>
                <w:rFonts w:ascii="Calibri" w:eastAsia="Calibri" w:hAnsi="Calibri" w:cs="Calibri"/>
                <w:color w:val="000000" w:themeColor="text1"/>
                <w:sz w:val="20"/>
                <w:szCs w:val="20"/>
              </w:rPr>
            </w:pPr>
          </w:p>
          <w:p w14:paraId="770FC774"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Meet individual needs without creating unnecessary workload.  </w:t>
            </w:r>
          </w:p>
          <w:p w14:paraId="33639824" w14:textId="77777777" w:rsidR="00347643" w:rsidRDefault="00347643" w:rsidP="00A914D9">
            <w:pPr>
              <w:spacing w:line="259" w:lineRule="auto"/>
              <w:rPr>
                <w:rFonts w:ascii="Calibri" w:eastAsia="Calibri" w:hAnsi="Calibri" w:cs="Calibri"/>
                <w:color w:val="000000" w:themeColor="text1"/>
                <w:sz w:val="20"/>
                <w:szCs w:val="20"/>
              </w:rPr>
            </w:pPr>
          </w:p>
          <w:p w14:paraId="0ED05F3E"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Receiving clear, consistent and effective mentoring in supporting pupils with a range of additional needs, including how to use the SEND Code of Practice, which provides additional guidance on supporting pupils with SEND effectively.</w:t>
            </w:r>
          </w:p>
        </w:tc>
      </w:tr>
      <w:tr w:rsidR="00347643" w14:paraId="7CCE2557" w14:textId="77777777" w:rsidTr="00A914D9">
        <w:trPr>
          <w:trHeight w:val="15"/>
        </w:trPr>
        <w:tc>
          <w:tcPr>
            <w:tcW w:w="791" w:type="dxa"/>
          </w:tcPr>
          <w:p w14:paraId="10B7B4F0" w14:textId="77777777" w:rsidR="00347643" w:rsidRDefault="00347643"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3-4.30 pm</w:t>
            </w:r>
          </w:p>
          <w:p w14:paraId="72A52630" w14:textId="77777777" w:rsidR="00347643" w:rsidRDefault="00347643" w:rsidP="00A914D9">
            <w:pPr>
              <w:spacing w:line="259" w:lineRule="auto"/>
              <w:rPr>
                <w:rFonts w:eastAsiaTheme="minorEastAsia"/>
                <w:color w:val="000000" w:themeColor="text1"/>
                <w:sz w:val="20"/>
                <w:szCs w:val="20"/>
              </w:rPr>
            </w:pPr>
          </w:p>
          <w:p w14:paraId="44B6F8D2" w14:textId="77777777" w:rsidR="00347643" w:rsidRDefault="00347643" w:rsidP="00A914D9">
            <w:pPr>
              <w:spacing w:line="259" w:lineRule="auto"/>
              <w:rPr>
                <w:rFonts w:eastAsiaTheme="minorEastAsia"/>
                <w:sz w:val="20"/>
                <w:szCs w:val="20"/>
              </w:rPr>
            </w:pPr>
            <w:r>
              <w:rPr>
                <w:rFonts w:eastAsiaTheme="minorEastAsia"/>
                <w:sz w:val="20"/>
                <w:szCs w:val="20"/>
              </w:rPr>
              <w:lastRenderedPageBreak/>
              <w:t>DG124</w:t>
            </w:r>
          </w:p>
          <w:p w14:paraId="3A747405" w14:textId="77777777" w:rsidR="00347643" w:rsidRDefault="00347643" w:rsidP="00A914D9">
            <w:pPr>
              <w:spacing w:line="259" w:lineRule="auto"/>
              <w:rPr>
                <w:rFonts w:eastAsiaTheme="minorEastAsia"/>
                <w:color w:val="000000" w:themeColor="text1"/>
                <w:sz w:val="20"/>
                <w:szCs w:val="20"/>
              </w:rPr>
            </w:pPr>
          </w:p>
        </w:tc>
        <w:tc>
          <w:tcPr>
            <w:tcW w:w="913" w:type="dxa"/>
          </w:tcPr>
          <w:p w14:paraId="2093B497" w14:textId="77777777" w:rsidR="00347643" w:rsidRDefault="00347643" w:rsidP="00A914D9">
            <w:pPr>
              <w:spacing w:line="259" w:lineRule="auto"/>
              <w:rPr>
                <w:rFonts w:eastAsiaTheme="minorEastAsia"/>
                <w:sz w:val="20"/>
                <w:szCs w:val="20"/>
              </w:rPr>
            </w:pPr>
            <w:r w:rsidRPr="21A2CE0C">
              <w:rPr>
                <w:rFonts w:eastAsiaTheme="minorEastAsia"/>
                <w:sz w:val="20"/>
                <w:szCs w:val="20"/>
              </w:rPr>
              <w:lastRenderedPageBreak/>
              <w:t>JC</w:t>
            </w:r>
          </w:p>
          <w:p w14:paraId="5D83D75A" w14:textId="77777777" w:rsidR="00347643" w:rsidRDefault="00347643" w:rsidP="00A914D9">
            <w:pPr>
              <w:spacing w:line="259" w:lineRule="auto"/>
              <w:rPr>
                <w:rFonts w:eastAsiaTheme="minorEastAsia"/>
                <w:sz w:val="20"/>
                <w:szCs w:val="20"/>
              </w:rPr>
            </w:pPr>
          </w:p>
          <w:p w14:paraId="25E97103" w14:textId="77777777" w:rsidR="00347643" w:rsidRDefault="00347643" w:rsidP="00A914D9">
            <w:pPr>
              <w:spacing w:line="259" w:lineRule="auto"/>
              <w:rPr>
                <w:rFonts w:eastAsiaTheme="minorEastAsia"/>
                <w:sz w:val="20"/>
                <w:szCs w:val="20"/>
              </w:rPr>
            </w:pPr>
          </w:p>
          <w:p w14:paraId="07A1475A" w14:textId="77777777" w:rsidR="00347643" w:rsidRDefault="00347643" w:rsidP="00A914D9">
            <w:pPr>
              <w:spacing w:line="259" w:lineRule="auto"/>
              <w:rPr>
                <w:rFonts w:eastAsiaTheme="minorEastAsia"/>
                <w:sz w:val="20"/>
                <w:szCs w:val="20"/>
              </w:rPr>
            </w:pPr>
          </w:p>
          <w:p w14:paraId="513AF134" w14:textId="77777777" w:rsidR="00347643" w:rsidRDefault="00347643" w:rsidP="00A914D9">
            <w:pPr>
              <w:spacing w:line="259" w:lineRule="auto"/>
              <w:rPr>
                <w:rFonts w:eastAsiaTheme="minorEastAsia"/>
                <w:sz w:val="20"/>
                <w:szCs w:val="20"/>
              </w:rPr>
            </w:pPr>
          </w:p>
        </w:tc>
        <w:tc>
          <w:tcPr>
            <w:tcW w:w="1545" w:type="dxa"/>
          </w:tcPr>
          <w:p w14:paraId="5D4449DB" w14:textId="77777777" w:rsidR="00347643" w:rsidRDefault="00347643" w:rsidP="00A914D9">
            <w:pPr>
              <w:spacing w:beforeAutospacing="1" w:afterAutospacing="1"/>
              <w:rPr>
                <w:rStyle w:val="normaltextrun"/>
                <w:rFonts w:eastAsiaTheme="minorEastAsia"/>
                <w:sz w:val="20"/>
                <w:szCs w:val="20"/>
              </w:rPr>
            </w:pPr>
            <w:r w:rsidRPr="21A2CE0C">
              <w:rPr>
                <w:rStyle w:val="normaltextrun"/>
                <w:rFonts w:eastAsiaTheme="minorEastAsia"/>
                <w:sz w:val="20"/>
                <w:szCs w:val="20"/>
              </w:rPr>
              <w:lastRenderedPageBreak/>
              <w:t xml:space="preserve">Revisiting assignment 1 – How to plan </w:t>
            </w:r>
            <w:r w:rsidRPr="21A2CE0C">
              <w:rPr>
                <w:rStyle w:val="normaltextrun"/>
                <w:rFonts w:eastAsiaTheme="minorEastAsia"/>
                <w:sz w:val="20"/>
                <w:szCs w:val="20"/>
              </w:rPr>
              <w:lastRenderedPageBreak/>
              <w:t xml:space="preserve">and structure your response </w:t>
            </w:r>
          </w:p>
        </w:tc>
        <w:tc>
          <w:tcPr>
            <w:tcW w:w="2471" w:type="dxa"/>
          </w:tcPr>
          <w:p w14:paraId="1FD23AF7" w14:textId="77777777" w:rsidR="00347643" w:rsidRDefault="00347643"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lastRenderedPageBreak/>
              <w:t xml:space="preserve">Reflective practice, supported by feedback from and observation of </w:t>
            </w:r>
            <w:r w:rsidRPr="21A2CE0C">
              <w:rPr>
                <w:rFonts w:ascii="Calibri" w:eastAsia="Calibri" w:hAnsi="Calibri" w:cs="Calibri"/>
                <w:color w:val="000000" w:themeColor="text1"/>
                <w:sz w:val="20"/>
                <w:szCs w:val="20"/>
              </w:rPr>
              <w:lastRenderedPageBreak/>
              <w:t>experienced colleagues, professional debate, and learning from educational research, is also likely to support improvement.</w:t>
            </w:r>
          </w:p>
          <w:p w14:paraId="5F2CD87D" w14:textId="77777777" w:rsidR="00347643" w:rsidRDefault="00347643" w:rsidP="00A914D9">
            <w:pPr>
              <w:spacing w:line="259" w:lineRule="auto"/>
              <w:rPr>
                <w:rFonts w:ascii="Calibri" w:eastAsia="Calibri" w:hAnsi="Calibri" w:cs="Calibri"/>
                <w:color w:val="000000" w:themeColor="text1"/>
                <w:sz w:val="20"/>
                <w:szCs w:val="20"/>
              </w:rPr>
            </w:pPr>
          </w:p>
          <w:p w14:paraId="567A2D8B" w14:textId="77777777" w:rsidR="00347643" w:rsidRDefault="00347643"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Engaging in high-quality professional development can help teachers improve. </w:t>
            </w:r>
          </w:p>
        </w:tc>
        <w:tc>
          <w:tcPr>
            <w:tcW w:w="1785" w:type="dxa"/>
          </w:tcPr>
          <w:p w14:paraId="28320A2F" w14:textId="77777777" w:rsidR="00347643" w:rsidRDefault="00347643"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lastRenderedPageBreak/>
              <w:t>Assessment</w:t>
            </w:r>
          </w:p>
          <w:p w14:paraId="22BD7B00" w14:textId="77777777" w:rsidR="00347643" w:rsidRDefault="00347643" w:rsidP="00A914D9">
            <w:pPr>
              <w:spacing w:line="259" w:lineRule="auto"/>
              <w:rPr>
                <w:rFonts w:ascii="Calibri" w:eastAsia="Calibri" w:hAnsi="Calibri" w:cs="Calibri"/>
                <w:color w:val="000000" w:themeColor="text1"/>
                <w:sz w:val="20"/>
                <w:szCs w:val="20"/>
              </w:rPr>
            </w:pPr>
          </w:p>
          <w:p w14:paraId="5A24853E" w14:textId="77777777" w:rsidR="00347643" w:rsidRDefault="00347643"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lastRenderedPageBreak/>
              <w:t xml:space="preserve">Professional behaviour </w:t>
            </w:r>
          </w:p>
          <w:p w14:paraId="461877FC" w14:textId="77777777" w:rsidR="00347643" w:rsidRDefault="00347643" w:rsidP="00A914D9">
            <w:pPr>
              <w:spacing w:line="259" w:lineRule="auto"/>
              <w:rPr>
                <w:rFonts w:ascii="Calibri" w:eastAsia="Calibri" w:hAnsi="Calibri" w:cs="Calibri"/>
                <w:color w:val="000000" w:themeColor="text1"/>
                <w:sz w:val="20"/>
                <w:szCs w:val="20"/>
              </w:rPr>
            </w:pPr>
          </w:p>
          <w:p w14:paraId="33BFDDEF" w14:textId="77777777" w:rsidR="00347643" w:rsidRDefault="00347643"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Research engaged </w:t>
            </w:r>
          </w:p>
        </w:tc>
        <w:tc>
          <w:tcPr>
            <w:tcW w:w="3285" w:type="dxa"/>
          </w:tcPr>
          <w:p w14:paraId="62B1D611" w14:textId="77777777" w:rsidR="00347643" w:rsidRDefault="00347643"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lastRenderedPageBreak/>
              <w:t xml:space="preserve">Read Chapter 7 of: </w:t>
            </w:r>
          </w:p>
          <w:p w14:paraId="5B6E2583" w14:textId="77777777" w:rsidR="00347643" w:rsidRDefault="00347643"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lastRenderedPageBreak/>
              <w:t xml:space="preserve">Fisher, A. (2011) Critical Thinking – second edition – </w:t>
            </w:r>
            <w:hyperlink r:id="rId101">
              <w:r w:rsidRPr="21A2CE0C">
                <w:rPr>
                  <w:rStyle w:val="Hyperlink"/>
                  <w:rFonts w:ascii="Calibri" w:eastAsia="Calibri" w:hAnsi="Calibri" w:cs="Calibri"/>
                  <w:sz w:val="20"/>
                  <w:szCs w:val="20"/>
                </w:rPr>
                <w:t xml:space="preserve">You can access this text here </w:t>
              </w:r>
            </w:hyperlink>
            <w:r w:rsidRPr="21A2CE0C">
              <w:rPr>
                <w:rFonts w:ascii="Calibri" w:eastAsia="Calibri" w:hAnsi="Calibri" w:cs="Calibri"/>
                <w:color w:val="000000" w:themeColor="text1"/>
                <w:sz w:val="20"/>
                <w:szCs w:val="20"/>
              </w:rPr>
              <w:t xml:space="preserve"> </w:t>
            </w:r>
          </w:p>
          <w:p w14:paraId="2BA1FC8A" w14:textId="77777777" w:rsidR="00347643" w:rsidRDefault="00347643" w:rsidP="00A914D9">
            <w:pPr>
              <w:spacing w:line="259" w:lineRule="auto"/>
              <w:rPr>
                <w:rFonts w:ascii="Century Gothic" w:eastAsia="Century Gothic" w:hAnsi="Century Gothic" w:cs="Century Gothic"/>
                <w:color w:val="000000" w:themeColor="text1"/>
                <w:sz w:val="16"/>
                <w:szCs w:val="16"/>
              </w:rPr>
            </w:pPr>
          </w:p>
        </w:tc>
        <w:tc>
          <w:tcPr>
            <w:tcW w:w="3791" w:type="dxa"/>
          </w:tcPr>
          <w:p w14:paraId="00620DD5" w14:textId="77777777" w:rsidR="00347643" w:rsidRDefault="00347643"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lastRenderedPageBreak/>
              <w:t>Evaluate the impact of research on practice.</w:t>
            </w:r>
          </w:p>
          <w:p w14:paraId="4CB953BC" w14:textId="77777777" w:rsidR="00347643" w:rsidRDefault="00347643" w:rsidP="00A914D9">
            <w:pPr>
              <w:spacing w:line="259" w:lineRule="auto"/>
              <w:rPr>
                <w:rFonts w:ascii="Calibri" w:eastAsia="Calibri" w:hAnsi="Calibri" w:cs="Calibri"/>
                <w:color w:val="000000" w:themeColor="text1"/>
                <w:sz w:val="20"/>
                <w:szCs w:val="20"/>
              </w:rPr>
            </w:pPr>
          </w:p>
        </w:tc>
      </w:tr>
      <w:tr w:rsidR="00347643" w14:paraId="3351AE6B" w14:textId="77777777" w:rsidTr="00A914D9">
        <w:trPr>
          <w:trHeight w:val="15"/>
        </w:trPr>
        <w:tc>
          <w:tcPr>
            <w:tcW w:w="791" w:type="dxa"/>
            <w:shd w:val="clear" w:color="auto" w:fill="DEEAF6" w:themeFill="accent5" w:themeFillTint="33"/>
          </w:tcPr>
          <w:p w14:paraId="0B7B853A" w14:textId="77777777" w:rsidR="00347643" w:rsidRDefault="00347643"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Wed 8/11</w:t>
            </w:r>
          </w:p>
          <w:p w14:paraId="1CB2B70C" w14:textId="77777777" w:rsidR="00347643" w:rsidRDefault="00347643" w:rsidP="00A914D9">
            <w:pPr>
              <w:spacing w:line="259" w:lineRule="auto"/>
              <w:rPr>
                <w:rFonts w:eastAsiaTheme="minorEastAsia"/>
                <w:color w:val="000000" w:themeColor="text1"/>
                <w:sz w:val="20"/>
                <w:szCs w:val="20"/>
              </w:rPr>
            </w:pPr>
          </w:p>
          <w:p w14:paraId="0F250AF3" w14:textId="77777777" w:rsidR="00347643" w:rsidRDefault="00347643"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1- 2.30  pm</w:t>
            </w:r>
          </w:p>
          <w:p w14:paraId="1B21B99D" w14:textId="77777777" w:rsidR="00347643" w:rsidRDefault="00347643" w:rsidP="00A914D9">
            <w:pPr>
              <w:spacing w:line="259" w:lineRule="auto"/>
              <w:rPr>
                <w:rFonts w:eastAsiaTheme="minorEastAsia"/>
                <w:color w:val="000000" w:themeColor="text1"/>
                <w:sz w:val="20"/>
                <w:szCs w:val="20"/>
              </w:rPr>
            </w:pPr>
          </w:p>
          <w:p w14:paraId="77DA6B63" w14:textId="77777777" w:rsidR="00347643" w:rsidRDefault="00347643" w:rsidP="00A914D9">
            <w:pPr>
              <w:spacing w:line="259" w:lineRule="auto"/>
              <w:rPr>
                <w:rFonts w:eastAsiaTheme="minorEastAsia"/>
                <w:sz w:val="20"/>
                <w:szCs w:val="20"/>
              </w:rPr>
            </w:pPr>
            <w:r>
              <w:rPr>
                <w:rFonts w:eastAsiaTheme="minorEastAsia"/>
                <w:sz w:val="20"/>
                <w:szCs w:val="20"/>
              </w:rPr>
              <w:t>DG124</w:t>
            </w:r>
          </w:p>
          <w:p w14:paraId="1156AD61" w14:textId="77777777" w:rsidR="00347643" w:rsidRDefault="00347643" w:rsidP="00A914D9">
            <w:pPr>
              <w:spacing w:line="259" w:lineRule="auto"/>
              <w:rPr>
                <w:rFonts w:eastAsiaTheme="minorEastAsia"/>
                <w:color w:val="000000" w:themeColor="text1"/>
                <w:sz w:val="20"/>
                <w:szCs w:val="20"/>
              </w:rPr>
            </w:pPr>
          </w:p>
        </w:tc>
        <w:tc>
          <w:tcPr>
            <w:tcW w:w="913" w:type="dxa"/>
            <w:shd w:val="clear" w:color="auto" w:fill="DEEAF6" w:themeFill="accent5" w:themeFillTint="33"/>
          </w:tcPr>
          <w:p w14:paraId="454611D1" w14:textId="77777777" w:rsidR="00347643" w:rsidRDefault="00347643" w:rsidP="00A914D9">
            <w:pPr>
              <w:spacing w:line="259" w:lineRule="auto"/>
              <w:rPr>
                <w:rFonts w:eastAsiaTheme="minorEastAsia"/>
                <w:sz w:val="20"/>
                <w:szCs w:val="20"/>
              </w:rPr>
            </w:pPr>
            <w:r w:rsidRPr="35650C4E">
              <w:rPr>
                <w:rFonts w:eastAsiaTheme="minorEastAsia"/>
                <w:sz w:val="20"/>
                <w:szCs w:val="20"/>
              </w:rPr>
              <w:t>KB</w:t>
            </w:r>
          </w:p>
        </w:tc>
        <w:tc>
          <w:tcPr>
            <w:tcW w:w="1545"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2C2665E1" w14:textId="77777777" w:rsidR="00347643" w:rsidRDefault="00347643" w:rsidP="00A914D9">
            <w:pPr>
              <w:spacing w:line="259" w:lineRule="auto"/>
              <w:rPr>
                <w:rFonts w:eastAsiaTheme="minorEastAsia"/>
                <w:sz w:val="20"/>
                <w:szCs w:val="20"/>
              </w:rPr>
            </w:pPr>
            <w:r w:rsidRPr="21A2CE0C">
              <w:rPr>
                <w:rFonts w:eastAsiaTheme="minorEastAsia"/>
                <w:sz w:val="20"/>
                <w:szCs w:val="20"/>
              </w:rPr>
              <w:t>Understanding and supporting Cognitive Load</w:t>
            </w:r>
          </w:p>
          <w:p w14:paraId="581F323E" w14:textId="77777777" w:rsidR="00347643" w:rsidRDefault="00347643" w:rsidP="00A914D9">
            <w:pPr>
              <w:spacing w:line="259" w:lineRule="auto"/>
              <w:rPr>
                <w:rFonts w:eastAsiaTheme="minorEastAsia"/>
                <w:sz w:val="20"/>
                <w:szCs w:val="20"/>
              </w:rPr>
            </w:pPr>
          </w:p>
          <w:p w14:paraId="3FD755A1" w14:textId="77777777" w:rsidR="00347643" w:rsidRDefault="00347643" w:rsidP="00A914D9">
            <w:pPr>
              <w:spacing w:line="259" w:lineRule="auto"/>
              <w:rPr>
                <w:rFonts w:eastAsiaTheme="minorEastAsia"/>
                <w:sz w:val="20"/>
                <w:szCs w:val="20"/>
              </w:rPr>
            </w:pPr>
            <w:r w:rsidRPr="21A2CE0C">
              <w:rPr>
                <w:rFonts w:eastAsiaTheme="minorEastAsia"/>
                <w:sz w:val="20"/>
                <w:szCs w:val="20"/>
              </w:rPr>
              <w:t>Working and Long-Term Memory</w:t>
            </w:r>
          </w:p>
          <w:p w14:paraId="42FCEAEA" w14:textId="77777777" w:rsidR="00347643" w:rsidRDefault="00347643" w:rsidP="00A914D9">
            <w:pPr>
              <w:spacing w:line="259" w:lineRule="auto"/>
              <w:rPr>
                <w:rFonts w:eastAsiaTheme="minorEastAsia"/>
                <w:sz w:val="20"/>
                <w:szCs w:val="20"/>
              </w:rPr>
            </w:pPr>
          </w:p>
          <w:p w14:paraId="7BCCDC49" w14:textId="77777777" w:rsidR="00347643" w:rsidRDefault="00347643" w:rsidP="00A914D9">
            <w:pPr>
              <w:spacing w:line="259" w:lineRule="auto"/>
              <w:rPr>
                <w:rFonts w:eastAsiaTheme="minorEastAsia"/>
                <w:sz w:val="20"/>
                <w:szCs w:val="20"/>
                <w:highlight w:val="yellow"/>
              </w:rPr>
            </w:pPr>
            <w:r w:rsidRPr="21A2CE0C">
              <w:rPr>
                <w:rFonts w:eastAsiaTheme="minorEastAsia"/>
                <w:sz w:val="20"/>
                <w:szCs w:val="20"/>
              </w:rPr>
              <w:t>Schema Theory</w:t>
            </w:r>
          </w:p>
          <w:p w14:paraId="7D2BCF15" w14:textId="77777777" w:rsidR="00347643" w:rsidRDefault="00347643" w:rsidP="00A914D9">
            <w:pPr>
              <w:spacing w:line="259" w:lineRule="auto"/>
              <w:rPr>
                <w:rFonts w:eastAsiaTheme="minorEastAsia"/>
                <w:sz w:val="20"/>
                <w:szCs w:val="20"/>
                <w:highlight w:val="yellow"/>
              </w:rPr>
            </w:pPr>
          </w:p>
          <w:p w14:paraId="14B44E7E" w14:textId="77777777" w:rsidR="00347643" w:rsidRDefault="00347643" w:rsidP="00A914D9">
            <w:pPr>
              <w:spacing w:line="259" w:lineRule="auto"/>
              <w:rPr>
                <w:rFonts w:eastAsiaTheme="minorEastAsia"/>
                <w:sz w:val="20"/>
                <w:szCs w:val="20"/>
                <w:highlight w:val="yellow"/>
              </w:rPr>
            </w:pPr>
          </w:p>
        </w:tc>
        <w:tc>
          <w:tcPr>
            <w:tcW w:w="2471"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643406F9"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Working memory is where information that is being actively processed is held, but its capacity is limited and can be overloaded. </w:t>
            </w:r>
          </w:p>
          <w:p w14:paraId="3AFC5812" w14:textId="77777777" w:rsidR="00347643" w:rsidRDefault="00347643" w:rsidP="00A914D9">
            <w:pPr>
              <w:spacing w:line="259" w:lineRule="auto"/>
              <w:rPr>
                <w:rFonts w:ascii="Calibri" w:eastAsia="Calibri" w:hAnsi="Calibri" w:cs="Calibri"/>
                <w:color w:val="000000" w:themeColor="text1"/>
                <w:sz w:val="20"/>
                <w:szCs w:val="20"/>
              </w:rPr>
            </w:pPr>
          </w:p>
          <w:p w14:paraId="7DCB8DAA"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Long-term memory can be considered as a store of knowledge that changes as pupils learn by integrating new ideas with existing knowledge.</w:t>
            </w:r>
          </w:p>
          <w:p w14:paraId="0506BEE1" w14:textId="77777777" w:rsidR="00347643" w:rsidRDefault="00347643" w:rsidP="00A914D9">
            <w:pPr>
              <w:spacing w:line="259" w:lineRule="auto"/>
              <w:rPr>
                <w:rFonts w:ascii="Calibri" w:eastAsia="Calibri" w:hAnsi="Calibri" w:cs="Calibri"/>
                <w:color w:val="000000" w:themeColor="text1"/>
                <w:sz w:val="20"/>
                <w:szCs w:val="20"/>
              </w:rPr>
            </w:pPr>
          </w:p>
          <w:p w14:paraId="6ED564A0" w14:textId="77777777" w:rsidR="00347643" w:rsidRDefault="00347643" w:rsidP="00A914D9">
            <w:pPr>
              <w:spacing w:line="259" w:lineRule="auto"/>
              <w:rPr>
                <w:rFonts w:ascii="Calibri" w:eastAsia="Calibri" w:hAnsi="Calibri" w:cs="Calibri"/>
                <w:color w:val="000000" w:themeColor="text1"/>
                <w:sz w:val="20"/>
                <w:szCs w:val="20"/>
              </w:rPr>
            </w:pPr>
          </w:p>
        </w:tc>
        <w:tc>
          <w:tcPr>
            <w:tcW w:w="1785"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0B823262"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Pedagogy</w:t>
            </w:r>
          </w:p>
          <w:p w14:paraId="1CD38E94" w14:textId="77777777" w:rsidR="00347643" w:rsidRDefault="00347643" w:rsidP="00A914D9">
            <w:pPr>
              <w:spacing w:line="259" w:lineRule="auto"/>
              <w:rPr>
                <w:rFonts w:ascii="Calibri" w:eastAsia="Calibri" w:hAnsi="Calibri" w:cs="Calibri"/>
                <w:color w:val="000000" w:themeColor="text1"/>
                <w:sz w:val="20"/>
                <w:szCs w:val="20"/>
              </w:rPr>
            </w:pPr>
          </w:p>
          <w:p w14:paraId="7B118759"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Curriculum</w:t>
            </w:r>
          </w:p>
          <w:p w14:paraId="6A825B63" w14:textId="77777777" w:rsidR="00347643" w:rsidRDefault="00347643" w:rsidP="00A914D9">
            <w:pPr>
              <w:spacing w:line="259" w:lineRule="auto"/>
              <w:rPr>
                <w:rFonts w:ascii="Calibri" w:eastAsia="Calibri" w:hAnsi="Calibri" w:cs="Calibri"/>
                <w:color w:val="000000" w:themeColor="text1"/>
                <w:sz w:val="20"/>
                <w:szCs w:val="20"/>
              </w:rPr>
            </w:pPr>
          </w:p>
          <w:p w14:paraId="25F8E11F" w14:textId="77777777" w:rsidR="00347643" w:rsidRDefault="00347643" w:rsidP="00A914D9">
            <w:pPr>
              <w:spacing w:line="259" w:lineRule="auto"/>
              <w:rPr>
                <w:rFonts w:ascii="Calibri" w:eastAsia="Calibri" w:hAnsi="Calibri" w:cs="Calibri"/>
                <w:color w:val="000000" w:themeColor="text1"/>
                <w:sz w:val="20"/>
                <w:szCs w:val="20"/>
              </w:rPr>
            </w:pPr>
          </w:p>
          <w:p w14:paraId="57E13B47"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Research engaged</w:t>
            </w:r>
          </w:p>
        </w:tc>
        <w:tc>
          <w:tcPr>
            <w:tcW w:w="3285"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76ABE489" w14:textId="77777777" w:rsidR="00347643" w:rsidRDefault="00CB450B" w:rsidP="00A914D9">
            <w:pPr>
              <w:spacing w:line="259" w:lineRule="auto"/>
              <w:rPr>
                <w:rFonts w:ascii="Calibri" w:eastAsia="Calibri" w:hAnsi="Calibri" w:cs="Calibri"/>
                <w:color w:val="000000" w:themeColor="text1"/>
              </w:rPr>
            </w:pPr>
            <w:hyperlink r:id="rId102">
              <w:r w:rsidR="00347643" w:rsidRPr="714EBD64">
                <w:rPr>
                  <w:rStyle w:val="Hyperlink"/>
                  <w:rFonts w:ascii="Calibri" w:eastAsia="Calibri" w:hAnsi="Calibri" w:cs="Calibri"/>
                  <w:sz w:val="20"/>
                  <w:szCs w:val="20"/>
                </w:rPr>
                <w:t xml:space="preserve">Kirschner, P., </w:t>
              </w:r>
              <w:proofErr w:type="spellStart"/>
              <w:r w:rsidR="00347643" w:rsidRPr="714EBD64">
                <w:rPr>
                  <w:rStyle w:val="Hyperlink"/>
                  <w:rFonts w:ascii="Calibri" w:eastAsia="Calibri" w:hAnsi="Calibri" w:cs="Calibri"/>
                  <w:sz w:val="20"/>
                  <w:szCs w:val="20"/>
                </w:rPr>
                <w:t>Sweller</w:t>
              </w:r>
              <w:proofErr w:type="spellEnd"/>
              <w:r w:rsidR="00347643" w:rsidRPr="714EBD64">
                <w:rPr>
                  <w:rStyle w:val="Hyperlink"/>
                  <w:rFonts w:ascii="Calibri" w:eastAsia="Calibri" w:hAnsi="Calibri" w:cs="Calibri"/>
                  <w:sz w:val="20"/>
                  <w:szCs w:val="20"/>
                </w:rPr>
                <w:t>, J., Kirschner, F. &amp; Zambrano, J. (2018) From cognitive load theory to collaborative cognitive load theory. In International Journal of Computer-Supported Collaborative Learning, 13(2), 213-233.</w:t>
              </w:r>
            </w:hyperlink>
          </w:p>
          <w:p w14:paraId="3B6B627E" w14:textId="77777777" w:rsidR="00347643" w:rsidRDefault="00347643" w:rsidP="00A914D9">
            <w:pPr>
              <w:spacing w:line="259" w:lineRule="auto"/>
              <w:rPr>
                <w:rFonts w:ascii="Calibri" w:eastAsia="Calibri" w:hAnsi="Calibri" w:cs="Calibri"/>
                <w:sz w:val="20"/>
                <w:szCs w:val="20"/>
              </w:rPr>
            </w:pPr>
          </w:p>
          <w:p w14:paraId="21AE4608" w14:textId="77777777" w:rsidR="00347643" w:rsidRDefault="00347643" w:rsidP="00A914D9">
            <w:pPr>
              <w:spacing w:line="259" w:lineRule="auto"/>
              <w:rPr>
                <w:rFonts w:ascii="Calibri" w:eastAsia="Calibri" w:hAnsi="Calibri" w:cs="Calibri"/>
                <w:sz w:val="20"/>
                <w:szCs w:val="20"/>
              </w:rPr>
            </w:pPr>
            <w:r w:rsidRPr="21A2CE0C">
              <w:rPr>
                <w:rFonts w:ascii="Calibri" w:eastAsia="Calibri" w:hAnsi="Calibri" w:cs="Calibri"/>
                <w:sz w:val="20"/>
                <w:szCs w:val="20"/>
              </w:rPr>
              <w:t xml:space="preserve">Clark, R., Nguyen, F. &amp; </w:t>
            </w:r>
            <w:proofErr w:type="spellStart"/>
            <w:r w:rsidRPr="21A2CE0C">
              <w:rPr>
                <w:rFonts w:ascii="Calibri" w:eastAsia="Calibri" w:hAnsi="Calibri" w:cs="Calibri"/>
                <w:sz w:val="20"/>
                <w:szCs w:val="20"/>
              </w:rPr>
              <w:t>Sweller</w:t>
            </w:r>
            <w:proofErr w:type="spellEnd"/>
            <w:r w:rsidRPr="21A2CE0C">
              <w:rPr>
                <w:rFonts w:ascii="Calibri" w:eastAsia="Calibri" w:hAnsi="Calibri" w:cs="Calibri"/>
                <w:sz w:val="20"/>
                <w:szCs w:val="20"/>
              </w:rPr>
              <w:t>, J. (2006) Efficiency in Learning: Evidence-Based Guidelines to Manage Cognitive Load. John Wiley &amp; Sons.</w:t>
            </w:r>
          </w:p>
          <w:p w14:paraId="35C1549C" w14:textId="77777777" w:rsidR="00347643" w:rsidRDefault="00347643" w:rsidP="00A914D9">
            <w:pPr>
              <w:spacing w:line="259" w:lineRule="auto"/>
              <w:rPr>
                <w:rFonts w:ascii="Calibri" w:eastAsia="Calibri" w:hAnsi="Calibri" w:cs="Calibri"/>
                <w:sz w:val="20"/>
                <w:szCs w:val="20"/>
              </w:rPr>
            </w:pPr>
          </w:p>
          <w:p w14:paraId="54D7A4E2" w14:textId="77777777" w:rsidR="00347643" w:rsidRDefault="00347643" w:rsidP="00A914D9">
            <w:pPr>
              <w:spacing w:line="259" w:lineRule="auto"/>
              <w:rPr>
                <w:rFonts w:ascii="Calibri" w:eastAsia="Calibri" w:hAnsi="Calibri" w:cs="Calibri"/>
                <w:sz w:val="20"/>
                <w:szCs w:val="20"/>
              </w:rPr>
            </w:pPr>
            <w:r w:rsidRPr="21A2CE0C">
              <w:rPr>
                <w:rFonts w:ascii="Calibri" w:eastAsia="Calibri" w:hAnsi="Calibri" w:cs="Calibri"/>
                <w:sz w:val="20"/>
                <w:szCs w:val="20"/>
              </w:rPr>
              <w:t>Cowan, N. (2008) What are the differences between long-term, short-term, and working memory? Progress in brain research, 169, 323-338.</w:t>
            </w:r>
          </w:p>
          <w:p w14:paraId="6FDD657D" w14:textId="77777777" w:rsidR="00347643" w:rsidRDefault="00347643" w:rsidP="00A914D9">
            <w:pPr>
              <w:spacing w:line="259" w:lineRule="auto"/>
              <w:rPr>
                <w:rFonts w:ascii="Calibri" w:eastAsia="Calibri" w:hAnsi="Calibri" w:cs="Calibri"/>
                <w:sz w:val="20"/>
                <w:szCs w:val="20"/>
              </w:rPr>
            </w:pPr>
          </w:p>
          <w:p w14:paraId="1B8B6220" w14:textId="77777777" w:rsidR="00347643" w:rsidRDefault="00347643" w:rsidP="00A914D9">
            <w:pPr>
              <w:spacing w:line="259" w:lineRule="auto"/>
              <w:rPr>
                <w:rFonts w:ascii="Calibri" w:eastAsia="Calibri" w:hAnsi="Calibri" w:cs="Calibri"/>
                <w:sz w:val="20"/>
                <w:szCs w:val="20"/>
              </w:rPr>
            </w:pPr>
            <w:r w:rsidRPr="21A2CE0C">
              <w:rPr>
                <w:rFonts w:ascii="Calibri" w:eastAsia="Calibri" w:hAnsi="Calibri" w:cs="Calibri"/>
                <w:sz w:val="20"/>
                <w:szCs w:val="20"/>
              </w:rPr>
              <w:t>Gathercole, S., Lamont, E., &amp; Alloway, T. (2006) Working memory in the classroom. Working memory and education, 219-240.</w:t>
            </w:r>
          </w:p>
          <w:p w14:paraId="4D4026E3" w14:textId="77777777" w:rsidR="00347643" w:rsidRDefault="00347643" w:rsidP="00A914D9">
            <w:pPr>
              <w:spacing w:line="259" w:lineRule="auto"/>
              <w:rPr>
                <w:rFonts w:ascii="Calibri" w:eastAsia="Calibri" w:hAnsi="Calibri" w:cs="Calibri"/>
                <w:sz w:val="20"/>
                <w:szCs w:val="20"/>
              </w:rPr>
            </w:pPr>
          </w:p>
          <w:p w14:paraId="3120B453" w14:textId="77777777" w:rsidR="00347643" w:rsidRDefault="00347643" w:rsidP="00A914D9">
            <w:pPr>
              <w:spacing w:line="259" w:lineRule="auto"/>
              <w:rPr>
                <w:rFonts w:ascii="Calibri" w:eastAsia="Calibri" w:hAnsi="Calibri" w:cs="Calibri"/>
                <w:color w:val="FF0000"/>
                <w:sz w:val="20"/>
                <w:szCs w:val="20"/>
              </w:rPr>
            </w:pPr>
            <w:r w:rsidRPr="21A2CE0C">
              <w:rPr>
                <w:rFonts w:ascii="Calibri" w:eastAsia="Calibri" w:hAnsi="Calibri" w:cs="Calibri"/>
                <w:sz w:val="20"/>
                <w:szCs w:val="20"/>
              </w:rPr>
              <w:t xml:space="preserve">Kirschner, P., </w:t>
            </w:r>
            <w:proofErr w:type="spellStart"/>
            <w:r w:rsidRPr="21A2CE0C">
              <w:rPr>
                <w:rFonts w:ascii="Calibri" w:eastAsia="Calibri" w:hAnsi="Calibri" w:cs="Calibri"/>
                <w:sz w:val="20"/>
                <w:szCs w:val="20"/>
              </w:rPr>
              <w:t>Sweller</w:t>
            </w:r>
            <w:proofErr w:type="spellEnd"/>
            <w:r w:rsidRPr="21A2CE0C">
              <w:rPr>
                <w:rFonts w:ascii="Calibri" w:eastAsia="Calibri" w:hAnsi="Calibri" w:cs="Calibri"/>
                <w:sz w:val="20"/>
                <w:szCs w:val="20"/>
              </w:rPr>
              <w:t xml:space="preserve">, J., Kirschner, F. &amp; Zambrano, J. (2018) From cognitive load theory to collaborative cognitive load theory. In International Journal </w:t>
            </w:r>
            <w:r w:rsidRPr="21A2CE0C">
              <w:rPr>
                <w:rFonts w:ascii="Calibri" w:eastAsia="Calibri" w:hAnsi="Calibri" w:cs="Calibri"/>
                <w:sz w:val="20"/>
                <w:szCs w:val="20"/>
              </w:rPr>
              <w:lastRenderedPageBreak/>
              <w:t>of Computer-Supported Collaborative Learning, 13(2), 213-233</w:t>
            </w:r>
            <w:r w:rsidRPr="21A2CE0C">
              <w:rPr>
                <w:rFonts w:ascii="Calibri" w:eastAsia="Calibri" w:hAnsi="Calibri" w:cs="Calibri"/>
                <w:color w:val="FF0000"/>
                <w:sz w:val="20"/>
                <w:szCs w:val="20"/>
              </w:rPr>
              <w:t>.</w:t>
            </w:r>
          </w:p>
        </w:tc>
        <w:tc>
          <w:tcPr>
            <w:tcW w:w="3791"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4EB2902B"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 xml:space="preserve">Avoid overloading working memory, by taking into account pupils’ prior knowledge when planning how much new information to introduce and by reducing distractions that take attention away from what is being taught.  </w:t>
            </w:r>
          </w:p>
        </w:tc>
      </w:tr>
      <w:tr w:rsidR="00347643" w14:paraId="283F69EF" w14:textId="77777777" w:rsidTr="00A914D9">
        <w:trPr>
          <w:trHeight w:val="15"/>
        </w:trPr>
        <w:tc>
          <w:tcPr>
            <w:tcW w:w="791" w:type="dxa"/>
            <w:shd w:val="clear" w:color="auto" w:fill="DEEAF6" w:themeFill="accent5" w:themeFillTint="33"/>
          </w:tcPr>
          <w:p w14:paraId="5F9D0ED1" w14:textId="77777777" w:rsidR="00347643" w:rsidRDefault="00347643"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w:t>
            </w:r>
            <w:r>
              <w:rPr>
                <w:rFonts w:eastAsiaTheme="minorEastAsia"/>
                <w:color w:val="000000" w:themeColor="text1"/>
                <w:sz w:val="20"/>
                <w:szCs w:val="20"/>
              </w:rPr>
              <w:t>4.30 pm</w:t>
            </w:r>
          </w:p>
          <w:p w14:paraId="274E60DD" w14:textId="77777777" w:rsidR="00347643" w:rsidRDefault="00347643" w:rsidP="00A914D9">
            <w:pPr>
              <w:spacing w:line="259" w:lineRule="auto"/>
              <w:rPr>
                <w:rFonts w:eastAsiaTheme="minorEastAsia"/>
                <w:color w:val="000000" w:themeColor="text1"/>
                <w:sz w:val="20"/>
                <w:szCs w:val="20"/>
              </w:rPr>
            </w:pPr>
          </w:p>
          <w:p w14:paraId="04E6B835" w14:textId="77777777" w:rsidR="00347643" w:rsidRDefault="00347643" w:rsidP="00A914D9">
            <w:pPr>
              <w:spacing w:line="259" w:lineRule="auto"/>
              <w:rPr>
                <w:rFonts w:eastAsiaTheme="minorEastAsia"/>
                <w:sz w:val="20"/>
                <w:szCs w:val="20"/>
              </w:rPr>
            </w:pPr>
            <w:r>
              <w:rPr>
                <w:rFonts w:eastAsiaTheme="minorEastAsia"/>
                <w:sz w:val="20"/>
                <w:szCs w:val="20"/>
              </w:rPr>
              <w:t>DG124</w:t>
            </w:r>
          </w:p>
          <w:p w14:paraId="22358C64" w14:textId="77777777" w:rsidR="00347643" w:rsidRDefault="00347643" w:rsidP="00A914D9">
            <w:pPr>
              <w:spacing w:line="259" w:lineRule="auto"/>
              <w:rPr>
                <w:rFonts w:eastAsiaTheme="minorEastAsia"/>
                <w:color w:val="000000" w:themeColor="text1"/>
                <w:sz w:val="20"/>
                <w:szCs w:val="20"/>
              </w:rPr>
            </w:pPr>
          </w:p>
        </w:tc>
        <w:tc>
          <w:tcPr>
            <w:tcW w:w="913" w:type="dxa"/>
            <w:shd w:val="clear" w:color="auto" w:fill="DEEAF6" w:themeFill="accent5" w:themeFillTint="33"/>
          </w:tcPr>
          <w:p w14:paraId="7B57A893" w14:textId="77777777" w:rsidR="00347643" w:rsidRDefault="00347643" w:rsidP="00A914D9">
            <w:pPr>
              <w:spacing w:line="259" w:lineRule="auto"/>
              <w:rPr>
                <w:rFonts w:eastAsiaTheme="minorEastAsia"/>
                <w:sz w:val="20"/>
                <w:szCs w:val="20"/>
              </w:rPr>
            </w:pPr>
            <w:r w:rsidRPr="35650C4E">
              <w:rPr>
                <w:rFonts w:eastAsiaTheme="minorEastAsia"/>
                <w:sz w:val="20"/>
                <w:szCs w:val="20"/>
              </w:rPr>
              <w:t>BR</w:t>
            </w:r>
          </w:p>
        </w:tc>
        <w:tc>
          <w:tcPr>
            <w:tcW w:w="1545"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6CEAFDD8" w14:textId="77777777" w:rsidR="00347643" w:rsidRDefault="00347643" w:rsidP="00A914D9">
            <w:pPr>
              <w:spacing w:line="259" w:lineRule="auto"/>
              <w:rPr>
                <w:rFonts w:eastAsiaTheme="minorEastAsia"/>
                <w:sz w:val="20"/>
                <w:szCs w:val="20"/>
              </w:rPr>
            </w:pPr>
            <w:r w:rsidRPr="21A2CE0C">
              <w:rPr>
                <w:rFonts w:eastAsiaTheme="minorEastAsia"/>
                <w:sz w:val="20"/>
                <w:szCs w:val="20"/>
              </w:rPr>
              <w:t xml:space="preserve">Retrieval and spaced practice </w:t>
            </w:r>
          </w:p>
        </w:tc>
        <w:tc>
          <w:tcPr>
            <w:tcW w:w="2471"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0E193DC9" w14:textId="77777777" w:rsidR="00347643" w:rsidRDefault="00347643"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Requiring pupils to retrieve information from memory, and spacing practice so that pupils revisit ideas after a gap are also likely to strengthen recall.</w:t>
            </w:r>
          </w:p>
          <w:p w14:paraId="7963F44D" w14:textId="77777777" w:rsidR="00347643" w:rsidRDefault="00347643" w:rsidP="00A914D9">
            <w:pPr>
              <w:spacing w:line="259" w:lineRule="auto"/>
              <w:rPr>
                <w:rFonts w:eastAsiaTheme="minorEastAsia"/>
                <w:sz w:val="20"/>
                <w:szCs w:val="20"/>
              </w:rPr>
            </w:pPr>
          </w:p>
        </w:tc>
        <w:tc>
          <w:tcPr>
            <w:tcW w:w="1785"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0AA0153A" w14:textId="77777777" w:rsidR="00347643" w:rsidRDefault="00347643" w:rsidP="00A914D9">
            <w:pPr>
              <w:spacing w:line="259" w:lineRule="auto"/>
              <w:rPr>
                <w:rFonts w:eastAsiaTheme="minorEastAsia"/>
                <w:sz w:val="20"/>
                <w:szCs w:val="20"/>
              </w:rPr>
            </w:pPr>
          </w:p>
        </w:tc>
        <w:tc>
          <w:tcPr>
            <w:tcW w:w="3285"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3A5B113C" w14:textId="77777777" w:rsidR="00347643" w:rsidRDefault="00347643"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Agarwal, P. K., Finley, J. R., Rose, N. S., &amp; Roediger, H. L. (2017) </w:t>
            </w:r>
            <w:hyperlink r:id="rId103">
              <w:r w:rsidRPr="21A2CE0C">
                <w:rPr>
                  <w:rStyle w:val="Hyperlink"/>
                  <w:rFonts w:ascii="Calibri" w:eastAsia="Calibri" w:hAnsi="Calibri" w:cs="Calibri"/>
                  <w:sz w:val="20"/>
                  <w:szCs w:val="20"/>
                </w:rPr>
                <w:t>Benefits from retrieval practice are greater for students with lower working memory capacity.</w:t>
              </w:r>
            </w:hyperlink>
            <w:r w:rsidRPr="21A2CE0C">
              <w:rPr>
                <w:rFonts w:ascii="Calibri" w:eastAsia="Calibri" w:hAnsi="Calibri" w:cs="Calibri"/>
                <w:color w:val="000000" w:themeColor="text1"/>
                <w:sz w:val="20"/>
                <w:szCs w:val="20"/>
              </w:rPr>
              <w:t xml:space="preserve"> Memory, 25(6), 764–771.</w:t>
            </w:r>
          </w:p>
          <w:p w14:paraId="52B1095B" w14:textId="77777777" w:rsidR="00347643" w:rsidRDefault="00347643" w:rsidP="00A914D9">
            <w:pPr>
              <w:spacing w:line="259" w:lineRule="auto"/>
              <w:rPr>
                <w:rFonts w:ascii="Calibri" w:eastAsia="Calibri" w:hAnsi="Calibri" w:cs="Calibri"/>
                <w:sz w:val="20"/>
                <w:szCs w:val="20"/>
              </w:rPr>
            </w:pPr>
          </w:p>
          <w:p w14:paraId="6CC0CABD" w14:textId="77777777" w:rsidR="00347643" w:rsidRDefault="00347643" w:rsidP="00A914D9">
            <w:pPr>
              <w:spacing w:line="259" w:lineRule="auto"/>
              <w:rPr>
                <w:rFonts w:ascii="Calibri" w:eastAsia="Calibri" w:hAnsi="Calibri" w:cs="Calibri"/>
                <w:sz w:val="20"/>
                <w:szCs w:val="20"/>
              </w:rPr>
            </w:pPr>
            <w:r w:rsidRPr="21A2CE0C">
              <w:rPr>
                <w:rFonts w:ascii="Calibri" w:eastAsia="Calibri" w:hAnsi="Calibri" w:cs="Calibri"/>
                <w:sz w:val="20"/>
                <w:szCs w:val="20"/>
              </w:rPr>
              <w:t>Baddeley, A. (2003) Working memory: looking back and looking forward. Nature reviews neuroscience, 4(10), 829-839</w:t>
            </w:r>
          </w:p>
          <w:p w14:paraId="3B2E96F7" w14:textId="77777777" w:rsidR="00347643" w:rsidRDefault="00347643" w:rsidP="00A914D9">
            <w:pPr>
              <w:spacing w:line="259" w:lineRule="auto"/>
              <w:rPr>
                <w:rFonts w:ascii="Calibri" w:eastAsia="Calibri" w:hAnsi="Calibri" w:cs="Calibri"/>
                <w:sz w:val="20"/>
                <w:szCs w:val="20"/>
              </w:rPr>
            </w:pPr>
          </w:p>
          <w:p w14:paraId="05626790" w14:textId="77777777" w:rsidR="00347643" w:rsidRDefault="00347643" w:rsidP="00A914D9">
            <w:pPr>
              <w:spacing w:line="259" w:lineRule="auto"/>
              <w:rPr>
                <w:rFonts w:ascii="Calibri" w:eastAsia="Calibri" w:hAnsi="Calibri" w:cs="Calibri"/>
                <w:color w:val="FF0000"/>
                <w:sz w:val="20"/>
                <w:szCs w:val="20"/>
              </w:rPr>
            </w:pPr>
            <w:r w:rsidRPr="21A2CE0C">
              <w:rPr>
                <w:rFonts w:ascii="Calibri" w:eastAsia="Calibri" w:hAnsi="Calibri" w:cs="Calibri"/>
                <w:sz w:val="20"/>
                <w:szCs w:val="20"/>
              </w:rPr>
              <w:t xml:space="preserve">Roediger, H. L., &amp; Butler, A. C. (2011) </w:t>
            </w:r>
            <w:hyperlink r:id="rId104">
              <w:r w:rsidRPr="21A2CE0C">
                <w:rPr>
                  <w:rStyle w:val="Hyperlink"/>
                  <w:rFonts w:ascii="Calibri" w:eastAsia="Calibri" w:hAnsi="Calibri" w:cs="Calibri"/>
                  <w:sz w:val="20"/>
                  <w:szCs w:val="20"/>
                </w:rPr>
                <w:t>The critical role of retrieval practice in long-term retention</w:t>
              </w:r>
            </w:hyperlink>
            <w:r w:rsidRPr="21A2CE0C">
              <w:rPr>
                <w:rFonts w:ascii="Calibri" w:eastAsia="Calibri" w:hAnsi="Calibri" w:cs="Calibri"/>
                <w:sz w:val="20"/>
                <w:szCs w:val="20"/>
              </w:rPr>
              <w:t>. Trends in Cognitive Sciences, 15(1), 20–27.</w:t>
            </w:r>
            <w:r w:rsidRPr="21A2CE0C">
              <w:rPr>
                <w:rFonts w:ascii="Calibri" w:eastAsia="Calibri" w:hAnsi="Calibri" w:cs="Calibri"/>
                <w:color w:val="FF0000"/>
                <w:sz w:val="20"/>
                <w:szCs w:val="20"/>
              </w:rPr>
              <w:t xml:space="preserve"> </w:t>
            </w:r>
          </w:p>
        </w:tc>
        <w:tc>
          <w:tcPr>
            <w:tcW w:w="3791"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2B2BAD05" w14:textId="77777777" w:rsidR="00347643" w:rsidRDefault="00347643" w:rsidP="00A914D9">
            <w:pPr>
              <w:rPr>
                <w:rStyle w:val="eop"/>
                <w:rFonts w:eastAsiaTheme="minorEastAsia"/>
                <w:sz w:val="20"/>
                <w:szCs w:val="20"/>
              </w:rPr>
            </w:pPr>
            <w:r w:rsidRPr="21A2CE0C">
              <w:rPr>
                <w:rStyle w:val="eop"/>
                <w:rFonts w:eastAsiaTheme="minorEastAsia"/>
                <w:sz w:val="20"/>
                <w:szCs w:val="20"/>
              </w:rPr>
              <w:t xml:space="preserve">How to design practice, generation and retrieval tasks that provide just enough support so that pupils experience a high success rate when attempting challenging work. </w:t>
            </w:r>
          </w:p>
          <w:p w14:paraId="45996B03" w14:textId="77777777" w:rsidR="00347643" w:rsidRDefault="00347643" w:rsidP="00A914D9">
            <w:pPr>
              <w:rPr>
                <w:rStyle w:val="eop"/>
                <w:rFonts w:eastAsiaTheme="minorEastAsia"/>
                <w:sz w:val="20"/>
                <w:szCs w:val="20"/>
              </w:rPr>
            </w:pPr>
          </w:p>
          <w:p w14:paraId="29AB35E5" w14:textId="77777777" w:rsidR="00347643" w:rsidRDefault="00347643" w:rsidP="00A914D9">
            <w:pPr>
              <w:rPr>
                <w:rStyle w:val="eop"/>
                <w:rFonts w:eastAsiaTheme="minorEastAsia"/>
                <w:sz w:val="20"/>
                <w:szCs w:val="20"/>
              </w:rPr>
            </w:pPr>
            <w:r w:rsidRPr="21A2CE0C">
              <w:rPr>
                <w:rStyle w:val="eop"/>
                <w:rFonts w:eastAsiaTheme="minorEastAsia"/>
                <w:sz w:val="20"/>
                <w:szCs w:val="20"/>
              </w:rPr>
              <w:t>Increasing challenge with practice and retrieval as knowledge becomes more secure (e.g. by removing scaffolding, lengthening spacing or introducing interacting elements).</w:t>
            </w:r>
          </w:p>
        </w:tc>
      </w:tr>
      <w:tr w:rsidR="00347643" w14:paraId="5D5E2322" w14:textId="77777777" w:rsidTr="00A914D9">
        <w:trPr>
          <w:trHeight w:val="15"/>
        </w:trPr>
        <w:tc>
          <w:tcPr>
            <w:tcW w:w="791" w:type="dxa"/>
            <w:shd w:val="clear" w:color="auto" w:fill="FFE599" w:themeFill="accent4" w:themeFillTint="66"/>
          </w:tcPr>
          <w:p w14:paraId="23CFC434" w14:textId="77777777" w:rsidR="00347643" w:rsidRDefault="00347643"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Wed 15/11</w:t>
            </w:r>
          </w:p>
          <w:p w14:paraId="74A6B237" w14:textId="77777777" w:rsidR="00347643" w:rsidRDefault="00347643" w:rsidP="00A914D9">
            <w:pPr>
              <w:spacing w:line="259" w:lineRule="auto"/>
              <w:rPr>
                <w:rFonts w:eastAsiaTheme="minorEastAsia"/>
                <w:color w:val="000000" w:themeColor="text1"/>
                <w:sz w:val="20"/>
                <w:szCs w:val="20"/>
              </w:rPr>
            </w:pPr>
            <w:r w:rsidRPr="2380E877">
              <w:rPr>
                <w:rFonts w:eastAsiaTheme="minorEastAsia"/>
                <w:color w:val="000000" w:themeColor="text1"/>
                <w:sz w:val="20"/>
                <w:szCs w:val="20"/>
              </w:rPr>
              <w:t xml:space="preserve">9-4 </w:t>
            </w:r>
          </w:p>
          <w:p w14:paraId="3A0FD214" w14:textId="77777777" w:rsidR="00347643" w:rsidRDefault="00347643" w:rsidP="00A914D9">
            <w:pPr>
              <w:spacing w:line="259" w:lineRule="auto"/>
              <w:rPr>
                <w:rFonts w:eastAsiaTheme="minorEastAsia"/>
                <w:color w:val="000000" w:themeColor="text1"/>
                <w:sz w:val="20"/>
                <w:szCs w:val="20"/>
              </w:rPr>
            </w:pPr>
            <w:r w:rsidRPr="06CEBB43">
              <w:rPr>
                <w:rFonts w:eastAsiaTheme="minorEastAsia"/>
                <w:color w:val="000000" w:themeColor="text1"/>
                <w:sz w:val="20"/>
                <w:szCs w:val="20"/>
              </w:rPr>
              <w:t>See room info</w:t>
            </w:r>
          </w:p>
        </w:tc>
        <w:tc>
          <w:tcPr>
            <w:tcW w:w="913" w:type="dxa"/>
            <w:shd w:val="clear" w:color="auto" w:fill="FFE599" w:themeFill="accent4" w:themeFillTint="66"/>
          </w:tcPr>
          <w:p w14:paraId="0BFB2AE7" w14:textId="77777777" w:rsidR="00347643" w:rsidRDefault="00347643" w:rsidP="00A914D9">
            <w:pPr>
              <w:spacing w:line="259" w:lineRule="auto"/>
              <w:rPr>
                <w:rFonts w:eastAsiaTheme="minorEastAsia"/>
                <w:sz w:val="20"/>
                <w:szCs w:val="20"/>
              </w:rPr>
            </w:pPr>
            <w:r w:rsidRPr="2A76762D">
              <w:rPr>
                <w:rFonts w:eastAsiaTheme="minorEastAsia"/>
                <w:sz w:val="20"/>
                <w:szCs w:val="20"/>
              </w:rPr>
              <w:t>Subj staff</w:t>
            </w:r>
          </w:p>
        </w:tc>
        <w:tc>
          <w:tcPr>
            <w:tcW w:w="1545" w:type="dxa"/>
            <w:shd w:val="clear" w:color="auto" w:fill="FFE599" w:themeFill="accent4" w:themeFillTint="66"/>
          </w:tcPr>
          <w:p w14:paraId="3DA98708" w14:textId="77777777" w:rsidR="00347643" w:rsidRDefault="00347643" w:rsidP="00A914D9">
            <w:pPr>
              <w:spacing w:line="259" w:lineRule="auto"/>
              <w:rPr>
                <w:rFonts w:eastAsiaTheme="minorEastAsia"/>
                <w:sz w:val="20"/>
                <w:szCs w:val="20"/>
              </w:rPr>
            </w:pPr>
            <w:r w:rsidRPr="74D6CB2D">
              <w:rPr>
                <w:rFonts w:eastAsiaTheme="minorEastAsia"/>
                <w:sz w:val="20"/>
                <w:szCs w:val="20"/>
              </w:rPr>
              <w:t>PGC7008M</w:t>
            </w:r>
          </w:p>
          <w:p w14:paraId="2BAE10B4" w14:textId="77777777" w:rsidR="00347643" w:rsidRDefault="00347643" w:rsidP="00A914D9">
            <w:pPr>
              <w:spacing w:line="259" w:lineRule="auto"/>
              <w:rPr>
                <w:rFonts w:eastAsiaTheme="minorEastAsia"/>
                <w:sz w:val="20"/>
                <w:szCs w:val="20"/>
              </w:rPr>
            </w:pPr>
          </w:p>
          <w:p w14:paraId="4FC39837" w14:textId="77777777" w:rsidR="00347643" w:rsidRDefault="00347643" w:rsidP="00A914D9">
            <w:pPr>
              <w:spacing w:line="259" w:lineRule="auto"/>
              <w:rPr>
                <w:rFonts w:eastAsiaTheme="minorEastAsia"/>
                <w:sz w:val="20"/>
                <w:szCs w:val="20"/>
              </w:rPr>
            </w:pPr>
          </w:p>
          <w:p w14:paraId="1DB3531E" w14:textId="77777777" w:rsidR="00347643" w:rsidRDefault="00347643" w:rsidP="00A914D9">
            <w:pPr>
              <w:spacing w:line="259" w:lineRule="auto"/>
              <w:rPr>
                <w:rFonts w:eastAsiaTheme="minorEastAsia"/>
                <w:sz w:val="20"/>
                <w:szCs w:val="20"/>
              </w:rPr>
            </w:pPr>
          </w:p>
          <w:p w14:paraId="03887746" w14:textId="77777777" w:rsidR="00347643" w:rsidRDefault="00347643" w:rsidP="00A914D9">
            <w:pPr>
              <w:spacing w:line="259" w:lineRule="auto"/>
              <w:rPr>
                <w:rFonts w:eastAsiaTheme="minorEastAsia"/>
                <w:sz w:val="20"/>
                <w:szCs w:val="20"/>
              </w:rPr>
            </w:pPr>
          </w:p>
          <w:p w14:paraId="255475F3" w14:textId="77777777" w:rsidR="00347643" w:rsidRDefault="00347643" w:rsidP="00A914D9">
            <w:pPr>
              <w:spacing w:line="259" w:lineRule="auto"/>
              <w:rPr>
                <w:rFonts w:eastAsiaTheme="minorEastAsia"/>
                <w:sz w:val="20"/>
                <w:szCs w:val="20"/>
              </w:rPr>
            </w:pPr>
          </w:p>
        </w:tc>
        <w:tc>
          <w:tcPr>
            <w:tcW w:w="2471" w:type="dxa"/>
            <w:shd w:val="clear" w:color="auto" w:fill="FFE599" w:themeFill="accent4" w:themeFillTint="66"/>
          </w:tcPr>
          <w:p w14:paraId="343DA3A0" w14:textId="77777777" w:rsidR="00347643" w:rsidRDefault="00347643" w:rsidP="00A914D9">
            <w:pPr>
              <w:rPr>
                <w:rFonts w:eastAsiaTheme="minorEastAsia"/>
                <w:sz w:val="20"/>
                <w:szCs w:val="20"/>
              </w:rPr>
            </w:pPr>
            <w:r w:rsidRPr="726754EC">
              <w:rPr>
                <w:rFonts w:eastAsiaTheme="minorEastAsia"/>
                <w:sz w:val="20"/>
                <w:szCs w:val="20"/>
              </w:rPr>
              <w:t>Sessions 5-8</w:t>
            </w:r>
          </w:p>
        </w:tc>
        <w:tc>
          <w:tcPr>
            <w:tcW w:w="1785" w:type="dxa"/>
            <w:shd w:val="clear" w:color="auto" w:fill="FFE599" w:themeFill="accent4" w:themeFillTint="66"/>
          </w:tcPr>
          <w:p w14:paraId="3BBAFB61" w14:textId="77777777" w:rsidR="00347643" w:rsidRDefault="00347643" w:rsidP="00A914D9">
            <w:pPr>
              <w:spacing w:line="259" w:lineRule="auto"/>
              <w:rPr>
                <w:rFonts w:eastAsiaTheme="minorEastAsia"/>
                <w:b/>
                <w:bCs/>
                <w:sz w:val="20"/>
                <w:szCs w:val="20"/>
              </w:rPr>
            </w:pPr>
            <w:r w:rsidRPr="714EBD64">
              <w:rPr>
                <w:rFonts w:eastAsiaTheme="minorEastAsia"/>
                <w:b/>
                <w:bCs/>
                <w:sz w:val="20"/>
                <w:szCs w:val="20"/>
              </w:rPr>
              <w:t>Curriculum</w:t>
            </w:r>
          </w:p>
          <w:p w14:paraId="0F4A924E" w14:textId="77777777" w:rsidR="00347643" w:rsidRDefault="00347643" w:rsidP="00A914D9">
            <w:pPr>
              <w:spacing w:line="259" w:lineRule="auto"/>
              <w:rPr>
                <w:rFonts w:eastAsiaTheme="minorEastAsia"/>
                <w:b/>
                <w:bCs/>
                <w:sz w:val="20"/>
                <w:szCs w:val="20"/>
              </w:rPr>
            </w:pPr>
            <w:r w:rsidRPr="714EBD64">
              <w:rPr>
                <w:rFonts w:eastAsiaTheme="minorEastAsia"/>
                <w:b/>
                <w:bCs/>
                <w:sz w:val="20"/>
                <w:szCs w:val="20"/>
              </w:rPr>
              <w:t>Pedagogy</w:t>
            </w:r>
          </w:p>
          <w:p w14:paraId="3ADB7A8D" w14:textId="77777777" w:rsidR="00347643" w:rsidRDefault="00347643" w:rsidP="00A914D9">
            <w:pPr>
              <w:spacing w:line="259" w:lineRule="auto"/>
              <w:rPr>
                <w:rFonts w:eastAsiaTheme="minorEastAsia"/>
                <w:b/>
                <w:bCs/>
                <w:sz w:val="20"/>
                <w:szCs w:val="20"/>
              </w:rPr>
            </w:pPr>
            <w:r w:rsidRPr="714EBD64">
              <w:rPr>
                <w:rFonts w:eastAsiaTheme="minorEastAsia"/>
                <w:b/>
                <w:bCs/>
                <w:sz w:val="20"/>
                <w:szCs w:val="20"/>
              </w:rPr>
              <w:t>Assessment</w:t>
            </w:r>
          </w:p>
        </w:tc>
        <w:tc>
          <w:tcPr>
            <w:tcW w:w="3285" w:type="dxa"/>
            <w:shd w:val="clear" w:color="auto" w:fill="FFE599" w:themeFill="accent4" w:themeFillTint="66"/>
          </w:tcPr>
          <w:p w14:paraId="10F94041" w14:textId="77777777" w:rsidR="00347643" w:rsidRDefault="00347643" w:rsidP="00A914D9">
            <w:pPr>
              <w:spacing w:line="259" w:lineRule="auto"/>
              <w:rPr>
                <w:rFonts w:eastAsiaTheme="minorEastAsia"/>
                <w:sz w:val="20"/>
                <w:szCs w:val="20"/>
              </w:rPr>
            </w:pPr>
          </w:p>
        </w:tc>
        <w:tc>
          <w:tcPr>
            <w:tcW w:w="3791" w:type="dxa"/>
            <w:shd w:val="clear" w:color="auto" w:fill="FFE599" w:themeFill="accent4" w:themeFillTint="66"/>
          </w:tcPr>
          <w:p w14:paraId="4522A699" w14:textId="77777777" w:rsidR="00347643" w:rsidRDefault="00347643" w:rsidP="00A914D9">
            <w:pPr>
              <w:spacing w:line="259" w:lineRule="auto"/>
              <w:rPr>
                <w:rFonts w:eastAsiaTheme="minorEastAsia"/>
                <w:sz w:val="20"/>
                <w:szCs w:val="20"/>
              </w:rPr>
            </w:pPr>
          </w:p>
        </w:tc>
      </w:tr>
      <w:tr w:rsidR="00347643" w14:paraId="6F050FA0" w14:textId="77777777" w:rsidTr="00A914D9">
        <w:trPr>
          <w:trHeight w:val="15"/>
        </w:trPr>
        <w:tc>
          <w:tcPr>
            <w:tcW w:w="791" w:type="dxa"/>
            <w:shd w:val="clear" w:color="auto" w:fill="FFE599" w:themeFill="accent4" w:themeFillTint="66"/>
          </w:tcPr>
          <w:p w14:paraId="7F76AA3C" w14:textId="77777777" w:rsidR="00347643" w:rsidRDefault="00347643" w:rsidP="00A914D9">
            <w:pPr>
              <w:spacing w:line="259" w:lineRule="auto"/>
              <w:rPr>
                <w:rFonts w:eastAsiaTheme="minorEastAsia"/>
                <w:color w:val="000000" w:themeColor="text1"/>
                <w:sz w:val="20"/>
                <w:szCs w:val="20"/>
              </w:rPr>
            </w:pPr>
            <w:r w:rsidRPr="2A76762D">
              <w:rPr>
                <w:rFonts w:eastAsiaTheme="minorEastAsia"/>
                <w:color w:val="000000" w:themeColor="text1"/>
                <w:sz w:val="20"/>
                <w:szCs w:val="20"/>
              </w:rPr>
              <w:t>4-5</w:t>
            </w:r>
          </w:p>
        </w:tc>
        <w:tc>
          <w:tcPr>
            <w:tcW w:w="913" w:type="dxa"/>
            <w:shd w:val="clear" w:color="auto" w:fill="FFE599" w:themeFill="accent4" w:themeFillTint="66"/>
          </w:tcPr>
          <w:p w14:paraId="066DCCAA" w14:textId="77777777" w:rsidR="00347643" w:rsidRDefault="00347643" w:rsidP="00A914D9">
            <w:pPr>
              <w:spacing w:line="259" w:lineRule="auto"/>
              <w:rPr>
                <w:rFonts w:eastAsiaTheme="minorEastAsia"/>
                <w:sz w:val="20"/>
                <w:szCs w:val="20"/>
              </w:rPr>
            </w:pPr>
          </w:p>
        </w:tc>
        <w:tc>
          <w:tcPr>
            <w:tcW w:w="1545" w:type="dxa"/>
            <w:shd w:val="clear" w:color="auto" w:fill="FFE599" w:themeFill="accent4" w:themeFillTint="66"/>
          </w:tcPr>
          <w:p w14:paraId="3D515BD1" w14:textId="77777777" w:rsidR="00347643" w:rsidRDefault="00347643" w:rsidP="00A914D9">
            <w:pPr>
              <w:spacing w:line="259" w:lineRule="auto"/>
              <w:rPr>
                <w:rStyle w:val="normaltextrun"/>
                <w:rFonts w:eastAsiaTheme="minorEastAsia"/>
                <w:sz w:val="20"/>
                <w:szCs w:val="20"/>
              </w:rPr>
            </w:pPr>
            <w:r w:rsidRPr="28318DFA">
              <w:rPr>
                <w:rStyle w:val="normaltextrun"/>
                <w:rFonts w:eastAsiaTheme="minorEastAsia"/>
                <w:sz w:val="20"/>
                <w:szCs w:val="20"/>
              </w:rPr>
              <w:t xml:space="preserve">Independent study </w:t>
            </w:r>
          </w:p>
          <w:p w14:paraId="753C3465" w14:textId="77777777" w:rsidR="00347643" w:rsidRDefault="00347643" w:rsidP="00A914D9">
            <w:pPr>
              <w:spacing w:line="259" w:lineRule="auto"/>
              <w:rPr>
                <w:rStyle w:val="normaltextrun"/>
                <w:rFonts w:eastAsiaTheme="minorEastAsia"/>
                <w:sz w:val="20"/>
                <w:szCs w:val="20"/>
              </w:rPr>
            </w:pPr>
          </w:p>
        </w:tc>
        <w:tc>
          <w:tcPr>
            <w:tcW w:w="2471" w:type="dxa"/>
            <w:shd w:val="clear" w:color="auto" w:fill="FFE599" w:themeFill="accent4" w:themeFillTint="66"/>
          </w:tcPr>
          <w:p w14:paraId="21B2EDDF" w14:textId="77777777" w:rsidR="00347643" w:rsidRDefault="00347643" w:rsidP="00A914D9">
            <w:pPr>
              <w:rPr>
                <w:rFonts w:eastAsiaTheme="minorEastAsia"/>
                <w:sz w:val="20"/>
                <w:szCs w:val="20"/>
              </w:rPr>
            </w:pPr>
          </w:p>
        </w:tc>
        <w:tc>
          <w:tcPr>
            <w:tcW w:w="1785" w:type="dxa"/>
            <w:shd w:val="clear" w:color="auto" w:fill="FFE599" w:themeFill="accent4" w:themeFillTint="66"/>
          </w:tcPr>
          <w:p w14:paraId="685C3C22" w14:textId="77777777" w:rsidR="00347643" w:rsidRDefault="00347643" w:rsidP="00A914D9">
            <w:pPr>
              <w:spacing w:line="259" w:lineRule="auto"/>
              <w:rPr>
                <w:rFonts w:eastAsiaTheme="minorEastAsia"/>
                <w:sz w:val="20"/>
                <w:szCs w:val="20"/>
              </w:rPr>
            </w:pPr>
          </w:p>
        </w:tc>
        <w:tc>
          <w:tcPr>
            <w:tcW w:w="3285" w:type="dxa"/>
            <w:shd w:val="clear" w:color="auto" w:fill="FFE599" w:themeFill="accent4" w:themeFillTint="66"/>
          </w:tcPr>
          <w:p w14:paraId="357BC011" w14:textId="77777777" w:rsidR="00347643" w:rsidRDefault="00347643" w:rsidP="00A914D9">
            <w:pPr>
              <w:spacing w:line="259" w:lineRule="auto"/>
              <w:rPr>
                <w:rStyle w:val="normaltextrun"/>
                <w:rFonts w:eastAsiaTheme="minorEastAsia"/>
                <w:sz w:val="20"/>
                <w:szCs w:val="20"/>
              </w:rPr>
            </w:pPr>
          </w:p>
        </w:tc>
        <w:tc>
          <w:tcPr>
            <w:tcW w:w="3791" w:type="dxa"/>
            <w:shd w:val="clear" w:color="auto" w:fill="FFE599" w:themeFill="accent4" w:themeFillTint="66"/>
          </w:tcPr>
          <w:p w14:paraId="67840C3D" w14:textId="77777777" w:rsidR="00347643" w:rsidRDefault="00347643" w:rsidP="00A914D9">
            <w:pPr>
              <w:spacing w:line="259" w:lineRule="auto"/>
              <w:rPr>
                <w:rStyle w:val="normaltextrun"/>
                <w:rFonts w:eastAsiaTheme="minorEastAsia"/>
                <w:sz w:val="20"/>
                <w:szCs w:val="20"/>
              </w:rPr>
            </w:pPr>
            <w:r w:rsidRPr="7020E459">
              <w:rPr>
                <w:rStyle w:val="normaltextrun"/>
                <w:rFonts w:eastAsiaTheme="minorEastAsia"/>
                <w:sz w:val="20"/>
                <w:szCs w:val="20"/>
              </w:rPr>
              <w:t xml:space="preserve">Subject based tasks to complete and reflect upon through the weekly reflection page on </w:t>
            </w:r>
            <w:proofErr w:type="spellStart"/>
            <w:r w:rsidRPr="7020E459">
              <w:rPr>
                <w:rStyle w:val="normaltextrun"/>
                <w:rFonts w:eastAsiaTheme="minorEastAsia"/>
                <w:sz w:val="20"/>
                <w:szCs w:val="20"/>
              </w:rPr>
              <w:t>pebblepad</w:t>
            </w:r>
            <w:proofErr w:type="spellEnd"/>
            <w:r w:rsidRPr="7020E459">
              <w:rPr>
                <w:rStyle w:val="normaltextrun"/>
                <w:rFonts w:eastAsiaTheme="minorEastAsia"/>
                <w:sz w:val="20"/>
                <w:szCs w:val="20"/>
              </w:rPr>
              <w:t>. Discuss these tasks with your school mentor and how they will support your subject knowledge.</w:t>
            </w:r>
          </w:p>
          <w:p w14:paraId="4FD6659D" w14:textId="77777777" w:rsidR="00347643" w:rsidRDefault="00347643" w:rsidP="00A914D9">
            <w:pPr>
              <w:spacing w:line="259" w:lineRule="auto"/>
              <w:rPr>
                <w:rFonts w:eastAsiaTheme="minorEastAsia"/>
                <w:sz w:val="20"/>
                <w:szCs w:val="20"/>
              </w:rPr>
            </w:pPr>
          </w:p>
        </w:tc>
      </w:tr>
    </w:tbl>
    <w:p w14:paraId="303553EE" w14:textId="77777777" w:rsidR="00347643" w:rsidRDefault="00347643" w:rsidP="00347643">
      <w:pPr>
        <w:rPr>
          <w:rFonts w:eastAsiaTheme="minorEastAsia"/>
        </w:rPr>
      </w:pPr>
    </w:p>
    <w:tbl>
      <w:tblPr>
        <w:tblStyle w:val="TableGrid"/>
        <w:tblW w:w="14557" w:type="dxa"/>
        <w:tblLayout w:type="fixed"/>
        <w:tblLook w:val="04A0" w:firstRow="1" w:lastRow="0" w:firstColumn="1" w:lastColumn="0" w:noHBand="0" w:noVBand="1"/>
      </w:tblPr>
      <w:tblGrid>
        <w:gridCol w:w="792"/>
        <w:gridCol w:w="1125"/>
        <w:gridCol w:w="1515"/>
        <w:gridCol w:w="2265"/>
        <w:gridCol w:w="1875"/>
        <w:gridCol w:w="3285"/>
        <w:gridCol w:w="3700"/>
      </w:tblGrid>
      <w:tr w:rsidR="00347643" w14:paraId="62D6C161" w14:textId="77777777" w:rsidTr="00A914D9">
        <w:trPr>
          <w:trHeight w:val="15"/>
        </w:trPr>
        <w:tc>
          <w:tcPr>
            <w:tcW w:w="792" w:type="dxa"/>
          </w:tcPr>
          <w:p w14:paraId="08E18D08" w14:textId="77777777" w:rsidR="00347643" w:rsidRDefault="00347643"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Wed 22/11</w:t>
            </w:r>
          </w:p>
          <w:p w14:paraId="4FEC2EE4" w14:textId="77777777" w:rsidR="00347643" w:rsidRDefault="00347643"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1-2.30</w:t>
            </w:r>
          </w:p>
          <w:p w14:paraId="32CFC981" w14:textId="77777777" w:rsidR="00347643" w:rsidRDefault="00347643" w:rsidP="00A914D9">
            <w:pPr>
              <w:spacing w:line="259" w:lineRule="auto"/>
              <w:rPr>
                <w:rFonts w:eastAsiaTheme="minorEastAsia"/>
                <w:color w:val="000000" w:themeColor="text1"/>
                <w:sz w:val="20"/>
                <w:szCs w:val="20"/>
              </w:rPr>
            </w:pPr>
          </w:p>
          <w:p w14:paraId="68722A2F" w14:textId="77777777" w:rsidR="00347643" w:rsidRDefault="00347643" w:rsidP="00A914D9">
            <w:pPr>
              <w:spacing w:line="259" w:lineRule="auto"/>
              <w:rPr>
                <w:rFonts w:eastAsiaTheme="minorEastAsia"/>
                <w:sz w:val="20"/>
                <w:szCs w:val="20"/>
              </w:rPr>
            </w:pPr>
            <w:r>
              <w:rPr>
                <w:rFonts w:eastAsiaTheme="minorEastAsia"/>
                <w:sz w:val="20"/>
                <w:szCs w:val="20"/>
              </w:rPr>
              <w:t>DG124</w:t>
            </w:r>
          </w:p>
          <w:p w14:paraId="7EC9427C" w14:textId="77777777" w:rsidR="00347643" w:rsidRDefault="00347643" w:rsidP="00A914D9">
            <w:pPr>
              <w:spacing w:line="259" w:lineRule="auto"/>
              <w:rPr>
                <w:rFonts w:eastAsiaTheme="minorEastAsia"/>
                <w:color w:val="000000" w:themeColor="text1"/>
                <w:sz w:val="20"/>
                <w:szCs w:val="20"/>
              </w:rPr>
            </w:pPr>
          </w:p>
        </w:tc>
        <w:tc>
          <w:tcPr>
            <w:tcW w:w="1125" w:type="dxa"/>
          </w:tcPr>
          <w:p w14:paraId="0A088117" w14:textId="77777777" w:rsidR="00347643" w:rsidRDefault="00347643" w:rsidP="00A914D9">
            <w:pPr>
              <w:spacing w:line="259" w:lineRule="auto"/>
              <w:rPr>
                <w:rFonts w:eastAsiaTheme="minorEastAsia"/>
                <w:sz w:val="20"/>
                <w:szCs w:val="20"/>
              </w:rPr>
            </w:pPr>
            <w:r w:rsidRPr="35650C4E">
              <w:rPr>
                <w:rFonts w:eastAsiaTheme="minorEastAsia"/>
                <w:sz w:val="20"/>
                <w:szCs w:val="20"/>
              </w:rPr>
              <w:t>KB</w:t>
            </w:r>
          </w:p>
          <w:p w14:paraId="034D1485" w14:textId="77777777" w:rsidR="00347643" w:rsidRDefault="00347643" w:rsidP="00A914D9">
            <w:pPr>
              <w:spacing w:line="259" w:lineRule="auto"/>
              <w:rPr>
                <w:rFonts w:eastAsiaTheme="minorEastAsia"/>
                <w:sz w:val="20"/>
                <w:szCs w:val="20"/>
              </w:rPr>
            </w:pPr>
          </w:p>
          <w:p w14:paraId="3F18D888" w14:textId="77777777" w:rsidR="00347643" w:rsidRDefault="00347643" w:rsidP="00A914D9">
            <w:pPr>
              <w:spacing w:line="259" w:lineRule="auto"/>
              <w:rPr>
                <w:rFonts w:eastAsiaTheme="minorEastAsia"/>
                <w:sz w:val="20"/>
                <w:szCs w:val="20"/>
              </w:rPr>
            </w:pPr>
          </w:p>
          <w:p w14:paraId="3737A550" w14:textId="77777777" w:rsidR="00347643" w:rsidRDefault="00347643" w:rsidP="00A914D9">
            <w:pPr>
              <w:spacing w:line="259" w:lineRule="auto"/>
              <w:rPr>
                <w:rFonts w:eastAsiaTheme="minorEastAsia"/>
                <w:sz w:val="20"/>
                <w:szCs w:val="20"/>
              </w:rPr>
            </w:pPr>
          </w:p>
        </w:tc>
        <w:tc>
          <w:tcPr>
            <w:tcW w:w="1515" w:type="dxa"/>
          </w:tcPr>
          <w:p w14:paraId="6CCDB89D" w14:textId="77777777" w:rsidR="00347643" w:rsidRDefault="00347643" w:rsidP="00A914D9">
            <w:pPr>
              <w:spacing w:line="259" w:lineRule="auto"/>
              <w:rPr>
                <w:rFonts w:eastAsiaTheme="minorEastAsia"/>
                <w:sz w:val="20"/>
                <w:szCs w:val="20"/>
              </w:rPr>
            </w:pPr>
            <w:r w:rsidRPr="21A2CE0C">
              <w:rPr>
                <w:rFonts w:eastAsiaTheme="minorEastAsia"/>
                <w:sz w:val="20"/>
                <w:szCs w:val="20"/>
              </w:rPr>
              <w:t>Adaptive planning for adaptive teaching</w:t>
            </w:r>
          </w:p>
          <w:p w14:paraId="2B3054F9" w14:textId="77777777" w:rsidR="00347643" w:rsidRDefault="00347643" w:rsidP="00A914D9">
            <w:pPr>
              <w:spacing w:line="259" w:lineRule="auto"/>
              <w:rPr>
                <w:rFonts w:eastAsiaTheme="minorEastAsia"/>
                <w:sz w:val="20"/>
                <w:szCs w:val="20"/>
              </w:rPr>
            </w:pPr>
          </w:p>
        </w:tc>
        <w:tc>
          <w:tcPr>
            <w:tcW w:w="2265" w:type="dxa"/>
          </w:tcPr>
          <w:p w14:paraId="7838AAB2" w14:textId="77777777" w:rsidR="00347643" w:rsidRDefault="00347643" w:rsidP="00A914D9">
            <w:pPr>
              <w:spacing w:after="160"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In order for pupils to think critically, they must have a secure understanding of knowledge within the subject area they are </w:t>
            </w:r>
            <w:r w:rsidRPr="714EBD64">
              <w:rPr>
                <w:rFonts w:ascii="Calibri" w:eastAsia="Calibri" w:hAnsi="Calibri" w:cs="Calibri"/>
                <w:color w:val="000000" w:themeColor="text1"/>
                <w:sz w:val="20"/>
                <w:szCs w:val="20"/>
              </w:rPr>
              <w:lastRenderedPageBreak/>
              <w:t>being asked to think critically about.</w:t>
            </w:r>
          </w:p>
          <w:p w14:paraId="30F9717D" w14:textId="77777777" w:rsidR="00347643" w:rsidRDefault="00347643" w:rsidP="00A914D9">
            <w:pPr>
              <w:spacing w:after="160"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Research provides insight into the efficacies of taxonomies in supporting learning.   </w:t>
            </w:r>
          </w:p>
        </w:tc>
        <w:tc>
          <w:tcPr>
            <w:tcW w:w="1875" w:type="dxa"/>
          </w:tcPr>
          <w:p w14:paraId="6C83A7F1" w14:textId="77777777" w:rsidR="00347643" w:rsidRDefault="00347643" w:rsidP="00A914D9">
            <w:pPr>
              <w:spacing w:after="160"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lastRenderedPageBreak/>
              <w:t xml:space="preserve">Pedagogy </w:t>
            </w:r>
          </w:p>
          <w:p w14:paraId="11CEB919" w14:textId="77777777" w:rsidR="00347643" w:rsidRDefault="00347643" w:rsidP="00A914D9">
            <w:pPr>
              <w:spacing w:after="160"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Assessment</w:t>
            </w:r>
          </w:p>
          <w:p w14:paraId="429FA0F7" w14:textId="77777777" w:rsidR="00347643" w:rsidRDefault="00347643" w:rsidP="00A914D9">
            <w:pPr>
              <w:spacing w:after="160"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Curriculum</w:t>
            </w:r>
          </w:p>
          <w:p w14:paraId="00EEF602" w14:textId="77777777" w:rsidR="00347643" w:rsidRDefault="00347643" w:rsidP="00A914D9">
            <w:pPr>
              <w:spacing w:after="160"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Research engaged </w:t>
            </w:r>
          </w:p>
          <w:p w14:paraId="6A6048C5" w14:textId="77777777" w:rsidR="00347643" w:rsidRDefault="00347643" w:rsidP="00A914D9">
            <w:pPr>
              <w:spacing w:after="160"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Critical thinking</w:t>
            </w:r>
          </w:p>
          <w:p w14:paraId="0AD4A78E" w14:textId="77777777" w:rsidR="00347643" w:rsidRDefault="00347643" w:rsidP="00A914D9">
            <w:pPr>
              <w:spacing w:line="259" w:lineRule="auto"/>
              <w:rPr>
                <w:rFonts w:ascii="Calibri" w:eastAsia="Calibri" w:hAnsi="Calibri" w:cs="Calibri"/>
                <w:color w:val="000000" w:themeColor="text1"/>
                <w:sz w:val="20"/>
                <w:szCs w:val="20"/>
              </w:rPr>
            </w:pPr>
          </w:p>
        </w:tc>
        <w:tc>
          <w:tcPr>
            <w:tcW w:w="3285" w:type="dxa"/>
          </w:tcPr>
          <w:p w14:paraId="1B2CA670" w14:textId="77777777" w:rsidR="00347643" w:rsidRDefault="00347643" w:rsidP="00A914D9">
            <w:pPr>
              <w:spacing w:line="257" w:lineRule="auto"/>
              <w:rPr>
                <w:rFonts w:ascii="Calibri" w:eastAsia="Calibri" w:hAnsi="Calibri" w:cs="Calibri"/>
                <w:color w:val="000000" w:themeColor="text1"/>
                <w:sz w:val="20"/>
                <w:szCs w:val="20"/>
                <w:highlight w:val="yellow"/>
              </w:rPr>
            </w:pPr>
            <w:r w:rsidRPr="1C8356F7">
              <w:rPr>
                <w:rFonts w:ascii="Calibri" w:eastAsia="Calibri" w:hAnsi="Calibri" w:cs="Calibri"/>
                <w:color w:val="000000" w:themeColor="text1"/>
                <w:sz w:val="20"/>
                <w:szCs w:val="20"/>
              </w:rPr>
              <w:lastRenderedPageBreak/>
              <w:t xml:space="preserve">Hattie, J.A.C., &amp; Brown, G.T.L. (2004). Cognitive processes in </w:t>
            </w:r>
            <w:proofErr w:type="spellStart"/>
            <w:r w:rsidRPr="1C8356F7">
              <w:rPr>
                <w:rFonts w:ascii="Calibri" w:eastAsia="Calibri" w:hAnsi="Calibri" w:cs="Calibri"/>
                <w:color w:val="000000" w:themeColor="text1"/>
                <w:sz w:val="20"/>
                <w:szCs w:val="20"/>
              </w:rPr>
              <w:t>asTTle</w:t>
            </w:r>
            <w:proofErr w:type="spellEnd"/>
            <w:r w:rsidRPr="1C8356F7">
              <w:rPr>
                <w:rFonts w:ascii="Calibri" w:eastAsia="Calibri" w:hAnsi="Calibri" w:cs="Calibri"/>
                <w:color w:val="000000" w:themeColor="text1"/>
                <w:sz w:val="20"/>
                <w:szCs w:val="20"/>
              </w:rPr>
              <w:t xml:space="preserve">: The SOLO taxonomy. </w:t>
            </w:r>
            <w:hyperlink r:id="rId105">
              <w:proofErr w:type="spellStart"/>
              <w:r w:rsidRPr="1C8356F7">
                <w:rPr>
                  <w:rStyle w:val="Hyperlink"/>
                  <w:rFonts w:ascii="Calibri" w:eastAsia="Calibri" w:hAnsi="Calibri" w:cs="Calibri"/>
                  <w:sz w:val="20"/>
                  <w:szCs w:val="20"/>
                </w:rPr>
                <w:t>asTTle</w:t>
              </w:r>
              <w:proofErr w:type="spellEnd"/>
              <w:r w:rsidRPr="1C8356F7">
                <w:rPr>
                  <w:rStyle w:val="Hyperlink"/>
                  <w:rFonts w:ascii="Calibri" w:eastAsia="Calibri" w:hAnsi="Calibri" w:cs="Calibri"/>
                  <w:sz w:val="20"/>
                  <w:szCs w:val="20"/>
                </w:rPr>
                <w:t xml:space="preserve"> Technical Report 43.</w:t>
              </w:r>
            </w:hyperlink>
            <w:r w:rsidRPr="1C8356F7">
              <w:rPr>
                <w:rFonts w:ascii="Calibri" w:eastAsia="Calibri" w:hAnsi="Calibri" w:cs="Calibri"/>
                <w:color w:val="000000" w:themeColor="text1"/>
                <w:sz w:val="20"/>
                <w:szCs w:val="20"/>
              </w:rPr>
              <w:t xml:space="preserve"> Auckland: University of Auckland/Ministry of Education.</w:t>
            </w:r>
          </w:p>
          <w:p w14:paraId="1AF9E4D7" w14:textId="77777777" w:rsidR="00347643" w:rsidRDefault="00347643" w:rsidP="00A914D9">
            <w:pPr>
              <w:spacing w:line="257" w:lineRule="auto"/>
              <w:rPr>
                <w:rFonts w:ascii="Calibri" w:eastAsia="Calibri" w:hAnsi="Calibri" w:cs="Calibri"/>
                <w:color w:val="000000" w:themeColor="text1"/>
                <w:sz w:val="20"/>
                <w:szCs w:val="20"/>
                <w:highlight w:val="yellow"/>
              </w:rPr>
            </w:pPr>
          </w:p>
          <w:p w14:paraId="7FCCD0E3" w14:textId="5098073E" w:rsidR="00347643" w:rsidRDefault="00347643" w:rsidP="00A914D9">
            <w:pPr>
              <w:spacing w:line="257" w:lineRule="auto"/>
              <w:rPr>
                <w:rFonts w:ascii="Calibri" w:eastAsia="Calibri" w:hAnsi="Calibri" w:cs="Calibri"/>
                <w:color w:val="000000" w:themeColor="text1"/>
                <w:sz w:val="20"/>
                <w:szCs w:val="20"/>
              </w:rPr>
            </w:pPr>
            <w:r w:rsidRPr="00FD7467">
              <w:rPr>
                <w:rFonts w:ascii="Calibri" w:eastAsia="Calibri" w:hAnsi="Calibri" w:cs="Calibri"/>
                <w:color w:val="000000" w:themeColor="text1"/>
                <w:sz w:val="20"/>
                <w:szCs w:val="20"/>
              </w:rPr>
              <w:lastRenderedPageBreak/>
              <w:t xml:space="preserve">Deans for Impact (2015) The Science of Learning [Online] Accessible from: </w:t>
            </w:r>
            <w:hyperlink r:id="rId106" w:history="1">
              <w:r w:rsidRPr="000E2C02">
                <w:rPr>
                  <w:rStyle w:val="Hyperlink"/>
                  <w:rFonts w:ascii="Calibri" w:eastAsia="Calibri" w:hAnsi="Calibri" w:cs="Calibri"/>
                  <w:sz w:val="20"/>
                  <w:szCs w:val="20"/>
                </w:rPr>
                <w:t>https://deansforimpact.org/resources/the-science-of- learning/.</w:t>
              </w:r>
            </w:hyperlink>
          </w:p>
          <w:p w14:paraId="6F768AED" w14:textId="77777777" w:rsidR="00347643" w:rsidRDefault="00347643" w:rsidP="00A914D9">
            <w:pPr>
              <w:spacing w:line="257" w:lineRule="auto"/>
              <w:rPr>
                <w:rFonts w:ascii="Calibri" w:eastAsia="Calibri" w:hAnsi="Calibri" w:cs="Calibri"/>
                <w:color w:val="000000" w:themeColor="text1"/>
                <w:sz w:val="20"/>
                <w:szCs w:val="20"/>
              </w:rPr>
            </w:pPr>
          </w:p>
          <w:p w14:paraId="31BC86AE" w14:textId="77777777" w:rsidR="00347643" w:rsidRDefault="00347643" w:rsidP="00A914D9">
            <w:pPr>
              <w:spacing w:line="257" w:lineRule="auto"/>
              <w:rPr>
                <w:rFonts w:ascii="Calibri" w:eastAsia="Calibri" w:hAnsi="Calibri" w:cs="Calibri"/>
                <w:color w:val="000000" w:themeColor="text1"/>
                <w:sz w:val="20"/>
                <w:szCs w:val="20"/>
                <w:highlight w:val="yellow"/>
              </w:rPr>
            </w:pPr>
            <w:r w:rsidRPr="000E2C02">
              <w:rPr>
                <w:rFonts w:ascii="Calibri" w:eastAsia="Calibri" w:hAnsi="Calibri" w:cs="Calibri"/>
                <w:color w:val="000000" w:themeColor="text1"/>
                <w:sz w:val="20"/>
                <w:szCs w:val="20"/>
              </w:rPr>
              <w:t>Hattie, J. (2012) Visible Learning for Teachers. Oxford: Routledge</w:t>
            </w:r>
            <w:r>
              <w:rPr>
                <w:rFonts w:ascii="Calibri" w:eastAsia="Calibri" w:hAnsi="Calibri" w:cs="Calibri"/>
                <w:color w:val="000000" w:themeColor="text1"/>
                <w:sz w:val="20"/>
                <w:szCs w:val="20"/>
              </w:rPr>
              <w:t xml:space="preserve"> [pp54-55]</w:t>
            </w:r>
          </w:p>
        </w:tc>
        <w:tc>
          <w:tcPr>
            <w:tcW w:w="3700" w:type="dxa"/>
          </w:tcPr>
          <w:p w14:paraId="2887A04C" w14:textId="77777777" w:rsidR="00347643" w:rsidRDefault="00347643" w:rsidP="00A914D9">
            <w:pPr>
              <w:spacing w:after="160"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Ensure pupils have relevant domain-specific knowledge, especially when being asked to think critically within a subject.</w:t>
            </w:r>
          </w:p>
          <w:p w14:paraId="761D4A57" w14:textId="77777777" w:rsidR="00347643" w:rsidRDefault="00347643" w:rsidP="00A914D9">
            <w:pPr>
              <w:spacing w:after="160" w:line="259" w:lineRule="auto"/>
              <w:rPr>
                <w:rFonts w:ascii="Calibri" w:eastAsia="Calibri" w:hAnsi="Calibri" w:cs="Calibri"/>
                <w:color w:val="000000" w:themeColor="text1"/>
                <w:sz w:val="20"/>
                <w:szCs w:val="20"/>
              </w:rPr>
            </w:pPr>
          </w:p>
          <w:p w14:paraId="5CB9D76D" w14:textId="77777777" w:rsidR="00347643" w:rsidRDefault="00347643" w:rsidP="00A914D9">
            <w:pPr>
              <w:spacing w:after="160"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Balance input of new content so that pupils master important concepts.</w:t>
            </w:r>
          </w:p>
          <w:p w14:paraId="608A591F" w14:textId="77777777" w:rsidR="00347643" w:rsidRDefault="00347643" w:rsidP="00A914D9">
            <w:pPr>
              <w:spacing w:after="160" w:line="259" w:lineRule="auto"/>
              <w:rPr>
                <w:rFonts w:ascii="Calibri" w:eastAsia="Calibri" w:hAnsi="Calibri" w:cs="Calibri"/>
                <w:color w:val="000000" w:themeColor="text1"/>
                <w:sz w:val="20"/>
                <w:szCs w:val="20"/>
              </w:rPr>
            </w:pPr>
          </w:p>
          <w:p w14:paraId="3689E303" w14:textId="77777777" w:rsidR="00347643" w:rsidRDefault="00347643" w:rsidP="00A914D9">
            <w:pPr>
              <w:spacing w:after="160"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Connect new content with pupils' existing knowledge or provide additional pre-teaching if pupils lack critical knowledge.</w:t>
            </w:r>
          </w:p>
        </w:tc>
      </w:tr>
      <w:tr w:rsidR="00347643" w14:paraId="709139F4" w14:textId="77777777" w:rsidTr="00A914D9">
        <w:trPr>
          <w:trHeight w:val="15"/>
        </w:trPr>
        <w:tc>
          <w:tcPr>
            <w:tcW w:w="792" w:type="dxa"/>
          </w:tcPr>
          <w:p w14:paraId="63C59787" w14:textId="77777777" w:rsidR="00347643" w:rsidRDefault="00347643"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lastRenderedPageBreak/>
              <w:t>3-4.30</w:t>
            </w:r>
          </w:p>
          <w:p w14:paraId="2E530876" w14:textId="77777777" w:rsidR="00347643" w:rsidRDefault="00347643" w:rsidP="00A914D9">
            <w:pPr>
              <w:spacing w:line="259" w:lineRule="auto"/>
              <w:rPr>
                <w:rFonts w:eastAsiaTheme="minorEastAsia"/>
                <w:color w:val="000000" w:themeColor="text1"/>
                <w:sz w:val="20"/>
                <w:szCs w:val="20"/>
              </w:rPr>
            </w:pPr>
          </w:p>
          <w:p w14:paraId="4278585B" w14:textId="77777777" w:rsidR="00347643" w:rsidRDefault="00347643" w:rsidP="00A914D9">
            <w:pPr>
              <w:spacing w:line="259" w:lineRule="auto"/>
              <w:rPr>
                <w:rFonts w:eastAsiaTheme="minorEastAsia"/>
                <w:sz w:val="20"/>
                <w:szCs w:val="20"/>
              </w:rPr>
            </w:pPr>
            <w:r>
              <w:rPr>
                <w:rFonts w:eastAsiaTheme="minorEastAsia"/>
                <w:sz w:val="20"/>
                <w:szCs w:val="20"/>
              </w:rPr>
              <w:t>DG124</w:t>
            </w:r>
          </w:p>
          <w:p w14:paraId="1DE26B76" w14:textId="77777777" w:rsidR="00347643" w:rsidRDefault="00347643" w:rsidP="00A914D9">
            <w:pPr>
              <w:spacing w:line="259" w:lineRule="auto"/>
              <w:rPr>
                <w:rFonts w:eastAsiaTheme="minorEastAsia"/>
                <w:color w:val="000000" w:themeColor="text1"/>
                <w:sz w:val="20"/>
                <w:szCs w:val="20"/>
              </w:rPr>
            </w:pPr>
          </w:p>
        </w:tc>
        <w:tc>
          <w:tcPr>
            <w:tcW w:w="1125" w:type="dxa"/>
          </w:tcPr>
          <w:p w14:paraId="12413D86" w14:textId="77777777" w:rsidR="00347643" w:rsidRDefault="00347643" w:rsidP="00A914D9">
            <w:pPr>
              <w:spacing w:line="259" w:lineRule="auto"/>
              <w:rPr>
                <w:rFonts w:eastAsiaTheme="minorEastAsia"/>
                <w:sz w:val="20"/>
                <w:szCs w:val="20"/>
              </w:rPr>
            </w:pPr>
            <w:r w:rsidRPr="030E1644">
              <w:rPr>
                <w:rFonts w:eastAsiaTheme="minorEastAsia"/>
                <w:sz w:val="20"/>
                <w:szCs w:val="20"/>
              </w:rPr>
              <w:t>JC</w:t>
            </w:r>
          </w:p>
        </w:tc>
        <w:tc>
          <w:tcPr>
            <w:tcW w:w="1515" w:type="dxa"/>
          </w:tcPr>
          <w:p w14:paraId="6BE2053C" w14:textId="77777777" w:rsidR="00347643" w:rsidRDefault="00347643" w:rsidP="00A914D9">
            <w:pPr>
              <w:spacing w:line="259" w:lineRule="auto"/>
              <w:rPr>
                <w:rFonts w:eastAsiaTheme="minorEastAsia"/>
                <w:sz w:val="20"/>
                <w:szCs w:val="20"/>
              </w:rPr>
            </w:pPr>
            <w:r w:rsidRPr="21A2CE0C">
              <w:rPr>
                <w:rFonts w:eastAsiaTheme="minorEastAsia"/>
                <w:sz w:val="20"/>
                <w:szCs w:val="20"/>
              </w:rPr>
              <w:t xml:space="preserve">Assignment 1 – How to write your assignment: criticality not description  </w:t>
            </w:r>
          </w:p>
        </w:tc>
        <w:tc>
          <w:tcPr>
            <w:tcW w:w="2265" w:type="dxa"/>
          </w:tcPr>
          <w:p w14:paraId="58EFBA8B"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Engaging in high-quality professional development can help teachers improve</w:t>
            </w:r>
          </w:p>
          <w:p w14:paraId="7FD44820" w14:textId="77777777" w:rsidR="00347643" w:rsidRDefault="00347643" w:rsidP="00A914D9">
            <w:pPr>
              <w:spacing w:line="259" w:lineRule="auto"/>
              <w:rPr>
                <w:rFonts w:ascii="Calibri" w:eastAsia="Calibri" w:hAnsi="Calibri" w:cs="Calibri"/>
                <w:color w:val="000000" w:themeColor="text1"/>
                <w:sz w:val="20"/>
                <w:szCs w:val="20"/>
              </w:rPr>
            </w:pPr>
          </w:p>
          <w:p w14:paraId="0DDFE778"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Research influences practice and pedagogy</w:t>
            </w:r>
          </w:p>
        </w:tc>
        <w:tc>
          <w:tcPr>
            <w:tcW w:w="1875" w:type="dxa"/>
          </w:tcPr>
          <w:p w14:paraId="61BF932D"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Assessment </w:t>
            </w:r>
          </w:p>
          <w:p w14:paraId="0D7E021D" w14:textId="77777777" w:rsidR="00347643" w:rsidRDefault="00347643" w:rsidP="00A914D9">
            <w:pPr>
              <w:spacing w:line="259" w:lineRule="auto"/>
              <w:rPr>
                <w:rFonts w:ascii="Calibri" w:eastAsia="Calibri" w:hAnsi="Calibri" w:cs="Calibri"/>
                <w:color w:val="000000" w:themeColor="text1"/>
                <w:sz w:val="20"/>
                <w:szCs w:val="20"/>
              </w:rPr>
            </w:pPr>
          </w:p>
          <w:p w14:paraId="3623C111"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Research engaged</w:t>
            </w:r>
          </w:p>
        </w:tc>
        <w:tc>
          <w:tcPr>
            <w:tcW w:w="3285" w:type="dxa"/>
          </w:tcPr>
          <w:p w14:paraId="14B27B4D"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Please come to this session with a </w:t>
            </w:r>
            <w:r w:rsidRPr="714EBD64">
              <w:rPr>
                <w:rFonts w:ascii="Calibri" w:eastAsia="Calibri" w:hAnsi="Calibri" w:cs="Calibri"/>
                <w:b/>
                <w:bCs/>
                <w:color w:val="000000" w:themeColor="text1"/>
                <w:sz w:val="20"/>
                <w:szCs w:val="20"/>
              </w:rPr>
              <w:t>draft of your introduction</w:t>
            </w:r>
            <w:r w:rsidRPr="714EBD64">
              <w:rPr>
                <w:rFonts w:ascii="Calibri" w:eastAsia="Calibri" w:hAnsi="Calibri" w:cs="Calibri"/>
                <w:color w:val="000000" w:themeColor="text1"/>
                <w:sz w:val="20"/>
                <w:szCs w:val="20"/>
              </w:rPr>
              <w:t xml:space="preserve"> and any notes you have made during your engagement with academic reading.</w:t>
            </w:r>
          </w:p>
          <w:p w14:paraId="1E30EF73" w14:textId="77777777" w:rsidR="00347643" w:rsidRDefault="00347643" w:rsidP="00A914D9">
            <w:pPr>
              <w:spacing w:line="259" w:lineRule="auto"/>
              <w:rPr>
                <w:rFonts w:ascii="Calibri" w:eastAsia="Calibri" w:hAnsi="Calibri" w:cs="Calibri"/>
                <w:color w:val="000000" w:themeColor="text1"/>
                <w:sz w:val="20"/>
                <w:szCs w:val="20"/>
              </w:rPr>
            </w:pPr>
          </w:p>
        </w:tc>
        <w:tc>
          <w:tcPr>
            <w:tcW w:w="3700" w:type="dxa"/>
          </w:tcPr>
          <w:p w14:paraId="565EC446"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Reflect on critical writing process and progress, evaluating the impact on practice and re-evaluating critical reading.</w:t>
            </w:r>
          </w:p>
          <w:p w14:paraId="0C9CA5CC" w14:textId="77777777" w:rsidR="00347643" w:rsidRDefault="00347643" w:rsidP="00A914D9">
            <w:pPr>
              <w:spacing w:line="259" w:lineRule="auto"/>
              <w:rPr>
                <w:rFonts w:ascii="Calibri" w:eastAsia="Calibri" w:hAnsi="Calibri" w:cs="Calibri"/>
                <w:color w:val="000000" w:themeColor="text1"/>
                <w:sz w:val="20"/>
                <w:szCs w:val="20"/>
              </w:rPr>
            </w:pPr>
          </w:p>
        </w:tc>
      </w:tr>
      <w:tr w:rsidR="00347643" w14:paraId="07513DD4" w14:textId="77777777" w:rsidTr="00A914D9">
        <w:trPr>
          <w:trHeight w:val="15"/>
        </w:trPr>
        <w:tc>
          <w:tcPr>
            <w:tcW w:w="792" w:type="dxa"/>
          </w:tcPr>
          <w:p w14:paraId="0E694459" w14:textId="77777777" w:rsidR="00347643" w:rsidRDefault="00347643"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4.30-5pm</w:t>
            </w:r>
          </w:p>
          <w:p w14:paraId="776FC3CD" w14:textId="77777777" w:rsidR="00347643" w:rsidRDefault="00347643" w:rsidP="00A914D9">
            <w:pPr>
              <w:spacing w:line="259" w:lineRule="auto"/>
              <w:rPr>
                <w:rFonts w:eastAsiaTheme="minorEastAsia"/>
                <w:color w:val="000000" w:themeColor="text1"/>
                <w:sz w:val="20"/>
                <w:szCs w:val="20"/>
              </w:rPr>
            </w:pPr>
          </w:p>
          <w:p w14:paraId="15B77587" w14:textId="77777777" w:rsidR="00347643" w:rsidRDefault="00347643" w:rsidP="00A914D9">
            <w:pPr>
              <w:spacing w:line="259" w:lineRule="auto"/>
              <w:rPr>
                <w:rFonts w:eastAsiaTheme="minorEastAsia"/>
                <w:color w:val="000000" w:themeColor="text1"/>
                <w:sz w:val="20"/>
                <w:szCs w:val="20"/>
              </w:rPr>
            </w:pPr>
            <w:r>
              <w:rPr>
                <w:rFonts w:eastAsiaTheme="minorEastAsia"/>
                <w:color w:val="000000" w:themeColor="text1"/>
                <w:sz w:val="20"/>
                <w:szCs w:val="20"/>
              </w:rPr>
              <w:t>DG124</w:t>
            </w:r>
          </w:p>
        </w:tc>
        <w:tc>
          <w:tcPr>
            <w:tcW w:w="1125" w:type="dxa"/>
          </w:tcPr>
          <w:p w14:paraId="3A247ECE" w14:textId="77777777" w:rsidR="00347643" w:rsidRDefault="00347643" w:rsidP="00A914D9">
            <w:pPr>
              <w:spacing w:line="259" w:lineRule="auto"/>
              <w:rPr>
                <w:rFonts w:eastAsiaTheme="minorEastAsia"/>
                <w:sz w:val="20"/>
                <w:szCs w:val="20"/>
              </w:rPr>
            </w:pPr>
            <w:r w:rsidRPr="048740E3">
              <w:rPr>
                <w:rFonts w:eastAsiaTheme="minorEastAsia"/>
                <w:sz w:val="20"/>
                <w:szCs w:val="20"/>
              </w:rPr>
              <w:t>JC</w:t>
            </w:r>
          </w:p>
        </w:tc>
        <w:tc>
          <w:tcPr>
            <w:tcW w:w="1515" w:type="dxa"/>
          </w:tcPr>
          <w:p w14:paraId="2521789C" w14:textId="77777777" w:rsidR="00347643" w:rsidRDefault="00347643" w:rsidP="00A914D9">
            <w:pPr>
              <w:spacing w:line="259" w:lineRule="auto"/>
              <w:rPr>
                <w:rFonts w:eastAsiaTheme="minorEastAsia"/>
                <w:sz w:val="20"/>
                <w:szCs w:val="20"/>
              </w:rPr>
            </w:pPr>
            <w:r w:rsidRPr="21A2CE0C">
              <w:rPr>
                <w:rFonts w:eastAsiaTheme="minorEastAsia"/>
                <w:sz w:val="20"/>
                <w:szCs w:val="20"/>
              </w:rPr>
              <w:t>Drop in assignment 1: optional</w:t>
            </w:r>
          </w:p>
        </w:tc>
        <w:tc>
          <w:tcPr>
            <w:tcW w:w="2265" w:type="dxa"/>
          </w:tcPr>
          <w:p w14:paraId="101CAF00" w14:textId="77777777" w:rsidR="00347643" w:rsidRDefault="00347643" w:rsidP="00A914D9">
            <w:pPr>
              <w:rPr>
                <w:rFonts w:ascii="Calibri" w:eastAsia="Calibri" w:hAnsi="Calibri" w:cs="Calibri"/>
                <w:sz w:val="20"/>
                <w:szCs w:val="20"/>
              </w:rPr>
            </w:pPr>
            <w:r w:rsidRPr="21A2CE0C">
              <w:rPr>
                <w:rFonts w:ascii="Calibri" w:eastAsia="Calibri" w:hAnsi="Calibri" w:cs="Calibri"/>
                <w:sz w:val="20"/>
                <w:szCs w:val="20"/>
              </w:rPr>
              <w:t>As above</w:t>
            </w:r>
          </w:p>
        </w:tc>
        <w:tc>
          <w:tcPr>
            <w:tcW w:w="1875" w:type="dxa"/>
          </w:tcPr>
          <w:p w14:paraId="37723A90" w14:textId="77777777" w:rsidR="00347643" w:rsidRDefault="00347643"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 xml:space="preserve">Assessment </w:t>
            </w:r>
          </w:p>
          <w:p w14:paraId="343D7C8E" w14:textId="77777777" w:rsidR="00347643" w:rsidRDefault="00347643" w:rsidP="00A914D9">
            <w:pPr>
              <w:spacing w:line="259" w:lineRule="auto"/>
              <w:rPr>
                <w:rFonts w:ascii="Calibri" w:eastAsia="Calibri" w:hAnsi="Calibri" w:cs="Calibri"/>
                <w:color w:val="000000" w:themeColor="text1"/>
                <w:sz w:val="20"/>
                <w:szCs w:val="20"/>
              </w:rPr>
            </w:pPr>
          </w:p>
          <w:p w14:paraId="35E0300C" w14:textId="77777777" w:rsidR="00347643" w:rsidRDefault="00347643"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Research engaged</w:t>
            </w:r>
          </w:p>
        </w:tc>
        <w:tc>
          <w:tcPr>
            <w:tcW w:w="3285" w:type="dxa"/>
          </w:tcPr>
          <w:p w14:paraId="74A01BBD" w14:textId="77777777" w:rsidR="00347643" w:rsidRDefault="00347643" w:rsidP="00A914D9">
            <w:pPr>
              <w:spacing w:line="259" w:lineRule="auto"/>
              <w:rPr>
                <w:rFonts w:ascii="Calibri" w:eastAsia="Calibri" w:hAnsi="Calibri" w:cs="Calibri"/>
                <w:sz w:val="20"/>
                <w:szCs w:val="20"/>
              </w:rPr>
            </w:pPr>
          </w:p>
        </w:tc>
        <w:tc>
          <w:tcPr>
            <w:tcW w:w="3700" w:type="dxa"/>
          </w:tcPr>
          <w:p w14:paraId="3D552AA1" w14:textId="77777777" w:rsidR="00347643" w:rsidRDefault="00347643" w:rsidP="00A914D9">
            <w:pPr>
              <w:spacing w:line="259" w:lineRule="auto"/>
              <w:rPr>
                <w:rFonts w:ascii="Calibri" w:eastAsia="Calibri" w:hAnsi="Calibri" w:cs="Calibri"/>
                <w:sz w:val="20"/>
                <w:szCs w:val="20"/>
              </w:rPr>
            </w:pPr>
            <w:r w:rsidRPr="21A2CE0C">
              <w:rPr>
                <w:rFonts w:ascii="Calibri" w:eastAsia="Calibri" w:hAnsi="Calibri" w:cs="Calibri"/>
                <w:sz w:val="20"/>
                <w:szCs w:val="20"/>
              </w:rPr>
              <w:t>As above</w:t>
            </w:r>
          </w:p>
        </w:tc>
      </w:tr>
      <w:tr w:rsidR="00347643" w14:paraId="388174F2" w14:textId="77777777" w:rsidTr="00A914D9">
        <w:trPr>
          <w:trHeight w:val="15"/>
        </w:trPr>
        <w:tc>
          <w:tcPr>
            <w:tcW w:w="792" w:type="dxa"/>
            <w:shd w:val="clear" w:color="auto" w:fill="D9D9D9" w:themeFill="background1" w:themeFillShade="D9"/>
          </w:tcPr>
          <w:p w14:paraId="52BDB19A" w14:textId="77777777" w:rsidR="00347643" w:rsidRDefault="00347643"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Wed 29/11</w:t>
            </w:r>
          </w:p>
          <w:p w14:paraId="525334A4" w14:textId="77777777" w:rsidR="00347643" w:rsidRDefault="00347643"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 xml:space="preserve">1-2.30 </w:t>
            </w:r>
          </w:p>
          <w:p w14:paraId="5D174D4B" w14:textId="77777777" w:rsidR="00347643" w:rsidRDefault="00347643" w:rsidP="00A914D9">
            <w:pPr>
              <w:spacing w:line="259" w:lineRule="auto"/>
              <w:rPr>
                <w:rFonts w:eastAsiaTheme="minorEastAsia"/>
                <w:color w:val="000000" w:themeColor="text1"/>
                <w:sz w:val="20"/>
                <w:szCs w:val="20"/>
              </w:rPr>
            </w:pPr>
          </w:p>
          <w:p w14:paraId="61FD2EA7" w14:textId="77777777" w:rsidR="00347643" w:rsidRDefault="00347643" w:rsidP="00A914D9">
            <w:pPr>
              <w:spacing w:line="259" w:lineRule="auto"/>
              <w:rPr>
                <w:rFonts w:eastAsiaTheme="minorEastAsia"/>
                <w:sz w:val="20"/>
                <w:szCs w:val="20"/>
              </w:rPr>
            </w:pPr>
            <w:r>
              <w:rPr>
                <w:rFonts w:eastAsiaTheme="minorEastAsia"/>
                <w:sz w:val="20"/>
                <w:szCs w:val="20"/>
              </w:rPr>
              <w:t>DG124</w:t>
            </w:r>
          </w:p>
          <w:p w14:paraId="48F3B8E6" w14:textId="77777777" w:rsidR="00347643" w:rsidRDefault="00347643" w:rsidP="00A914D9">
            <w:pPr>
              <w:spacing w:line="259" w:lineRule="auto"/>
              <w:rPr>
                <w:rFonts w:eastAsiaTheme="minorEastAsia"/>
                <w:color w:val="000000" w:themeColor="text1"/>
                <w:sz w:val="20"/>
                <w:szCs w:val="20"/>
              </w:rPr>
            </w:pPr>
          </w:p>
        </w:tc>
        <w:tc>
          <w:tcPr>
            <w:tcW w:w="1125" w:type="dxa"/>
            <w:shd w:val="clear" w:color="auto" w:fill="D9D9D9" w:themeFill="background1" w:themeFillShade="D9"/>
          </w:tcPr>
          <w:p w14:paraId="49092F8A" w14:textId="77777777" w:rsidR="00347643" w:rsidRDefault="00347643" w:rsidP="00A914D9">
            <w:pPr>
              <w:spacing w:line="259" w:lineRule="auto"/>
              <w:rPr>
                <w:rFonts w:eastAsiaTheme="minorEastAsia"/>
                <w:sz w:val="20"/>
                <w:szCs w:val="20"/>
              </w:rPr>
            </w:pPr>
            <w:r w:rsidRPr="35650C4E">
              <w:rPr>
                <w:rFonts w:eastAsiaTheme="minorEastAsia"/>
                <w:sz w:val="20"/>
                <w:szCs w:val="20"/>
              </w:rPr>
              <w:t xml:space="preserve"> JC</w:t>
            </w:r>
          </w:p>
        </w:tc>
        <w:tc>
          <w:tcPr>
            <w:tcW w:w="1515" w:type="dxa"/>
            <w:shd w:val="clear" w:color="auto" w:fill="D9D9D9" w:themeFill="background1" w:themeFillShade="D9"/>
          </w:tcPr>
          <w:p w14:paraId="00718EC3" w14:textId="77777777" w:rsidR="00347643" w:rsidRDefault="00347643" w:rsidP="00A914D9">
            <w:pPr>
              <w:spacing w:line="259" w:lineRule="auto"/>
              <w:rPr>
                <w:rFonts w:eastAsiaTheme="minorEastAsia"/>
                <w:sz w:val="20"/>
                <w:szCs w:val="20"/>
              </w:rPr>
            </w:pPr>
            <w:r w:rsidRPr="7B2B314C">
              <w:rPr>
                <w:rFonts w:eastAsiaTheme="minorEastAsia"/>
                <w:sz w:val="20"/>
                <w:szCs w:val="20"/>
              </w:rPr>
              <w:t>Literacy across the curriculum</w:t>
            </w:r>
          </w:p>
          <w:p w14:paraId="1F7E8936" w14:textId="77777777" w:rsidR="00347643" w:rsidRDefault="00347643" w:rsidP="00A914D9">
            <w:pPr>
              <w:spacing w:line="259" w:lineRule="auto"/>
              <w:rPr>
                <w:rFonts w:eastAsiaTheme="minorEastAsia"/>
                <w:sz w:val="20"/>
                <w:szCs w:val="20"/>
              </w:rPr>
            </w:pPr>
          </w:p>
          <w:p w14:paraId="5462A333" w14:textId="77777777" w:rsidR="00347643" w:rsidRDefault="00347643" w:rsidP="00A914D9">
            <w:pPr>
              <w:spacing w:line="259" w:lineRule="auto"/>
              <w:rPr>
                <w:rFonts w:eastAsiaTheme="minorEastAsia"/>
                <w:sz w:val="20"/>
                <w:szCs w:val="20"/>
              </w:rPr>
            </w:pPr>
            <w:r w:rsidRPr="7B2B314C">
              <w:rPr>
                <w:rFonts w:eastAsiaTheme="minorEastAsia"/>
                <w:sz w:val="20"/>
                <w:szCs w:val="20"/>
              </w:rPr>
              <w:t xml:space="preserve">Vocabulary instruction </w:t>
            </w:r>
          </w:p>
        </w:tc>
        <w:tc>
          <w:tcPr>
            <w:tcW w:w="2265" w:type="dxa"/>
            <w:shd w:val="clear" w:color="auto" w:fill="D9D9D9" w:themeFill="background1" w:themeFillShade="D9"/>
          </w:tcPr>
          <w:p w14:paraId="671BC4E9"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Every teacher can improve pupils’ literacy, including by explicitly teaching reading, writing and oral language skills specific to individual disciplines.</w:t>
            </w:r>
          </w:p>
        </w:tc>
        <w:tc>
          <w:tcPr>
            <w:tcW w:w="1875" w:type="dxa"/>
            <w:shd w:val="clear" w:color="auto" w:fill="D9D9D9" w:themeFill="background1" w:themeFillShade="D9"/>
          </w:tcPr>
          <w:p w14:paraId="2F5E1E06" w14:textId="77777777" w:rsidR="00347643" w:rsidRDefault="00347643"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sz w:val="20"/>
                <w:szCs w:val="20"/>
              </w:rPr>
              <w:t>Professional Behaviours</w:t>
            </w:r>
          </w:p>
          <w:p w14:paraId="48B29DED" w14:textId="77777777" w:rsidR="00347643" w:rsidRDefault="00347643" w:rsidP="00A914D9">
            <w:pPr>
              <w:spacing w:line="259" w:lineRule="auto"/>
              <w:rPr>
                <w:rFonts w:ascii="Calibri" w:eastAsia="Calibri" w:hAnsi="Calibri" w:cs="Calibri"/>
                <w:color w:val="000000" w:themeColor="text1"/>
                <w:sz w:val="20"/>
                <w:szCs w:val="20"/>
              </w:rPr>
            </w:pPr>
          </w:p>
          <w:p w14:paraId="07616D76" w14:textId="77777777" w:rsidR="00347643" w:rsidRDefault="00347643"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sz w:val="20"/>
                <w:szCs w:val="20"/>
              </w:rPr>
              <w:t>Pedagogy</w:t>
            </w:r>
            <w:r w:rsidRPr="21A2CE0C">
              <w:rPr>
                <w:rFonts w:ascii="Calibri" w:eastAsia="Calibri" w:hAnsi="Calibri" w:cs="Calibri"/>
                <w:sz w:val="20"/>
                <w:szCs w:val="20"/>
              </w:rPr>
              <w:t xml:space="preserve"> </w:t>
            </w:r>
          </w:p>
          <w:p w14:paraId="3FB0EB9C" w14:textId="77777777" w:rsidR="00347643" w:rsidRDefault="00347643" w:rsidP="00A914D9">
            <w:pPr>
              <w:spacing w:line="259" w:lineRule="auto"/>
              <w:rPr>
                <w:rFonts w:ascii="Calibri" w:eastAsia="Calibri" w:hAnsi="Calibri" w:cs="Calibri"/>
                <w:color w:val="000000" w:themeColor="text1"/>
                <w:sz w:val="20"/>
                <w:szCs w:val="20"/>
              </w:rPr>
            </w:pPr>
          </w:p>
          <w:p w14:paraId="014B8BCE" w14:textId="77777777" w:rsidR="00347643" w:rsidRDefault="00347643"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sz w:val="20"/>
                <w:szCs w:val="20"/>
              </w:rPr>
              <w:t>Curriculum</w:t>
            </w:r>
          </w:p>
          <w:p w14:paraId="4A3EFFEE" w14:textId="77777777" w:rsidR="00347643" w:rsidRDefault="00347643" w:rsidP="00A914D9">
            <w:pPr>
              <w:spacing w:line="259" w:lineRule="auto"/>
              <w:rPr>
                <w:rFonts w:ascii="Calibri" w:eastAsia="Calibri" w:hAnsi="Calibri" w:cs="Calibri"/>
                <w:color w:val="000000" w:themeColor="text1"/>
                <w:sz w:val="20"/>
                <w:szCs w:val="20"/>
              </w:rPr>
            </w:pPr>
          </w:p>
          <w:p w14:paraId="6DED19BD" w14:textId="77777777" w:rsidR="00347643" w:rsidRDefault="00347643" w:rsidP="00A914D9">
            <w:pPr>
              <w:spacing w:line="259" w:lineRule="auto"/>
              <w:rPr>
                <w:rFonts w:ascii="Calibri" w:eastAsia="Calibri" w:hAnsi="Calibri" w:cs="Calibri"/>
                <w:color w:val="000000" w:themeColor="text1"/>
                <w:sz w:val="20"/>
                <w:szCs w:val="20"/>
              </w:rPr>
            </w:pPr>
          </w:p>
        </w:tc>
        <w:tc>
          <w:tcPr>
            <w:tcW w:w="3285" w:type="dxa"/>
            <w:shd w:val="clear" w:color="auto" w:fill="D9D9D9" w:themeFill="background1" w:themeFillShade="D9"/>
          </w:tcPr>
          <w:p w14:paraId="3C014984" w14:textId="77777777" w:rsidR="00347643" w:rsidRDefault="00CB450B" w:rsidP="00A914D9">
            <w:pPr>
              <w:spacing w:line="259" w:lineRule="auto"/>
              <w:rPr>
                <w:rFonts w:ascii="Calibri" w:eastAsia="Calibri" w:hAnsi="Calibri" w:cs="Calibri"/>
              </w:rPr>
            </w:pPr>
            <w:hyperlink r:id="rId107">
              <w:r w:rsidR="00347643" w:rsidRPr="21A2CE0C">
                <w:rPr>
                  <w:rStyle w:val="Hyperlink"/>
                  <w:rFonts w:ascii="Calibri" w:eastAsia="Calibri" w:hAnsi="Calibri" w:cs="Calibri"/>
                  <w:sz w:val="20"/>
                  <w:szCs w:val="20"/>
                </w:rPr>
                <w:t>Education Endowment Foundation (2019) Improving Literacy in Secondary Schools: Guidance report</w:t>
              </w:r>
            </w:hyperlink>
          </w:p>
          <w:p w14:paraId="186E2F7D" w14:textId="77777777" w:rsidR="00347643" w:rsidRDefault="00347643" w:rsidP="00A914D9">
            <w:pPr>
              <w:spacing w:line="259" w:lineRule="auto"/>
              <w:rPr>
                <w:rFonts w:ascii="Calibri" w:eastAsia="Calibri" w:hAnsi="Calibri" w:cs="Calibri"/>
                <w:sz w:val="20"/>
                <w:szCs w:val="20"/>
              </w:rPr>
            </w:pPr>
          </w:p>
          <w:p w14:paraId="56207C6A" w14:textId="77777777" w:rsidR="00347643" w:rsidRDefault="00347643" w:rsidP="00A914D9">
            <w:pPr>
              <w:spacing w:line="259" w:lineRule="auto"/>
              <w:rPr>
                <w:rFonts w:ascii="Calibri" w:eastAsia="Calibri" w:hAnsi="Calibri" w:cs="Calibri"/>
                <w:sz w:val="20"/>
                <w:szCs w:val="20"/>
              </w:rPr>
            </w:pPr>
            <w:r w:rsidRPr="21A2CE0C">
              <w:rPr>
                <w:rFonts w:ascii="Calibri" w:eastAsia="Calibri" w:hAnsi="Calibri" w:cs="Calibri"/>
                <w:sz w:val="20"/>
                <w:szCs w:val="20"/>
              </w:rPr>
              <w:t xml:space="preserve">Scott, C. E., McTigue, E. M., Miller, D. M., &amp; Washburn, E. K. (2018) </w:t>
            </w:r>
            <w:hyperlink r:id="rId108">
              <w:r w:rsidRPr="21A2CE0C">
                <w:rPr>
                  <w:rStyle w:val="Hyperlink"/>
                  <w:rFonts w:ascii="Calibri" w:eastAsia="Calibri" w:hAnsi="Calibri" w:cs="Calibri"/>
                  <w:sz w:val="20"/>
                  <w:szCs w:val="20"/>
                </w:rPr>
                <w:t>The what, when, and how of preservice teachers and literacy across the disciplines </w:t>
              </w:r>
            </w:hyperlink>
            <w:r w:rsidRPr="21A2CE0C">
              <w:rPr>
                <w:rFonts w:ascii="Calibri" w:eastAsia="Calibri" w:hAnsi="Calibri" w:cs="Calibri"/>
                <w:sz w:val="20"/>
                <w:szCs w:val="20"/>
              </w:rPr>
              <w:t xml:space="preserve">: A systematic literature review of nearly 50 years of research. Teaching and Teacher Education, 73, 1–13. </w:t>
            </w:r>
          </w:p>
          <w:p w14:paraId="3751DC94" w14:textId="77777777" w:rsidR="00347643" w:rsidRDefault="00347643" w:rsidP="00A914D9">
            <w:pPr>
              <w:spacing w:line="259" w:lineRule="auto"/>
              <w:rPr>
                <w:rFonts w:ascii="Calibri" w:eastAsia="Calibri" w:hAnsi="Calibri" w:cs="Calibri"/>
                <w:sz w:val="20"/>
                <w:szCs w:val="20"/>
              </w:rPr>
            </w:pPr>
          </w:p>
          <w:p w14:paraId="5A87ED16" w14:textId="77777777" w:rsidR="00347643" w:rsidRDefault="00347643" w:rsidP="00A914D9">
            <w:pPr>
              <w:spacing w:line="259" w:lineRule="auto"/>
              <w:rPr>
                <w:rFonts w:ascii="Calibri" w:eastAsia="Calibri" w:hAnsi="Calibri" w:cs="Calibri"/>
                <w:color w:val="000000" w:themeColor="text1"/>
                <w:sz w:val="20"/>
                <w:szCs w:val="20"/>
              </w:rPr>
            </w:pPr>
          </w:p>
        </w:tc>
        <w:tc>
          <w:tcPr>
            <w:tcW w:w="3700" w:type="dxa"/>
            <w:shd w:val="clear" w:color="auto" w:fill="D9D9D9" w:themeFill="background1" w:themeFillShade="D9"/>
          </w:tcPr>
          <w:p w14:paraId="2B9F3E3C"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Model reading comprehension by asking questions, making predictions, and summarising when reading.</w:t>
            </w:r>
          </w:p>
          <w:p w14:paraId="17234417" w14:textId="77777777" w:rsidR="00347643" w:rsidRDefault="00347643" w:rsidP="00A914D9">
            <w:pPr>
              <w:spacing w:line="259" w:lineRule="auto"/>
              <w:rPr>
                <w:rFonts w:ascii="Calibri" w:eastAsia="Calibri" w:hAnsi="Calibri" w:cs="Calibri"/>
                <w:color w:val="000000" w:themeColor="text1"/>
                <w:sz w:val="20"/>
                <w:szCs w:val="20"/>
              </w:rPr>
            </w:pPr>
          </w:p>
          <w:p w14:paraId="3EF7D3FD"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Promote reading for pleasure (e.g. by using a range of whole class reading approaches and regularly reading high-quality texts to children). </w:t>
            </w:r>
          </w:p>
          <w:p w14:paraId="448C5C23" w14:textId="77777777" w:rsidR="00347643" w:rsidRDefault="00347643" w:rsidP="00A914D9">
            <w:pPr>
              <w:spacing w:line="259" w:lineRule="auto"/>
              <w:rPr>
                <w:rFonts w:ascii="Calibri" w:eastAsia="Calibri" w:hAnsi="Calibri" w:cs="Calibri"/>
                <w:color w:val="000000" w:themeColor="text1"/>
                <w:sz w:val="20"/>
                <w:szCs w:val="20"/>
              </w:rPr>
            </w:pPr>
          </w:p>
          <w:p w14:paraId="57B792A4"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Teach different forms of writing by modelling planning, drafting and editing.</w:t>
            </w:r>
          </w:p>
        </w:tc>
      </w:tr>
      <w:tr w:rsidR="00347643" w14:paraId="12A8A3B1" w14:textId="77777777" w:rsidTr="00A914D9">
        <w:trPr>
          <w:trHeight w:val="1140"/>
        </w:trPr>
        <w:tc>
          <w:tcPr>
            <w:tcW w:w="792" w:type="dxa"/>
            <w:shd w:val="clear" w:color="auto" w:fill="D9D9D9" w:themeFill="background1" w:themeFillShade="D9"/>
          </w:tcPr>
          <w:p w14:paraId="597039CF" w14:textId="77777777" w:rsidR="00347643" w:rsidRDefault="00347643"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3-4.30</w:t>
            </w:r>
          </w:p>
          <w:p w14:paraId="4166A87E" w14:textId="77777777" w:rsidR="00347643" w:rsidRDefault="00347643" w:rsidP="00A914D9">
            <w:pPr>
              <w:spacing w:line="259" w:lineRule="auto"/>
              <w:rPr>
                <w:rFonts w:eastAsiaTheme="minorEastAsia"/>
                <w:color w:val="000000" w:themeColor="text1"/>
                <w:sz w:val="20"/>
                <w:szCs w:val="20"/>
              </w:rPr>
            </w:pPr>
          </w:p>
          <w:p w14:paraId="1A5AD200" w14:textId="77777777" w:rsidR="00347643" w:rsidRDefault="00347643" w:rsidP="00A914D9">
            <w:pPr>
              <w:spacing w:line="259" w:lineRule="auto"/>
              <w:rPr>
                <w:rFonts w:eastAsiaTheme="minorEastAsia"/>
                <w:sz w:val="20"/>
                <w:szCs w:val="20"/>
              </w:rPr>
            </w:pPr>
            <w:r>
              <w:rPr>
                <w:rFonts w:eastAsiaTheme="minorEastAsia"/>
                <w:sz w:val="20"/>
                <w:szCs w:val="20"/>
              </w:rPr>
              <w:t>DG124</w:t>
            </w:r>
          </w:p>
          <w:p w14:paraId="293716E1" w14:textId="77777777" w:rsidR="00347643" w:rsidRDefault="00347643" w:rsidP="00A914D9">
            <w:pPr>
              <w:spacing w:line="259" w:lineRule="auto"/>
              <w:rPr>
                <w:rFonts w:eastAsiaTheme="minorEastAsia"/>
                <w:color w:val="000000" w:themeColor="text1"/>
                <w:sz w:val="20"/>
                <w:szCs w:val="20"/>
              </w:rPr>
            </w:pPr>
          </w:p>
        </w:tc>
        <w:tc>
          <w:tcPr>
            <w:tcW w:w="1125" w:type="dxa"/>
            <w:shd w:val="clear" w:color="auto" w:fill="D9D9D9" w:themeFill="background1" w:themeFillShade="D9"/>
          </w:tcPr>
          <w:p w14:paraId="41757727" w14:textId="77777777" w:rsidR="00347643" w:rsidRDefault="00347643" w:rsidP="00A914D9">
            <w:pPr>
              <w:spacing w:line="259" w:lineRule="auto"/>
              <w:rPr>
                <w:rFonts w:eastAsiaTheme="minorEastAsia"/>
                <w:sz w:val="20"/>
                <w:szCs w:val="20"/>
              </w:rPr>
            </w:pPr>
            <w:r w:rsidRPr="1C8356F7">
              <w:rPr>
                <w:rFonts w:eastAsiaTheme="minorEastAsia"/>
                <w:sz w:val="20"/>
                <w:szCs w:val="20"/>
              </w:rPr>
              <w:t>HSLT</w:t>
            </w:r>
          </w:p>
          <w:p w14:paraId="5268DC99" w14:textId="77777777" w:rsidR="00347643" w:rsidRDefault="00347643" w:rsidP="00A914D9">
            <w:pPr>
              <w:spacing w:line="259" w:lineRule="auto"/>
              <w:rPr>
                <w:rFonts w:eastAsiaTheme="minorEastAsia"/>
                <w:sz w:val="20"/>
                <w:szCs w:val="20"/>
              </w:rPr>
            </w:pPr>
          </w:p>
        </w:tc>
        <w:tc>
          <w:tcPr>
            <w:tcW w:w="1515" w:type="dxa"/>
            <w:shd w:val="clear" w:color="auto" w:fill="D9D9D9" w:themeFill="background1" w:themeFillShade="D9"/>
          </w:tcPr>
          <w:p w14:paraId="1BE3B3B9" w14:textId="77777777" w:rsidR="00347643" w:rsidRDefault="00347643" w:rsidP="00A914D9">
            <w:pPr>
              <w:spacing w:line="259" w:lineRule="auto"/>
              <w:rPr>
                <w:rFonts w:eastAsiaTheme="minorEastAsia"/>
                <w:sz w:val="20"/>
                <w:szCs w:val="20"/>
              </w:rPr>
            </w:pPr>
            <w:r w:rsidRPr="35650C4E">
              <w:rPr>
                <w:rFonts w:eastAsiaTheme="minorEastAsia"/>
                <w:sz w:val="20"/>
                <w:szCs w:val="20"/>
              </w:rPr>
              <w:t>Numeracy across the curriculum</w:t>
            </w:r>
          </w:p>
        </w:tc>
        <w:tc>
          <w:tcPr>
            <w:tcW w:w="2265" w:type="dxa"/>
            <w:shd w:val="clear" w:color="auto" w:fill="D9D9D9" w:themeFill="background1" w:themeFillShade="D9"/>
          </w:tcPr>
          <w:p w14:paraId="09728764"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Every teacher can improve pupils’ numeracy skills by explicitly teaching skills </w:t>
            </w:r>
            <w:r w:rsidRPr="714EBD64">
              <w:rPr>
                <w:rFonts w:ascii="Calibri" w:eastAsia="Calibri" w:hAnsi="Calibri" w:cs="Calibri"/>
                <w:color w:val="000000" w:themeColor="text1"/>
                <w:sz w:val="20"/>
                <w:szCs w:val="20"/>
              </w:rPr>
              <w:lastRenderedPageBreak/>
              <w:t xml:space="preserve">relevant to subject disciplines. </w:t>
            </w:r>
          </w:p>
        </w:tc>
        <w:tc>
          <w:tcPr>
            <w:tcW w:w="1875" w:type="dxa"/>
            <w:shd w:val="clear" w:color="auto" w:fill="D9D9D9" w:themeFill="background1" w:themeFillShade="D9"/>
          </w:tcPr>
          <w:p w14:paraId="09C0D03D"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lastRenderedPageBreak/>
              <w:t>Professional Behaviours</w:t>
            </w:r>
          </w:p>
          <w:p w14:paraId="45015D85" w14:textId="77777777" w:rsidR="00347643" w:rsidRDefault="00347643" w:rsidP="00A914D9">
            <w:pPr>
              <w:spacing w:line="259" w:lineRule="auto"/>
              <w:rPr>
                <w:rFonts w:ascii="Calibri" w:eastAsia="Calibri" w:hAnsi="Calibri" w:cs="Calibri"/>
                <w:color w:val="000000" w:themeColor="text1"/>
                <w:sz w:val="20"/>
                <w:szCs w:val="20"/>
              </w:rPr>
            </w:pPr>
          </w:p>
          <w:p w14:paraId="606D9B58"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Curriculum</w:t>
            </w:r>
          </w:p>
          <w:p w14:paraId="67ED6B9D" w14:textId="77777777" w:rsidR="00347643" w:rsidRDefault="00347643" w:rsidP="00A914D9">
            <w:pPr>
              <w:spacing w:line="259" w:lineRule="auto"/>
              <w:rPr>
                <w:rFonts w:ascii="Calibri" w:eastAsia="Calibri" w:hAnsi="Calibri" w:cs="Calibri"/>
                <w:color w:val="000000" w:themeColor="text1"/>
                <w:sz w:val="20"/>
                <w:szCs w:val="20"/>
              </w:rPr>
            </w:pPr>
          </w:p>
          <w:p w14:paraId="1A464E6A"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lastRenderedPageBreak/>
              <w:t xml:space="preserve">Pedagogy </w:t>
            </w:r>
          </w:p>
          <w:p w14:paraId="163AECF6" w14:textId="77777777" w:rsidR="00347643" w:rsidRDefault="00347643" w:rsidP="00A914D9">
            <w:pPr>
              <w:spacing w:line="259" w:lineRule="auto"/>
              <w:rPr>
                <w:rFonts w:ascii="Calibri" w:eastAsia="Calibri" w:hAnsi="Calibri" w:cs="Calibri"/>
                <w:color w:val="000000" w:themeColor="text1"/>
                <w:sz w:val="20"/>
                <w:szCs w:val="20"/>
              </w:rPr>
            </w:pPr>
          </w:p>
          <w:p w14:paraId="6DA15289"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Being a professional </w:t>
            </w:r>
          </w:p>
        </w:tc>
        <w:tc>
          <w:tcPr>
            <w:tcW w:w="3285" w:type="dxa"/>
            <w:shd w:val="clear" w:color="auto" w:fill="D9D9D9" w:themeFill="background1" w:themeFillShade="D9"/>
          </w:tcPr>
          <w:p w14:paraId="60E8424F" w14:textId="77777777" w:rsidR="00347643" w:rsidRDefault="00347643" w:rsidP="00A914D9">
            <w:pPr>
              <w:spacing w:line="259" w:lineRule="auto"/>
              <w:rPr>
                <w:rFonts w:ascii="Calibri" w:eastAsia="Calibri" w:hAnsi="Calibri" w:cs="Calibri"/>
                <w:color w:val="000000" w:themeColor="text1"/>
                <w:sz w:val="20"/>
                <w:szCs w:val="20"/>
              </w:rPr>
            </w:pPr>
            <w:proofErr w:type="spellStart"/>
            <w:r w:rsidRPr="21A2CE0C">
              <w:rPr>
                <w:rFonts w:ascii="Calibri" w:eastAsia="Calibri" w:hAnsi="Calibri" w:cs="Calibri"/>
                <w:color w:val="000000" w:themeColor="text1"/>
                <w:sz w:val="20"/>
                <w:szCs w:val="20"/>
              </w:rPr>
              <w:lastRenderedPageBreak/>
              <w:t>Hodgen</w:t>
            </w:r>
            <w:proofErr w:type="spellEnd"/>
            <w:r w:rsidRPr="21A2CE0C">
              <w:rPr>
                <w:rFonts w:ascii="Calibri" w:eastAsia="Calibri" w:hAnsi="Calibri" w:cs="Calibri"/>
                <w:color w:val="000000" w:themeColor="text1"/>
                <w:sz w:val="20"/>
                <w:szCs w:val="20"/>
              </w:rPr>
              <w:t xml:space="preserve">, J., Foster, C., Marks, R. &amp; Brown, M. (2018) </w:t>
            </w:r>
            <w:hyperlink r:id="rId109">
              <w:r w:rsidRPr="21A2CE0C">
                <w:rPr>
                  <w:rStyle w:val="Hyperlink"/>
                  <w:rFonts w:ascii="Calibri" w:eastAsia="Calibri" w:hAnsi="Calibri" w:cs="Calibri"/>
                  <w:sz w:val="20"/>
                  <w:szCs w:val="20"/>
                </w:rPr>
                <w:t>Improving Mathematics in Key Stages Two and Three: Evidence Review</w:t>
              </w:r>
            </w:hyperlink>
            <w:r w:rsidRPr="21A2CE0C">
              <w:rPr>
                <w:rFonts w:ascii="Calibri" w:eastAsia="Calibri" w:hAnsi="Calibri" w:cs="Calibri"/>
                <w:color w:val="000000" w:themeColor="text1"/>
                <w:sz w:val="20"/>
                <w:szCs w:val="20"/>
              </w:rPr>
              <w:t xml:space="preserve">. </w:t>
            </w:r>
          </w:p>
          <w:p w14:paraId="4944CA4F" w14:textId="77777777" w:rsidR="00347643" w:rsidRDefault="00347643" w:rsidP="00A914D9">
            <w:pPr>
              <w:spacing w:line="259" w:lineRule="auto"/>
              <w:rPr>
                <w:rFonts w:ascii="Calibri" w:eastAsia="Calibri" w:hAnsi="Calibri" w:cs="Calibri"/>
                <w:color w:val="000000" w:themeColor="text1"/>
                <w:sz w:val="20"/>
                <w:szCs w:val="20"/>
              </w:rPr>
            </w:pPr>
          </w:p>
        </w:tc>
        <w:tc>
          <w:tcPr>
            <w:tcW w:w="3700" w:type="dxa"/>
            <w:shd w:val="clear" w:color="auto" w:fill="D9D9D9" w:themeFill="background1" w:themeFillShade="D9"/>
          </w:tcPr>
          <w:p w14:paraId="6F120AF8"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Take opportunities in subjects to make links to numeracy. </w:t>
            </w:r>
          </w:p>
          <w:p w14:paraId="223BB6DE" w14:textId="77777777" w:rsidR="00347643" w:rsidRDefault="00347643" w:rsidP="00A914D9">
            <w:pPr>
              <w:spacing w:line="259" w:lineRule="auto"/>
              <w:rPr>
                <w:rFonts w:ascii="Calibri" w:eastAsia="Calibri" w:hAnsi="Calibri" w:cs="Calibri"/>
                <w:color w:val="000000" w:themeColor="text1"/>
                <w:sz w:val="20"/>
                <w:szCs w:val="20"/>
              </w:rPr>
            </w:pPr>
          </w:p>
          <w:p w14:paraId="67E33657"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Support pupils’ skills in numeracy by observing how expert colleagues integrated numeracy in lessons.</w:t>
            </w:r>
          </w:p>
        </w:tc>
      </w:tr>
      <w:tr w:rsidR="00347643" w14:paraId="22549459" w14:textId="77777777" w:rsidTr="00A914D9">
        <w:trPr>
          <w:trHeight w:val="1560"/>
        </w:trPr>
        <w:tc>
          <w:tcPr>
            <w:tcW w:w="792" w:type="dxa"/>
          </w:tcPr>
          <w:p w14:paraId="6A9C68FB" w14:textId="77777777" w:rsidR="00347643" w:rsidRDefault="00347643"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lastRenderedPageBreak/>
              <w:t>Wed 6/12</w:t>
            </w:r>
          </w:p>
          <w:p w14:paraId="0D74616B" w14:textId="77777777" w:rsidR="00347643" w:rsidRDefault="00347643"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1-2.30</w:t>
            </w:r>
          </w:p>
          <w:p w14:paraId="44C9FF7E" w14:textId="77777777" w:rsidR="00347643" w:rsidRDefault="00347643" w:rsidP="00A914D9">
            <w:pPr>
              <w:spacing w:line="259" w:lineRule="auto"/>
              <w:rPr>
                <w:rFonts w:eastAsiaTheme="minorEastAsia"/>
                <w:color w:val="000000" w:themeColor="text1"/>
                <w:sz w:val="20"/>
                <w:szCs w:val="20"/>
              </w:rPr>
            </w:pPr>
          </w:p>
          <w:p w14:paraId="145B5267" w14:textId="77777777" w:rsidR="00347643" w:rsidRDefault="00347643" w:rsidP="00A914D9">
            <w:pPr>
              <w:spacing w:line="259" w:lineRule="auto"/>
              <w:rPr>
                <w:rFonts w:eastAsiaTheme="minorEastAsia"/>
                <w:sz w:val="20"/>
                <w:szCs w:val="20"/>
              </w:rPr>
            </w:pPr>
            <w:r>
              <w:rPr>
                <w:rFonts w:eastAsiaTheme="minorEastAsia"/>
                <w:sz w:val="20"/>
                <w:szCs w:val="20"/>
              </w:rPr>
              <w:t>DG124</w:t>
            </w:r>
          </w:p>
          <w:p w14:paraId="0E74F3CA" w14:textId="77777777" w:rsidR="00347643" w:rsidRDefault="00347643" w:rsidP="00A914D9">
            <w:pPr>
              <w:spacing w:line="259" w:lineRule="auto"/>
              <w:rPr>
                <w:rFonts w:eastAsiaTheme="minorEastAsia"/>
                <w:color w:val="000000" w:themeColor="text1"/>
                <w:sz w:val="20"/>
                <w:szCs w:val="20"/>
              </w:rPr>
            </w:pPr>
          </w:p>
        </w:tc>
        <w:tc>
          <w:tcPr>
            <w:tcW w:w="1125" w:type="dxa"/>
          </w:tcPr>
          <w:p w14:paraId="37B952F7" w14:textId="77777777" w:rsidR="00347643" w:rsidRDefault="00347643" w:rsidP="00A914D9">
            <w:pPr>
              <w:spacing w:line="259" w:lineRule="auto"/>
              <w:rPr>
                <w:rFonts w:eastAsiaTheme="minorEastAsia"/>
                <w:sz w:val="20"/>
                <w:szCs w:val="20"/>
              </w:rPr>
            </w:pPr>
            <w:r w:rsidRPr="35650C4E">
              <w:rPr>
                <w:rFonts w:eastAsiaTheme="minorEastAsia"/>
                <w:sz w:val="20"/>
                <w:szCs w:val="20"/>
              </w:rPr>
              <w:t>JC/RM</w:t>
            </w:r>
          </w:p>
        </w:tc>
        <w:tc>
          <w:tcPr>
            <w:tcW w:w="1515" w:type="dxa"/>
          </w:tcPr>
          <w:p w14:paraId="5BB0AB9D" w14:textId="77777777" w:rsidR="00347643" w:rsidRDefault="00347643" w:rsidP="00A914D9">
            <w:pPr>
              <w:spacing w:line="259" w:lineRule="auto"/>
              <w:rPr>
                <w:rFonts w:ascii="Calibri" w:eastAsia="Calibri" w:hAnsi="Calibri" w:cs="Calibri"/>
                <w:color w:val="000000" w:themeColor="text1"/>
                <w:sz w:val="20"/>
                <w:szCs w:val="20"/>
              </w:rPr>
            </w:pPr>
            <w:r w:rsidRPr="35650C4E">
              <w:rPr>
                <w:rFonts w:ascii="Calibri" w:eastAsia="Calibri" w:hAnsi="Calibri" w:cs="Calibri"/>
                <w:color w:val="000000" w:themeColor="text1"/>
                <w:sz w:val="20"/>
                <w:szCs w:val="20"/>
              </w:rPr>
              <w:t>Building schemes of work</w:t>
            </w:r>
          </w:p>
        </w:tc>
        <w:tc>
          <w:tcPr>
            <w:tcW w:w="2265" w:type="dxa"/>
          </w:tcPr>
          <w:p w14:paraId="23B496BB"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In all subject areas, pupils learn new ideas by linking those ideas to existing knowledge, organising this knowledge into increasingly complex mental models (or “schemata”); carefully sequencing teaching to facilitate this process is important.</w:t>
            </w:r>
          </w:p>
          <w:p w14:paraId="62073E9A" w14:textId="77777777" w:rsidR="00347643" w:rsidRDefault="00347643" w:rsidP="00A914D9">
            <w:pPr>
              <w:spacing w:line="259" w:lineRule="auto"/>
              <w:rPr>
                <w:rFonts w:ascii="Calibri" w:eastAsia="Calibri" w:hAnsi="Calibri" w:cs="Calibri"/>
                <w:color w:val="000000" w:themeColor="text1"/>
                <w:sz w:val="20"/>
                <w:szCs w:val="20"/>
              </w:rPr>
            </w:pPr>
          </w:p>
          <w:p w14:paraId="4AF97C67"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Pupils are likely to struggle to transfer what has been learnt in one discipline to a new or unfamiliar context. </w:t>
            </w:r>
          </w:p>
        </w:tc>
        <w:tc>
          <w:tcPr>
            <w:tcW w:w="1875" w:type="dxa"/>
          </w:tcPr>
          <w:p w14:paraId="602648D1"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Pedagogy </w:t>
            </w:r>
          </w:p>
          <w:p w14:paraId="37C46C1E"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Curriculum</w:t>
            </w:r>
          </w:p>
          <w:p w14:paraId="05748DD9" w14:textId="77777777" w:rsidR="00347643" w:rsidRDefault="00347643" w:rsidP="00A914D9">
            <w:pPr>
              <w:spacing w:line="259" w:lineRule="auto"/>
              <w:rPr>
                <w:rFonts w:ascii="Calibri" w:eastAsia="Calibri" w:hAnsi="Calibri" w:cs="Calibri"/>
                <w:color w:val="000000" w:themeColor="text1"/>
                <w:sz w:val="20"/>
                <w:szCs w:val="20"/>
              </w:rPr>
            </w:pPr>
          </w:p>
          <w:p w14:paraId="6372743A"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Being a professional </w:t>
            </w:r>
          </w:p>
          <w:p w14:paraId="38E1D054" w14:textId="77777777" w:rsidR="00347643" w:rsidRDefault="00347643" w:rsidP="00A914D9">
            <w:pPr>
              <w:spacing w:line="259" w:lineRule="auto"/>
              <w:rPr>
                <w:rFonts w:ascii="Calibri" w:eastAsia="Calibri" w:hAnsi="Calibri" w:cs="Calibri"/>
                <w:color w:val="000000" w:themeColor="text1"/>
                <w:sz w:val="20"/>
                <w:szCs w:val="20"/>
              </w:rPr>
            </w:pPr>
          </w:p>
          <w:p w14:paraId="4A01F8A3"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Relationships and partnerships</w:t>
            </w:r>
          </w:p>
          <w:p w14:paraId="48AC620D" w14:textId="77777777" w:rsidR="00347643" w:rsidRDefault="00347643" w:rsidP="00A914D9">
            <w:pPr>
              <w:spacing w:line="259" w:lineRule="auto"/>
              <w:rPr>
                <w:rFonts w:ascii="Calibri" w:eastAsia="Calibri" w:hAnsi="Calibri" w:cs="Calibri"/>
                <w:color w:val="000000" w:themeColor="text1"/>
                <w:sz w:val="20"/>
                <w:szCs w:val="20"/>
              </w:rPr>
            </w:pPr>
          </w:p>
        </w:tc>
        <w:tc>
          <w:tcPr>
            <w:tcW w:w="3285" w:type="dxa"/>
          </w:tcPr>
          <w:p w14:paraId="183A6896" w14:textId="77777777" w:rsidR="00347643" w:rsidRDefault="00347643" w:rsidP="00A914D9">
            <w:pPr>
              <w:spacing w:line="259" w:lineRule="auto"/>
              <w:rPr>
                <w:rFonts w:ascii="Calibri" w:eastAsia="Calibri" w:hAnsi="Calibri" w:cs="Calibri"/>
                <w:color w:val="000000" w:themeColor="text1"/>
                <w:sz w:val="20"/>
                <w:szCs w:val="20"/>
              </w:rPr>
            </w:pPr>
            <w:proofErr w:type="spellStart"/>
            <w:r w:rsidRPr="714EBD64">
              <w:rPr>
                <w:rFonts w:ascii="Calibri" w:eastAsia="Calibri" w:hAnsi="Calibri" w:cs="Calibri"/>
                <w:color w:val="000000" w:themeColor="text1"/>
                <w:sz w:val="20"/>
                <w:szCs w:val="20"/>
              </w:rPr>
              <w:t>Dunlosky</w:t>
            </w:r>
            <w:proofErr w:type="spellEnd"/>
            <w:r w:rsidRPr="714EBD64">
              <w:rPr>
                <w:rFonts w:ascii="Calibri" w:eastAsia="Calibri" w:hAnsi="Calibri" w:cs="Calibri"/>
                <w:color w:val="000000" w:themeColor="text1"/>
                <w:sz w:val="20"/>
                <w:szCs w:val="20"/>
              </w:rPr>
              <w:t xml:space="preserve">, J., Rawson, K. A., Marsh, E. J., Nathan, M. J., &amp; Willingham, D. T. (2013) Improving students’ learning with effective learning techniques: Promising directions from cognitive and educational psychology. Psychological Science in the Public Interest, Supplement, 14(1), 4–58. </w:t>
            </w:r>
            <w:hyperlink r:id="rId110">
              <w:r w:rsidRPr="714EBD64">
                <w:rPr>
                  <w:rStyle w:val="Hyperlink"/>
                  <w:rFonts w:ascii="Calibri" w:eastAsia="Calibri" w:hAnsi="Calibri" w:cs="Calibri"/>
                  <w:sz w:val="20"/>
                  <w:szCs w:val="20"/>
                </w:rPr>
                <w:t>https://doi.org/10.1177/1529100612453266</w:t>
              </w:r>
            </w:hyperlink>
            <w:r w:rsidRPr="714EBD64">
              <w:rPr>
                <w:rFonts w:ascii="Calibri" w:eastAsia="Calibri" w:hAnsi="Calibri" w:cs="Calibri"/>
                <w:color w:val="000000" w:themeColor="text1"/>
                <w:sz w:val="20"/>
                <w:szCs w:val="20"/>
              </w:rPr>
              <w:t>.</w:t>
            </w:r>
          </w:p>
          <w:p w14:paraId="13CB107F" w14:textId="77777777" w:rsidR="00347643" w:rsidRDefault="00347643" w:rsidP="00A914D9">
            <w:pPr>
              <w:spacing w:line="259" w:lineRule="auto"/>
              <w:rPr>
                <w:rFonts w:ascii="Calibri" w:eastAsia="Calibri" w:hAnsi="Calibri" w:cs="Calibri"/>
                <w:color w:val="000000" w:themeColor="text1"/>
                <w:sz w:val="20"/>
                <w:szCs w:val="20"/>
              </w:rPr>
            </w:pPr>
          </w:p>
          <w:p w14:paraId="70448EFB" w14:textId="77777777" w:rsidR="00347643" w:rsidRDefault="00347643" w:rsidP="00A914D9">
            <w:pPr>
              <w:spacing w:line="259" w:lineRule="auto"/>
              <w:rPr>
                <w:rFonts w:ascii="Calibri" w:eastAsia="Calibri" w:hAnsi="Calibri" w:cs="Calibri"/>
                <w:color w:val="000000" w:themeColor="text1"/>
                <w:sz w:val="20"/>
                <w:szCs w:val="20"/>
              </w:rPr>
            </w:pPr>
          </w:p>
          <w:p w14:paraId="112E31E4" w14:textId="77777777" w:rsidR="00347643" w:rsidRDefault="00347643" w:rsidP="00A914D9">
            <w:pPr>
              <w:spacing w:line="259" w:lineRule="auto"/>
              <w:rPr>
                <w:rFonts w:ascii="Calibri" w:eastAsia="Calibri" w:hAnsi="Calibri" w:cs="Calibri"/>
                <w:color w:val="538135" w:themeColor="accent6" w:themeShade="BF"/>
                <w:sz w:val="20"/>
                <w:szCs w:val="20"/>
              </w:rPr>
            </w:pPr>
          </w:p>
        </w:tc>
        <w:tc>
          <w:tcPr>
            <w:tcW w:w="3700" w:type="dxa"/>
          </w:tcPr>
          <w:p w14:paraId="343CB14D"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Draw explicit links between new content and the core concepts and principles in the subject.</w:t>
            </w:r>
          </w:p>
          <w:p w14:paraId="176A96AA" w14:textId="77777777" w:rsidR="00347643" w:rsidRDefault="00347643" w:rsidP="00A914D9">
            <w:pPr>
              <w:spacing w:line="259" w:lineRule="auto"/>
              <w:rPr>
                <w:rFonts w:ascii="Calibri" w:eastAsia="Calibri" w:hAnsi="Calibri" w:cs="Calibri"/>
                <w:color w:val="000000" w:themeColor="text1"/>
                <w:sz w:val="20"/>
                <w:szCs w:val="20"/>
              </w:rPr>
            </w:pPr>
          </w:p>
          <w:p w14:paraId="6F22BA5E"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Use retrieval and spaced practice to build automatic recall of key knowledge.</w:t>
            </w:r>
          </w:p>
        </w:tc>
      </w:tr>
      <w:tr w:rsidR="00347643" w14:paraId="25B7C971" w14:textId="77777777" w:rsidTr="00A914D9">
        <w:trPr>
          <w:trHeight w:val="15"/>
        </w:trPr>
        <w:tc>
          <w:tcPr>
            <w:tcW w:w="792" w:type="dxa"/>
          </w:tcPr>
          <w:p w14:paraId="21CBD8E6" w14:textId="77777777" w:rsidR="00347643" w:rsidRDefault="00347643"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3-4.30</w:t>
            </w:r>
          </w:p>
          <w:p w14:paraId="244CBCBC" w14:textId="77777777" w:rsidR="00347643" w:rsidRDefault="00347643" w:rsidP="00A914D9">
            <w:pPr>
              <w:spacing w:line="259" w:lineRule="auto"/>
              <w:rPr>
                <w:rFonts w:eastAsiaTheme="minorEastAsia"/>
                <w:color w:val="000000" w:themeColor="text1"/>
                <w:sz w:val="20"/>
                <w:szCs w:val="20"/>
              </w:rPr>
            </w:pPr>
          </w:p>
          <w:p w14:paraId="2EF12F38" w14:textId="77777777" w:rsidR="00347643" w:rsidRDefault="00347643" w:rsidP="00A914D9">
            <w:pPr>
              <w:spacing w:line="259" w:lineRule="auto"/>
              <w:rPr>
                <w:rFonts w:eastAsiaTheme="minorEastAsia"/>
                <w:sz w:val="20"/>
                <w:szCs w:val="20"/>
              </w:rPr>
            </w:pPr>
            <w:r>
              <w:rPr>
                <w:rFonts w:eastAsiaTheme="minorEastAsia"/>
                <w:sz w:val="20"/>
                <w:szCs w:val="20"/>
              </w:rPr>
              <w:t>DG124</w:t>
            </w:r>
          </w:p>
          <w:p w14:paraId="75AD56A6" w14:textId="77777777" w:rsidR="00347643" w:rsidRDefault="00347643" w:rsidP="00A914D9">
            <w:pPr>
              <w:spacing w:line="259" w:lineRule="auto"/>
              <w:rPr>
                <w:rFonts w:eastAsiaTheme="minorEastAsia"/>
                <w:color w:val="000000" w:themeColor="text1"/>
                <w:sz w:val="20"/>
                <w:szCs w:val="20"/>
              </w:rPr>
            </w:pPr>
          </w:p>
          <w:p w14:paraId="15E2204F" w14:textId="77777777" w:rsidR="00347643" w:rsidRDefault="00347643" w:rsidP="00A914D9">
            <w:pPr>
              <w:spacing w:line="259" w:lineRule="auto"/>
              <w:rPr>
                <w:rFonts w:eastAsiaTheme="minorEastAsia"/>
                <w:color w:val="000000" w:themeColor="text1"/>
                <w:sz w:val="20"/>
                <w:szCs w:val="20"/>
              </w:rPr>
            </w:pPr>
          </w:p>
        </w:tc>
        <w:tc>
          <w:tcPr>
            <w:tcW w:w="1125" w:type="dxa"/>
          </w:tcPr>
          <w:p w14:paraId="1EFE2FDF" w14:textId="77777777" w:rsidR="00347643" w:rsidRDefault="00347643" w:rsidP="00A914D9">
            <w:pPr>
              <w:spacing w:line="259" w:lineRule="auto"/>
              <w:rPr>
                <w:rFonts w:eastAsiaTheme="minorEastAsia"/>
                <w:sz w:val="20"/>
                <w:szCs w:val="20"/>
              </w:rPr>
            </w:pPr>
            <w:r w:rsidRPr="048740E3">
              <w:rPr>
                <w:rFonts w:eastAsiaTheme="minorEastAsia"/>
                <w:sz w:val="20"/>
                <w:szCs w:val="20"/>
              </w:rPr>
              <w:t>BR/KP</w:t>
            </w:r>
          </w:p>
        </w:tc>
        <w:tc>
          <w:tcPr>
            <w:tcW w:w="1515" w:type="dxa"/>
          </w:tcPr>
          <w:p w14:paraId="187F4832" w14:textId="77777777" w:rsidR="00347643" w:rsidRDefault="00347643" w:rsidP="00A914D9">
            <w:pPr>
              <w:spacing w:line="259" w:lineRule="auto"/>
              <w:rPr>
                <w:rFonts w:eastAsiaTheme="minorEastAsia"/>
                <w:sz w:val="20"/>
                <w:szCs w:val="20"/>
              </w:rPr>
            </w:pPr>
            <w:r w:rsidRPr="69A8E10D">
              <w:rPr>
                <w:rFonts w:eastAsiaTheme="minorEastAsia"/>
                <w:sz w:val="20"/>
                <w:szCs w:val="20"/>
              </w:rPr>
              <w:t>Research project assignment 2 – methodology and data collection</w:t>
            </w:r>
          </w:p>
        </w:tc>
        <w:tc>
          <w:tcPr>
            <w:tcW w:w="2265" w:type="dxa"/>
          </w:tcPr>
          <w:p w14:paraId="660152E5"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Data collection is vital to robust research.</w:t>
            </w:r>
          </w:p>
          <w:p w14:paraId="5BD605E3" w14:textId="77777777" w:rsidR="00347643" w:rsidRDefault="00347643" w:rsidP="00A914D9">
            <w:pPr>
              <w:spacing w:line="259" w:lineRule="auto"/>
              <w:rPr>
                <w:rFonts w:ascii="Calibri" w:eastAsia="Calibri" w:hAnsi="Calibri" w:cs="Calibri"/>
                <w:color w:val="000000" w:themeColor="text1"/>
                <w:sz w:val="20"/>
                <w:szCs w:val="20"/>
              </w:rPr>
            </w:pPr>
          </w:p>
          <w:p w14:paraId="3CACC87B"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Research topics impact data collection methods and methodology. </w:t>
            </w:r>
          </w:p>
          <w:p w14:paraId="4B93E98E" w14:textId="77777777" w:rsidR="00347643" w:rsidRDefault="00347643" w:rsidP="00A914D9">
            <w:pPr>
              <w:spacing w:line="259" w:lineRule="auto"/>
              <w:rPr>
                <w:rFonts w:ascii="Calibri" w:eastAsia="Calibri" w:hAnsi="Calibri" w:cs="Calibri"/>
                <w:color w:val="000000" w:themeColor="text1"/>
                <w:sz w:val="20"/>
                <w:szCs w:val="20"/>
              </w:rPr>
            </w:pPr>
          </w:p>
        </w:tc>
        <w:tc>
          <w:tcPr>
            <w:tcW w:w="1875" w:type="dxa"/>
          </w:tcPr>
          <w:p w14:paraId="0473C262" w14:textId="77777777" w:rsidR="00347643" w:rsidRDefault="00347643" w:rsidP="00A914D9">
            <w:pPr>
              <w:spacing w:line="259" w:lineRule="auto"/>
              <w:rPr>
                <w:rFonts w:ascii="Calibri" w:eastAsia="Calibri" w:hAnsi="Calibri" w:cs="Calibri"/>
                <w:color w:val="000000" w:themeColor="text1"/>
                <w:sz w:val="20"/>
                <w:szCs w:val="20"/>
              </w:rPr>
            </w:pPr>
            <w:r w:rsidRPr="714EBD64">
              <w:rPr>
                <w:rStyle w:val="normaltextrun"/>
                <w:rFonts w:ascii="Calibri" w:eastAsia="Calibri" w:hAnsi="Calibri" w:cs="Calibri"/>
                <w:b/>
                <w:bCs/>
                <w:color w:val="000000" w:themeColor="text1"/>
                <w:sz w:val="20"/>
                <w:szCs w:val="20"/>
              </w:rPr>
              <w:t>Assessment</w:t>
            </w:r>
          </w:p>
          <w:p w14:paraId="67F4DC40" w14:textId="77777777" w:rsidR="00347643" w:rsidRDefault="00347643" w:rsidP="00A914D9">
            <w:pPr>
              <w:spacing w:line="259" w:lineRule="auto"/>
              <w:rPr>
                <w:rFonts w:ascii="Calibri" w:eastAsia="Calibri" w:hAnsi="Calibri" w:cs="Calibri"/>
                <w:color w:val="000000" w:themeColor="text1"/>
                <w:sz w:val="20"/>
                <w:szCs w:val="20"/>
              </w:rPr>
            </w:pPr>
          </w:p>
          <w:p w14:paraId="37B27B5C" w14:textId="77777777" w:rsidR="00347643" w:rsidRDefault="00347643" w:rsidP="00A914D9">
            <w:pPr>
              <w:spacing w:line="259" w:lineRule="auto"/>
              <w:rPr>
                <w:rFonts w:ascii="Calibri" w:eastAsia="Calibri" w:hAnsi="Calibri" w:cs="Calibri"/>
                <w:color w:val="000000" w:themeColor="text1"/>
                <w:sz w:val="20"/>
                <w:szCs w:val="20"/>
              </w:rPr>
            </w:pPr>
            <w:r w:rsidRPr="714EBD64">
              <w:rPr>
                <w:rStyle w:val="normaltextrun"/>
                <w:rFonts w:ascii="Calibri" w:eastAsia="Calibri" w:hAnsi="Calibri" w:cs="Calibri"/>
                <w:color w:val="000000" w:themeColor="text1"/>
                <w:sz w:val="20"/>
                <w:szCs w:val="20"/>
              </w:rPr>
              <w:t xml:space="preserve">Research engaged </w:t>
            </w:r>
          </w:p>
          <w:p w14:paraId="553358C7" w14:textId="77777777" w:rsidR="00347643" w:rsidRDefault="00347643" w:rsidP="00A914D9">
            <w:pPr>
              <w:spacing w:line="259" w:lineRule="auto"/>
              <w:rPr>
                <w:rFonts w:ascii="Calibri" w:eastAsia="Calibri" w:hAnsi="Calibri" w:cs="Calibri"/>
                <w:color w:val="000000" w:themeColor="text1"/>
                <w:sz w:val="20"/>
                <w:szCs w:val="20"/>
              </w:rPr>
            </w:pPr>
          </w:p>
          <w:p w14:paraId="2DE1BAC3" w14:textId="77777777" w:rsidR="00347643" w:rsidRDefault="00347643" w:rsidP="00A914D9">
            <w:pPr>
              <w:spacing w:line="259" w:lineRule="auto"/>
              <w:rPr>
                <w:rFonts w:ascii="Calibri" w:eastAsia="Calibri" w:hAnsi="Calibri" w:cs="Calibri"/>
                <w:color w:val="000000" w:themeColor="text1"/>
                <w:sz w:val="20"/>
                <w:szCs w:val="20"/>
              </w:rPr>
            </w:pPr>
            <w:r w:rsidRPr="714EBD64">
              <w:rPr>
                <w:rStyle w:val="normaltextrun"/>
                <w:rFonts w:ascii="Calibri" w:eastAsia="Calibri" w:hAnsi="Calibri" w:cs="Calibri"/>
                <w:color w:val="000000" w:themeColor="text1"/>
                <w:sz w:val="20"/>
                <w:szCs w:val="20"/>
              </w:rPr>
              <w:t>Critical thinking</w:t>
            </w:r>
          </w:p>
          <w:p w14:paraId="47C696F8" w14:textId="77777777" w:rsidR="00347643" w:rsidRDefault="00347643" w:rsidP="00A914D9">
            <w:pPr>
              <w:spacing w:line="259" w:lineRule="auto"/>
              <w:rPr>
                <w:rFonts w:ascii="Calibri" w:eastAsia="Calibri" w:hAnsi="Calibri" w:cs="Calibri"/>
                <w:color w:val="000000" w:themeColor="text1"/>
                <w:sz w:val="20"/>
                <w:szCs w:val="20"/>
              </w:rPr>
            </w:pPr>
          </w:p>
        </w:tc>
        <w:tc>
          <w:tcPr>
            <w:tcW w:w="3285" w:type="dxa"/>
          </w:tcPr>
          <w:p w14:paraId="289A708D" w14:textId="77777777" w:rsidR="00347643" w:rsidRDefault="00347643" w:rsidP="00A914D9">
            <w:pPr>
              <w:spacing w:beforeAutospacing="1" w:afterAutospacing="1" w:line="257"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Read chapter 4:</w:t>
            </w:r>
          </w:p>
          <w:p w14:paraId="47DC9D80" w14:textId="77777777" w:rsidR="00347643" w:rsidRDefault="00CB450B" w:rsidP="00A914D9">
            <w:pPr>
              <w:spacing w:beforeAutospacing="1" w:afterAutospacing="1" w:line="257" w:lineRule="auto"/>
              <w:rPr>
                <w:rFonts w:ascii="Calibri" w:eastAsia="Calibri" w:hAnsi="Calibri" w:cs="Calibri"/>
                <w:color w:val="000000" w:themeColor="text1"/>
              </w:rPr>
            </w:pPr>
            <w:hyperlink r:id="rId111">
              <w:proofErr w:type="spellStart"/>
              <w:r w:rsidR="00347643" w:rsidRPr="714EBD64">
                <w:rPr>
                  <w:rStyle w:val="Hyperlink"/>
                  <w:rFonts w:ascii="Calibri" w:eastAsia="Calibri" w:hAnsi="Calibri" w:cs="Calibri"/>
                  <w:sz w:val="20"/>
                  <w:szCs w:val="20"/>
                </w:rPr>
                <w:t>Denby</w:t>
              </w:r>
              <w:proofErr w:type="spellEnd"/>
              <w:r w:rsidR="00347643" w:rsidRPr="714EBD64">
                <w:rPr>
                  <w:rStyle w:val="Hyperlink"/>
                  <w:rFonts w:ascii="Calibri" w:eastAsia="Calibri" w:hAnsi="Calibri" w:cs="Calibri"/>
                  <w:sz w:val="20"/>
                  <w:szCs w:val="20"/>
                </w:rPr>
                <w:t xml:space="preserve">, N, </w:t>
              </w:r>
              <w:proofErr w:type="spellStart"/>
              <w:r w:rsidR="00347643" w:rsidRPr="714EBD64">
                <w:rPr>
                  <w:rStyle w:val="Hyperlink"/>
                  <w:rFonts w:ascii="Calibri" w:eastAsia="Calibri" w:hAnsi="Calibri" w:cs="Calibri"/>
                  <w:sz w:val="20"/>
                  <w:szCs w:val="20"/>
                </w:rPr>
                <w:t>Butroyd</w:t>
              </w:r>
              <w:proofErr w:type="spellEnd"/>
              <w:r w:rsidR="00347643" w:rsidRPr="714EBD64">
                <w:rPr>
                  <w:rStyle w:val="Hyperlink"/>
                  <w:rFonts w:ascii="Calibri" w:eastAsia="Calibri" w:hAnsi="Calibri" w:cs="Calibri"/>
                  <w:sz w:val="20"/>
                  <w:szCs w:val="20"/>
                </w:rPr>
                <w:t xml:space="preserve">, R, Swift, H, Price, J, &amp; </w:t>
              </w:r>
              <w:proofErr w:type="spellStart"/>
              <w:r w:rsidR="00347643" w:rsidRPr="714EBD64">
                <w:rPr>
                  <w:rStyle w:val="Hyperlink"/>
                  <w:rFonts w:ascii="Calibri" w:eastAsia="Calibri" w:hAnsi="Calibri" w:cs="Calibri"/>
                  <w:sz w:val="20"/>
                  <w:szCs w:val="20"/>
                </w:rPr>
                <w:t>Glazzard</w:t>
              </w:r>
              <w:proofErr w:type="spellEnd"/>
              <w:r w:rsidR="00347643" w:rsidRPr="714EBD64">
                <w:rPr>
                  <w:rStyle w:val="Hyperlink"/>
                  <w:rFonts w:ascii="Calibri" w:eastAsia="Calibri" w:hAnsi="Calibri" w:cs="Calibri"/>
                  <w:sz w:val="20"/>
                  <w:szCs w:val="20"/>
                </w:rPr>
                <w:t>, J (2008) Master's Level Study in Education: a Guide to Success for PGCE Students, McGraw-Hill Education, Berkshire.</w:t>
              </w:r>
            </w:hyperlink>
          </w:p>
          <w:p w14:paraId="75930DE4" w14:textId="77777777" w:rsidR="00347643" w:rsidRDefault="00347643" w:rsidP="00A914D9">
            <w:pPr>
              <w:spacing w:beforeAutospacing="1" w:afterAutospacing="1"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 </w:t>
            </w:r>
          </w:p>
          <w:p w14:paraId="2588CE3A" w14:textId="77777777" w:rsidR="00347643" w:rsidRDefault="00347643" w:rsidP="00A914D9">
            <w:pPr>
              <w:spacing w:beforeAutospacing="1" w:afterAutospacing="1" w:line="257"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Read chapter 7:</w:t>
            </w:r>
          </w:p>
          <w:p w14:paraId="0C5C5E37" w14:textId="77777777" w:rsidR="00347643" w:rsidRDefault="00CB450B" w:rsidP="00A914D9">
            <w:pPr>
              <w:spacing w:beforeAutospacing="1" w:afterAutospacing="1" w:line="259" w:lineRule="auto"/>
              <w:rPr>
                <w:rFonts w:ascii="Calibri" w:eastAsia="Calibri" w:hAnsi="Calibri" w:cs="Calibri"/>
                <w:color w:val="000000" w:themeColor="text1"/>
              </w:rPr>
            </w:pPr>
            <w:hyperlink r:id="rId112">
              <w:r w:rsidR="00347643" w:rsidRPr="714EBD64">
                <w:rPr>
                  <w:rStyle w:val="Hyperlink"/>
                  <w:rFonts w:ascii="Calibri" w:eastAsia="Calibri" w:hAnsi="Calibri" w:cs="Calibri"/>
                  <w:sz w:val="20"/>
                  <w:szCs w:val="20"/>
                </w:rPr>
                <w:t>Bryan, H, Carpenter, C, &amp; Hoult, S (2010), Learning and Teaching at M-</w:t>
              </w:r>
              <w:r w:rsidR="00347643" w:rsidRPr="714EBD64">
                <w:rPr>
                  <w:rStyle w:val="Hyperlink"/>
                  <w:rFonts w:ascii="Calibri" w:eastAsia="Calibri" w:hAnsi="Calibri" w:cs="Calibri"/>
                  <w:sz w:val="20"/>
                  <w:szCs w:val="20"/>
                </w:rPr>
                <w:lastRenderedPageBreak/>
                <w:t>Level : A Guide for Student Teachers, SAGE Publications, London.</w:t>
              </w:r>
            </w:hyperlink>
          </w:p>
          <w:p w14:paraId="4E9720F9" w14:textId="77777777" w:rsidR="00347643" w:rsidRDefault="00347643" w:rsidP="00A914D9">
            <w:pPr>
              <w:spacing w:beforeAutospacing="1" w:afterAutospacing="1" w:line="259" w:lineRule="auto"/>
              <w:rPr>
                <w:rFonts w:ascii="Calibri" w:eastAsia="Calibri" w:hAnsi="Calibri" w:cs="Calibri"/>
                <w:color w:val="000000" w:themeColor="text1"/>
                <w:sz w:val="20"/>
                <w:szCs w:val="20"/>
              </w:rPr>
            </w:pPr>
          </w:p>
          <w:p w14:paraId="16D8C4C1" w14:textId="77777777" w:rsidR="00347643" w:rsidRDefault="00CB450B" w:rsidP="00A914D9">
            <w:pPr>
              <w:spacing w:beforeAutospacing="1" w:afterAutospacing="1" w:line="259" w:lineRule="auto"/>
              <w:rPr>
                <w:rFonts w:ascii="Calibri" w:eastAsia="Calibri" w:hAnsi="Calibri" w:cs="Calibri"/>
                <w:color w:val="000000" w:themeColor="text1"/>
                <w:sz w:val="20"/>
                <w:szCs w:val="20"/>
              </w:rPr>
            </w:pPr>
            <w:hyperlink r:id="rId113" w:anchor="/modules/5f48bdb152703118d296f56f/resources/5f48ed2352703118d296f812">
              <w:r w:rsidR="00347643" w:rsidRPr="1C8356F7">
                <w:rPr>
                  <w:rStyle w:val="Hyperlink"/>
                  <w:rFonts w:ascii="Calibri" w:eastAsia="Calibri" w:hAnsi="Calibri" w:cs="Calibri"/>
                  <w:sz w:val="20"/>
                  <w:szCs w:val="20"/>
                </w:rPr>
                <w:t>E., Wilson (2018) School-based research- A guide for Education Students</w:t>
              </w:r>
            </w:hyperlink>
          </w:p>
        </w:tc>
        <w:tc>
          <w:tcPr>
            <w:tcW w:w="3700" w:type="dxa"/>
          </w:tcPr>
          <w:p w14:paraId="1500E0DB" w14:textId="77777777" w:rsidR="00347643" w:rsidRDefault="00347643" w:rsidP="00A914D9">
            <w:pPr>
              <w:spacing w:line="259" w:lineRule="auto"/>
              <w:rPr>
                <w:rFonts w:ascii="Calibri" w:eastAsia="Calibri" w:hAnsi="Calibri" w:cs="Calibri"/>
                <w:color w:val="000000" w:themeColor="text1"/>
                <w:sz w:val="20"/>
                <w:szCs w:val="20"/>
              </w:rPr>
            </w:pPr>
            <w:r w:rsidRPr="714EBD64">
              <w:rPr>
                <w:rStyle w:val="eop"/>
                <w:rFonts w:ascii="Calibri" w:eastAsia="Calibri" w:hAnsi="Calibri" w:cs="Calibri"/>
                <w:color w:val="000000" w:themeColor="text1"/>
                <w:sz w:val="20"/>
                <w:szCs w:val="20"/>
              </w:rPr>
              <w:lastRenderedPageBreak/>
              <w:t xml:space="preserve">Critically evaluate data collection methods with a view to selecting the appropriate one for your research project.  </w:t>
            </w:r>
          </w:p>
          <w:p w14:paraId="5DBEE2A3" w14:textId="77777777" w:rsidR="00347643" w:rsidRDefault="00347643" w:rsidP="00A914D9">
            <w:pPr>
              <w:spacing w:line="259" w:lineRule="auto"/>
              <w:rPr>
                <w:rFonts w:ascii="Calibri" w:eastAsia="Calibri" w:hAnsi="Calibri" w:cs="Calibri"/>
                <w:color w:val="000000" w:themeColor="text1"/>
                <w:sz w:val="20"/>
                <w:szCs w:val="20"/>
              </w:rPr>
            </w:pPr>
          </w:p>
          <w:p w14:paraId="7F096014" w14:textId="77777777" w:rsidR="00347643" w:rsidRDefault="00347643" w:rsidP="00A914D9">
            <w:pPr>
              <w:spacing w:line="259" w:lineRule="auto"/>
              <w:rPr>
                <w:rFonts w:ascii="Calibri" w:eastAsia="Calibri" w:hAnsi="Calibri" w:cs="Calibri"/>
                <w:color w:val="000000" w:themeColor="text1"/>
                <w:sz w:val="20"/>
                <w:szCs w:val="20"/>
              </w:rPr>
            </w:pPr>
          </w:p>
        </w:tc>
      </w:tr>
      <w:tr w:rsidR="00347643" w14:paraId="11D51574" w14:textId="77777777" w:rsidTr="00A914D9">
        <w:trPr>
          <w:trHeight w:val="1307"/>
        </w:trPr>
        <w:tc>
          <w:tcPr>
            <w:tcW w:w="792" w:type="dxa"/>
            <w:shd w:val="clear" w:color="auto" w:fill="D9D9D9" w:themeFill="background1" w:themeFillShade="D9"/>
          </w:tcPr>
          <w:p w14:paraId="16B7B65D" w14:textId="77777777" w:rsidR="00347643" w:rsidRDefault="00347643"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13/12</w:t>
            </w:r>
          </w:p>
          <w:p w14:paraId="20DBDE1C" w14:textId="77777777" w:rsidR="00347643" w:rsidRDefault="00347643"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1-2.30</w:t>
            </w:r>
          </w:p>
          <w:p w14:paraId="2DE4A739" w14:textId="77777777" w:rsidR="00347643" w:rsidRDefault="00347643" w:rsidP="00A914D9">
            <w:pPr>
              <w:spacing w:line="259" w:lineRule="auto"/>
              <w:rPr>
                <w:rFonts w:eastAsiaTheme="minorEastAsia"/>
                <w:color w:val="000000" w:themeColor="text1"/>
                <w:sz w:val="20"/>
                <w:szCs w:val="20"/>
              </w:rPr>
            </w:pPr>
          </w:p>
          <w:p w14:paraId="37F00163" w14:textId="77777777" w:rsidR="00347643" w:rsidRDefault="00347643" w:rsidP="00A914D9">
            <w:pPr>
              <w:spacing w:line="259" w:lineRule="auto"/>
              <w:rPr>
                <w:rFonts w:eastAsiaTheme="minorEastAsia"/>
                <w:sz w:val="20"/>
                <w:szCs w:val="20"/>
              </w:rPr>
            </w:pPr>
            <w:r>
              <w:rPr>
                <w:rFonts w:eastAsiaTheme="minorEastAsia"/>
                <w:sz w:val="20"/>
                <w:szCs w:val="20"/>
              </w:rPr>
              <w:t>DG124</w:t>
            </w:r>
          </w:p>
          <w:p w14:paraId="0D71F7FA" w14:textId="77777777" w:rsidR="00347643" w:rsidRDefault="00347643" w:rsidP="00A914D9">
            <w:pPr>
              <w:spacing w:line="259" w:lineRule="auto"/>
              <w:rPr>
                <w:rFonts w:eastAsiaTheme="minorEastAsia"/>
                <w:color w:val="000000" w:themeColor="text1"/>
                <w:sz w:val="20"/>
                <w:szCs w:val="20"/>
              </w:rPr>
            </w:pPr>
          </w:p>
        </w:tc>
        <w:tc>
          <w:tcPr>
            <w:tcW w:w="1125" w:type="dxa"/>
            <w:shd w:val="clear" w:color="auto" w:fill="D9D9D9" w:themeFill="background1" w:themeFillShade="D9"/>
          </w:tcPr>
          <w:p w14:paraId="6842F075" w14:textId="77777777" w:rsidR="00347643" w:rsidRDefault="00347643" w:rsidP="00A914D9">
            <w:pPr>
              <w:spacing w:line="259" w:lineRule="auto"/>
              <w:rPr>
                <w:rFonts w:eastAsiaTheme="minorEastAsia"/>
                <w:sz w:val="20"/>
                <w:szCs w:val="20"/>
              </w:rPr>
            </w:pPr>
            <w:r w:rsidRPr="69A8E10D">
              <w:rPr>
                <w:rFonts w:eastAsiaTheme="minorEastAsia"/>
                <w:sz w:val="20"/>
                <w:szCs w:val="20"/>
              </w:rPr>
              <w:t>BR/careers</w:t>
            </w:r>
          </w:p>
        </w:tc>
        <w:tc>
          <w:tcPr>
            <w:tcW w:w="1515" w:type="dxa"/>
            <w:shd w:val="clear" w:color="auto" w:fill="D9D9D9" w:themeFill="background1" w:themeFillShade="D9"/>
          </w:tcPr>
          <w:p w14:paraId="6B0FB302" w14:textId="77777777" w:rsidR="00347643" w:rsidRDefault="00347643" w:rsidP="00A914D9">
            <w:pPr>
              <w:spacing w:line="259" w:lineRule="auto"/>
              <w:rPr>
                <w:rFonts w:eastAsiaTheme="minorEastAsia"/>
                <w:sz w:val="20"/>
                <w:szCs w:val="20"/>
              </w:rPr>
            </w:pPr>
            <w:r w:rsidRPr="35650C4E">
              <w:rPr>
                <w:rFonts w:eastAsiaTheme="minorEastAsia"/>
                <w:sz w:val="20"/>
                <w:szCs w:val="20"/>
              </w:rPr>
              <w:t>Careers – application forms and personal statements</w:t>
            </w:r>
          </w:p>
        </w:tc>
        <w:tc>
          <w:tcPr>
            <w:tcW w:w="2265" w:type="dxa"/>
            <w:shd w:val="clear" w:color="auto" w:fill="D9D9D9" w:themeFill="background1" w:themeFillShade="D9"/>
          </w:tcPr>
          <w:p w14:paraId="54535341"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There are key issues, opportunities and challenges for new teachers at a local level.</w:t>
            </w:r>
          </w:p>
        </w:tc>
        <w:tc>
          <w:tcPr>
            <w:tcW w:w="1875" w:type="dxa"/>
            <w:shd w:val="clear" w:color="auto" w:fill="D9D9D9" w:themeFill="background1" w:themeFillShade="D9"/>
          </w:tcPr>
          <w:p w14:paraId="1BADC473"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Professional behaviours </w:t>
            </w:r>
          </w:p>
          <w:p w14:paraId="74562F77" w14:textId="77777777" w:rsidR="00347643" w:rsidRDefault="00347643" w:rsidP="00A914D9">
            <w:pPr>
              <w:spacing w:line="259" w:lineRule="auto"/>
              <w:rPr>
                <w:rFonts w:ascii="Calibri" w:eastAsia="Calibri" w:hAnsi="Calibri" w:cs="Calibri"/>
                <w:color w:val="000000" w:themeColor="text1"/>
                <w:sz w:val="20"/>
                <w:szCs w:val="20"/>
              </w:rPr>
            </w:pPr>
          </w:p>
          <w:p w14:paraId="2967D135"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Personal teaching philosophy</w:t>
            </w:r>
          </w:p>
        </w:tc>
        <w:tc>
          <w:tcPr>
            <w:tcW w:w="3285" w:type="dxa"/>
            <w:shd w:val="clear" w:color="auto" w:fill="D9D9D9" w:themeFill="background1" w:themeFillShade="D9"/>
          </w:tcPr>
          <w:p w14:paraId="0ED1A42A" w14:textId="77777777" w:rsidR="00347643" w:rsidRDefault="00347643" w:rsidP="00A914D9">
            <w:pPr>
              <w:spacing w:line="259" w:lineRule="auto"/>
              <w:ind w:left="547" w:hanging="547"/>
              <w:rPr>
                <w:rFonts w:ascii="Calibri" w:eastAsia="Calibri" w:hAnsi="Calibri" w:cs="Calibri"/>
                <w:color w:val="000000" w:themeColor="text1"/>
                <w:sz w:val="18"/>
                <w:szCs w:val="18"/>
              </w:rPr>
            </w:pPr>
            <w:r w:rsidRPr="21A2CE0C">
              <w:rPr>
                <w:rFonts w:ascii="Calibri" w:eastAsia="Calibri" w:hAnsi="Calibri" w:cs="Calibri"/>
                <w:color w:val="000000" w:themeColor="text1"/>
                <w:sz w:val="20"/>
                <w:szCs w:val="20"/>
              </w:rPr>
              <w:t>Sign up for</w:t>
            </w:r>
          </w:p>
          <w:p w14:paraId="1B93A4CB" w14:textId="77777777" w:rsidR="00347643" w:rsidRDefault="00CB450B" w:rsidP="00A914D9">
            <w:pPr>
              <w:spacing w:line="259" w:lineRule="auto"/>
              <w:ind w:left="547" w:hanging="547"/>
              <w:rPr>
                <w:rFonts w:ascii="Calibri" w:eastAsia="Calibri" w:hAnsi="Calibri" w:cs="Calibri"/>
                <w:color w:val="000000" w:themeColor="text1"/>
                <w:sz w:val="18"/>
                <w:szCs w:val="18"/>
              </w:rPr>
            </w:pPr>
            <w:hyperlink r:id="rId114">
              <w:proofErr w:type="spellStart"/>
              <w:r w:rsidR="00347643" w:rsidRPr="21A2CE0C">
                <w:rPr>
                  <w:rStyle w:val="Hyperlink"/>
                  <w:rFonts w:ascii="Calibri" w:eastAsia="Calibri" w:hAnsi="Calibri" w:cs="Calibri"/>
                  <w:sz w:val="20"/>
                  <w:szCs w:val="20"/>
                </w:rPr>
                <w:t>Launchpadonline</w:t>
              </w:r>
              <w:proofErr w:type="spellEnd"/>
              <w:r w:rsidR="00347643" w:rsidRPr="21A2CE0C">
                <w:rPr>
                  <w:rStyle w:val="Hyperlink"/>
                  <w:rFonts w:ascii="Calibri" w:eastAsia="Calibri" w:hAnsi="Calibri" w:cs="Calibri"/>
                  <w:sz w:val="20"/>
                  <w:szCs w:val="20"/>
                </w:rPr>
                <w:t xml:space="preserve"> </w:t>
              </w:r>
            </w:hyperlink>
            <w:r w:rsidR="00347643" w:rsidRPr="21A2CE0C">
              <w:rPr>
                <w:rFonts w:ascii="Calibri" w:eastAsia="Calibri" w:hAnsi="Calibri" w:cs="Calibri"/>
                <w:color w:val="000000" w:themeColor="text1"/>
                <w:sz w:val="20"/>
                <w:szCs w:val="20"/>
              </w:rPr>
              <w:t xml:space="preserve">   </w:t>
            </w:r>
            <w:r w:rsidR="00347643" w:rsidRPr="21A2CE0C">
              <w:rPr>
                <w:rFonts w:ascii="Calibri" w:eastAsia="Calibri" w:hAnsi="Calibri" w:cs="Calibri"/>
                <w:color w:val="000000" w:themeColor="text1"/>
                <w:sz w:val="18"/>
                <w:szCs w:val="18"/>
              </w:rPr>
              <w:t xml:space="preserve"> </w:t>
            </w:r>
          </w:p>
          <w:p w14:paraId="0A25C8CE" w14:textId="77777777" w:rsidR="00347643" w:rsidRDefault="00347643" w:rsidP="00A914D9">
            <w:pPr>
              <w:spacing w:line="259" w:lineRule="auto"/>
              <w:ind w:left="547" w:hanging="547"/>
              <w:rPr>
                <w:rFonts w:ascii="Calibri" w:eastAsia="Calibri" w:hAnsi="Calibri" w:cs="Calibri"/>
                <w:color w:val="000000" w:themeColor="text1"/>
                <w:sz w:val="18"/>
                <w:szCs w:val="18"/>
              </w:rPr>
            </w:pPr>
            <w:r w:rsidRPr="21A2CE0C">
              <w:rPr>
                <w:rFonts w:ascii="Calibri" w:eastAsia="Calibri" w:hAnsi="Calibri" w:cs="Calibri"/>
                <w:color w:val="000000" w:themeColor="text1"/>
                <w:sz w:val="18"/>
                <w:szCs w:val="18"/>
              </w:rPr>
              <w:t xml:space="preserve">                      </w:t>
            </w:r>
          </w:p>
          <w:p w14:paraId="66953E22"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For help with job applications, email </w:t>
            </w:r>
            <w:hyperlink r:id="rId115">
              <w:r w:rsidRPr="714EBD64">
                <w:rPr>
                  <w:rStyle w:val="Hyperlink"/>
                  <w:rFonts w:ascii="Calibri" w:eastAsia="Calibri" w:hAnsi="Calibri" w:cs="Calibri"/>
                  <w:sz w:val="20"/>
                  <w:szCs w:val="20"/>
                </w:rPr>
                <w:t>careers@yorksj.ac.uk</w:t>
              </w:r>
            </w:hyperlink>
            <w:r w:rsidRPr="714EBD64">
              <w:rPr>
                <w:rFonts w:ascii="Calibri" w:eastAsia="Calibri" w:hAnsi="Calibri" w:cs="Calibri"/>
                <w:color w:val="000000" w:themeColor="text1"/>
                <w:sz w:val="20"/>
                <w:szCs w:val="20"/>
              </w:rPr>
              <w:t xml:space="preserve"> </w:t>
            </w:r>
          </w:p>
          <w:p w14:paraId="067D7A24"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See </w:t>
            </w:r>
            <w:r w:rsidRPr="714EBD64">
              <w:rPr>
                <w:rFonts w:ascii="Calibri" w:eastAsia="Calibri" w:hAnsi="Calibri" w:cs="Calibri"/>
                <w:color w:val="353535"/>
                <w:sz w:val="20"/>
                <w:szCs w:val="20"/>
              </w:rPr>
              <w:t>´</w:t>
            </w:r>
            <w:hyperlink r:id="rId116">
              <w:r w:rsidRPr="714EBD64">
                <w:rPr>
                  <w:rStyle w:val="Hyperlink"/>
                  <w:rFonts w:ascii="Calibri" w:eastAsia="Calibri" w:hAnsi="Calibri" w:cs="Calibri"/>
                  <w:sz w:val="20"/>
                  <w:szCs w:val="20"/>
                </w:rPr>
                <w:t>YSJ Launchpad YouTube Channel</w:t>
              </w:r>
            </w:hyperlink>
            <w:r w:rsidRPr="714EBD64">
              <w:rPr>
                <w:rFonts w:ascii="Calibri" w:eastAsia="Calibri" w:hAnsi="Calibri" w:cs="Calibri"/>
                <w:color w:val="000000" w:themeColor="text1"/>
                <w:sz w:val="20"/>
                <w:szCs w:val="20"/>
              </w:rPr>
              <w:t xml:space="preserve"> for videos and helpful support</w:t>
            </w:r>
          </w:p>
          <w:p w14:paraId="16C37E1D" w14:textId="77777777" w:rsidR="00347643" w:rsidRDefault="00347643" w:rsidP="00A914D9">
            <w:pPr>
              <w:spacing w:line="259" w:lineRule="auto"/>
              <w:rPr>
                <w:rFonts w:ascii="Calibri" w:eastAsia="Calibri" w:hAnsi="Calibri" w:cs="Calibri"/>
                <w:color w:val="000000" w:themeColor="text1"/>
                <w:sz w:val="20"/>
                <w:szCs w:val="20"/>
              </w:rPr>
            </w:pPr>
          </w:p>
          <w:p w14:paraId="64C9D980"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Chapter 8</w:t>
            </w:r>
          </w:p>
          <w:p w14:paraId="2EAA01D5" w14:textId="77777777" w:rsidR="00347643" w:rsidRDefault="00CB450B" w:rsidP="00A914D9">
            <w:pPr>
              <w:spacing w:line="257" w:lineRule="auto"/>
              <w:rPr>
                <w:rFonts w:ascii="Calibri" w:eastAsia="Calibri" w:hAnsi="Calibri" w:cs="Calibri"/>
                <w:color w:val="000000" w:themeColor="text1"/>
              </w:rPr>
            </w:pPr>
            <w:hyperlink r:id="rId117">
              <w:r w:rsidR="00347643" w:rsidRPr="21A2CE0C">
                <w:rPr>
                  <w:rStyle w:val="Hyperlink"/>
                  <w:rFonts w:ascii="Calibri" w:eastAsia="Calibri" w:hAnsi="Calibri" w:cs="Calibri"/>
                  <w:sz w:val="20"/>
                  <w:szCs w:val="20"/>
                </w:rPr>
                <w:t xml:space="preserve">Capel, S. A., Leask, M. and </w:t>
              </w:r>
              <w:proofErr w:type="spellStart"/>
              <w:r w:rsidR="00347643" w:rsidRPr="21A2CE0C">
                <w:rPr>
                  <w:rStyle w:val="Hyperlink"/>
                  <w:rFonts w:ascii="Calibri" w:eastAsia="Calibri" w:hAnsi="Calibri" w:cs="Calibri"/>
                  <w:sz w:val="20"/>
                  <w:szCs w:val="20"/>
                </w:rPr>
                <w:t>Younie</w:t>
              </w:r>
              <w:proofErr w:type="spellEnd"/>
              <w:r w:rsidR="00347643" w:rsidRPr="21A2CE0C">
                <w:rPr>
                  <w:rStyle w:val="Hyperlink"/>
                  <w:rFonts w:ascii="Calibri" w:eastAsia="Calibri" w:hAnsi="Calibri" w:cs="Calibri"/>
                  <w:sz w:val="20"/>
                  <w:szCs w:val="20"/>
                </w:rPr>
                <w:t>, S. (2016) Learning to Teach in the Secondary School : A Companion to School Experience. London: Routledge</w:t>
              </w:r>
            </w:hyperlink>
          </w:p>
          <w:p w14:paraId="4B15054C" w14:textId="77777777" w:rsidR="00347643" w:rsidRDefault="00347643" w:rsidP="00A914D9">
            <w:pPr>
              <w:spacing w:line="259" w:lineRule="auto"/>
              <w:rPr>
                <w:rFonts w:ascii="Calibri" w:eastAsia="Calibri" w:hAnsi="Calibri" w:cs="Calibri"/>
                <w:color w:val="000000" w:themeColor="text1"/>
                <w:sz w:val="12"/>
                <w:szCs w:val="12"/>
              </w:rPr>
            </w:pPr>
          </w:p>
        </w:tc>
        <w:tc>
          <w:tcPr>
            <w:tcW w:w="3700" w:type="dxa"/>
            <w:shd w:val="clear" w:color="auto" w:fill="D9D9D9" w:themeFill="background1" w:themeFillShade="D9"/>
          </w:tcPr>
          <w:p w14:paraId="007901F1"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Identify which schools you would like to work in.</w:t>
            </w:r>
          </w:p>
          <w:p w14:paraId="3D4C190C" w14:textId="77777777" w:rsidR="00347643" w:rsidRDefault="00347643" w:rsidP="00A914D9">
            <w:pPr>
              <w:spacing w:line="259" w:lineRule="auto"/>
              <w:rPr>
                <w:rFonts w:ascii="Calibri" w:eastAsia="Calibri" w:hAnsi="Calibri" w:cs="Calibri"/>
                <w:color w:val="000000" w:themeColor="text1"/>
                <w:sz w:val="20"/>
                <w:szCs w:val="20"/>
              </w:rPr>
            </w:pPr>
          </w:p>
          <w:p w14:paraId="2B69B86E"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Approach applications.</w:t>
            </w:r>
          </w:p>
        </w:tc>
      </w:tr>
      <w:tr w:rsidR="00347643" w14:paraId="4A7A14CE" w14:textId="77777777" w:rsidTr="00A914D9">
        <w:trPr>
          <w:trHeight w:val="1307"/>
        </w:trPr>
        <w:tc>
          <w:tcPr>
            <w:tcW w:w="792" w:type="dxa"/>
            <w:shd w:val="clear" w:color="auto" w:fill="D9D9D9" w:themeFill="background1" w:themeFillShade="D9"/>
          </w:tcPr>
          <w:p w14:paraId="36A4AD2D" w14:textId="77777777" w:rsidR="00347643" w:rsidRDefault="00347643"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13/12</w:t>
            </w:r>
          </w:p>
          <w:p w14:paraId="66946D5D" w14:textId="77777777" w:rsidR="00347643" w:rsidRDefault="00347643"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3-4.30</w:t>
            </w:r>
          </w:p>
          <w:p w14:paraId="673476B4" w14:textId="77777777" w:rsidR="00347643" w:rsidRDefault="00347643" w:rsidP="00A914D9">
            <w:pPr>
              <w:spacing w:line="259" w:lineRule="auto"/>
              <w:rPr>
                <w:rFonts w:eastAsiaTheme="minorEastAsia"/>
                <w:color w:val="000000" w:themeColor="text1"/>
                <w:sz w:val="20"/>
                <w:szCs w:val="20"/>
              </w:rPr>
            </w:pPr>
          </w:p>
          <w:p w14:paraId="62BAC323" w14:textId="77777777" w:rsidR="00347643" w:rsidRDefault="00347643" w:rsidP="00A914D9">
            <w:pPr>
              <w:spacing w:line="259" w:lineRule="auto"/>
              <w:rPr>
                <w:rFonts w:eastAsiaTheme="minorEastAsia"/>
                <w:sz w:val="20"/>
                <w:szCs w:val="20"/>
              </w:rPr>
            </w:pPr>
            <w:r>
              <w:rPr>
                <w:rFonts w:eastAsiaTheme="minorEastAsia"/>
                <w:sz w:val="20"/>
                <w:szCs w:val="20"/>
              </w:rPr>
              <w:t>DG124</w:t>
            </w:r>
          </w:p>
        </w:tc>
        <w:tc>
          <w:tcPr>
            <w:tcW w:w="1125" w:type="dxa"/>
            <w:shd w:val="clear" w:color="auto" w:fill="D9D9D9" w:themeFill="background1" w:themeFillShade="D9"/>
          </w:tcPr>
          <w:p w14:paraId="31DCF733" w14:textId="77777777" w:rsidR="00347643" w:rsidRDefault="00347643" w:rsidP="00A914D9">
            <w:pPr>
              <w:spacing w:line="259" w:lineRule="auto"/>
              <w:rPr>
                <w:rFonts w:eastAsiaTheme="minorEastAsia"/>
                <w:sz w:val="20"/>
                <w:szCs w:val="20"/>
              </w:rPr>
            </w:pPr>
            <w:r w:rsidRPr="21A2CE0C">
              <w:rPr>
                <w:rFonts w:eastAsiaTheme="minorEastAsia"/>
                <w:sz w:val="20"/>
                <w:szCs w:val="20"/>
              </w:rPr>
              <w:t>RM</w:t>
            </w:r>
          </w:p>
          <w:p w14:paraId="05041F12" w14:textId="77777777" w:rsidR="00347643" w:rsidRDefault="00347643" w:rsidP="00A914D9">
            <w:pPr>
              <w:spacing w:line="259" w:lineRule="auto"/>
              <w:rPr>
                <w:rFonts w:eastAsiaTheme="minorEastAsia"/>
                <w:sz w:val="20"/>
                <w:szCs w:val="20"/>
              </w:rPr>
            </w:pPr>
            <w:r w:rsidRPr="21A2CE0C">
              <w:rPr>
                <w:rFonts w:eastAsiaTheme="minorEastAsia"/>
                <w:sz w:val="20"/>
                <w:szCs w:val="20"/>
              </w:rPr>
              <w:t>JC</w:t>
            </w:r>
          </w:p>
          <w:p w14:paraId="0A28AA38" w14:textId="77777777" w:rsidR="00347643" w:rsidRDefault="00347643" w:rsidP="00A914D9">
            <w:pPr>
              <w:spacing w:line="259" w:lineRule="auto"/>
              <w:rPr>
                <w:rFonts w:eastAsiaTheme="minorEastAsia"/>
                <w:sz w:val="20"/>
                <w:szCs w:val="20"/>
              </w:rPr>
            </w:pPr>
          </w:p>
        </w:tc>
        <w:tc>
          <w:tcPr>
            <w:tcW w:w="1515" w:type="dxa"/>
            <w:shd w:val="clear" w:color="auto" w:fill="D9D9D9" w:themeFill="background1" w:themeFillShade="D9"/>
          </w:tcPr>
          <w:p w14:paraId="5516CE0E" w14:textId="77777777" w:rsidR="00347643" w:rsidRDefault="00347643" w:rsidP="00A914D9">
            <w:pPr>
              <w:spacing w:line="259" w:lineRule="auto"/>
              <w:rPr>
                <w:rFonts w:eastAsiaTheme="minorEastAsia"/>
                <w:sz w:val="20"/>
                <w:szCs w:val="20"/>
              </w:rPr>
            </w:pPr>
            <w:r w:rsidRPr="21A2CE0C">
              <w:rPr>
                <w:rFonts w:eastAsiaTheme="minorEastAsia"/>
                <w:sz w:val="20"/>
                <w:szCs w:val="20"/>
              </w:rPr>
              <w:t>Review of SE1 placement</w:t>
            </w:r>
          </w:p>
        </w:tc>
        <w:tc>
          <w:tcPr>
            <w:tcW w:w="2265" w:type="dxa"/>
            <w:shd w:val="clear" w:color="auto" w:fill="D9D9D9" w:themeFill="background1" w:themeFillShade="D9"/>
          </w:tcPr>
          <w:p w14:paraId="66EBD343" w14:textId="77777777" w:rsidR="00347643" w:rsidRDefault="00347643" w:rsidP="00A914D9">
            <w:pPr>
              <w:spacing w:line="259" w:lineRule="auto"/>
              <w:rPr>
                <w:rFonts w:ascii="Calibri" w:eastAsia="Calibri" w:hAnsi="Calibri" w:cs="Calibri"/>
                <w:color w:val="000000" w:themeColor="text1"/>
                <w:sz w:val="20"/>
                <w:szCs w:val="20"/>
              </w:rPr>
            </w:pPr>
          </w:p>
        </w:tc>
        <w:tc>
          <w:tcPr>
            <w:tcW w:w="1875" w:type="dxa"/>
            <w:shd w:val="clear" w:color="auto" w:fill="D9D9D9" w:themeFill="background1" w:themeFillShade="D9"/>
          </w:tcPr>
          <w:p w14:paraId="0014ABED" w14:textId="77777777" w:rsidR="00347643" w:rsidRDefault="00347643" w:rsidP="00A914D9">
            <w:pPr>
              <w:spacing w:line="259" w:lineRule="auto"/>
              <w:rPr>
                <w:rFonts w:ascii="Calibri" w:eastAsia="Calibri" w:hAnsi="Calibri" w:cs="Calibri"/>
                <w:b/>
                <w:bCs/>
                <w:color w:val="000000" w:themeColor="text1"/>
                <w:sz w:val="20"/>
                <w:szCs w:val="20"/>
              </w:rPr>
            </w:pPr>
            <w:r w:rsidRPr="21A2CE0C">
              <w:rPr>
                <w:rFonts w:ascii="Calibri" w:eastAsia="Calibri" w:hAnsi="Calibri" w:cs="Calibri"/>
                <w:b/>
                <w:bCs/>
                <w:color w:val="000000" w:themeColor="text1"/>
                <w:sz w:val="20"/>
                <w:szCs w:val="20"/>
              </w:rPr>
              <w:t>Professional behaviours</w:t>
            </w:r>
          </w:p>
          <w:p w14:paraId="34145CDE" w14:textId="77777777" w:rsidR="00347643" w:rsidRDefault="00347643" w:rsidP="00A914D9">
            <w:pPr>
              <w:spacing w:line="259" w:lineRule="auto"/>
              <w:rPr>
                <w:rFonts w:ascii="Calibri" w:eastAsia="Calibri" w:hAnsi="Calibri" w:cs="Calibri"/>
                <w:b/>
                <w:bCs/>
                <w:color w:val="000000" w:themeColor="text1"/>
                <w:sz w:val="20"/>
                <w:szCs w:val="20"/>
              </w:rPr>
            </w:pPr>
          </w:p>
          <w:p w14:paraId="0C3B8C37" w14:textId="77777777" w:rsidR="00347643" w:rsidRDefault="00347643"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Reflection</w:t>
            </w:r>
          </w:p>
        </w:tc>
        <w:tc>
          <w:tcPr>
            <w:tcW w:w="3285" w:type="dxa"/>
            <w:shd w:val="clear" w:color="auto" w:fill="D9D9D9" w:themeFill="background1" w:themeFillShade="D9"/>
          </w:tcPr>
          <w:p w14:paraId="637ED9BE" w14:textId="77777777" w:rsidR="00347643" w:rsidRDefault="00347643"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Ensure PebblePad is up-to-date.</w:t>
            </w:r>
          </w:p>
        </w:tc>
        <w:tc>
          <w:tcPr>
            <w:tcW w:w="3700" w:type="dxa"/>
            <w:shd w:val="clear" w:color="auto" w:fill="D9D9D9" w:themeFill="background1" w:themeFillShade="D9"/>
          </w:tcPr>
          <w:p w14:paraId="14743DF8" w14:textId="77777777" w:rsidR="00347643" w:rsidRDefault="00347643" w:rsidP="00A914D9">
            <w:pPr>
              <w:spacing w:line="259" w:lineRule="auto"/>
              <w:rPr>
                <w:rFonts w:ascii="Calibri" w:eastAsia="Calibri" w:hAnsi="Calibri" w:cs="Calibri"/>
                <w:color w:val="000000" w:themeColor="text1"/>
                <w:sz w:val="20"/>
                <w:szCs w:val="20"/>
              </w:rPr>
            </w:pPr>
          </w:p>
        </w:tc>
      </w:tr>
      <w:tr w:rsidR="00347643" w14:paraId="7F3A410C" w14:textId="77777777" w:rsidTr="00A914D9">
        <w:trPr>
          <w:trHeight w:val="1020"/>
        </w:trPr>
        <w:tc>
          <w:tcPr>
            <w:tcW w:w="792" w:type="dxa"/>
          </w:tcPr>
          <w:p w14:paraId="487D0824" w14:textId="77777777" w:rsidR="00347643" w:rsidRDefault="00347643"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20/12</w:t>
            </w:r>
          </w:p>
          <w:p w14:paraId="7FAE16BB" w14:textId="77777777" w:rsidR="00347643" w:rsidRDefault="00347643"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1.00-1.30</w:t>
            </w:r>
          </w:p>
          <w:p w14:paraId="54AAF2FA" w14:textId="77777777" w:rsidR="00347643" w:rsidRDefault="00347643" w:rsidP="00A914D9">
            <w:pPr>
              <w:spacing w:line="259" w:lineRule="auto"/>
              <w:rPr>
                <w:rFonts w:eastAsiaTheme="minorEastAsia"/>
                <w:color w:val="000000" w:themeColor="text1"/>
                <w:sz w:val="20"/>
                <w:szCs w:val="20"/>
              </w:rPr>
            </w:pPr>
          </w:p>
          <w:p w14:paraId="3D384227" w14:textId="77777777" w:rsidR="00347643" w:rsidRDefault="00347643" w:rsidP="00A914D9">
            <w:pPr>
              <w:spacing w:line="259" w:lineRule="auto"/>
              <w:rPr>
                <w:rFonts w:eastAsiaTheme="minorEastAsia"/>
                <w:sz w:val="20"/>
                <w:szCs w:val="20"/>
              </w:rPr>
            </w:pPr>
            <w:r>
              <w:rPr>
                <w:rFonts w:eastAsiaTheme="minorEastAsia"/>
                <w:sz w:val="20"/>
                <w:szCs w:val="20"/>
              </w:rPr>
              <w:t>DG124</w:t>
            </w:r>
          </w:p>
          <w:p w14:paraId="324EAA23" w14:textId="77777777" w:rsidR="00347643" w:rsidRDefault="00347643" w:rsidP="00A914D9">
            <w:pPr>
              <w:spacing w:line="259" w:lineRule="auto"/>
              <w:rPr>
                <w:rFonts w:eastAsiaTheme="minorEastAsia"/>
                <w:color w:val="000000" w:themeColor="text1"/>
                <w:sz w:val="20"/>
                <w:szCs w:val="20"/>
              </w:rPr>
            </w:pPr>
          </w:p>
        </w:tc>
        <w:tc>
          <w:tcPr>
            <w:tcW w:w="1125" w:type="dxa"/>
          </w:tcPr>
          <w:p w14:paraId="0EE1BDA3" w14:textId="77777777" w:rsidR="00347643" w:rsidRDefault="00347643" w:rsidP="00A914D9">
            <w:pPr>
              <w:spacing w:line="259" w:lineRule="auto"/>
              <w:rPr>
                <w:rFonts w:eastAsiaTheme="minorEastAsia"/>
                <w:sz w:val="20"/>
                <w:szCs w:val="20"/>
              </w:rPr>
            </w:pPr>
            <w:r w:rsidRPr="1C8356F7">
              <w:rPr>
                <w:rFonts w:eastAsiaTheme="minorEastAsia"/>
                <w:sz w:val="20"/>
                <w:szCs w:val="20"/>
              </w:rPr>
              <w:t>JC</w:t>
            </w:r>
          </w:p>
        </w:tc>
        <w:tc>
          <w:tcPr>
            <w:tcW w:w="1515" w:type="dxa"/>
          </w:tcPr>
          <w:p w14:paraId="0534BD2E" w14:textId="77777777" w:rsidR="00347643" w:rsidRDefault="00347643" w:rsidP="00A914D9">
            <w:pPr>
              <w:spacing w:line="259" w:lineRule="auto"/>
              <w:rPr>
                <w:rFonts w:eastAsiaTheme="minorEastAsia"/>
                <w:sz w:val="20"/>
                <w:szCs w:val="20"/>
              </w:rPr>
            </w:pPr>
            <w:r w:rsidRPr="1C8356F7">
              <w:rPr>
                <w:rFonts w:eastAsiaTheme="minorEastAsia"/>
                <w:sz w:val="20"/>
                <w:szCs w:val="20"/>
              </w:rPr>
              <w:t>ITAP – Inclusion</w:t>
            </w:r>
          </w:p>
          <w:p w14:paraId="534A5292" w14:textId="77777777" w:rsidR="00347643" w:rsidRDefault="00347643" w:rsidP="00A914D9">
            <w:pPr>
              <w:spacing w:line="259" w:lineRule="auto"/>
              <w:rPr>
                <w:rFonts w:eastAsiaTheme="minorEastAsia"/>
                <w:sz w:val="20"/>
                <w:szCs w:val="20"/>
              </w:rPr>
            </w:pPr>
          </w:p>
          <w:p w14:paraId="654E821B" w14:textId="77777777" w:rsidR="00347643" w:rsidRDefault="00347643" w:rsidP="00A914D9">
            <w:pPr>
              <w:spacing w:line="259" w:lineRule="auto"/>
              <w:rPr>
                <w:rFonts w:eastAsiaTheme="minorEastAsia"/>
                <w:sz w:val="20"/>
                <w:szCs w:val="20"/>
              </w:rPr>
            </w:pPr>
            <w:r w:rsidRPr="1C8356F7">
              <w:rPr>
                <w:rFonts w:eastAsiaTheme="minorEastAsia"/>
                <w:sz w:val="20"/>
                <w:szCs w:val="20"/>
              </w:rPr>
              <w:t>Introduction to ITAP handbook</w:t>
            </w:r>
          </w:p>
        </w:tc>
        <w:tc>
          <w:tcPr>
            <w:tcW w:w="2265" w:type="dxa"/>
          </w:tcPr>
          <w:p w14:paraId="0FE22233" w14:textId="77777777" w:rsidR="00347643" w:rsidRDefault="00347643" w:rsidP="00A914D9">
            <w:pPr>
              <w:spacing w:line="259" w:lineRule="auto"/>
              <w:rPr>
                <w:rFonts w:ascii="Calibri" w:eastAsia="Calibri" w:hAnsi="Calibri" w:cs="Calibri"/>
                <w:color w:val="000000" w:themeColor="text1"/>
                <w:sz w:val="20"/>
                <w:szCs w:val="20"/>
                <w:highlight w:val="yellow"/>
              </w:rPr>
            </w:pPr>
          </w:p>
        </w:tc>
        <w:tc>
          <w:tcPr>
            <w:tcW w:w="1875" w:type="dxa"/>
          </w:tcPr>
          <w:p w14:paraId="7146B094" w14:textId="77777777" w:rsidR="00347643" w:rsidRDefault="00347643"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t>Professional behaviours</w:t>
            </w:r>
          </w:p>
          <w:p w14:paraId="3FF1047E" w14:textId="77777777" w:rsidR="00347643" w:rsidRDefault="00347643"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t xml:space="preserve">Pedagogy </w:t>
            </w:r>
          </w:p>
          <w:p w14:paraId="1C4630D0" w14:textId="77777777" w:rsidR="00347643" w:rsidRDefault="00347643" w:rsidP="00A914D9">
            <w:pPr>
              <w:spacing w:line="259" w:lineRule="auto"/>
              <w:rPr>
                <w:rFonts w:ascii="Calibri" w:eastAsia="Calibri" w:hAnsi="Calibri" w:cs="Calibri"/>
                <w:color w:val="000000" w:themeColor="text1"/>
                <w:sz w:val="20"/>
                <w:szCs w:val="20"/>
              </w:rPr>
            </w:pPr>
          </w:p>
          <w:p w14:paraId="4BCB69A3" w14:textId="77777777" w:rsidR="00347643" w:rsidRDefault="00347643"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Relationships and partnerships</w:t>
            </w:r>
          </w:p>
          <w:p w14:paraId="55A07665" w14:textId="77777777" w:rsidR="00347643" w:rsidRDefault="00347643" w:rsidP="00A914D9">
            <w:pPr>
              <w:spacing w:line="259" w:lineRule="auto"/>
              <w:rPr>
                <w:rFonts w:ascii="Calibri" w:eastAsia="Calibri" w:hAnsi="Calibri" w:cs="Calibri"/>
                <w:color w:val="000000" w:themeColor="text1"/>
                <w:sz w:val="20"/>
                <w:szCs w:val="20"/>
              </w:rPr>
            </w:pPr>
          </w:p>
          <w:p w14:paraId="07EAD4EA" w14:textId="77777777" w:rsidR="00347643" w:rsidRDefault="00347643"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Research engaged</w:t>
            </w:r>
          </w:p>
        </w:tc>
        <w:tc>
          <w:tcPr>
            <w:tcW w:w="3285" w:type="dxa"/>
          </w:tcPr>
          <w:p w14:paraId="56F6CEC7" w14:textId="77777777" w:rsidR="00347643" w:rsidRDefault="00347643" w:rsidP="00A914D9">
            <w:pPr>
              <w:spacing w:line="257" w:lineRule="auto"/>
              <w:rPr>
                <w:rFonts w:ascii="Calibri" w:eastAsia="Calibri" w:hAnsi="Calibri" w:cs="Calibri"/>
                <w:color w:val="000000" w:themeColor="text1"/>
                <w:sz w:val="20"/>
                <w:szCs w:val="20"/>
                <w:highlight w:val="yellow"/>
              </w:rPr>
            </w:pPr>
          </w:p>
        </w:tc>
        <w:tc>
          <w:tcPr>
            <w:tcW w:w="3700" w:type="dxa"/>
          </w:tcPr>
          <w:p w14:paraId="556783DB" w14:textId="77777777" w:rsidR="00347643" w:rsidRDefault="00347643" w:rsidP="00A914D9">
            <w:pPr>
              <w:spacing w:line="259" w:lineRule="auto"/>
              <w:rPr>
                <w:rFonts w:ascii="Calibri" w:eastAsia="Calibri" w:hAnsi="Calibri" w:cs="Calibri"/>
                <w:color w:val="000000" w:themeColor="text1"/>
                <w:sz w:val="19"/>
                <w:szCs w:val="19"/>
                <w:highlight w:val="yellow"/>
              </w:rPr>
            </w:pPr>
          </w:p>
        </w:tc>
      </w:tr>
      <w:tr w:rsidR="00347643" w14:paraId="36EF88E9" w14:textId="77777777" w:rsidTr="00A914D9">
        <w:trPr>
          <w:trHeight w:val="1020"/>
        </w:trPr>
        <w:tc>
          <w:tcPr>
            <w:tcW w:w="792" w:type="dxa"/>
          </w:tcPr>
          <w:p w14:paraId="78DE570D" w14:textId="77777777" w:rsidR="00347643" w:rsidRDefault="00347643"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lastRenderedPageBreak/>
              <w:t>20/12</w:t>
            </w:r>
          </w:p>
          <w:p w14:paraId="04BE8AEF" w14:textId="77777777" w:rsidR="00347643" w:rsidRDefault="00347643"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1.30-4.30</w:t>
            </w:r>
          </w:p>
          <w:p w14:paraId="1CE49405" w14:textId="77777777" w:rsidR="00347643" w:rsidRDefault="00347643" w:rsidP="00A914D9">
            <w:pPr>
              <w:spacing w:line="259" w:lineRule="auto"/>
              <w:rPr>
                <w:rFonts w:eastAsiaTheme="minorEastAsia"/>
                <w:color w:val="000000" w:themeColor="text1"/>
                <w:sz w:val="20"/>
                <w:szCs w:val="20"/>
              </w:rPr>
            </w:pPr>
          </w:p>
          <w:p w14:paraId="080F4934" w14:textId="77777777" w:rsidR="00347643" w:rsidRDefault="00347643" w:rsidP="00A914D9">
            <w:pPr>
              <w:spacing w:line="259" w:lineRule="auto"/>
              <w:rPr>
                <w:rFonts w:eastAsiaTheme="minorEastAsia"/>
                <w:sz w:val="20"/>
                <w:szCs w:val="20"/>
              </w:rPr>
            </w:pPr>
            <w:r>
              <w:rPr>
                <w:rFonts w:eastAsiaTheme="minorEastAsia"/>
                <w:sz w:val="20"/>
                <w:szCs w:val="20"/>
              </w:rPr>
              <w:t>FT112/</w:t>
            </w:r>
          </w:p>
          <w:p w14:paraId="4D780B02" w14:textId="77777777" w:rsidR="00347643" w:rsidRDefault="00347643" w:rsidP="00A914D9">
            <w:pPr>
              <w:spacing w:line="259" w:lineRule="auto"/>
              <w:rPr>
                <w:rFonts w:eastAsiaTheme="minorEastAsia"/>
                <w:color w:val="000000" w:themeColor="text1"/>
                <w:sz w:val="20"/>
                <w:szCs w:val="20"/>
              </w:rPr>
            </w:pPr>
            <w:r>
              <w:rPr>
                <w:rFonts w:eastAsiaTheme="minorEastAsia"/>
                <w:sz w:val="20"/>
                <w:szCs w:val="20"/>
              </w:rPr>
              <w:t>FT113</w:t>
            </w:r>
          </w:p>
        </w:tc>
        <w:tc>
          <w:tcPr>
            <w:tcW w:w="1125" w:type="dxa"/>
          </w:tcPr>
          <w:p w14:paraId="114B31A2" w14:textId="77777777" w:rsidR="00347643" w:rsidRDefault="00347643" w:rsidP="00A914D9">
            <w:pPr>
              <w:spacing w:line="259" w:lineRule="auto"/>
              <w:rPr>
                <w:rFonts w:eastAsiaTheme="minorEastAsia"/>
                <w:sz w:val="20"/>
                <w:szCs w:val="20"/>
              </w:rPr>
            </w:pPr>
            <w:r w:rsidRPr="1C8356F7">
              <w:rPr>
                <w:rFonts w:eastAsiaTheme="minorEastAsia"/>
                <w:sz w:val="20"/>
                <w:szCs w:val="20"/>
              </w:rPr>
              <w:t>KB/RM</w:t>
            </w:r>
          </w:p>
        </w:tc>
        <w:tc>
          <w:tcPr>
            <w:tcW w:w="1515" w:type="dxa"/>
          </w:tcPr>
          <w:p w14:paraId="0CBBC888" w14:textId="77777777" w:rsidR="00347643" w:rsidRDefault="00347643" w:rsidP="00A914D9">
            <w:pPr>
              <w:spacing w:line="259" w:lineRule="auto"/>
              <w:rPr>
                <w:rFonts w:eastAsiaTheme="minorEastAsia"/>
                <w:sz w:val="20"/>
                <w:szCs w:val="20"/>
              </w:rPr>
            </w:pPr>
            <w:r w:rsidRPr="35650C4E">
              <w:rPr>
                <w:rFonts w:eastAsiaTheme="minorEastAsia"/>
                <w:sz w:val="20"/>
                <w:szCs w:val="20"/>
              </w:rPr>
              <w:t>Ethics and completion of forms</w:t>
            </w:r>
          </w:p>
        </w:tc>
        <w:tc>
          <w:tcPr>
            <w:tcW w:w="2265" w:type="dxa"/>
          </w:tcPr>
          <w:p w14:paraId="1B08B11F"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There are ethical implications for research in schools</w:t>
            </w:r>
          </w:p>
          <w:p w14:paraId="377FB014" w14:textId="77777777" w:rsidR="00347643" w:rsidRDefault="00347643" w:rsidP="00A914D9">
            <w:pPr>
              <w:spacing w:line="259" w:lineRule="auto"/>
              <w:rPr>
                <w:rFonts w:ascii="Calibri" w:eastAsia="Calibri" w:hAnsi="Calibri" w:cs="Calibri"/>
                <w:color w:val="000000" w:themeColor="text1"/>
                <w:sz w:val="20"/>
                <w:szCs w:val="20"/>
              </w:rPr>
            </w:pPr>
          </w:p>
          <w:p w14:paraId="3892C37C"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Ethical clearance is a compulsory and important aspect of research</w:t>
            </w:r>
          </w:p>
          <w:p w14:paraId="71624C2D" w14:textId="77777777" w:rsidR="00347643" w:rsidRDefault="00347643" w:rsidP="00A914D9">
            <w:pPr>
              <w:spacing w:line="259" w:lineRule="auto"/>
              <w:rPr>
                <w:rFonts w:ascii="Calibri" w:eastAsia="Calibri" w:hAnsi="Calibri" w:cs="Calibri"/>
                <w:color w:val="000000" w:themeColor="text1"/>
                <w:sz w:val="20"/>
                <w:szCs w:val="20"/>
              </w:rPr>
            </w:pPr>
          </w:p>
        </w:tc>
        <w:tc>
          <w:tcPr>
            <w:tcW w:w="1875" w:type="dxa"/>
          </w:tcPr>
          <w:p w14:paraId="63115C46"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Assessment </w:t>
            </w:r>
          </w:p>
          <w:p w14:paraId="2C0DC212" w14:textId="77777777" w:rsidR="00347643" w:rsidRDefault="00347643" w:rsidP="00A914D9">
            <w:pPr>
              <w:spacing w:line="259" w:lineRule="auto"/>
              <w:rPr>
                <w:rFonts w:ascii="Calibri" w:eastAsia="Calibri" w:hAnsi="Calibri" w:cs="Calibri"/>
                <w:color w:val="000000" w:themeColor="text1"/>
                <w:sz w:val="20"/>
                <w:szCs w:val="20"/>
              </w:rPr>
            </w:pPr>
          </w:p>
          <w:p w14:paraId="26DB01CF"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Research engaged</w:t>
            </w:r>
          </w:p>
          <w:p w14:paraId="3AE130CD" w14:textId="77777777" w:rsidR="00347643" w:rsidRDefault="00347643" w:rsidP="00A914D9">
            <w:pPr>
              <w:spacing w:line="259" w:lineRule="auto"/>
              <w:rPr>
                <w:rFonts w:ascii="Calibri" w:eastAsia="Calibri" w:hAnsi="Calibri" w:cs="Calibri"/>
                <w:color w:val="000000" w:themeColor="text1"/>
                <w:sz w:val="20"/>
                <w:szCs w:val="20"/>
              </w:rPr>
            </w:pPr>
          </w:p>
        </w:tc>
        <w:tc>
          <w:tcPr>
            <w:tcW w:w="3285" w:type="dxa"/>
          </w:tcPr>
          <w:p w14:paraId="6C19F0B3" w14:textId="77777777" w:rsidR="00347643" w:rsidRDefault="00347643" w:rsidP="00A914D9">
            <w:pPr>
              <w:spacing w:line="257" w:lineRule="auto"/>
              <w:rPr>
                <w:rFonts w:ascii="Calibri" w:eastAsia="Calibri" w:hAnsi="Calibri" w:cs="Calibri"/>
                <w:color w:val="000000" w:themeColor="text1"/>
              </w:rPr>
            </w:pPr>
            <w:r w:rsidRPr="714EBD64">
              <w:rPr>
                <w:rFonts w:ascii="Calibri" w:eastAsia="Calibri" w:hAnsi="Calibri" w:cs="Calibri"/>
                <w:color w:val="000000" w:themeColor="text1"/>
                <w:sz w:val="20"/>
                <w:szCs w:val="20"/>
              </w:rPr>
              <w:t>Read through the ethical clearance document available</w:t>
            </w:r>
            <w:hyperlink r:id="rId118">
              <w:r w:rsidRPr="714EBD64">
                <w:rPr>
                  <w:rStyle w:val="Hyperlink"/>
                  <w:rFonts w:ascii="Calibri" w:eastAsia="Calibri" w:hAnsi="Calibri" w:cs="Calibri"/>
                  <w:sz w:val="20"/>
                  <w:szCs w:val="20"/>
                </w:rPr>
                <w:t xml:space="preserve"> here</w:t>
              </w:r>
            </w:hyperlink>
          </w:p>
          <w:p w14:paraId="3A340720" w14:textId="77777777" w:rsidR="00347643" w:rsidRDefault="00347643"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 </w:t>
            </w:r>
          </w:p>
          <w:p w14:paraId="79023974" w14:textId="77777777" w:rsidR="00347643" w:rsidRDefault="00347643" w:rsidP="00A914D9">
            <w:pPr>
              <w:spacing w:line="259" w:lineRule="auto"/>
              <w:rPr>
                <w:rFonts w:ascii="Calibri" w:eastAsia="Calibri" w:hAnsi="Calibri" w:cs="Calibri"/>
                <w:color w:val="000000" w:themeColor="text1"/>
              </w:rPr>
            </w:pPr>
            <w:r w:rsidRPr="714EBD64">
              <w:rPr>
                <w:rFonts w:ascii="Calibri" w:eastAsia="Calibri" w:hAnsi="Calibri" w:cs="Calibri"/>
                <w:color w:val="000000" w:themeColor="text1"/>
                <w:sz w:val="20"/>
                <w:szCs w:val="20"/>
              </w:rPr>
              <w:t xml:space="preserve">Read through the </w:t>
            </w:r>
            <w:hyperlink r:id="rId119">
              <w:r w:rsidRPr="714EBD64">
                <w:rPr>
                  <w:rStyle w:val="Hyperlink"/>
                  <w:rFonts w:ascii="Calibri" w:eastAsia="Calibri" w:hAnsi="Calibri" w:cs="Calibri"/>
                  <w:sz w:val="20"/>
                  <w:szCs w:val="20"/>
                </w:rPr>
                <w:t>British Educational Research Association guidelines</w:t>
              </w:r>
            </w:hyperlink>
          </w:p>
          <w:p w14:paraId="65630762" w14:textId="77777777" w:rsidR="00347643" w:rsidRDefault="00347643" w:rsidP="00A914D9">
            <w:pPr>
              <w:spacing w:line="259" w:lineRule="auto"/>
              <w:rPr>
                <w:rFonts w:ascii="Calibri" w:eastAsia="Calibri" w:hAnsi="Calibri" w:cs="Calibri"/>
                <w:color w:val="000000" w:themeColor="text1"/>
                <w:sz w:val="20"/>
                <w:szCs w:val="20"/>
              </w:rPr>
            </w:pPr>
          </w:p>
        </w:tc>
        <w:tc>
          <w:tcPr>
            <w:tcW w:w="3700" w:type="dxa"/>
          </w:tcPr>
          <w:p w14:paraId="231F1857" w14:textId="77777777" w:rsidR="00347643" w:rsidRDefault="00347643" w:rsidP="00A914D9">
            <w:pPr>
              <w:spacing w:line="259" w:lineRule="auto"/>
              <w:rPr>
                <w:rFonts w:ascii="Calibri" w:eastAsia="Calibri" w:hAnsi="Calibri" w:cs="Calibri"/>
                <w:color w:val="000000" w:themeColor="text1"/>
                <w:sz w:val="19"/>
                <w:szCs w:val="19"/>
              </w:rPr>
            </w:pPr>
            <w:r w:rsidRPr="714EBD64">
              <w:rPr>
                <w:rFonts w:ascii="Calibri" w:eastAsia="Calibri" w:hAnsi="Calibri" w:cs="Calibri"/>
                <w:color w:val="000000" w:themeColor="text1"/>
                <w:sz w:val="19"/>
                <w:szCs w:val="19"/>
              </w:rPr>
              <w:t>Complete the ethical clearance document and submit it to Moodle.</w:t>
            </w:r>
          </w:p>
          <w:p w14:paraId="7AF57DFF" w14:textId="77777777" w:rsidR="00347643" w:rsidRDefault="00347643" w:rsidP="00A914D9">
            <w:pPr>
              <w:spacing w:line="259" w:lineRule="auto"/>
              <w:rPr>
                <w:rFonts w:ascii="Calibri" w:eastAsia="Calibri" w:hAnsi="Calibri" w:cs="Calibri"/>
                <w:color w:val="000000" w:themeColor="text1"/>
                <w:sz w:val="20"/>
                <w:szCs w:val="20"/>
              </w:rPr>
            </w:pPr>
          </w:p>
        </w:tc>
      </w:tr>
      <w:tr w:rsidR="00347643" w14:paraId="6CFEDEA4" w14:textId="77777777" w:rsidTr="00A914D9">
        <w:trPr>
          <w:trHeight w:val="1307"/>
        </w:trPr>
        <w:tc>
          <w:tcPr>
            <w:tcW w:w="14557" w:type="dxa"/>
            <w:gridSpan w:val="7"/>
          </w:tcPr>
          <w:p w14:paraId="1E64346E" w14:textId="77777777" w:rsidR="00347643" w:rsidRDefault="00347643" w:rsidP="00A914D9">
            <w:pPr>
              <w:spacing w:line="259" w:lineRule="auto"/>
              <w:rPr>
                <w:rFonts w:eastAsiaTheme="minorEastAsia"/>
                <w:color w:val="000000" w:themeColor="text1"/>
                <w:sz w:val="20"/>
                <w:szCs w:val="20"/>
              </w:rPr>
            </w:pPr>
          </w:p>
          <w:p w14:paraId="053C1504" w14:textId="77777777" w:rsidR="00347643" w:rsidRDefault="00347643" w:rsidP="00A914D9">
            <w:pPr>
              <w:spacing w:line="259" w:lineRule="auto"/>
              <w:jc w:val="center"/>
              <w:rPr>
                <w:rFonts w:eastAsiaTheme="minorEastAsia"/>
                <w:color w:val="000000" w:themeColor="text1"/>
                <w:sz w:val="20"/>
                <w:szCs w:val="20"/>
              </w:rPr>
            </w:pPr>
            <w:r w:rsidRPr="35650C4E">
              <w:rPr>
                <w:rFonts w:eastAsiaTheme="minorEastAsia"/>
                <w:color w:val="000000" w:themeColor="text1"/>
                <w:sz w:val="20"/>
                <w:szCs w:val="20"/>
              </w:rPr>
              <w:t>CHRISTMAS BREAK</w:t>
            </w:r>
          </w:p>
        </w:tc>
      </w:tr>
    </w:tbl>
    <w:p w14:paraId="08B02F85" w14:textId="77777777" w:rsidR="00347643" w:rsidRDefault="00347643" w:rsidP="00347643">
      <w:pPr>
        <w:rPr>
          <w:rFonts w:eastAsiaTheme="minorEastAsia"/>
        </w:rPr>
      </w:pPr>
    </w:p>
    <w:p w14:paraId="6A1BB131" w14:textId="77777777" w:rsidR="00347643" w:rsidRDefault="00347643" w:rsidP="00347643">
      <w:pPr>
        <w:tabs>
          <w:tab w:val="center" w:pos="7699"/>
          <w:tab w:val="left" w:pos="9988"/>
        </w:tabs>
        <w:rPr>
          <w:rFonts w:eastAsiaTheme="minorEastAsia"/>
          <w:b/>
          <w:bCs/>
          <w:color w:val="000000" w:themeColor="text1"/>
          <w:sz w:val="24"/>
          <w:szCs w:val="24"/>
          <w:highlight w:val="yellow"/>
        </w:rPr>
      </w:pPr>
    </w:p>
    <w:p w14:paraId="4369A7A0" w14:textId="77777777" w:rsidR="00347643" w:rsidRDefault="00347643" w:rsidP="00347643">
      <w:pPr>
        <w:tabs>
          <w:tab w:val="center" w:pos="7699"/>
          <w:tab w:val="left" w:pos="9988"/>
        </w:tabs>
        <w:rPr>
          <w:rFonts w:eastAsiaTheme="minorEastAsia"/>
          <w:color w:val="000000" w:themeColor="text1"/>
          <w:sz w:val="20"/>
          <w:szCs w:val="20"/>
        </w:rPr>
      </w:pPr>
      <w:r w:rsidRPr="28318DFA">
        <w:rPr>
          <w:rFonts w:eastAsiaTheme="minorEastAsia"/>
          <w:b/>
          <w:bCs/>
          <w:color w:val="000000" w:themeColor="text1"/>
          <w:sz w:val="24"/>
          <w:szCs w:val="24"/>
          <w:highlight w:val="yellow"/>
        </w:rPr>
        <w:t>Induction SE2 school 4</w:t>
      </w:r>
      <w:r w:rsidRPr="28318DFA">
        <w:rPr>
          <w:rFonts w:eastAsiaTheme="minorEastAsia"/>
          <w:b/>
          <w:bCs/>
          <w:color w:val="000000" w:themeColor="text1"/>
          <w:sz w:val="24"/>
          <w:szCs w:val="24"/>
          <w:highlight w:val="yellow"/>
          <w:vertAlign w:val="superscript"/>
        </w:rPr>
        <w:t>th</w:t>
      </w:r>
      <w:r w:rsidRPr="28318DFA">
        <w:rPr>
          <w:rFonts w:eastAsiaTheme="minorEastAsia"/>
          <w:b/>
          <w:bCs/>
          <w:color w:val="000000" w:themeColor="text1"/>
          <w:sz w:val="24"/>
          <w:szCs w:val="24"/>
          <w:highlight w:val="yellow"/>
        </w:rPr>
        <w:t>/5</w:t>
      </w:r>
      <w:r w:rsidRPr="28318DFA">
        <w:rPr>
          <w:rFonts w:eastAsiaTheme="minorEastAsia"/>
          <w:b/>
          <w:bCs/>
          <w:color w:val="000000" w:themeColor="text1"/>
          <w:sz w:val="24"/>
          <w:szCs w:val="24"/>
          <w:highlight w:val="yellow"/>
          <w:vertAlign w:val="superscript"/>
        </w:rPr>
        <w:t>th</w:t>
      </w:r>
      <w:r w:rsidRPr="28318DFA">
        <w:rPr>
          <w:rFonts w:eastAsiaTheme="minorEastAsia"/>
          <w:b/>
          <w:bCs/>
          <w:color w:val="000000" w:themeColor="text1"/>
          <w:sz w:val="24"/>
          <w:szCs w:val="24"/>
          <w:highlight w:val="yellow"/>
        </w:rPr>
        <w:t xml:space="preserve"> January, 2024– You must check your research project will work in your SE2 school.</w:t>
      </w:r>
      <w:r>
        <w:tab/>
      </w:r>
    </w:p>
    <w:tbl>
      <w:tblPr>
        <w:tblStyle w:val="TableGrid"/>
        <w:tblW w:w="14554" w:type="dxa"/>
        <w:tblLayout w:type="fixed"/>
        <w:tblLook w:val="04A0" w:firstRow="1" w:lastRow="0" w:firstColumn="1" w:lastColumn="0" w:noHBand="0" w:noVBand="1"/>
      </w:tblPr>
      <w:tblGrid>
        <w:gridCol w:w="885"/>
        <w:gridCol w:w="922"/>
        <w:gridCol w:w="1594"/>
        <w:gridCol w:w="2303"/>
        <w:gridCol w:w="1515"/>
        <w:gridCol w:w="2981"/>
        <w:gridCol w:w="4354"/>
      </w:tblGrid>
      <w:tr w:rsidR="00347643" w14:paraId="0701A46B" w14:textId="77777777" w:rsidTr="00A914D9">
        <w:trPr>
          <w:trHeight w:val="990"/>
        </w:trPr>
        <w:tc>
          <w:tcPr>
            <w:tcW w:w="885" w:type="dxa"/>
            <w:shd w:val="clear" w:color="auto" w:fill="5B9BD5" w:themeFill="accent5"/>
          </w:tcPr>
          <w:p w14:paraId="47508482" w14:textId="77777777" w:rsidR="00347643" w:rsidRDefault="00347643" w:rsidP="00A914D9">
            <w:pPr>
              <w:spacing w:line="259" w:lineRule="auto"/>
              <w:rPr>
                <w:rFonts w:eastAsiaTheme="minorEastAsia"/>
                <w:sz w:val="20"/>
                <w:szCs w:val="20"/>
              </w:rPr>
            </w:pPr>
            <w:r w:rsidRPr="74D6CB2D">
              <w:rPr>
                <w:rFonts w:eastAsiaTheme="minorEastAsia"/>
                <w:b/>
                <w:bCs/>
                <w:sz w:val="20"/>
                <w:szCs w:val="20"/>
              </w:rPr>
              <w:t xml:space="preserve">Date </w:t>
            </w:r>
          </w:p>
        </w:tc>
        <w:tc>
          <w:tcPr>
            <w:tcW w:w="922" w:type="dxa"/>
            <w:shd w:val="clear" w:color="auto" w:fill="5B9BD5" w:themeFill="accent5"/>
          </w:tcPr>
          <w:p w14:paraId="76F851D4" w14:textId="77777777" w:rsidR="00347643" w:rsidRDefault="00347643" w:rsidP="00A914D9">
            <w:pPr>
              <w:spacing w:line="259" w:lineRule="auto"/>
              <w:rPr>
                <w:rFonts w:eastAsiaTheme="minorEastAsia"/>
                <w:sz w:val="20"/>
                <w:szCs w:val="20"/>
              </w:rPr>
            </w:pPr>
            <w:r w:rsidRPr="74D6CB2D">
              <w:rPr>
                <w:rFonts w:eastAsiaTheme="minorEastAsia"/>
                <w:b/>
                <w:bCs/>
                <w:sz w:val="20"/>
                <w:szCs w:val="20"/>
              </w:rPr>
              <w:t>Staff</w:t>
            </w:r>
          </w:p>
        </w:tc>
        <w:tc>
          <w:tcPr>
            <w:tcW w:w="1594" w:type="dxa"/>
            <w:shd w:val="clear" w:color="auto" w:fill="5B9BD5" w:themeFill="accent5"/>
          </w:tcPr>
          <w:p w14:paraId="2F6833B8" w14:textId="77777777" w:rsidR="00347643" w:rsidRDefault="00347643" w:rsidP="00A914D9">
            <w:pPr>
              <w:spacing w:line="259" w:lineRule="auto"/>
              <w:rPr>
                <w:rFonts w:eastAsiaTheme="minorEastAsia"/>
                <w:color w:val="000000" w:themeColor="text1"/>
                <w:sz w:val="20"/>
                <w:szCs w:val="20"/>
              </w:rPr>
            </w:pPr>
            <w:r w:rsidRPr="74D6CB2D">
              <w:rPr>
                <w:rFonts w:eastAsiaTheme="minorEastAsia"/>
                <w:b/>
                <w:bCs/>
                <w:color w:val="000000" w:themeColor="text1"/>
                <w:sz w:val="20"/>
                <w:szCs w:val="20"/>
              </w:rPr>
              <w:t>Focus for Session</w:t>
            </w:r>
          </w:p>
        </w:tc>
        <w:tc>
          <w:tcPr>
            <w:tcW w:w="2303" w:type="dxa"/>
            <w:shd w:val="clear" w:color="auto" w:fill="5B9BD5" w:themeFill="accent5"/>
          </w:tcPr>
          <w:p w14:paraId="4B94DD81" w14:textId="77777777" w:rsidR="00347643" w:rsidRDefault="00347643" w:rsidP="00A914D9">
            <w:pPr>
              <w:spacing w:line="259" w:lineRule="auto"/>
              <w:rPr>
                <w:rFonts w:eastAsiaTheme="minorEastAsia"/>
                <w:color w:val="FF0000"/>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that…</w:t>
            </w:r>
            <w:r w:rsidRPr="74D6CB2D">
              <w:rPr>
                <w:rFonts w:eastAsiaTheme="minorEastAsia"/>
                <w:color w:val="FF0000"/>
                <w:sz w:val="20"/>
                <w:szCs w:val="20"/>
              </w:rPr>
              <w:t xml:space="preserve"> </w:t>
            </w:r>
          </w:p>
        </w:tc>
        <w:tc>
          <w:tcPr>
            <w:tcW w:w="1515" w:type="dxa"/>
            <w:shd w:val="clear" w:color="auto" w:fill="5B9BD5" w:themeFill="accent5"/>
          </w:tcPr>
          <w:p w14:paraId="29027887" w14:textId="77777777" w:rsidR="00347643" w:rsidRDefault="00347643" w:rsidP="00A914D9">
            <w:pPr>
              <w:spacing w:line="259" w:lineRule="auto"/>
              <w:rPr>
                <w:rFonts w:eastAsiaTheme="minorEastAsia"/>
                <w:color w:val="000000" w:themeColor="text1"/>
                <w:sz w:val="20"/>
                <w:szCs w:val="20"/>
              </w:rPr>
            </w:pPr>
            <w:r w:rsidRPr="74D6CB2D">
              <w:rPr>
                <w:rFonts w:eastAsiaTheme="minorEastAsia"/>
                <w:b/>
                <w:bCs/>
                <w:color w:val="000000" w:themeColor="text1"/>
                <w:sz w:val="20"/>
                <w:szCs w:val="20"/>
              </w:rPr>
              <w:t>Links to CCF and YSJ curriculum</w:t>
            </w:r>
          </w:p>
        </w:tc>
        <w:tc>
          <w:tcPr>
            <w:tcW w:w="2981" w:type="dxa"/>
            <w:shd w:val="clear" w:color="auto" w:fill="5B9BD5" w:themeFill="accent5"/>
          </w:tcPr>
          <w:p w14:paraId="5ED6A4A3" w14:textId="77777777" w:rsidR="00347643" w:rsidRDefault="00347643" w:rsidP="00A914D9">
            <w:pPr>
              <w:spacing w:line="259" w:lineRule="auto"/>
              <w:jc w:val="center"/>
              <w:rPr>
                <w:rFonts w:eastAsiaTheme="minorEastAsia"/>
                <w:color w:val="000000" w:themeColor="text1"/>
                <w:sz w:val="20"/>
                <w:szCs w:val="20"/>
              </w:rPr>
            </w:pPr>
            <w:r w:rsidRPr="74D6CB2D">
              <w:rPr>
                <w:rFonts w:eastAsiaTheme="minorEastAsia"/>
                <w:b/>
                <w:bCs/>
                <w:color w:val="000000" w:themeColor="text1"/>
                <w:sz w:val="20"/>
                <w:szCs w:val="20"/>
              </w:rPr>
              <w:t>Theoretical Perspective</w:t>
            </w:r>
            <w:r w:rsidRPr="74D6CB2D">
              <w:rPr>
                <w:rFonts w:eastAsiaTheme="minorEastAsia"/>
                <w:color w:val="000000" w:themeColor="text1"/>
                <w:sz w:val="20"/>
                <w:szCs w:val="20"/>
              </w:rPr>
              <w:t xml:space="preserve"> </w:t>
            </w:r>
          </w:p>
          <w:p w14:paraId="6B76F9FF" w14:textId="77777777" w:rsidR="00347643" w:rsidRDefault="00347643" w:rsidP="00A914D9">
            <w:pPr>
              <w:spacing w:line="259" w:lineRule="auto"/>
              <w:jc w:val="center"/>
              <w:rPr>
                <w:rFonts w:eastAsiaTheme="minorEastAsia"/>
                <w:color w:val="000000" w:themeColor="text1"/>
                <w:sz w:val="20"/>
                <w:szCs w:val="20"/>
              </w:rPr>
            </w:pPr>
            <w:r w:rsidRPr="74D6CB2D">
              <w:rPr>
                <w:rFonts w:eastAsiaTheme="minorEastAsia"/>
                <w:color w:val="000000" w:themeColor="text1"/>
                <w:sz w:val="20"/>
                <w:szCs w:val="20"/>
              </w:rPr>
              <w:t xml:space="preserve">Reading, Preparation &amp; SOL </w:t>
            </w:r>
          </w:p>
          <w:p w14:paraId="4E61A458" w14:textId="77777777" w:rsidR="00347643" w:rsidRDefault="00347643" w:rsidP="00A914D9">
            <w:pPr>
              <w:spacing w:line="259" w:lineRule="auto"/>
              <w:rPr>
                <w:rFonts w:eastAsiaTheme="minorEastAsia"/>
                <w:sz w:val="20"/>
                <w:szCs w:val="20"/>
              </w:rPr>
            </w:pPr>
          </w:p>
        </w:tc>
        <w:tc>
          <w:tcPr>
            <w:tcW w:w="4354" w:type="dxa"/>
            <w:shd w:val="clear" w:color="auto" w:fill="5B9BD5" w:themeFill="accent5"/>
          </w:tcPr>
          <w:p w14:paraId="12EAB5CA" w14:textId="77777777" w:rsidR="00347643" w:rsidRDefault="00347643" w:rsidP="00A914D9">
            <w:pPr>
              <w:spacing w:line="259" w:lineRule="auto"/>
              <w:rPr>
                <w:rFonts w:eastAsiaTheme="minorEastAsia"/>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how to…</w:t>
            </w:r>
            <w:r w:rsidRPr="74D6CB2D">
              <w:rPr>
                <w:rFonts w:eastAsiaTheme="minorEastAsia"/>
                <w:sz w:val="20"/>
                <w:szCs w:val="20"/>
              </w:rPr>
              <w:t xml:space="preserve"> </w:t>
            </w:r>
          </w:p>
          <w:p w14:paraId="514CB67C" w14:textId="77777777" w:rsidR="00347643" w:rsidRDefault="00347643" w:rsidP="00A914D9">
            <w:pPr>
              <w:spacing w:line="259" w:lineRule="auto"/>
              <w:rPr>
                <w:rFonts w:eastAsiaTheme="minorEastAsia"/>
                <w:sz w:val="20"/>
                <w:szCs w:val="20"/>
              </w:rPr>
            </w:pPr>
            <w:r w:rsidRPr="74D6CB2D">
              <w:rPr>
                <w:rFonts w:eastAsiaTheme="minorEastAsia"/>
                <w:sz w:val="20"/>
                <w:szCs w:val="20"/>
              </w:rPr>
              <w:t>How you can learn from sessions and work with expert colleagues to apply in the classroom</w:t>
            </w:r>
          </w:p>
        </w:tc>
      </w:tr>
      <w:tr w:rsidR="00347643" w14:paraId="13E79515" w14:textId="77777777" w:rsidTr="00A914D9">
        <w:trPr>
          <w:trHeight w:val="1215"/>
        </w:trPr>
        <w:tc>
          <w:tcPr>
            <w:tcW w:w="885" w:type="dxa"/>
            <w:shd w:val="clear" w:color="auto" w:fill="BDD6EE" w:themeFill="accent5" w:themeFillTint="66"/>
          </w:tcPr>
          <w:p w14:paraId="650D4987" w14:textId="77777777" w:rsidR="00347643" w:rsidRDefault="00347643"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 xml:space="preserve">Mon </w:t>
            </w:r>
          </w:p>
          <w:p w14:paraId="49CAA3C6" w14:textId="77777777" w:rsidR="00347643" w:rsidRDefault="00347643"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8/1</w:t>
            </w:r>
          </w:p>
          <w:p w14:paraId="7DF9B3B3" w14:textId="77777777" w:rsidR="00347643" w:rsidRDefault="00347643"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ITAP</w:t>
            </w:r>
          </w:p>
          <w:p w14:paraId="6F6FD2E2" w14:textId="77777777" w:rsidR="00347643" w:rsidRDefault="00347643" w:rsidP="00A914D9">
            <w:pPr>
              <w:spacing w:line="259" w:lineRule="auto"/>
              <w:rPr>
                <w:rFonts w:eastAsiaTheme="minorEastAsia"/>
                <w:color w:val="000000" w:themeColor="text1"/>
                <w:sz w:val="20"/>
                <w:szCs w:val="20"/>
              </w:rPr>
            </w:pPr>
          </w:p>
          <w:p w14:paraId="2FFA27DB" w14:textId="77777777" w:rsidR="00347643" w:rsidRDefault="00347643" w:rsidP="00A914D9">
            <w:pPr>
              <w:spacing w:line="259" w:lineRule="auto"/>
              <w:rPr>
                <w:rFonts w:eastAsiaTheme="minorEastAsia"/>
                <w:sz w:val="20"/>
                <w:szCs w:val="20"/>
              </w:rPr>
            </w:pPr>
            <w:r w:rsidRPr="1C8356F7">
              <w:rPr>
                <w:rFonts w:eastAsiaTheme="minorEastAsia"/>
                <w:color w:val="000000" w:themeColor="text1"/>
                <w:sz w:val="20"/>
                <w:szCs w:val="20"/>
              </w:rPr>
              <w:t>9-10</w:t>
            </w:r>
            <w:r w:rsidRPr="1C8356F7">
              <w:rPr>
                <w:rFonts w:eastAsiaTheme="minorEastAsia"/>
                <w:sz w:val="20"/>
                <w:szCs w:val="20"/>
              </w:rPr>
              <w:t xml:space="preserve"> </w:t>
            </w:r>
          </w:p>
          <w:p w14:paraId="2AD7CADC" w14:textId="77777777" w:rsidR="00347643" w:rsidRDefault="00347643" w:rsidP="00A914D9">
            <w:pPr>
              <w:spacing w:line="259" w:lineRule="auto"/>
              <w:rPr>
                <w:rFonts w:eastAsiaTheme="minorEastAsia"/>
                <w:sz w:val="20"/>
                <w:szCs w:val="20"/>
              </w:rPr>
            </w:pPr>
          </w:p>
          <w:p w14:paraId="338E2CA5" w14:textId="77777777" w:rsidR="00347643" w:rsidRDefault="00347643" w:rsidP="00A914D9">
            <w:pPr>
              <w:spacing w:line="259" w:lineRule="auto"/>
              <w:rPr>
                <w:rFonts w:eastAsiaTheme="minorEastAsia"/>
                <w:sz w:val="20"/>
                <w:szCs w:val="20"/>
              </w:rPr>
            </w:pPr>
            <w:r>
              <w:rPr>
                <w:rFonts w:eastAsiaTheme="minorEastAsia"/>
                <w:sz w:val="20"/>
                <w:szCs w:val="20"/>
              </w:rPr>
              <w:t>DG124</w:t>
            </w:r>
          </w:p>
          <w:p w14:paraId="70537DCC" w14:textId="77777777" w:rsidR="00347643" w:rsidRDefault="00347643" w:rsidP="00A914D9">
            <w:pPr>
              <w:spacing w:line="259" w:lineRule="auto"/>
              <w:rPr>
                <w:rFonts w:eastAsiaTheme="minorEastAsia"/>
                <w:color w:val="000000" w:themeColor="text1"/>
                <w:sz w:val="20"/>
                <w:szCs w:val="20"/>
              </w:rPr>
            </w:pPr>
          </w:p>
          <w:p w14:paraId="4E0DDC5E" w14:textId="77777777" w:rsidR="00347643" w:rsidRDefault="00347643" w:rsidP="00A914D9">
            <w:pPr>
              <w:spacing w:line="259" w:lineRule="auto"/>
              <w:rPr>
                <w:rFonts w:eastAsiaTheme="minorEastAsia"/>
                <w:color w:val="000000" w:themeColor="text1"/>
                <w:sz w:val="20"/>
                <w:szCs w:val="20"/>
              </w:rPr>
            </w:pPr>
          </w:p>
          <w:p w14:paraId="04CBD34D" w14:textId="77777777" w:rsidR="00347643" w:rsidRDefault="00347643" w:rsidP="00A914D9">
            <w:pPr>
              <w:spacing w:line="259" w:lineRule="auto"/>
              <w:rPr>
                <w:rFonts w:eastAsiaTheme="minorEastAsia"/>
                <w:color w:val="000000" w:themeColor="text1"/>
                <w:sz w:val="20"/>
                <w:szCs w:val="20"/>
              </w:rPr>
            </w:pPr>
          </w:p>
        </w:tc>
        <w:tc>
          <w:tcPr>
            <w:tcW w:w="922" w:type="dxa"/>
            <w:shd w:val="clear" w:color="auto" w:fill="BDD6EE" w:themeFill="accent5" w:themeFillTint="66"/>
          </w:tcPr>
          <w:p w14:paraId="1A75D996" w14:textId="77777777" w:rsidR="00347643" w:rsidRDefault="00347643" w:rsidP="00A914D9">
            <w:pPr>
              <w:spacing w:line="259" w:lineRule="auto"/>
              <w:rPr>
                <w:rFonts w:eastAsiaTheme="minorEastAsia"/>
                <w:sz w:val="20"/>
                <w:szCs w:val="20"/>
              </w:rPr>
            </w:pPr>
            <w:r w:rsidRPr="21A2CE0C">
              <w:rPr>
                <w:rFonts w:eastAsiaTheme="minorEastAsia"/>
                <w:sz w:val="20"/>
                <w:szCs w:val="20"/>
              </w:rPr>
              <w:t>LS</w:t>
            </w:r>
          </w:p>
          <w:p w14:paraId="36291434" w14:textId="77777777" w:rsidR="00347643" w:rsidRDefault="00347643" w:rsidP="00A914D9">
            <w:pPr>
              <w:spacing w:line="259" w:lineRule="auto"/>
              <w:rPr>
                <w:rFonts w:eastAsiaTheme="minorEastAsia"/>
                <w:sz w:val="20"/>
                <w:szCs w:val="20"/>
              </w:rPr>
            </w:pPr>
          </w:p>
          <w:p w14:paraId="60F8D805" w14:textId="77777777" w:rsidR="00347643" w:rsidRDefault="00347643" w:rsidP="00A914D9">
            <w:pPr>
              <w:spacing w:line="259" w:lineRule="auto"/>
              <w:rPr>
                <w:rFonts w:eastAsiaTheme="minorEastAsia"/>
                <w:sz w:val="20"/>
                <w:szCs w:val="20"/>
              </w:rPr>
            </w:pPr>
            <w:r w:rsidRPr="21A2CE0C">
              <w:rPr>
                <w:rFonts w:eastAsiaTheme="minorEastAsia"/>
                <w:sz w:val="20"/>
                <w:szCs w:val="20"/>
              </w:rPr>
              <w:t>RM</w:t>
            </w:r>
          </w:p>
          <w:p w14:paraId="45841C72" w14:textId="77777777" w:rsidR="00347643" w:rsidRDefault="00347643" w:rsidP="00A914D9">
            <w:pPr>
              <w:spacing w:line="259" w:lineRule="auto"/>
              <w:rPr>
                <w:rFonts w:eastAsiaTheme="minorEastAsia"/>
                <w:sz w:val="20"/>
                <w:szCs w:val="20"/>
              </w:rPr>
            </w:pPr>
          </w:p>
          <w:p w14:paraId="78441914" w14:textId="77777777" w:rsidR="00347643" w:rsidRDefault="00347643" w:rsidP="00A914D9">
            <w:pPr>
              <w:spacing w:line="259" w:lineRule="auto"/>
              <w:rPr>
                <w:rFonts w:eastAsiaTheme="minorEastAsia"/>
                <w:sz w:val="20"/>
                <w:szCs w:val="20"/>
                <w:highlight w:val="yellow"/>
              </w:rPr>
            </w:pPr>
          </w:p>
        </w:tc>
        <w:tc>
          <w:tcPr>
            <w:tcW w:w="1594" w:type="dxa"/>
            <w:shd w:val="clear" w:color="auto" w:fill="BDD6EE" w:themeFill="accent5" w:themeFillTint="66"/>
          </w:tcPr>
          <w:p w14:paraId="67830209" w14:textId="77777777" w:rsidR="00347643" w:rsidRDefault="00347643" w:rsidP="00A914D9">
            <w:pPr>
              <w:spacing w:line="259" w:lineRule="auto"/>
              <w:rPr>
                <w:rFonts w:eastAsiaTheme="minorEastAsia"/>
                <w:sz w:val="20"/>
                <w:szCs w:val="20"/>
              </w:rPr>
            </w:pPr>
            <w:r w:rsidRPr="21A2CE0C">
              <w:rPr>
                <w:rFonts w:eastAsiaTheme="minorEastAsia"/>
                <w:sz w:val="20"/>
                <w:szCs w:val="20"/>
              </w:rPr>
              <w:t xml:space="preserve">Introduction to Inclusive Practice ITAP, including handbook </w:t>
            </w:r>
          </w:p>
          <w:p w14:paraId="27F1F128" w14:textId="77777777" w:rsidR="00347643" w:rsidRDefault="00347643" w:rsidP="00A914D9">
            <w:pPr>
              <w:spacing w:line="259" w:lineRule="auto"/>
              <w:rPr>
                <w:rFonts w:eastAsiaTheme="minorEastAsia"/>
                <w:sz w:val="20"/>
                <w:szCs w:val="20"/>
              </w:rPr>
            </w:pPr>
          </w:p>
          <w:p w14:paraId="07BD55DD" w14:textId="77777777" w:rsidR="00347643" w:rsidRDefault="00347643" w:rsidP="00A914D9">
            <w:pPr>
              <w:spacing w:line="259" w:lineRule="auto"/>
              <w:rPr>
                <w:rFonts w:ascii="Calibri" w:eastAsia="Calibri" w:hAnsi="Calibri" w:cs="Calibri"/>
                <w:sz w:val="20"/>
                <w:szCs w:val="20"/>
              </w:rPr>
            </w:pPr>
            <w:r w:rsidRPr="1C8356F7">
              <w:rPr>
                <w:rFonts w:eastAsiaTheme="minorEastAsia"/>
                <w:sz w:val="20"/>
                <w:szCs w:val="20"/>
              </w:rPr>
              <w:t>Keynote – Inclusive practice: vocabulary instruction f</w:t>
            </w:r>
            <w:r w:rsidRPr="1C8356F7">
              <w:rPr>
                <w:rFonts w:eastAsiaTheme="minorEastAsia"/>
                <w:color w:val="000000" w:themeColor="text1"/>
                <w:sz w:val="20"/>
                <w:szCs w:val="20"/>
              </w:rPr>
              <w:t>or all</w:t>
            </w:r>
          </w:p>
        </w:tc>
        <w:tc>
          <w:tcPr>
            <w:tcW w:w="2303" w:type="dxa"/>
            <w:shd w:val="clear" w:color="auto" w:fill="BDD6EE" w:themeFill="accent5" w:themeFillTint="66"/>
          </w:tcPr>
          <w:p w14:paraId="0593B9F5"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Pupils with special educational needs or disabilities are likely to require additional or adapted support; working closely with colleagues, families and pupils to understand barriers and identify effective strategies, engaging with the SEND Code of Practice, and understanding your (multi-agency) role as a teacher is essential.</w:t>
            </w:r>
          </w:p>
          <w:p w14:paraId="0F51A81A" w14:textId="77777777" w:rsidR="00347643" w:rsidRDefault="00347643" w:rsidP="00A914D9">
            <w:pPr>
              <w:spacing w:line="259" w:lineRule="auto"/>
              <w:rPr>
                <w:rFonts w:ascii="Calibri" w:eastAsia="Calibri" w:hAnsi="Calibri" w:cs="Calibri"/>
                <w:color w:val="000000" w:themeColor="text1"/>
                <w:sz w:val="20"/>
                <w:szCs w:val="20"/>
              </w:rPr>
            </w:pPr>
          </w:p>
          <w:p w14:paraId="4AAA947C"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Teaching assistants (TAs) can support pupils more effectively when they are prepared for lessons by teachers, and when TAs supplement rather than replace support from teachers.</w:t>
            </w:r>
          </w:p>
        </w:tc>
        <w:tc>
          <w:tcPr>
            <w:tcW w:w="1515" w:type="dxa"/>
            <w:shd w:val="clear" w:color="auto" w:fill="BDD6EE" w:themeFill="accent5" w:themeFillTint="66"/>
          </w:tcPr>
          <w:p w14:paraId="0D0F24E1"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lastRenderedPageBreak/>
              <w:t>Professional behaviours</w:t>
            </w:r>
          </w:p>
          <w:p w14:paraId="19067853"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Pedagogy </w:t>
            </w:r>
          </w:p>
          <w:p w14:paraId="2842BE8D" w14:textId="77777777" w:rsidR="00347643" w:rsidRDefault="00347643" w:rsidP="00A914D9">
            <w:pPr>
              <w:spacing w:line="259" w:lineRule="auto"/>
              <w:rPr>
                <w:rFonts w:ascii="Calibri" w:eastAsia="Calibri" w:hAnsi="Calibri" w:cs="Calibri"/>
                <w:color w:val="000000" w:themeColor="text1"/>
                <w:sz w:val="20"/>
                <w:szCs w:val="20"/>
              </w:rPr>
            </w:pPr>
          </w:p>
          <w:p w14:paraId="2394FC1E"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Relationships and partnerships</w:t>
            </w:r>
          </w:p>
          <w:p w14:paraId="2598DD06" w14:textId="77777777" w:rsidR="00347643" w:rsidRDefault="00347643" w:rsidP="00A914D9">
            <w:pPr>
              <w:spacing w:line="259" w:lineRule="auto"/>
              <w:rPr>
                <w:rFonts w:ascii="Calibri" w:eastAsia="Calibri" w:hAnsi="Calibri" w:cs="Calibri"/>
                <w:color w:val="000000" w:themeColor="text1"/>
                <w:sz w:val="20"/>
                <w:szCs w:val="20"/>
              </w:rPr>
            </w:pPr>
          </w:p>
          <w:p w14:paraId="7463E5A6"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Research engaged </w:t>
            </w:r>
          </w:p>
          <w:p w14:paraId="376E1388" w14:textId="77777777" w:rsidR="00347643" w:rsidRDefault="00347643" w:rsidP="00A914D9">
            <w:pPr>
              <w:spacing w:line="259" w:lineRule="auto"/>
              <w:rPr>
                <w:rFonts w:ascii="Calibri" w:eastAsia="Calibri" w:hAnsi="Calibri" w:cs="Calibri"/>
                <w:color w:val="000000" w:themeColor="text1"/>
                <w:sz w:val="20"/>
                <w:szCs w:val="20"/>
              </w:rPr>
            </w:pPr>
          </w:p>
        </w:tc>
        <w:tc>
          <w:tcPr>
            <w:tcW w:w="2981" w:type="dxa"/>
            <w:shd w:val="clear" w:color="auto" w:fill="BDD6EE" w:themeFill="accent5" w:themeFillTint="66"/>
          </w:tcPr>
          <w:p w14:paraId="14F0168F" w14:textId="77777777" w:rsidR="00347643" w:rsidRDefault="00347643"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Arrange to speak with your school SENCo before this session</w:t>
            </w:r>
          </w:p>
          <w:p w14:paraId="599E30BB" w14:textId="77777777" w:rsidR="00347643" w:rsidRDefault="00347643" w:rsidP="00A914D9">
            <w:pPr>
              <w:spacing w:line="257" w:lineRule="auto"/>
              <w:rPr>
                <w:rFonts w:ascii="Calibri" w:eastAsia="Calibri" w:hAnsi="Calibri" w:cs="Calibri"/>
                <w:color w:val="000000" w:themeColor="text1"/>
                <w:sz w:val="20"/>
                <w:szCs w:val="20"/>
              </w:rPr>
            </w:pPr>
          </w:p>
          <w:p w14:paraId="24C06C66" w14:textId="77777777" w:rsidR="00347643" w:rsidRDefault="00CB450B" w:rsidP="00A914D9">
            <w:pPr>
              <w:spacing w:line="259" w:lineRule="auto"/>
              <w:rPr>
                <w:rFonts w:ascii="Calibri" w:eastAsia="Calibri" w:hAnsi="Calibri" w:cs="Calibri"/>
                <w:color w:val="000000" w:themeColor="text1"/>
                <w:sz w:val="20"/>
                <w:szCs w:val="20"/>
              </w:rPr>
            </w:pPr>
            <w:hyperlink r:id="rId120">
              <w:r w:rsidR="00347643" w:rsidRPr="714EBD64">
                <w:rPr>
                  <w:rStyle w:val="Hyperlink"/>
                  <w:rFonts w:ascii="Calibri" w:eastAsia="Calibri" w:hAnsi="Calibri" w:cs="Calibri"/>
                  <w:sz w:val="20"/>
                  <w:szCs w:val="20"/>
                </w:rPr>
                <w:t>https://assets.publishing.service.gov.uk/government/uploads/system/uploads/attachment_data/file/349053/Schools_Guide_to_the_0_to_25_SEND_Code_of_Practice.pdf</w:t>
              </w:r>
            </w:hyperlink>
          </w:p>
          <w:p w14:paraId="050B3F34" w14:textId="77777777" w:rsidR="00347643" w:rsidRDefault="00347643"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 </w:t>
            </w:r>
          </w:p>
          <w:p w14:paraId="1B845F92" w14:textId="77777777" w:rsidR="00347643" w:rsidRDefault="00347643"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Read 4.6</w:t>
            </w:r>
          </w:p>
          <w:p w14:paraId="405327ED" w14:textId="77777777" w:rsidR="00347643" w:rsidRDefault="00CB450B" w:rsidP="00A914D9">
            <w:pPr>
              <w:spacing w:line="257" w:lineRule="auto"/>
              <w:rPr>
                <w:rFonts w:ascii="Calibri" w:eastAsia="Calibri" w:hAnsi="Calibri" w:cs="Calibri"/>
                <w:color w:val="000000" w:themeColor="text1"/>
              </w:rPr>
            </w:pPr>
            <w:hyperlink r:id="rId121">
              <w:r w:rsidR="00347643" w:rsidRPr="714EBD64">
                <w:rPr>
                  <w:rStyle w:val="Hyperlink"/>
                  <w:rFonts w:ascii="Calibri" w:eastAsia="Calibri" w:hAnsi="Calibri" w:cs="Calibri"/>
                  <w:sz w:val="20"/>
                  <w:szCs w:val="20"/>
                </w:rPr>
                <w:t xml:space="preserve">Capel, S. A., Leask, M. and </w:t>
              </w:r>
              <w:proofErr w:type="spellStart"/>
              <w:r w:rsidR="00347643" w:rsidRPr="714EBD64">
                <w:rPr>
                  <w:rStyle w:val="Hyperlink"/>
                  <w:rFonts w:ascii="Calibri" w:eastAsia="Calibri" w:hAnsi="Calibri" w:cs="Calibri"/>
                  <w:sz w:val="20"/>
                  <w:szCs w:val="20"/>
                </w:rPr>
                <w:t>Younie</w:t>
              </w:r>
              <w:proofErr w:type="spellEnd"/>
              <w:r w:rsidR="00347643" w:rsidRPr="714EBD64">
                <w:rPr>
                  <w:rStyle w:val="Hyperlink"/>
                  <w:rFonts w:ascii="Calibri" w:eastAsia="Calibri" w:hAnsi="Calibri" w:cs="Calibri"/>
                  <w:sz w:val="20"/>
                  <w:szCs w:val="20"/>
                </w:rPr>
                <w:t xml:space="preserve">, S. (2016) Learning to Teach in the Secondary School : A </w:t>
              </w:r>
              <w:r w:rsidR="00347643" w:rsidRPr="714EBD64">
                <w:rPr>
                  <w:rStyle w:val="Hyperlink"/>
                  <w:rFonts w:ascii="Calibri" w:eastAsia="Calibri" w:hAnsi="Calibri" w:cs="Calibri"/>
                  <w:sz w:val="20"/>
                  <w:szCs w:val="20"/>
                </w:rPr>
                <w:lastRenderedPageBreak/>
                <w:t>Companion to School Experience. London: Routledge</w:t>
              </w:r>
            </w:hyperlink>
          </w:p>
          <w:p w14:paraId="512F784D" w14:textId="77777777" w:rsidR="00347643" w:rsidRDefault="00347643"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 </w:t>
            </w:r>
          </w:p>
          <w:p w14:paraId="25270D92" w14:textId="77777777" w:rsidR="00347643" w:rsidRDefault="00347643"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Look at the resources available here.</w:t>
            </w:r>
          </w:p>
          <w:p w14:paraId="66406D95" w14:textId="77777777" w:rsidR="00347643" w:rsidRDefault="00CB450B" w:rsidP="00A914D9">
            <w:pPr>
              <w:spacing w:line="257" w:lineRule="auto"/>
              <w:rPr>
                <w:rFonts w:ascii="Calibri" w:eastAsia="Calibri" w:hAnsi="Calibri" w:cs="Calibri"/>
                <w:color w:val="000000" w:themeColor="text1"/>
              </w:rPr>
            </w:pPr>
            <w:hyperlink r:id="rId122">
              <w:r w:rsidR="00347643" w:rsidRPr="714EBD64">
                <w:rPr>
                  <w:rStyle w:val="Hyperlink"/>
                  <w:rFonts w:ascii="Calibri" w:eastAsia="Calibri" w:hAnsi="Calibri" w:cs="Calibri"/>
                  <w:sz w:val="20"/>
                  <w:szCs w:val="20"/>
                </w:rPr>
                <w:t>https://www.sendgateway.org.uk/whole-school-send/what-works/</w:t>
              </w:r>
            </w:hyperlink>
          </w:p>
          <w:p w14:paraId="50B8DB46" w14:textId="77777777" w:rsidR="00347643" w:rsidRDefault="00347643"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 </w:t>
            </w:r>
          </w:p>
          <w:p w14:paraId="5EC0E6B7" w14:textId="77777777" w:rsidR="00347643" w:rsidRDefault="00CB450B" w:rsidP="00A914D9">
            <w:pPr>
              <w:spacing w:line="257" w:lineRule="auto"/>
              <w:rPr>
                <w:rFonts w:ascii="Calibri" w:eastAsia="Calibri" w:hAnsi="Calibri" w:cs="Calibri"/>
                <w:color w:val="000000" w:themeColor="text1"/>
                <w:sz w:val="20"/>
                <w:szCs w:val="20"/>
              </w:rPr>
            </w:pPr>
            <w:hyperlink r:id="rId123">
              <w:r w:rsidR="00347643" w:rsidRPr="714EBD64">
                <w:rPr>
                  <w:rStyle w:val="Hyperlink"/>
                  <w:rFonts w:ascii="Calibri" w:eastAsia="Calibri" w:hAnsi="Calibri" w:cs="Calibri"/>
                  <w:sz w:val="20"/>
                  <w:szCs w:val="20"/>
                </w:rPr>
                <w:t>Davis, P., Florian, L., Ainscow, M., Dyson, A., Farrell, P., Hick, P., Rouse, M. (2004) Teaching Strategies and Approaches for Pupils with Special Educational Needs: A Scoping Study.</w:t>
              </w:r>
            </w:hyperlink>
            <w:r w:rsidR="00347643" w:rsidRPr="714EBD64">
              <w:rPr>
                <w:rFonts w:ascii="Calibri" w:eastAsia="Calibri" w:hAnsi="Calibri" w:cs="Calibri"/>
                <w:color w:val="000000" w:themeColor="text1"/>
                <w:sz w:val="20"/>
                <w:szCs w:val="20"/>
              </w:rPr>
              <w:t xml:space="preserve"> </w:t>
            </w:r>
          </w:p>
          <w:p w14:paraId="295FF5F7" w14:textId="77777777" w:rsidR="00347643" w:rsidRDefault="00347643"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 </w:t>
            </w:r>
          </w:p>
          <w:p w14:paraId="616BC564" w14:textId="77777777" w:rsidR="00347643" w:rsidRDefault="00CB450B" w:rsidP="00A914D9">
            <w:pPr>
              <w:spacing w:line="259" w:lineRule="auto"/>
              <w:rPr>
                <w:rFonts w:ascii="Calibri" w:eastAsia="Calibri" w:hAnsi="Calibri" w:cs="Calibri"/>
                <w:color w:val="000000" w:themeColor="text1"/>
              </w:rPr>
            </w:pPr>
            <w:hyperlink r:id="rId124">
              <w:r w:rsidR="00347643" w:rsidRPr="1C8356F7">
                <w:rPr>
                  <w:rStyle w:val="Hyperlink"/>
                  <w:rFonts w:ascii="Calibri" w:eastAsia="Calibri" w:hAnsi="Calibri" w:cs="Calibri"/>
                  <w:sz w:val="20"/>
                  <w:szCs w:val="20"/>
                </w:rPr>
                <w:t>Education Endowment Foundation (2015) Making Best Use of Teaching Assistants Guidance Report.</w:t>
              </w:r>
            </w:hyperlink>
          </w:p>
          <w:p w14:paraId="7E808429" w14:textId="77777777" w:rsidR="00347643" w:rsidRDefault="00347643" w:rsidP="00A914D9">
            <w:pPr>
              <w:spacing w:line="259" w:lineRule="auto"/>
              <w:rPr>
                <w:rFonts w:ascii="Calibri" w:eastAsia="Calibri" w:hAnsi="Calibri" w:cs="Calibri"/>
                <w:sz w:val="20"/>
                <w:szCs w:val="20"/>
              </w:rPr>
            </w:pPr>
          </w:p>
          <w:p w14:paraId="235B1C3F" w14:textId="77777777" w:rsidR="00347643" w:rsidRDefault="00347643"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242424"/>
                <w:sz w:val="20"/>
                <w:szCs w:val="20"/>
              </w:rPr>
              <w:t xml:space="preserve">Carroll, J., Bradley, L., Crawford, H., </w:t>
            </w:r>
            <w:proofErr w:type="spellStart"/>
            <w:r w:rsidRPr="1C8356F7">
              <w:rPr>
                <w:rFonts w:ascii="Calibri" w:eastAsia="Calibri" w:hAnsi="Calibri" w:cs="Calibri"/>
                <w:sz w:val="20"/>
                <w:szCs w:val="20"/>
              </w:rPr>
              <w:t>Hannant</w:t>
            </w:r>
            <w:proofErr w:type="spellEnd"/>
            <w:r w:rsidRPr="1C8356F7">
              <w:rPr>
                <w:rFonts w:ascii="Calibri" w:eastAsia="Calibri" w:hAnsi="Calibri" w:cs="Calibri"/>
                <w:sz w:val="20"/>
                <w:szCs w:val="20"/>
              </w:rPr>
              <w:t xml:space="preserve">, P., Johnson, H., &amp; Thompson, A. (2017). </w:t>
            </w:r>
            <w:hyperlink r:id="rId125">
              <w:r w:rsidRPr="1C8356F7">
                <w:rPr>
                  <w:rStyle w:val="Hyperlink"/>
                  <w:rFonts w:ascii="Calibri" w:eastAsia="Calibri" w:hAnsi="Calibri" w:cs="Calibri"/>
                  <w:sz w:val="20"/>
                  <w:szCs w:val="20"/>
                </w:rPr>
                <w:t>SEN support: A rapid evidence assessment</w:t>
              </w:r>
            </w:hyperlink>
            <w:r w:rsidRPr="1C8356F7">
              <w:rPr>
                <w:rFonts w:ascii="Calibri" w:eastAsia="Calibri" w:hAnsi="Calibri" w:cs="Calibri"/>
                <w:color w:val="242424"/>
                <w:sz w:val="20"/>
                <w:szCs w:val="20"/>
              </w:rPr>
              <w:t>.</w:t>
            </w:r>
          </w:p>
        </w:tc>
        <w:tc>
          <w:tcPr>
            <w:tcW w:w="4354" w:type="dxa"/>
            <w:shd w:val="clear" w:color="auto" w:fill="BDD6EE" w:themeFill="accent5" w:themeFillTint="66"/>
          </w:tcPr>
          <w:p w14:paraId="79576065"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Improve at preparing teaching assistants for lessons under supervision of expert colleagues.</w:t>
            </w:r>
          </w:p>
          <w:p w14:paraId="2819F5C8" w14:textId="77777777" w:rsidR="00347643" w:rsidRDefault="00347643" w:rsidP="00A914D9">
            <w:pPr>
              <w:spacing w:line="259" w:lineRule="auto"/>
              <w:rPr>
                <w:rFonts w:ascii="Calibri" w:eastAsia="Calibri" w:hAnsi="Calibri" w:cs="Calibri"/>
                <w:color w:val="000000" w:themeColor="text1"/>
                <w:sz w:val="20"/>
                <w:szCs w:val="20"/>
              </w:rPr>
            </w:pPr>
          </w:p>
          <w:p w14:paraId="06F6D380"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Make effective use of teaching assistants and other adults in the classroom under supervision of expert colleagues. </w:t>
            </w:r>
          </w:p>
          <w:p w14:paraId="461C80CF" w14:textId="77777777" w:rsidR="00347643" w:rsidRDefault="00347643" w:rsidP="00A914D9">
            <w:pPr>
              <w:spacing w:line="259" w:lineRule="auto"/>
              <w:rPr>
                <w:rFonts w:ascii="Calibri" w:eastAsia="Calibri" w:hAnsi="Calibri" w:cs="Calibri"/>
                <w:color w:val="000000" w:themeColor="text1"/>
                <w:sz w:val="20"/>
                <w:szCs w:val="20"/>
              </w:rPr>
            </w:pPr>
          </w:p>
          <w:p w14:paraId="4E865E97"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Meet individual needs without creating unnecessary workload.</w:t>
            </w:r>
          </w:p>
        </w:tc>
      </w:tr>
      <w:tr w:rsidR="00347643" w14:paraId="5CEDCD85" w14:textId="77777777" w:rsidTr="00A914D9">
        <w:trPr>
          <w:trHeight w:val="1215"/>
        </w:trPr>
        <w:tc>
          <w:tcPr>
            <w:tcW w:w="885" w:type="dxa"/>
            <w:shd w:val="clear" w:color="auto" w:fill="BDD6EE" w:themeFill="accent5" w:themeFillTint="66"/>
          </w:tcPr>
          <w:p w14:paraId="364F1262" w14:textId="77777777" w:rsidR="00347643" w:rsidRDefault="00347643"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10.00-4.30</w:t>
            </w:r>
          </w:p>
          <w:p w14:paraId="12810595" w14:textId="77777777" w:rsidR="00347643" w:rsidRDefault="00347643" w:rsidP="00A914D9">
            <w:pPr>
              <w:spacing w:line="259" w:lineRule="auto"/>
              <w:rPr>
                <w:rFonts w:eastAsiaTheme="minorEastAsia"/>
                <w:color w:val="000000" w:themeColor="text1"/>
                <w:sz w:val="20"/>
                <w:szCs w:val="20"/>
              </w:rPr>
            </w:pPr>
          </w:p>
          <w:p w14:paraId="7ABFDFA5" w14:textId="77777777" w:rsidR="00347643" w:rsidRDefault="00347643" w:rsidP="00A914D9">
            <w:pPr>
              <w:spacing w:line="259" w:lineRule="auto"/>
              <w:rPr>
                <w:rFonts w:eastAsiaTheme="minorEastAsia"/>
                <w:sz w:val="20"/>
                <w:szCs w:val="20"/>
              </w:rPr>
            </w:pPr>
            <w:r>
              <w:rPr>
                <w:rFonts w:eastAsiaTheme="minorEastAsia"/>
                <w:sz w:val="20"/>
                <w:szCs w:val="20"/>
              </w:rPr>
              <w:t>Various rooms TBC</w:t>
            </w:r>
          </w:p>
          <w:p w14:paraId="2DF3B7D3" w14:textId="77777777" w:rsidR="00347643" w:rsidRDefault="00347643" w:rsidP="00A914D9">
            <w:pPr>
              <w:spacing w:line="259" w:lineRule="auto"/>
              <w:rPr>
                <w:rFonts w:eastAsiaTheme="minorEastAsia"/>
                <w:color w:val="000000" w:themeColor="text1"/>
                <w:sz w:val="20"/>
                <w:szCs w:val="20"/>
              </w:rPr>
            </w:pPr>
          </w:p>
        </w:tc>
        <w:tc>
          <w:tcPr>
            <w:tcW w:w="922" w:type="dxa"/>
            <w:shd w:val="clear" w:color="auto" w:fill="BDD6EE" w:themeFill="accent5" w:themeFillTint="66"/>
          </w:tcPr>
          <w:p w14:paraId="79DFEF4B" w14:textId="77777777" w:rsidR="00347643" w:rsidRDefault="00347643" w:rsidP="00A914D9">
            <w:pPr>
              <w:spacing w:line="259" w:lineRule="auto"/>
              <w:rPr>
                <w:rFonts w:eastAsiaTheme="minorEastAsia"/>
                <w:sz w:val="20"/>
                <w:szCs w:val="20"/>
              </w:rPr>
            </w:pPr>
            <w:r w:rsidRPr="69A8E10D">
              <w:rPr>
                <w:rFonts w:eastAsiaTheme="minorEastAsia"/>
                <w:sz w:val="20"/>
                <w:szCs w:val="20"/>
              </w:rPr>
              <w:t>RM</w:t>
            </w:r>
          </w:p>
          <w:p w14:paraId="1EEC01B1" w14:textId="77777777" w:rsidR="00347643" w:rsidRDefault="00347643" w:rsidP="00A914D9">
            <w:pPr>
              <w:spacing w:line="259" w:lineRule="auto"/>
              <w:rPr>
                <w:rFonts w:eastAsiaTheme="minorEastAsia"/>
                <w:sz w:val="20"/>
                <w:szCs w:val="20"/>
              </w:rPr>
            </w:pPr>
            <w:r w:rsidRPr="69A8E10D">
              <w:rPr>
                <w:rFonts w:eastAsiaTheme="minorEastAsia"/>
                <w:sz w:val="20"/>
                <w:szCs w:val="20"/>
              </w:rPr>
              <w:t>JC</w:t>
            </w:r>
          </w:p>
          <w:p w14:paraId="5F099713" w14:textId="77777777" w:rsidR="00347643" w:rsidRDefault="00347643" w:rsidP="00A914D9">
            <w:pPr>
              <w:spacing w:line="259" w:lineRule="auto"/>
              <w:rPr>
                <w:rFonts w:eastAsiaTheme="minorEastAsia"/>
                <w:sz w:val="20"/>
                <w:szCs w:val="20"/>
              </w:rPr>
            </w:pPr>
            <w:r w:rsidRPr="69A8E10D">
              <w:rPr>
                <w:rFonts w:eastAsiaTheme="minorEastAsia"/>
                <w:sz w:val="20"/>
                <w:szCs w:val="20"/>
              </w:rPr>
              <w:t>BR</w:t>
            </w:r>
          </w:p>
          <w:p w14:paraId="0DF5A173" w14:textId="77777777" w:rsidR="00347643" w:rsidRDefault="00347643" w:rsidP="00A914D9">
            <w:pPr>
              <w:spacing w:line="259" w:lineRule="auto"/>
              <w:rPr>
                <w:rFonts w:eastAsiaTheme="minorEastAsia"/>
                <w:sz w:val="20"/>
                <w:szCs w:val="20"/>
              </w:rPr>
            </w:pPr>
          </w:p>
          <w:p w14:paraId="233F81AF" w14:textId="77777777" w:rsidR="00347643" w:rsidRDefault="00347643" w:rsidP="00A914D9">
            <w:pPr>
              <w:spacing w:line="259" w:lineRule="auto"/>
              <w:rPr>
                <w:rFonts w:eastAsiaTheme="minorEastAsia"/>
                <w:sz w:val="20"/>
                <w:szCs w:val="20"/>
              </w:rPr>
            </w:pPr>
            <w:r>
              <w:rPr>
                <w:rFonts w:eastAsiaTheme="minorEastAsia"/>
                <w:sz w:val="20"/>
                <w:szCs w:val="20"/>
              </w:rPr>
              <w:t>DN (1)</w:t>
            </w:r>
          </w:p>
        </w:tc>
        <w:tc>
          <w:tcPr>
            <w:tcW w:w="1594" w:type="dxa"/>
            <w:shd w:val="clear" w:color="auto" w:fill="BDD6EE" w:themeFill="accent5" w:themeFillTint="66"/>
          </w:tcPr>
          <w:p w14:paraId="565EE64C" w14:textId="77777777" w:rsidR="00347643" w:rsidRDefault="00347643" w:rsidP="00A914D9">
            <w:pPr>
              <w:spacing w:line="259" w:lineRule="auto"/>
              <w:rPr>
                <w:rFonts w:eastAsiaTheme="minorEastAsia"/>
                <w:sz w:val="20"/>
                <w:szCs w:val="20"/>
              </w:rPr>
            </w:pPr>
            <w:r w:rsidRPr="69A8E10D">
              <w:rPr>
                <w:rFonts w:eastAsiaTheme="minorEastAsia"/>
                <w:sz w:val="20"/>
                <w:szCs w:val="20"/>
              </w:rPr>
              <w:t>Workshop</w:t>
            </w:r>
          </w:p>
          <w:p w14:paraId="11B5D5A4" w14:textId="77777777" w:rsidR="00347643" w:rsidRDefault="00347643" w:rsidP="00A914D9">
            <w:pPr>
              <w:spacing w:line="259" w:lineRule="auto"/>
              <w:rPr>
                <w:rFonts w:eastAsiaTheme="minorEastAsia"/>
                <w:sz w:val="20"/>
                <w:szCs w:val="20"/>
              </w:rPr>
            </w:pPr>
            <w:r w:rsidRPr="69A8E10D">
              <w:rPr>
                <w:rFonts w:eastAsiaTheme="minorEastAsia"/>
                <w:sz w:val="20"/>
                <w:szCs w:val="20"/>
              </w:rPr>
              <w:t>EAL</w:t>
            </w:r>
          </w:p>
          <w:p w14:paraId="07D1BADD" w14:textId="77777777" w:rsidR="00347643" w:rsidRDefault="00347643" w:rsidP="00A914D9">
            <w:pPr>
              <w:spacing w:line="259" w:lineRule="auto"/>
              <w:rPr>
                <w:rFonts w:eastAsiaTheme="minorEastAsia"/>
                <w:sz w:val="20"/>
                <w:szCs w:val="20"/>
              </w:rPr>
            </w:pPr>
            <w:r w:rsidRPr="69A8E10D">
              <w:rPr>
                <w:rFonts w:eastAsiaTheme="minorEastAsia"/>
                <w:sz w:val="20"/>
                <w:szCs w:val="20"/>
              </w:rPr>
              <w:t>LGBTQ+</w:t>
            </w:r>
          </w:p>
          <w:p w14:paraId="13FA724D" w14:textId="77777777" w:rsidR="00347643" w:rsidRDefault="00347643" w:rsidP="00A914D9">
            <w:pPr>
              <w:spacing w:line="259" w:lineRule="auto"/>
              <w:rPr>
                <w:rFonts w:eastAsiaTheme="minorEastAsia"/>
                <w:sz w:val="20"/>
                <w:szCs w:val="20"/>
              </w:rPr>
            </w:pPr>
            <w:r w:rsidRPr="69A8E10D">
              <w:rPr>
                <w:rFonts w:eastAsiaTheme="minorEastAsia"/>
                <w:sz w:val="20"/>
                <w:szCs w:val="20"/>
              </w:rPr>
              <w:t>LAC</w:t>
            </w:r>
          </w:p>
          <w:p w14:paraId="09FFA86D" w14:textId="77777777" w:rsidR="00347643" w:rsidRDefault="00347643" w:rsidP="00A914D9">
            <w:pPr>
              <w:spacing w:line="259" w:lineRule="auto"/>
              <w:rPr>
                <w:rFonts w:eastAsiaTheme="minorEastAsia"/>
                <w:sz w:val="20"/>
                <w:szCs w:val="20"/>
              </w:rPr>
            </w:pPr>
            <w:r w:rsidRPr="69A8E10D">
              <w:rPr>
                <w:rFonts w:eastAsiaTheme="minorEastAsia"/>
                <w:sz w:val="20"/>
                <w:szCs w:val="20"/>
              </w:rPr>
              <w:t>Traveller</w:t>
            </w:r>
          </w:p>
          <w:p w14:paraId="2FED16C5" w14:textId="77777777" w:rsidR="00347643" w:rsidRDefault="00347643" w:rsidP="00A914D9">
            <w:pPr>
              <w:spacing w:line="259" w:lineRule="auto"/>
              <w:rPr>
                <w:rFonts w:eastAsiaTheme="minorEastAsia"/>
                <w:sz w:val="20"/>
                <w:szCs w:val="20"/>
              </w:rPr>
            </w:pPr>
            <w:r w:rsidRPr="61990AEB">
              <w:rPr>
                <w:rFonts w:eastAsiaTheme="minorEastAsia"/>
                <w:sz w:val="20"/>
                <w:szCs w:val="20"/>
              </w:rPr>
              <w:t>Refugee</w:t>
            </w:r>
          </w:p>
          <w:p w14:paraId="358F4DBF" w14:textId="77777777" w:rsidR="00347643" w:rsidRDefault="00347643" w:rsidP="00A914D9">
            <w:pPr>
              <w:spacing w:line="259" w:lineRule="auto"/>
              <w:rPr>
                <w:rFonts w:eastAsiaTheme="minorEastAsia"/>
                <w:sz w:val="20"/>
                <w:szCs w:val="20"/>
              </w:rPr>
            </w:pPr>
            <w:r w:rsidRPr="50101E84">
              <w:rPr>
                <w:rFonts w:eastAsiaTheme="minorEastAsia"/>
                <w:sz w:val="20"/>
                <w:szCs w:val="20"/>
              </w:rPr>
              <w:t>SEN</w:t>
            </w:r>
          </w:p>
          <w:p w14:paraId="55A66B7B" w14:textId="77777777" w:rsidR="00347643" w:rsidRDefault="00347643" w:rsidP="00A914D9">
            <w:pPr>
              <w:spacing w:line="259" w:lineRule="auto"/>
              <w:rPr>
                <w:rFonts w:eastAsiaTheme="minorEastAsia"/>
                <w:sz w:val="20"/>
                <w:szCs w:val="20"/>
              </w:rPr>
            </w:pPr>
            <w:r w:rsidRPr="50101E84">
              <w:rPr>
                <w:rFonts w:eastAsiaTheme="minorEastAsia"/>
                <w:sz w:val="20"/>
                <w:szCs w:val="20"/>
              </w:rPr>
              <w:t>Alternative Provision</w:t>
            </w:r>
          </w:p>
          <w:p w14:paraId="6C763861" w14:textId="77777777" w:rsidR="00347643" w:rsidRDefault="00347643" w:rsidP="00A914D9">
            <w:pPr>
              <w:spacing w:line="259" w:lineRule="auto"/>
              <w:rPr>
                <w:rFonts w:eastAsiaTheme="minorEastAsia"/>
                <w:sz w:val="20"/>
                <w:szCs w:val="20"/>
              </w:rPr>
            </w:pPr>
            <w:r w:rsidRPr="50101E84">
              <w:rPr>
                <w:rFonts w:eastAsiaTheme="minorEastAsia"/>
                <w:sz w:val="20"/>
                <w:szCs w:val="20"/>
              </w:rPr>
              <w:t>Specialist Teaching Teams</w:t>
            </w:r>
          </w:p>
          <w:p w14:paraId="0E5DD442" w14:textId="77777777" w:rsidR="00347643" w:rsidRDefault="00347643" w:rsidP="00A914D9">
            <w:pPr>
              <w:spacing w:line="259" w:lineRule="auto"/>
              <w:rPr>
                <w:rFonts w:eastAsiaTheme="minorEastAsia"/>
                <w:sz w:val="20"/>
                <w:szCs w:val="20"/>
              </w:rPr>
            </w:pPr>
            <w:r w:rsidRPr="50101E84">
              <w:rPr>
                <w:rFonts w:eastAsiaTheme="minorEastAsia"/>
                <w:sz w:val="20"/>
                <w:szCs w:val="20"/>
              </w:rPr>
              <w:t>Service children</w:t>
            </w:r>
          </w:p>
          <w:p w14:paraId="40A4948F" w14:textId="77777777" w:rsidR="00347643" w:rsidRDefault="00347643" w:rsidP="00A914D9">
            <w:pPr>
              <w:spacing w:line="259" w:lineRule="auto"/>
              <w:rPr>
                <w:rFonts w:eastAsiaTheme="minorEastAsia"/>
                <w:sz w:val="20"/>
                <w:szCs w:val="20"/>
              </w:rPr>
            </w:pPr>
          </w:p>
          <w:p w14:paraId="04E40EB7" w14:textId="77777777" w:rsidR="00347643" w:rsidRDefault="00347643" w:rsidP="00A914D9">
            <w:pPr>
              <w:spacing w:line="259" w:lineRule="auto"/>
              <w:rPr>
                <w:rFonts w:eastAsiaTheme="minorEastAsia"/>
                <w:sz w:val="20"/>
                <w:szCs w:val="20"/>
              </w:rPr>
            </w:pPr>
            <w:r w:rsidRPr="50101E84">
              <w:rPr>
                <w:rFonts w:eastAsiaTheme="minorEastAsia"/>
                <w:sz w:val="20"/>
                <w:szCs w:val="20"/>
              </w:rPr>
              <w:lastRenderedPageBreak/>
              <w:t xml:space="preserve">Above all linked to the ITAP foundational concept. </w:t>
            </w:r>
          </w:p>
        </w:tc>
        <w:tc>
          <w:tcPr>
            <w:tcW w:w="2303" w:type="dxa"/>
            <w:shd w:val="clear" w:color="auto" w:fill="BDD6EE" w:themeFill="accent5" w:themeFillTint="66"/>
          </w:tcPr>
          <w:p w14:paraId="3C153103" w14:textId="77777777" w:rsidR="00347643" w:rsidRDefault="00347643"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lastRenderedPageBreak/>
              <w:t>Seeking to understand pupils’ differences, including their different levels of prior knowledge and potential barriers to learning, is an essential part of teaching.</w:t>
            </w:r>
          </w:p>
          <w:p w14:paraId="14061237" w14:textId="77777777" w:rsidR="00347643" w:rsidRDefault="00347643" w:rsidP="00A914D9">
            <w:pPr>
              <w:spacing w:line="259" w:lineRule="auto"/>
              <w:rPr>
                <w:rFonts w:ascii="Calibri" w:eastAsia="Calibri" w:hAnsi="Calibri" w:cs="Calibri"/>
                <w:color w:val="000000" w:themeColor="text1"/>
                <w:sz w:val="20"/>
                <w:szCs w:val="20"/>
              </w:rPr>
            </w:pPr>
          </w:p>
          <w:p w14:paraId="47F57E74" w14:textId="77777777" w:rsidR="00347643" w:rsidRDefault="00347643"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A culture of mutual trust and respect supports effective relationships.</w:t>
            </w:r>
          </w:p>
          <w:p w14:paraId="30010401" w14:textId="77777777" w:rsidR="00347643" w:rsidRDefault="00347643" w:rsidP="00A914D9">
            <w:pPr>
              <w:spacing w:line="259" w:lineRule="auto"/>
              <w:rPr>
                <w:rFonts w:ascii="Calibri" w:eastAsia="Calibri" w:hAnsi="Calibri" w:cs="Calibri"/>
                <w:color w:val="000000" w:themeColor="text1"/>
                <w:sz w:val="20"/>
                <w:szCs w:val="20"/>
              </w:rPr>
            </w:pPr>
          </w:p>
          <w:p w14:paraId="3203685D" w14:textId="77777777" w:rsidR="00347643" w:rsidRDefault="00347643"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lastRenderedPageBreak/>
              <w:t>High-quality teaching has a long-term positive effect on pupils’ life chances, particularly for children from disadvantaged backgrounds.</w:t>
            </w:r>
          </w:p>
        </w:tc>
        <w:tc>
          <w:tcPr>
            <w:tcW w:w="1515" w:type="dxa"/>
            <w:shd w:val="clear" w:color="auto" w:fill="BDD6EE" w:themeFill="accent5" w:themeFillTint="66"/>
          </w:tcPr>
          <w:p w14:paraId="47C794FF" w14:textId="77777777" w:rsidR="00347643" w:rsidRDefault="00347643"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lastRenderedPageBreak/>
              <w:t>Professional behaviours</w:t>
            </w:r>
          </w:p>
          <w:p w14:paraId="4EABD2FA" w14:textId="77777777" w:rsidR="00347643" w:rsidRDefault="00347643" w:rsidP="00A914D9">
            <w:pPr>
              <w:spacing w:line="259" w:lineRule="auto"/>
              <w:rPr>
                <w:rFonts w:ascii="Calibri" w:eastAsia="Calibri" w:hAnsi="Calibri" w:cs="Calibri"/>
                <w:b/>
                <w:bCs/>
                <w:color w:val="000000" w:themeColor="text1"/>
                <w:sz w:val="20"/>
                <w:szCs w:val="20"/>
              </w:rPr>
            </w:pPr>
          </w:p>
          <w:p w14:paraId="30C9A094" w14:textId="77777777" w:rsidR="00347643" w:rsidRDefault="00347643"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t xml:space="preserve">Pedagogy </w:t>
            </w:r>
          </w:p>
          <w:p w14:paraId="42222CDA" w14:textId="77777777" w:rsidR="00347643" w:rsidRDefault="00347643" w:rsidP="00A914D9">
            <w:pPr>
              <w:spacing w:line="259" w:lineRule="auto"/>
              <w:rPr>
                <w:rFonts w:ascii="Calibri" w:eastAsia="Calibri" w:hAnsi="Calibri" w:cs="Calibri"/>
                <w:color w:val="000000" w:themeColor="text1"/>
                <w:sz w:val="20"/>
                <w:szCs w:val="20"/>
              </w:rPr>
            </w:pPr>
          </w:p>
          <w:p w14:paraId="341F6DEE" w14:textId="77777777" w:rsidR="00347643" w:rsidRDefault="00347643"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Relationships and partnerships</w:t>
            </w:r>
          </w:p>
          <w:p w14:paraId="34C908EC" w14:textId="77777777" w:rsidR="00347643" w:rsidRDefault="00347643" w:rsidP="00A914D9">
            <w:pPr>
              <w:spacing w:line="259" w:lineRule="auto"/>
              <w:rPr>
                <w:rFonts w:ascii="Calibri" w:eastAsia="Calibri" w:hAnsi="Calibri" w:cs="Calibri"/>
                <w:color w:val="000000" w:themeColor="text1"/>
                <w:sz w:val="20"/>
                <w:szCs w:val="20"/>
              </w:rPr>
            </w:pPr>
          </w:p>
          <w:p w14:paraId="1F6807D3" w14:textId="77777777" w:rsidR="00347643" w:rsidRDefault="00347643" w:rsidP="00A914D9">
            <w:pPr>
              <w:spacing w:line="259" w:lineRule="auto"/>
              <w:rPr>
                <w:rFonts w:eastAsiaTheme="minorEastAsia"/>
                <w:b/>
                <w:bCs/>
                <w:sz w:val="20"/>
                <w:szCs w:val="20"/>
              </w:rPr>
            </w:pPr>
          </w:p>
        </w:tc>
        <w:tc>
          <w:tcPr>
            <w:tcW w:w="2981" w:type="dxa"/>
            <w:shd w:val="clear" w:color="auto" w:fill="BDD6EE" w:themeFill="accent5" w:themeFillTint="66"/>
          </w:tcPr>
          <w:p w14:paraId="7500E511" w14:textId="77777777" w:rsidR="00347643" w:rsidRDefault="00347643" w:rsidP="00A914D9">
            <w:pPr>
              <w:spacing w:line="259" w:lineRule="auto"/>
              <w:rPr>
                <w:rFonts w:ascii="Calibri" w:eastAsia="Calibri" w:hAnsi="Calibri" w:cs="Calibri"/>
                <w:sz w:val="20"/>
                <w:szCs w:val="20"/>
              </w:rPr>
            </w:pPr>
            <w:proofErr w:type="spellStart"/>
            <w:r w:rsidRPr="1C8356F7">
              <w:rPr>
                <w:rFonts w:ascii="Calibri" w:eastAsia="Calibri" w:hAnsi="Calibri" w:cs="Calibri"/>
                <w:sz w:val="20"/>
                <w:szCs w:val="20"/>
              </w:rPr>
              <w:t>Kriegbaum</w:t>
            </w:r>
            <w:proofErr w:type="spellEnd"/>
            <w:r w:rsidRPr="1C8356F7">
              <w:rPr>
                <w:rFonts w:ascii="Calibri" w:eastAsia="Calibri" w:hAnsi="Calibri" w:cs="Calibri"/>
                <w:sz w:val="20"/>
                <w:szCs w:val="20"/>
              </w:rPr>
              <w:t xml:space="preserve">, K., Becker, N., &amp; </w:t>
            </w:r>
            <w:proofErr w:type="spellStart"/>
            <w:r w:rsidRPr="1C8356F7">
              <w:rPr>
                <w:rFonts w:ascii="Calibri" w:eastAsia="Calibri" w:hAnsi="Calibri" w:cs="Calibri"/>
                <w:sz w:val="20"/>
                <w:szCs w:val="20"/>
              </w:rPr>
              <w:t>Spinath</w:t>
            </w:r>
            <w:proofErr w:type="spellEnd"/>
            <w:r w:rsidRPr="1C8356F7">
              <w:rPr>
                <w:rFonts w:ascii="Calibri" w:eastAsia="Calibri" w:hAnsi="Calibri" w:cs="Calibri"/>
                <w:sz w:val="20"/>
                <w:szCs w:val="20"/>
              </w:rPr>
              <w:t xml:space="preserve">, B. (2018) </w:t>
            </w:r>
            <w:hyperlink r:id="rId126">
              <w:r w:rsidRPr="1C8356F7">
                <w:rPr>
                  <w:rStyle w:val="Hyperlink"/>
                  <w:rFonts w:ascii="Calibri" w:eastAsia="Calibri" w:hAnsi="Calibri" w:cs="Calibri"/>
                  <w:sz w:val="20"/>
                  <w:szCs w:val="20"/>
                </w:rPr>
                <w:t>The Relative Importance of Intelligence and Motivation as Predictors of School Achievement: A meta-analysis.</w:t>
              </w:r>
            </w:hyperlink>
            <w:r w:rsidRPr="1C8356F7">
              <w:rPr>
                <w:rFonts w:ascii="Calibri" w:eastAsia="Calibri" w:hAnsi="Calibri" w:cs="Calibri"/>
                <w:sz w:val="20"/>
                <w:szCs w:val="20"/>
              </w:rPr>
              <w:t xml:space="preserve"> Educational Research Review. </w:t>
            </w:r>
          </w:p>
          <w:p w14:paraId="3E60BEF4" w14:textId="77777777" w:rsidR="00347643" w:rsidRDefault="00347643" w:rsidP="00A914D9">
            <w:pPr>
              <w:spacing w:line="259" w:lineRule="auto"/>
              <w:rPr>
                <w:rFonts w:ascii="Calibri" w:eastAsia="Calibri" w:hAnsi="Calibri" w:cs="Calibri"/>
                <w:sz w:val="20"/>
                <w:szCs w:val="20"/>
              </w:rPr>
            </w:pPr>
          </w:p>
          <w:p w14:paraId="208A6132" w14:textId="77777777" w:rsidR="00347643" w:rsidRDefault="00347643" w:rsidP="00A914D9">
            <w:pPr>
              <w:spacing w:line="259" w:lineRule="auto"/>
              <w:rPr>
                <w:rFonts w:ascii="Calibri" w:eastAsia="Calibri" w:hAnsi="Calibri" w:cs="Calibri"/>
                <w:sz w:val="20"/>
                <w:szCs w:val="20"/>
              </w:rPr>
            </w:pPr>
            <w:r w:rsidRPr="1C8356F7">
              <w:rPr>
                <w:rFonts w:ascii="Calibri" w:eastAsia="Calibri" w:hAnsi="Calibri" w:cs="Calibri"/>
                <w:sz w:val="20"/>
                <w:szCs w:val="20"/>
              </w:rPr>
              <w:t xml:space="preserve">OECD (2015) </w:t>
            </w:r>
            <w:hyperlink r:id="rId127">
              <w:r w:rsidRPr="1C8356F7">
                <w:rPr>
                  <w:rStyle w:val="Hyperlink"/>
                  <w:rFonts w:ascii="Calibri" w:eastAsia="Calibri" w:hAnsi="Calibri" w:cs="Calibri"/>
                  <w:sz w:val="20"/>
                  <w:szCs w:val="20"/>
                </w:rPr>
                <w:t>Pisa 2015 Result: Policies and Practices for Successful Schools</w:t>
              </w:r>
            </w:hyperlink>
            <w:r w:rsidRPr="1C8356F7">
              <w:rPr>
                <w:rFonts w:ascii="Calibri" w:eastAsia="Calibri" w:hAnsi="Calibri" w:cs="Calibri"/>
                <w:sz w:val="20"/>
                <w:szCs w:val="20"/>
              </w:rPr>
              <w:t xml:space="preserve">. </w:t>
            </w:r>
          </w:p>
          <w:p w14:paraId="77BF8ABC" w14:textId="77777777" w:rsidR="00347643" w:rsidRDefault="00347643" w:rsidP="00A914D9">
            <w:pPr>
              <w:spacing w:line="259" w:lineRule="auto"/>
              <w:rPr>
                <w:rFonts w:ascii="Calibri" w:eastAsia="Calibri" w:hAnsi="Calibri" w:cs="Calibri"/>
                <w:sz w:val="20"/>
                <w:szCs w:val="20"/>
              </w:rPr>
            </w:pPr>
          </w:p>
          <w:p w14:paraId="0A3A4AC2" w14:textId="77777777" w:rsidR="00347643" w:rsidRDefault="00347643" w:rsidP="00A914D9">
            <w:pPr>
              <w:spacing w:line="259" w:lineRule="auto"/>
              <w:rPr>
                <w:rFonts w:ascii="Calibri" w:eastAsia="Calibri" w:hAnsi="Calibri" w:cs="Calibri"/>
                <w:sz w:val="20"/>
                <w:szCs w:val="20"/>
              </w:rPr>
            </w:pPr>
            <w:r w:rsidRPr="1C8356F7">
              <w:rPr>
                <w:rFonts w:ascii="Calibri" w:eastAsia="Calibri" w:hAnsi="Calibri" w:cs="Calibri"/>
                <w:sz w:val="20"/>
                <w:szCs w:val="20"/>
              </w:rPr>
              <w:lastRenderedPageBreak/>
              <w:t xml:space="preserve">Baker, C., (2011) Foundations of bilingual education and bilingualism, Bristol: Multilingual Matters  </w:t>
            </w:r>
          </w:p>
          <w:p w14:paraId="79529CB6" w14:textId="77777777" w:rsidR="00347643" w:rsidRDefault="00347643" w:rsidP="00A914D9">
            <w:pPr>
              <w:spacing w:line="259" w:lineRule="auto"/>
              <w:rPr>
                <w:rFonts w:ascii="Calibri" w:eastAsia="Calibri" w:hAnsi="Calibri" w:cs="Calibri"/>
                <w:sz w:val="20"/>
                <w:szCs w:val="20"/>
              </w:rPr>
            </w:pPr>
          </w:p>
          <w:p w14:paraId="7152E0B5" w14:textId="77777777" w:rsidR="00347643" w:rsidRDefault="00347643"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Conteh, J., (2019) </w:t>
            </w:r>
            <w:r w:rsidRPr="1C8356F7">
              <w:rPr>
                <w:rFonts w:ascii="Calibri" w:eastAsia="Calibri" w:hAnsi="Calibri" w:cs="Calibri"/>
                <w:i/>
                <w:iCs/>
                <w:sz w:val="20"/>
                <w:szCs w:val="20"/>
              </w:rPr>
              <w:t>The EAL Teaching Book: Promoting Success for Multilingual Learners in Primary and Secondary Schools, </w:t>
            </w:r>
            <w:r w:rsidRPr="1C8356F7">
              <w:rPr>
                <w:rFonts w:ascii="Calibri" w:eastAsia="Calibri" w:hAnsi="Calibri" w:cs="Calibri"/>
                <w:sz w:val="20"/>
                <w:szCs w:val="20"/>
              </w:rPr>
              <w:t>Learning Matters/ Sage.</w:t>
            </w:r>
            <w:r w:rsidRPr="1C8356F7">
              <w:rPr>
                <w:rFonts w:ascii="Calibri" w:eastAsia="Calibri" w:hAnsi="Calibri" w:cs="Calibri"/>
                <w:color w:val="000000" w:themeColor="text1"/>
                <w:sz w:val="20"/>
                <w:szCs w:val="20"/>
              </w:rPr>
              <w:t xml:space="preserve">  </w:t>
            </w:r>
          </w:p>
          <w:p w14:paraId="138383DB" w14:textId="77777777" w:rsidR="00347643" w:rsidRDefault="00347643" w:rsidP="00A914D9">
            <w:pPr>
              <w:spacing w:line="259" w:lineRule="auto"/>
              <w:rPr>
                <w:rFonts w:ascii="Calibri" w:eastAsia="Calibri" w:hAnsi="Calibri" w:cs="Calibri"/>
                <w:color w:val="000000" w:themeColor="text1"/>
                <w:sz w:val="20"/>
                <w:szCs w:val="20"/>
              </w:rPr>
            </w:pPr>
          </w:p>
          <w:p w14:paraId="37662507" w14:textId="77777777" w:rsidR="00347643" w:rsidRDefault="00347643"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Leung, C., (2001) </w:t>
            </w:r>
            <w:r w:rsidRPr="1C8356F7">
              <w:rPr>
                <w:rFonts w:ascii="Calibri" w:eastAsia="Calibri" w:hAnsi="Calibri" w:cs="Calibri"/>
                <w:sz w:val="20"/>
                <w:szCs w:val="20"/>
              </w:rPr>
              <w:t>English as an additional language: language and literacy development, Royston: UKRA</w:t>
            </w:r>
          </w:p>
          <w:p w14:paraId="64A7476C" w14:textId="77777777" w:rsidR="00347643" w:rsidRDefault="00347643" w:rsidP="00A914D9">
            <w:pPr>
              <w:spacing w:line="259" w:lineRule="auto"/>
              <w:rPr>
                <w:rFonts w:ascii="Calibri" w:eastAsia="Calibri" w:hAnsi="Calibri" w:cs="Calibri"/>
                <w:sz w:val="20"/>
                <w:szCs w:val="20"/>
              </w:rPr>
            </w:pPr>
          </w:p>
          <w:p w14:paraId="006BD7D3" w14:textId="77777777" w:rsidR="00347643" w:rsidRDefault="00347643" w:rsidP="00A914D9">
            <w:pPr>
              <w:spacing w:line="259" w:lineRule="auto"/>
              <w:rPr>
                <w:rFonts w:ascii="Calibri" w:eastAsia="Calibri" w:hAnsi="Calibri" w:cs="Calibri"/>
                <w:sz w:val="20"/>
                <w:szCs w:val="20"/>
              </w:rPr>
            </w:pPr>
            <w:r w:rsidRPr="1C8356F7">
              <w:rPr>
                <w:rFonts w:ascii="Calibri" w:eastAsia="Calibri" w:hAnsi="Calibri" w:cs="Calibri"/>
                <w:color w:val="000000" w:themeColor="text1"/>
                <w:sz w:val="20"/>
                <w:szCs w:val="20"/>
              </w:rPr>
              <w:t>Strand, S &amp; Hessel, A., (2018)</w:t>
            </w:r>
            <w:hyperlink r:id="rId128">
              <w:r w:rsidRPr="1C8356F7">
                <w:rPr>
                  <w:rStyle w:val="Hyperlink"/>
                  <w:rFonts w:ascii="Calibri" w:eastAsia="Calibri" w:hAnsi="Calibri" w:cs="Calibri"/>
                  <w:sz w:val="20"/>
                  <w:szCs w:val="20"/>
                </w:rPr>
                <w:t> English as an additional language, proficiency in English and pupils’ educational achievement</w:t>
              </w:r>
            </w:hyperlink>
            <w:r w:rsidRPr="1C8356F7">
              <w:rPr>
                <w:rFonts w:ascii="Calibri" w:eastAsia="Calibri" w:hAnsi="Calibri" w:cs="Calibri"/>
                <w:sz w:val="20"/>
                <w:szCs w:val="20"/>
              </w:rPr>
              <w:t>. </w:t>
            </w:r>
          </w:p>
        </w:tc>
        <w:tc>
          <w:tcPr>
            <w:tcW w:w="4354" w:type="dxa"/>
            <w:shd w:val="clear" w:color="auto" w:fill="BDD6EE" w:themeFill="accent5" w:themeFillTint="66"/>
          </w:tcPr>
          <w:p w14:paraId="4443681C" w14:textId="77777777" w:rsidR="00347643" w:rsidRDefault="00347643"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lastRenderedPageBreak/>
              <w:t>Plan effectively for inclusion, with appropriate provision for all pupils and those at risk of underachievement.</w:t>
            </w:r>
          </w:p>
          <w:p w14:paraId="68FDC553" w14:textId="77777777" w:rsidR="00347643" w:rsidRDefault="00347643" w:rsidP="00A914D9">
            <w:pPr>
              <w:spacing w:line="259" w:lineRule="auto"/>
              <w:rPr>
                <w:rFonts w:ascii="Calibri" w:eastAsia="Calibri" w:hAnsi="Calibri" w:cs="Calibri"/>
                <w:color w:val="000000" w:themeColor="text1"/>
                <w:sz w:val="20"/>
                <w:szCs w:val="20"/>
              </w:rPr>
            </w:pPr>
          </w:p>
          <w:p w14:paraId="6A87ED92" w14:textId="77777777" w:rsidR="00347643" w:rsidRDefault="00347643"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Be aware of effective behaviour/classroom management strategies being employed to support learning and progress.</w:t>
            </w:r>
          </w:p>
          <w:p w14:paraId="7BB1F3DF" w14:textId="77777777" w:rsidR="00347643" w:rsidRDefault="00347643" w:rsidP="00A914D9">
            <w:pPr>
              <w:spacing w:line="259" w:lineRule="auto"/>
              <w:rPr>
                <w:rFonts w:ascii="Calibri" w:eastAsia="Calibri" w:hAnsi="Calibri" w:cs="Calibri"/>
                <w:color w:val="000000" w:themeColor="text1"/>
                <w:sz w:val="20"/>
                <w:szCs w:val="20"/>
              </w:rPr>
            </w:pPr>
          </w:p>
          <w:p w14:paraId="74E5992F" w14:textId="77777777" w:rsidR="00347643" w:rsidRDefault="00347643"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 xml:space="preserve">Understand how EAL pupils’ language needs are addressed and assessed and how teachers can support language development within mainstream/subject classes.  </w:t>
            </w:r>
          </w:p>
          <w:p w14:paraId="2732A4ED" w14:textId="77777777" w:rsidR="00347643" w:rsidRDefault="00347643" w:rsidP="00A914D9">
            <w:pPr>
              <w:spacing w:line="259" w:lineRule="auto"/>
              <w:rPr>
                <w:rFonts w:eastAsiaTheme="minorEastAsia"/>
                <w:sz w:val="20"/>
                <w:szCs w:val="20"/>
              </w:rPr>
            </w:pPr>
          </w:p>
        </w:tc>
      </w:tr>
      <w:tr w:rsidR="00347643" w14:paraId="64B1AFE3" w14:textId="77777777" w:rsidTr="00A914D9">
        <w:trPr>
          <w:trHeight w:val="1560"/>
        </w:trPr>
        <w:tc>
          <w:tcPr>
            <w:tcW w:w="885" w:type="dxa"/>
            <w:shd w:val="clear" w:color="auto" w:fill="BDD6EE" w:themeFill="accent5" w:themeFillTint="66"/>
          </w:tcPr>
          <w:p w14:paraId="29F254B7" w14:textId="77777777" w:rsidR="00347643" w:rsidRDefault="00347643"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Tues 09/01</w:t>
            </w:r>
          </w:p>
          <w:p w14:paraId="50A8AB73" w14:textId="77777777" w:rsidR="00347643" w:rsidRDefault="00347643" w:rsidP="00A914D9">
            <w:pPr>
              <w:spacing w:line="259" w:lineRule="auto"/>
              <w:rPr>
                <w:rFonts w:eastAsiaTheme="minorEastAsia"/>
                <w:sz w:val="20"/>
                <w:szCs w:val="20"/>
              </w:rPr>
            </w:pPr>
            <w:r w:rsidRPr="74D6CB2D">
              <w:rPr>
                <w:rFonts w:eastAsiaTheme="minorEastAsia"/>
                <w:color w:val="000000" w:themeColor="text1"/>
                <w:sz w:val="20"/>
                <w:szCs w:val="20"/>
              </w:rPr>
              <w:t>All day</w:t>
            </w:r>
            <w:r w:rsidRPr="74D6CB2D">
              <w:rPr>
                <w:rFonts w:eastAsiaTheme="minorEastAsia"/>
                <w:sz w:val="20"/>
                <w:szCs w:val="20"/>
              </w:rPr>
              <w:t xml:space="preserve"> </w:t>
            </w:r>
          </w:p>
        </w:tc>
        <w:tc>
          <w:tcPr>
            <w:tcW w:w="922" w:type="dxa"/>
            <w:shd w:val="clear" w:color="auto" w:fill="BDD6EE" w:themeFill="accent5" w:themeFillTint="66"/>
          </w:tcPr>
          <w:p w14:paraId="71C632BE" w14:textId="77777777" w:rsidR="00347643" w:rsidRDefault="00347643" w:rsidP="00A914D9">
            <w:pPr>
              <w:spacing w:line="259" w:lineRule="auto"/>
              <w:rPr>
                <w:rFonts w:eastAsiaTheme="minorEastAsia"/>
                <w:sz w:val="20"/>
                <w:szCs w:val="20"/>
              </w:rPr>
            </w:pPr>
            <w:r w:rsidRPr="74D6CB2D">
              <w:rPr>
                <w:rFonts w:eastAsiaTheme="minorEastAsia"/>
                <w:sz w:val="20"/>
                <w:szCs w:val="20"/>
              </w:rPr>
              <w:t xml:space="preserve">Alliance led. </w:t>
            </w:r>
          </w:p>
          <w:p w14:paraId="5B95864D" w14:textId="77777777" w:rsidR="00347643" w:rsidRDefault="00347643" w:rsidP="00A914D9">
            <w:pPr>
              <w:spacing w:line="259" w:lineRule="auto"/>
              <w:rPr>
                <w:rFonts w:eastAsiaTheme="minorEastAsia"/>
                <w:sz w:val="20"/>
                <w:szCs w:val="20"/>
              </w:rPr>
            </w:pPr>
          </w:p>
          <w:p w14:paraId="124E2BBD" w14:textId="77777777" w:rsidR="00347643" w:rsidRDefault="00347643" w:rsidP="00A914D9">
            <w:pPr>
              <w:spacing w:line="259" w:lineRule="auto"/>
              <w:rPr>
                <w:rFonts w:eastAsiaTheme="minorEastAsia"/>
                <w:sz w:val="20"/>
                <w:szCs w:val="20"/>
              </w:rPr>
            </w:pPr>
          </w:p>
        </w:tc>
        <w:tc>
          <w:tcPr>
            <w:tcW w:w="1594" w:type="dxa"/>
            <w:shd w:val="clear" w:color="auto" w:fill="BDD6EE" w:themeFill="accent5" w:themeFillTint="66"/>
          </w:tcPr>
          <w:p w14:paraId="5BF0BD7C" w14:textId="77777777" w:rsidR="00347643" w:rsidRDefault="00347643" w:rsidP="00A914D9">
            <w:pPr>
              <w:spacing w:line="259" w:lineRule="auto"/>
              <w:rPr>
                <w:rFonts w:eastAsiaTheme="minorEastAsia"/>
                <w:sz w:val="20"/>
                <w:szCs w:val="20"/>
              </w:rPr>
            </w:pPr>
            <w:r w:rsidRPr="74D6CB2D">
              <w:rPr>
                <w:rFonts w:eastAsiaTheme="minorEastAsia"/>
                <w:sz w:val="20"/>
                <w:szCs w:val="20"/>
              </w:rPr>
              <w:t>PGC7007/8M</w:t>
            </w:r>
          </w:p>
          <w:p w14:paraId="3DA2375B" w14:textId="77777777" w:rsidR="00347643" w:rsidRDefault="00347643" w:rsidP="00A914D9">
            <w:pPr>
              <w:spacing w:line="259" w:lineRule="auto"/>
              <w:rPr>
                <w:rFonts w:eastAsiaTheme="minorEastAsia"/>
                <w:sz w:val="20"/>
                <w:szCs w:val="20"/>
              </w:rPr>
            </w:pPr>
          </w:p>
          <w:p w14:paraId="13327AD3" w14:textId="77777777" w:rsidR="00347643" w:rsidRDefault="00347643" w:rsidP="00A914D9">
            <w:pPr>
              <w:spacing w:line="259" w:lineRule="auto"/>
              <w:rPr>
                <w:rFonts w:eastAsiaTheme="minorEastAsia"/>
                <w:sz w:val="20"/>
                <w:szCs w:val="20"/>
              </w:rPr>
            </w:pPr>
            <w:r w:rsidRPr="714EBD64">
              <w:rPr>
                <w:rFonts w:eastAsiaTheme="minorEastAsia"/>
                <w:sz w:val="20"/>
                <w:szCs w:val="20"/>
              </w:rPr>
              <w:t>Off campus visit Diversity day</w:t>
            </w:r>
          </w:p>
          <w:p w14:paraId="129E9F30" w14:textId="77777777" w:rsidR="00347643" w:rsidRDefault="00347643" w:rsidP="00A914D9">
            <w:pPr>
              <w:spacing w:line="259" w:lineRule="auto"/>
              <w:rPr>
                <w:rFonts w:eastAsiaTheme="minorEastAsia"/>
                <w:sz w:val="20"/>
                <w:szCs w:val="20"/>
              </w:rPr>
            </w:pPr>
          </w:p>
          <w:p w14:paraId="6A4DA032" w14:textId="77777777" w:rsidR="00347643" w:rsidRDefault="00347643" w:rsidP="00A914D9">
            <w:pPr>
              <w:spacing w:line="259" w:lineRule="auto"/>
              <w:rPr>
                <w:rFonts w:eastAsiaTheme="minorEastAsia"/>
                <w:sz w:val="20"/>
                <w:szCs w:val="20"/>
              </w:rPr>
            </w:pPr>
            <w:r w:rsidRPr="50101E84">
              <w:rPr>
                <w:rFonts w:eastAsiaTheme="minorEastAsia"/>
                <w:sz w:val="20"/>
                <w:szCs w:val="20"/>
              </w:rPr>
              <w:t>Linked to the ITAP foundational concept.</w:t>
            </w:r>
          </w:p>
        </w:tc>
        <w:tc>
          <w:tcPr>
            <w:tcW w:w="2303" w:type="dxa"/>
            <w:shd w:val="clear" w:color="auto" w:fill="BDD6EE" w:themeFill="accent5" w:themeFillTint="66"/>
          </w:tcPr>
          <w:p w14:paraId="3F077B00"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Seeking to understand pupils’ differences, including their different levels of prior knowledge and potential barriers to learning, is an essential part of teaching.</w:t>
            </w:r>
          </w:p>
          <w:p w14:paraId="1D068ADD" w14:textId="77777777" w:rsidR="00347643" w:rsidRDefault="00347643" w:rsidP="00A914D9">
            <w:pPr>
              <w:spacing w:line="259" w:lineRule="auto"/>
              <w:rPr>
                <w:rFonts w:ascii="Calibri" w:eastAsia="Calibri" w:hAnsi="Calibri" w:cs="Calibri"/>
                <w:color w:val="000000" w:themeColor="text1"/>
                <w:sz w:val="20"/>
                <w:szCs w:val="20"/>
              </w:rPr>
            </w:pPr>
          </w:p>
          <w:p w14:paraId="1F0A0E4A"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A culture of mutual trust and respect supports effective relationships.</w:t>
            </w:r>
          </w:p>
          <w:p w14:paraId="5FD2E3BB" w14:textId="77777777" w:rsidR="00347643" w:rsidRDefault="00347643" w:rsidP="00A914D9">
            <w:pPr>
              <w:spacing w:line="259" w:lineRule="auto"/>
              <w:rPr>
                <w:rFonts w:ascii="Calibri" w:eastAsia="Calibri" w:hAnsi="Calibri" w:cs="Calibri"/>
                <w:color w:val="000000" w:themeColor="text1"/>
                <w:sz w:val="20"/>
                <w:szCs w:val="20"/>
              </w:rPr>
            </w:pPr>
          </w:p>
          <w:p w14:paraId="38775546"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High-quality teaching has a long-term positive effect on pupils’ life chances, particularly for children from </w:t>
            </w:r>
            <w:r w:rsidRPr="714EBD64">
              <w:rPr>
                <w:rFonts w:ascii="Calibri" w:eastAsia="Calibri" w:hAnsi="Calibri" w:cs="Calibri"/>
                <w:color w:val="000000" w:themeColor="text1"/>
                <w:sz w:val="20"/>
                <w:szCs w:val="20"/>
              </w:rPr>
              <w:lastRenderedPageBreak/>
              <w:t xml:space="preserve">disadvantaged backgrounds. </w:t>
            </w:r>
          </w:p>
        </w:tc>
        <w:tc>
          <w:tcPr>
            <w:tcW w:w="1515" w:type="dxa"/>
            <w:shd w:val="clear" w:color="auto" w:fill="BDD6EE" w:themeFill="accent5" w:themeFillTint="66"/>
          </w:tcPr>
          <w:p w14:paraId="550F3E30"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lastRenderedPageBreak/>
              <w:t>Professional behaviours</w:t>
            </w:r>
          </w:p>
          <w:p w14:paraId="44D19686" w14:textId="77777777" w:rsidR="00347643" w:rsidRDefault="00347643" w:rsidP="00A914D9">
            <w:pPr>
              <w:spacing w:line="259" w:lineRule="auto"/>
              <w:rPr>
                <w:rFonts w:ascii="Calibri" w:eastAsia="Calibri" w:hAnsi="Calibri" w:cs="Calibri"/>
                <w:color w:val="000000" w:themeColor="text1"/>
                <w:sz w:val="20"/>
                <w:szCs w:val="20"/>
              </w:rPr>
            </w:pPr>
          </w:p>
          <w:p w14:paraId="3788596A"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Pedagogy </w:t>
            </w:r>
          </w:p>
          <w:p w14:paraId="04DAFCF8" w14:textId="77777777" w:rsidR="00347643" w:rsidRDefault="00347643" w:rsidP="00A914D9">
            <w:pPr>
              <w:spacing w:line="259" w:lineRule="auto"/>
              <w:rPr>
                <w:rFonts w:ascii="Calibri" w:eastAsia="Calibri" w:hAnsi="Calibri" w:cs="Calibri"/>
                <w:color w:val="000000" w:themeColor="text1"/>
                <w:sz w:val="20"/>
                <w:szCs w:val="20"/>
              </w:rPr>
            </w:pPr>
          </w:p>
          <w:p w14:paraId="6027782E"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Personal teaching philosophy </w:t>
            </w:r>
          </w:p>
        </w:tc>
        <w:tc>
          <w:tcPr>
            <w:tcW w:w="2981" w:type="dxa"/>
            <w:shd w:val="clear" w:color="auto" w:fill="BDD6EE" w:themeFill="accent5" w:themeFillTint="66"/>
          </w:tcPr>
          <w:p w14:paraId="653A5E7E" w14:textId="77777777" w:rsidR="00347643" w:rsidRDefault="00CB450B" w:rsidP="00A914D9">
            <w:pPr>
              <w:spacing w:line="257" w:lineRule="auto"/>
              <w:rPr>
                <w:rFonts w:ascii="Calibri" w:eastAsia="Calibri" w:hAnsi="Calibri" w:cs="Calibri"/>
                <w:color w:val="000000" w:themeColor="text1"/>
              </w:rPr>
            </w:pPr>
            <w:hyperlink r:id="rId129">
              <w:r w:rsidR="00347643" w:rsidRPr="714EBD64">
                <w:rPr>
                  <w:rStyle w:val="Hyperlink"/>
                  <w:rFonts w:ascii="Calibri" w:eastAsia="Calibri" w:hAnsi="Calibri" w:cs="Calibri"/>
                  <w:sz w:val="20"/>
                  <w:szCs w:val="20"/>
                </w:rPr>
                <w:t>https://naldic.org.uk/the-eal-learner/eal-learners-uk/</w:t>
              </w:r>
            </w:hyperlink>
          </w:p>
          <w:p w14:paraId="0B47E331" w14:textId="77777777" w:rsidR="00347643" w:rsidRDefault="00347643"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 </w:t>
            </w:r>
          </w:p>
          <w:p w14:paraId="5FE372FD" w14:textId="77777777" w:rsidR="00347643" w:rsidRDefault="00CB450B" w:rsidP="00A914D9">
            <w:pPr>
              <w:spacing w:line="257" w:lineRule="auto"/>
              <w:rPr>
                <w:rFonts w:ascii="Calibri" w:eastAsia="Calibri" w:hAnsi="Calibri" w:cs="Calibri"/>
                <w:color w:val="000000" w:themeColor="text1"/>
              </w:rPr>
            </w:pPr>
            <w:hyperlink r:id="rId130">
              <w:r w:rsidR="00347643" w:rsidRPr="714EBD64">
                <w:rPr>
                  <w:rStyle w:val="Hyperlink"/>
                  <w:rFonts w:ascii="Calibri" w:eastAsia="Calibri" w:hAnsi="Calibri" w:cs="Calibri"/>
                  <w:sz w:val="20"/>
                  <w:szCs w:val="20"/>
                </w:rPr>
                <w:t>https://ealresources.bell-foundation.org.uk/teachers</w:t>
              </w:r>
            </w:hyperlink>
          </w:p>
          <w:p w14:paraId="33BF49D9" w14:textId="77777777" w:rsidR="00347643" w:rsidRDefault="00347643"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 </w:t>
            </w:r>
          </w:p>
          <w:p w14:paraId="4C80DFED" w14:textId="77777777" w:rsidR="00347643" w:rsidRDefault="00CB450B" w:rsidP="00A914D9">
            <w:pPr>
              <w:spacing w:line="259" w:lineRule="auto"/>
              <w:rPr>
                <w:rFonts w:ascii="Calibri" w:eastAsia="Calibri" w:hAnsi="Calibri" w:cs="Calibri"/>
                <w:color w:val="000000" w:themeColor="text1"/>
              </w:rPr>
            </w:pPr>
            <w:hyperlink r:id="rId131">
              <w:r w:rsidR="00347643" w:rsidRPr="1C8356F7">
                <w:rPr>
                  <w:rStyle w:val="Hyperlink"/>
                  <w:rFonts w:ascii="Calibri" w:eastAsia="Calibri" w:hAnsi="Calibri" w:cs="Calibri"/>
                  <w:sz w:val="20"/>
                  <w:szCs w:val="20"/>
                </w:rPr>
                <w:t>Take a look at some of the resources from a local authority</w:t>
              </w:r>
            </w:hyperlink>
          </w:p>
          <w:p w14:paraId="071B55A0" w14:textId="77777777" w:rsidR="00347643" w:rsidRDefault="00347643" w:rsidP="00A914D9">
            <w:pPr>
              <w:spacing w:line="259" w:lineRule="auto"/>
              <w:rPr>
                <w:rFonts w:ascii="Calibri" w:eastAsia="Calibri" w:hAnsi="Calibri" w:cs="Calibri"/>
                <w:sz w:val="20"/>
                <w:szCs w:val="20"/>
              </w:rPr>
            </w:pPr>
          </w:p>
          <w:p w14:paraId="3EB09C63" w14:textId="77777777" w:rsidR="00347643" w:rsidRDefault="00347643"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Read through the diversity handbook on Moodle and complete the trackers</w:t>
            </w:r>
          </w:p>
        </w:tc>
        <w:tc>
          <w:tcPr>
            <w:tcW w:w="4354" w:type="dxa"/>
            <w:shd w:val="clear" w:color="auto" w:fill="BDD6EE" w:themeFill="accent5" w:themeFillTint="66"/>
          </w:tcPr>
          <w:p w14:paraId="186C63D3"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Plan effectively for inclusion, with appropriate provision for all pupils and those at risk of underachievement.</w:t>
            </w:r>
          </w:p>
          <w:p w14:paraId="113E51AC" w14:textId="77777777" w:rsidR="00347643" w:rsidRDefault="00347643" w:rsidP="00A914D9">
            <w:pPr>
              <w:spacing w:line="259" w:lineRule="auto"/>
              <w:rPr>
                <w:rFonts w:ascii="Calibri" w:eastAsia="Calibri" w:hAnsi="Calibri" w:cs="Calibri"/>
                <w:color w:val="000000" w:themeColor="text1"/>
                <w:sz w:val="20"/>
                <w:szCs w:val="20"/>
              </w:rPr>
            </w:pPr>
          </w:p>
          <w:p w14:paraId="1ECFF9EB"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Be aware of effective behaviour/classroom management strategies being employed to support learning and progress.</w:t>
            </w:r>
          </w:p>
          <w:p w14:paraId="2BB37C52" w14:textId="77777777" w:rsidR="00347643" w:rsidRDefault="00347643" w:rsidP="00A914D9">
            <w:pPr>
              <w:spacing w:line="259" w:lineRule="auto"/>
              <w:rPr>
                <w:rFonts w:ascii="Calibri" w:eastAsia="Calibri" w:hAnsi="Calibri" w:cs="Calibri"/>
                <w:color w:val="000000" w:themeColor="text1"/>
                <w:sz w:val="20"/>
                <w:szCs w:val="20"/>
              </w:rPr>
            </w:pPr>
          </w:p>
          <w:p w14:paraId="1FB5285D"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Understand how EAL pupils’ language needs are addressed and assessed and how teachers can support language development within mainstream/subject classes.  </w:t>
            </w:r>
          </w:p>
          <w:p w14:paraId="03DA31B5" w14:textId="77777777" w:rsidR="00347643" w:rsidRDefault="00347643" w:rsidP="00A914D9">
            <w:pPr>
              <w:spacing w:line="259" w:lineRule="auto"/>
              <w:ind w:left="40"/>
              <w:rPr>
                <w:rFonts w:ascii="Calibri" w:eastAsia="Calibri" w:hAnsi="Calibri" w:cs="Calibri"/>
                <w:color w:val="000000" w:themeColor="text1"/>
                <w:sz w:val="20"/>
                <w:szCs w:val="20"/>
              </w:rPr>
            </w:pPr>
          </w:p>
        </w:tc>
      </w:tr>
      <w:tr w:rsidR="00347643" w14:paraId="50B3E027" w14:textId="77777777" w:rsidTr="00A914D9">
        <w:trPr>
          <w:trHeight w:val="1050"/>
        </w:trPr>
        <w:tc>
          <w:tcPr>
            <w:tcW w:w="885" w:type="dxa"/>
            <w:shd w:val="clear" w:color="auto" w:fill="BDD6EE" w:themeFill="accent5" w:themeFillTint="66"/>
          </w:tcPr>
          <w:p w14:paraId="0FB58E14" w14:textId="77777777" w:rsidR="00347643" w:rsidRDefault="00347643"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Wed</w:t>
            </w:r>
          </w:p>
          <w:p w14:paraId="43185D59" w14:textId="77777777" w:rsidR="00347643" w:rsidRDefault="00347643"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10/01</w:t>
            </w:r>
          </w:p>
          <w:p w14:paraId="18C1EF22" w14:textId="77777777" w:rsidR="00347643" w:rsidRDefault="00347643"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9-10</w:t>
            </w:r>
          </w:p>
          <w:p w14:paraId="62FFAFFC" w14:textId="77777777" w:rsidR="00347643" w:rsidRDefault="00347643" w:rsidP="00A914D9">
            <w:pPr>
              <w:spacing w:line="259" w:lineRule="auto"/>
              <w:rPr>
                <w:rFonts w:eastAsiaTheme="minorEastAsia"/>
                <w:color w:val="000000" w:themeColor="text1"/>
                <w:sz w:val="20"/>
                <w:szCs w:val="20"/>
              </w:rPr>
            </w:pPr>
          </w:p>
          <w:p w14:paraId="060F3F13" w14:textId="77777777" w:rsidR="00347643" w:rsidRDefault="00347643" w:rsidP="00A914D9">
            <w:pPr>
              <w:spacing w:line="259" w:lineRule="auto"/>
              <w:rPr>
                <w:rFonts w:eastAsiaTheme="minorEastAsia"/>
                <w:color w:val="000000" w:themeColor="text1"/>
                <w:sz w:val="20"/>
                <w:szCs w:val="20"/>
              </w:rPr>
            </w:pPr>
            <w:r>
              <w:rPr>
                <w:rFonts w:eastAsiaTheme="minorEastAsia"/>
                <w:color w:val="000000" w:themeColor="text1"/>
                <w:sz w:val="20"/>
                <w:szCs w:val="20"/>
              </w:rPr>
              <w:t>DG124</w:t>
            </w:r>
          </w:p>
        </w:tc>
        <w:tc>
          <w:tcPr>
            <w:tcW w:w="922" w:type="dxa"/>
            <w:shd w:val="clear" w:color="auto" w:fill="BDD6EE" w:themeFill="accent5" w:themeFillTint="66"/>
          </w:tcPr>
          <w:p w14:paraId="11F37E4B" w14:textId="77777777" w:rsidR="00347643" w:rsidRDefault="00347643" w:rsidP="00A914D9">
            <w:pPr>
              <w:spacing w:line="259" w:lineRule="auto"/>
              <w:rPr>
                <w:rFonts w:eastAsiaTheme="minorEastAsia"/>
                <w:sz w:val="20"/>
                <w:szCs w:val="20"/>
              </w:rPr>
            </w:pPr>
            <w:r w:rsidRPr="69A8E10D">
              <w:rPr>
                <w:rFonts w:eastAsiaTheme="minorEastAsia"/>
                <w:sz w:val="20"/>
                <w:szCs w:val="20"/>
              </w:rPr>
              <w:t>BR</w:t>
            </w:r>
          </w:p>
        </w:tc>
        <w:tc>
          <w:tcPr>
            <w:tcW w:w="1594" w:type="dxa"/>
            <w:shd w:val="clear" w:color="auto" w:fill="BDD6EE" w:themeFill="accent5" w:themeFillTint="66"/>
          </w:tcPr>
          <w:p w14:paraId="4540B42D" w14:textId="77777777" w:rsidR="00347643" w:rsidRDefault="00347643" w:rsidP="00A914D9">
            <w:pPr>
              <w:spacing w:line="259" w:lineRule="auto"/>
              <w:rPr>
                <w:rFonts w:eastAsiaTheme="minorEastAsia"/>
                <w:sz w:val="20"/>
                <w:szCs w:val="20"/>
              </w:rPr>
            </w:pPr>
            <w:r w:rsidRPr="69A8E10D">
              <w:rPr>
                <w:rFonts w:eastAsiaTheme="minorEastAsia"/>
                <w:sz w:val="20"/>
                <w:szCs w:val="20"/>
              </w:rPr>
              <w:t>Review of diversity day</w:t>
            </w:r>
          </w:p>
        </w:tc>
        <w:tc>
          <w:tcPr>
            <w:tcW w:w="2303" w:type="dxa"/>
            <w:shd w:val="clear" w:color="auto" w:fill="BDD6EE" w:themeFill="accent5" w:themeFillTint="66"/>
          </w:tcPr>
          <w:p w14:paraId="5E4CED46"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Reflective practice is likely to support improvement.</w:t>
            </w:r>
          </w:p>
          <w:p w14:paraId="483788D8" w14:textId="77777777" w:rsidR="00347643" w:rsidRDefault="00347643" w:rsidP="00A914D9">
            <w:pPr>
              <w:spacing w:line="259" w:lineRule="auto"/>
              <w:rPr>
                <w:rFonts w:ascii="Calibri" w:eastAsia="Calibri" w:hAnsi="Calibri" w:cs="Calibri"/>
                <w:color w:val="000000" w:themeColor="text1"/>
                <w:sz w:val="20"/>
                <w:szCs w:val="20"/>
              </w:rPr>
            </w:pPr>
          </w:p>
          <w:p w14:paraId="1589AE53"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Effective professional development is sustained over time.</w:t>
            </w:r>
          </w:p>
        </w:tc>
        <w:tc>
          <w:tcPr>
            <w:tcW w:w="1515" w:type="dxa"/>
            <w:shd w:val="clear" w:color="auto" w:fill="BDD6EE" w:themeFill="accent5" w:themeFillTint="66"/>
          </w:tcPr>
          <w:p w14:paraId="5DF15030"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Professional Behaviours</w:t>
            </w:r>
          </w:p>
          <w:p w14:paraId="0D9E1775" w14:textId="77777777" w:rsidR="00347643" w:rsidRDefault="00347643" w:rsidP="00A914D9">
            <w:pPr>
              <w:spacing w:line="259" w:lineRule="auto"/>
              <w:rPr>
                <w:rFonts w:ascii="Calibri" w:eastAsia="Calibri" w:hAnsi="Calibri" w:cs="Calibri"/>
                <w:color w:val="000000" w:themeColor="text1"/>
                <w:sz w:val="20"/>
                <w:szCs w:val="20"/>
              </w:rPr>
            </w:pPr>
          </w:p>
          <w:p w14:paraId="04F6AB10"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Critical reflection </w:t>
            </w:r>
          </w:p>
        </w:tc>
        <w:tc>
          <w:tcPr>
            <w:tcW w:w="2981" w:type="dxa"/>
            <w:shd w:val="clear" w:color="auto" w:fill="BDD6EE" w:themeFill="accent5" w:themeFillTint="66"/>
          </w:tcPr>
          <w:p w14:paraId="060D4A33" w14:textId="77777777" w:rsidR="00347643" w:rsidRDefault="00347643" w:rsidP="00A914D9">
            <w:pPr>
              <w:spacing w:line="259" w:lineRule="auto"/>
              <w:rPr>
                <w:rFonts w:ascii="Calibri" w:eastAsia="Calibri" w:hAnsi="Calibri" w:cs="Calibri"/>
                <w:sz w:val="20"/>
                <w:szCs w:val="20"/>
              </w:rPr>
            </w:pPr>
            <w:r w:rsidRPr="714EBD64">
              <w:rPr>
                <w:rFonts w:ascii="Calibri" w:eastAsia="Calibri" w:hAnsi="Calibri" w:cs="Calibri"/>
                <w:sz w:val="20"/>
                <w:szCs w:val="20"/>
              </w:rPr>
              <w:t xml:space="preserve">Bring your reflective notes to this session. </w:t>
            </w:r>
          </w:p>
        </w:tc>
        <w:tc>
          <w:tcPr>
            <w:tcW w:w="4354" w:type="dxa"/>
            <w:shd w:val="clear" w:color="auto" w:fill="BDD6EE" w:themeFill="accent5" w:themeFillTint="66"/>
          </w:tcPr>
          <w:p w14:paraId="46E441A5" w14:textId="77777777" w:rsidR="00347643" w:rsidRDefault="00347643" w:rsidP="00A914D9">
            <w:pPr>
              <w:spacing w:line="259" w:lineRule="auto"/>
              <w:rPr>
                <w:rFonts w:ascii="Calibri" w:eastAsia="Calibri" w:hAnsi="Calibri" w:cs="Calibri"/>
                <w:sz w:val="20"/>
                <w:szCs w:val="20"/>
              </w:rPr>
            </w:pPr>
            <w:r w:rsidRPr="714EBD64">
              <w:rPr>
                <w:rFonts w:ascii="Calibri" w:eastAsia="Calibri" w:hAnsi="Calibri" w:cs="Calibri"/>
                <w:sz w:val="20"/>
                <w:szCs w:val="20"/>
              </w:rPr>
              <w:t>Reflect on and discuss effectively issues raised from enrichment week.</w:t>
            </w:r>
          </w:p>
          <w:p w14:paraId="3DB73CD8" w14:textId="77777777" w:rsidR="00347643" w:rsidRDefault="00347643" w:rsidP="00A914D9">
            <w:pPr>
              <w:spacing w:line="259" w:lineRule="auto"/>
              <w:rPr>
                <w:rFonts w:ascii="Calibri" w:eastAsia="Calibri" w:hAnsi="Calibri" w:cs="Calibri"/>
                <w:sz w:val="20"/>
                <w:szCs w:val="20"/>
              </w:rPr>
            </w:pPr>
          </w:p>
          <w:p w14:paraId="39A60582" w14:textId="77777777" w:rsidR="00347643" w:rsidRDefault="00347643" w:rsidP="00A914D9">
            <w:pPr>
              <w:spacing w:line="259" w:lineRule="auto"/>
              <w:rPr>
                <w:rFonts w:ascii="Calibri" w:eastAsia="Calibri" w:hAnsi="Calibri" w:cs="Calibri"/>
                <w:sz w:val="20"/>
                <w:szCs w:val="20"/>
              </w:rPr>
            </w:pPr>
            <w:r w:rsidRPr="714EBD64">
              <w:rPr>
                <w:rFonts w:ascii="Calibri" w:eastAsia="Calibri" w:hAnsi="Calibri" w:cs="Calibri"/>
                <w:sz w:val="20"/>
                <w:szCs w:val="20"/>
              </w:rPr>
              <w:t xml:space="preserve">Extend pedagogical and subject knowledge by participating in wider networks. </w:t>
            </w:r>
          </w:p>
          <w:p w14:paraId="312E1A4E" w14:textId="77777777" w:rsidR="00347643" w:rsidRDefault="00347643" w:rsidP="00A914D9">
            <w:pPr>
              <w:spacing w:line="259" w:lineRule="auto"/>
              <w:rPr>
                <w:rFonts w:ascii="Calibri" w:eastAsia="Calibri" w:hAnsi="Calibri" w:cs="Calibri"/>
                <w:sz w:val="20"/>
                <w:szCs w:val="20"/>
              </w:rPr>
            </w:pPr>
          </w:p>
        </w:tc>
      </w:tr>
      <w:tr w:rsidR="00347643" w14:paraId="629A881A" w14:textId="77777777" w:rsidTr="00A914D9">
        <w:trPr>
          <w:trHeight w:val="660"/>
        </w:trPr>
        <w:tc>
          <w:tcPr>
            <w:tcW w:w="885" w:type="dxa"/>
            <w:shd w:val="clear" w:color="auto" w:fill="BDD6EE" w:themeFill="accent5" w:themeFillTint="66"/>
          </w:tcPr>
          <w:p w14:paraId="1FAB0C64" w14:textId="77777777" w:rsidR="00347643" w:rsidRDefault="00347643"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10-11</w:t>
            </w:r>
          </w:p>
          <w:p w14:paraId="0007121A" w14:textId="77777777" w:rsidR="00347643" w:rsidRDefault="00347643" w:rsidP="00A914D9">
            <w:pPr>
              <w:spacing w:line="259" w:lineRule="auto"/>
              <w:rPr>
                <w:rFonts w:eastAsiaTheme="minorEastAsia"/>
                <w:color w:val="000000" w:themeColor="text1"/>
                <w:sz w:val="20"/>
                <w:szCs w:val="20"/>
              </w:rPr>
            </w:pPr>
          </w:p>
          <w:p w14:paraId="2A4E24A5" w14:textId="77777777" w:rsidR="00347643" w:rsidRDefault="00347643" w:rsidP="00A914D9">
            <w:pPr>
              <w:spacing w:line="259" w:lineRule="auto"/>
              <w:rPr>
                <w:rFonts w:eastAsiaTheme="minorEastAsia"/>
                <w:sz w:val="20"/>
                <w:szCs w:val="20"/>
              </w:rPr>
            </w:pPr>
            <w:r>
              <w:rPr>
                <w:rFonts w:eastAsiaTheme="minorEastAsia"/>
                <w:sz w:val="20"/>
                <w:szCs w:val="20"/>
              </w:rPr>
              <w:t>DG124</w:t>
            </w:r>
          </w:p>
          <w:p w14:paraId="12E0A670" w14:textId="77777777" w:rsidR="00347643" w:rsidRDefault="00347643" w:rsidP="00A914D9">
            <w:pPr>
              <w:spacing w:line="259" w:lineRule="auto"/>
              <w:rPr>
                <w:rFonts w:eastAsiaTheme="minorEastAsia"/>
                <w:color w:val="000000" w:themeColor="text1"/>
                <w:sz w:val="20"/>
                <w:szCs w:val="20"/>
              </w:rPr>
            </w:pPr>
          </w:p>
        </w:tc>
        <w:tc>
          <w:tcPr>
            <w:tcW w:w="922" w:type="dxa"/>
            <w:shd w:val="clear" w:color="auto" w:fill="BDD6EE" w:themeFill="accent5" w:themeFillTint="66"/>
          </w:tcPr>
          <w:p w14:paraId="4F5DC54B" w14:textId="77777777" w:rsidR="00347643" w:rsidRDefault="00347643" w:rsidP="00A914D9">
            <w:pPr>
              <w:spacing w:line="259" w:lineRule="auto"/>
              <w:rPr>
                <w:rFonts w:eastAsiaTheme="minorEastAsia"/>
                <w:sz w:val="20"/>
                <w:szCs w:val="20"/>
              </w:rPr>
            </w:pPr>
            <w:r w:rsidRPr="1C8356F7">
              <w:rPr>
                <w:rFonts w:eastAsiaTheme="minorEastAsia"/>
                <w:sz w:val="20"/>
                <w:szCs w:val="20"/>
              </w:rPr>
              <w:t>MKJ</w:t>
            </w:r>
          </w:p>
        </w:tc>
        <w:tc>
          <w:tcPr>
            <w:tcW w:w="1594" w:type="dxa"/>
            <w:shd w:val="clear" w:color="auto" w:fill="BDD6EE" w:themeFill="accent5" w:themeFillTint="66"/>
          </w:tcPr>
          <w:p w14:paraId="5B66A756" w14:textId="77777777" w:rsidR="00347643" w:rsidRDefault="00347643" w:rsidP="00A914D9">
            <w:pPr>
              <w:spacing w:line="259" w:lineRule="auto"/>
              <w:rPr>
                <w:rFonts w:eastAsiaTheme="minorEastAsia"/>
                <w:sz w:val="20"/>
                <w:szCs w:val="20"/>
              </w:rPr>
            </w:pPr>
            <w:r w:rsidRPr="50101E84">
              <w:rPr>
                <w:rFonts w:eastAsiaTheme="minorEastAsia"/>
                <w:sz w:val="20"/>
                <w:szCs w:val="20"/>
              </w:rPr>
              <w:t>Decolonising the language of the curriculum – inclusive practice through vocabulary instruction (word consciousness)</w:t>
            </w:r>
          </w:p>
        </w:tc>
        <w:tc>
          <w:tcPr>
            <w:tcW w:w="2303" w:type="dxa"/>
            <w:shd w:val="clear" w:color="auto" w:fill="BDD6EE" w:themeFill="accent5" w:themeFillTint="66"/>
          </w:tcPr>
          <w:p w14:paraId="0C2E66F6"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Education should be inclusive of all, including the most vulnerable learners. </w:t>
            </w:r>
          </w:p>
          <w:p w14:paraId="6B30A13D" w14:textId="77777777" w:rsidR="00347643" w:rsidRDefault="00347643" w:rsidP="00A914D9">
            <w:pPr>
              <w:spacing w:line="259" w:lineRule="auto"/>
              <w:rPr>
                <w:rFonts w:ascii="Calibri" w:eastAsia="Calibri" w:hAnsi="Calibri" w:cs="Calibri"/>
                <w:color w:val="000000" w:themeColor="text1"/>
                <w:sz w:val="20"/>
                <w:szCs w:val="20"/>
              </w:rPr>
            </w:pPr>
          </w:p>
          <w:p w14:paraId="43A69201"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Developing positive relationships with the whole school community is important for effective teaching. </w:t>
            </w:r>
          </w:p>
          <w:p w14:paraId="683BF91E" w14:textId="77777777" w:rsidR="00347643" w:rsidRDefault="00347643" w:rsidP="00A914D9">
            <w:pPr>
              <w:spacing w:line="259" w:lineRule="auto"/>
              <w:rPr>
                <w:rFonts w:ascii="Calibri" w:eastAsia="Calibri" w:hAnsi="Calibri" w:cs="Calibri"/>
                <w:color w:val="000000" w:themeColor="text1"/>
                <w:sz w:val="20"/>
                <w:szCs w:val="20"/>
              </w:rPr>
            </w:pPr>
          </w:p>
          <w:p w14:paraId="5FD0DC0C"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Creative thinking is complex and can take many forms such as problem solving/PBL, critical reflection, dialogic talk, questioning, flipped learning activities and SBL.   </w:t>
            </w:r>
          </w:p>
          <w:p w14:paraId="6A96A4A1" w14:textId="77777777" w:rsidR="00347643" w:rsidRDefault="00347643" w:rsidP="00A914D9">
            <w:pPr>
              <w:spacing w:line="259" w:lineRule="auto"/>
              <w:rPr>
                <w:rFonts w:ascii="Calibri" w:eastAsia="Calibri" w:hAnsi="Calibri" w:cs="Calibri"/>
                <w:color w:val="000000" w:themeColor="text1"/>
                <w:sz w:val="20"/>
                <w:szCs w:val="20"/>
              </w:rPr>
            </w:pPr>
          </w:p>
        </w:tc>
        <w:tc>
          <w:tcPr>
            <w:tcW w:w="1515" w:type="dxa"/>
            <w:shd w:val="clear" w:color="auto" w:fill="BDD6EE" w:themeFill="accent5" w:themeFillTint="66"/>
          </w:tcPr>
          <w:p w14:paraId="3036A063"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Professional behaviours</w:t>
            </w:r>
          </w:p>
          <w:p w14:paraId="3AB3BF05" w14:textId="77777777" w:rsidR="00347643" w:rsidRDefault="00347643" w:rsidP="00A914D9">
            <w:pPr>
              <w:spacing w:line="259" w:lineRule="auto"/>
              <w:rPr>
                <w:rFonts w:ascii="Calibri" w:eastAsia="Calibri" w:hAnsi="Calibri" w:cs="Calibri"/>
                <w:color w:val="000000" w:themeColor="text1"/>
                <w:sz w:val="20"/>
                <w:szCs w:val="20"/>
              </w:rPr>
            </w:pPr>
          </w:p>
          <w:p w14:paraId="1CB4007B" w14:textId="77777777" w:rsidR="00347643" w:rsidRDefault="00347643"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t xml:space="preserve">Curriculum </w:t>
            </w:r>
          </w:p>
          <w:p w14:paraId="4083241C" w14:textId="77777777" w:rsidR="00347643" w:rsidRDefault="00347643" w:rsidP="00A914D9">
            <w:pPr>
              <w:spacing w:line="259" w:lineRule="auto"/>
              <w:rPr>
                <w:rFonts w:ascii="Calibri" w:eastAsia="Calibri" w:hAnsi="Calibri" w:cs="Calibri"/>
                <w:b/>
                <w:bCs/>
                <w:color w:val="000000" w:themeColor="text1"/>
                <w:sz w:val="20"/>
                <w:szCs w:val="20"/>
              </w:rPr>
            </w:pPr>
          </w:p>
          <w:p w14:paraId="020D0D35" w14:textId="77777777" w:rsidR="00347643" w:rsidRDefault="00347643" w:rsidP="00A914D9">
            <w:pPr>
              <w:spacing w:line="259" w:lineRule="auto"/>
              <w:rPr>
                <w:rFonts w:ascii="Calibri" w:eastAsia="Calibri" w:hAnsi="Calibri" w:cs="Calibri"/>
                <w:b/>
                <w:bCs/>
                <w:color w:val="000000" w:themeColor="text1"/>
                <w:sz w:val="20"/>
                <w:szCs w:val="20"/>
              </w:rPr>
            </w:pPr>
            <w:r w:rsidRPr="1C8356F7">
              <w:rPr>
                <w:rFonts w:ascii="Calibri" w:eastAsia="Calibri" w:hAnsi="Calibri" w:cs="Calibri"/>
                <w:b/>
                <w:bCs/>
                <w:color w:val="000000" w:themeColor="text1"/>
                <w:sz w:val="20"/>
                <w:szCs w:val="20"/>
              </w:rPr>
              <w:t>Pedagogy</w:t>
            </w:r>
          </w:p>
          <w:p w14:paraId="49C06539" w14:textId="77777777" w:rsidR="00347643" w:rsidRDefault="00347643" w:rsidP="00A914D9">
            <w:pPr>
              <w:spacing w:line="259" w:lineRule="auto"/>
              <w:rPr>
                <w:rFonts w:ascii="Calibri" w:eastAsia="Calibri" w:hAnsi="Calibri" w:cs="Calibri"/>
                <w:color w:val="000000" w:themeColor="text1"/>
                <w:sz w:val="20"/>
                <w:szCs w:val="20"/>
              </w:rPr>
            </w:pPr>
          </w:p>
          <w:p w14:paraId="74F813AC" w14:textId="77777777" w:rsidR="00347643" w:rsidRDefault="00347643" w:rsidP="00A914D9">
            <w:pPr>
              <w:spacing w:line="259" w:lineRule="auto"/>
              <w:rPr>
                <w:rFonts w:ascii="Calibri" w:eastAsia="Calibri" w:hAnsi="Calibri" w:cs="Calibri"/>
                <w:b/>
                <w:bCs/>
                <w:color w:val="000000" w:themeColor="text1"/>
                <w:sz w:val="20"/>
                <w:szCs w:val="20"/>
              </w:rPr>
            </w:pPr>
            <w:r w:rsidRPr="1C8356F7">
              <w:rPr>
                <w:rFonts w:ascii="Calibri" w:eastAsia="Calibri" w:hAnsi="Calibri" w:cs="Calibri"/>
                <w:b/>
                <w:bCs/>
                <w:color w:val="000000" w:themeColor="text1"/>
                <w:sz w:val="20"/>
                <w:szCs w:val="20"/>
              </w:rPr>
              <w:t>Critical thinking and reflection</w:t>
            </w:r>
          </w:p>
        </w:tc>
        <w:tc>
          <w:tcPr>
            <w:tcW w:w="2981" w:type="dxa"/>
            <w:shd w:val="clear" w:color="auto" w:fill="BDD6EE" w:themeFill="accent5" w:themeFillTint="66"/>
          </w:tcPr>
          <w:p w14:paraId="6C17A7C4" w14:textId="77777777" w:rsidR="00347643" w:rsidRDefault="00CB450B" w:rsidP="00A914D9">
            <w:pPr>
              <w:spacing w:line="257" w:lineRule="auto"/>
              <w:rPr>
                <w:b/>
                <w:bCs/>
                <w:sz w:val="20"/>
                <w:szCs w:val="20"/>
              </w:rPr>
            </w:pPr>
            <w:hyperlink r:id="rId132">
              <w:r w:rsidR="00347643" w:rsidRPr="1C8356F7">
                <w:rPr>
                  <w:rStyle w:val="Hyperlink"/>
                  <w:rFonts w:ascii="Calibri" w:eastAsia="Calibri" w:hAnsi="Calibri" w:cs="Calibri"/>
                  <w:sz w:val="20"/>
                  <w:szCs w:val="20"/>
                </w:rPr>
                <w:t>h</w:t>
              </w:r>
              <w:r w:rsidR="00347643" w:rsidRPr="1C8356F7">
                <w:rPr>
                  <w:rStyle w:val="Hyperlink"/>
                  <w:rFonts w:ascii="Calibri" w:eastAsia="Calibri" w:hAnsi="Calibri" w:cs="Calibri"/>
                  <w:b/>
                  <w:bCs/>
                  <w:sz w:val="20"/>
                  <w:szCs w:val="20"/>
                </w:rPr>
                <w:t>ttps://curatorialresearch.com/services/research/decolonisation/decolonising-glossary/</w:t>
              </w:r>
            </w:hyperlink>
          </w:p>
          <w:p w14:paraId="628BF4D3" w14:textId="77777777" w:rsidR="00347643" w:rsidRDefault="00347643" w:rsidP="00A914D9">
            <w:pPr>
              <w:spacing w:line="257" w:lineRule="auto"/>
              <w:rPr>
                <w:rFonts w:ascii="Calibri" w:eastAsia="Calibri" w:hAnsi="Calibri" w:cs="Calibri"/>
                <w:b/>
                <w:bCs/>
                <w:color w:val="000000" w:themeColor="text1"/>
                <w:sz w:val="20"/>
                <w:szCs w:val="20"/>
              </w:rPr>
            </w:pPr>
          </w:p>
          <w:p w14:paraId="2E3C2EC6" w14:textId="77777777" w:rsidR="00347643" w:rsidRDefault="00CB450B" w:rsidP="00A914D9">
            <w:pPr>
              <w:spacing w:line="257" w:lineRule="auto"/>
              <w:rPr>
                <w:b/>
                <w:bCs/>
                <w:sz w:val="20"/>
                <w:szCs w:val="20"/>
              </w:rPr>
            </w:pPr>
            <w:hyperlink r:id="rId133">
              <w:r w:rsidR="00347643" w:rsidRPr="1C8356F7">
                <w:rPr>
                  <w:rStyle w:val="Hyperlink"/>
                  <w:rFonts w:ascii="Calibri" w:eastAsia="Calibri" w:hAnsi="Calibri" w:cs="Calibri"/>
                  <w:b/>
                  <w:bCs/>
                  <w:sz w:val="20"/>
                  <w:szCs w:val="20"/>
                </w:rPr>
                <w:t>https://decolonialdictionary.wordpress.com/</w:t>
              </w:r>
            </w:hyperlink>
          </w:p>
          <w:p w14:paraId="55DB3FE4" w14:textId="77777777" w:rsidR="00347643" w:rsidRDefault="00347643" w:rsidP="00A914D9">
            <w:pPr>
              <w:spacing w:line="257" w:lineRule="auto"/>
              <w:rPr>
                <w:rFonts w:ascii="Calibri" w:eastAsia="Calibri" w:hAnsi="Calibri" w:cs="Calibri"/>
                <w:b/>
                <w:bCs/>
                <w:color w:val="000000" w:themeColor="text1"/>
                <w:sz w:val="20"/>
                <w:szCs w:val="20"/>
              </w:rPr>
            </w:pPr>
          </w:p>
          <w:p w14:paraId="572EDF20" w14:textId="77777777" w:rsidR="00347643" w:rsidRDefault="00CB450B" w:rsidP="00A914D9">
            <w:pPr>
              <w:spacing w:line="257" w:lineRule="auto"/>
              <w:rPr>
                <w:rFonts w:ascii="Calibri" w:eastAsia="Calibri" w:hAnsi="Calibri" w:cs="Calibri"/>
                <w:b/>
                <w:bCs/>
                <w:color w:val="000000" w:themeColor="text1"/>
                <w:sz w:val="20"/>
                <w:szCs w:val="20"/>
              </w:rPr>
            </w:pPr>
            <w:hyperlink r:id="rId134">
              <w:r w:rsidR="00347643" w:rsidRPr="1C8356F7">
                <w:rPr>
                  <w:rStyle w:val="Hyperlink"/>
                  <w:rFonts w:ascii="Calibri" w:eastAsia="Calibri" w:hAnsi="Calibri" w:cs="Calibri"/>
                  <w:b/>
                  <w:bCs/>
                  <w:sz w:val="20"/>
                  <w:szCs w:val="20"/>
                </w:rPr>
                <w:t>file:///C:/Users/user/Downloads/Guide%20to%20race%20related%20terminology%20Update%20May%202021%20(1).pdf</w:t>
              </w:r>
            </w:hyperlink>
          </w:p>
          <w:p w14:paraId="3C32AB89" w14:textId="77777777" w:rsidR="00347643" w:rsidRDefault="00347643" w:rsidP="00A914D9">
            <w:pPr>
              <w:spacing w:line="257" w:lineRule="auto"/>
              <w:rPr>
                <w:rFonts w:ascii="Calibri" w:eastAsia="Calibri" w:hAnsi="Calibri" w:cs="Calibri"/>
                <w:b/>
                <w:bCs/>
                <w:color w:val="000000" w:themeColor="text1"/>
                <w:sz w:val="20"/>
                <w:szCs w:val="20"/>
              </w:rPr>
            </w:pPr>
          </w:p>
          <w:p w14:paraId="7EEB8999" w14:textId="77777777" w:rsidR="00347643" w:rsidRDefault="00CB450B" w:rsidP="00A914D9">
            <w:pPr>
              <w:spacing w:line="257" w:lineRule="auto"/>
              <w:rPr>
                <w:b/>
                <w:bCs/>
              </w:rPr>
            </w:pPr>
            <w:hyperlink r:id="rId135">
              <w:r w:rsidR="00347643" w:rsidRPr="28318DFA">
                <w:rPr>
                  <w:rStyle w:val="Hyperlink"/>
                  <w:rFonts w:ascii="Calibri" w:eastAsia="Calibri" w:hAnsi="Calibri" w:cs="Calibri"/>
                  <w:b/>
                  <w:bCs/>
                  <w:sz w:val="20"/>
                  <w:szCs w:val="20"/>
                </w:rPr>
                <w:t>https://blogs.glowscotland.org.uk/glowblogs/promotingraceequalityandantiracisteducation/terminology/</w:t>
              </w:r>
            </w:hyperlink>
          </w:p>
          <w:p w14:paraId="2D0AA2D3" w14:textId="77777777" w:rsidR="00347643" w:rsidRDefault="00347643" w:rsidP="00A914D9">
            <w:pPr>
              <w:spacing w:line="257" w:lineRule="auto"/>
              <w:rPr>
                <w:rFonts w:ascii="Calibri" w:eastAsia="Calibri" w:hAnsi="Calibri" w:cs="Calibri"/>
                <w:color w:val="000000" w:themeColor="text1"/>
                <w:sz w:val="20"/>
                <w:szCs w:val="20"/>
              </w:rPr>
            </w:pPr>
          </w:p>
          <w:p w14:paraId="0C155664" w14:textId="77777777" w:rsidR="00347643" w:rsidRDefault="00347643" w:rsidP="00A914D9">
            <w:pPr>
              <w:spacing w:line="257"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 xml:space="preserve">Read through the contributions on the Padlet compiled by YSJ tutors:  </w:t>
            </w:r>
            <w:hyperlink r:id="rId136">
              <w:r w:rsidRPr="1C8356F7">
                <w:rPr>
                  <w:rStyle w:val="Hyperlink"/>
                  <w:rFonts w:ascii="Calibri" w:eastAsia="Calibri" w:hAnsi="Calibri" w:cs="Calibri"/>
                  <w:sz w:val="20"/>
                  <w:szCs w:val="20"/>
                </w:rPr>
                <w:t>https://padlet.com/mjagdev1/mq0v0wrwvjr4v7ai</w:t>
              </w:r>
            </w:hyperlink>
            <w:r w:rsidRPr="1C8356F7">
              <w:rPr>
                <w:rFonts w:ascii="Calibri" w:eastAsia="Calibri" w:hAnsi="Calibri" w:cs="Calibri"/>
                <w:color w:val="000000" w:themeColor="text1"/>
                <w:sz w:val="20"/>
                <w:szCs w:val="20"/>
              </w:rPr>
              <w:t xml:space="preserve"> </w:t>
            </w:r>
          </w:p>
          <w:p w14:paraId="299FF6B9" w14:textId="77777777" w:rsidR="00347643" w:rsidRDefault="00347643" w:rsidP="00A914D9">
            <w:pPr>
              <w:spacing w:line="257" w:lineRule="auto"/>
              <w:rPr>
                <w:rFonts w:ascii="Calibri" w:eastAsia="Calibri" w:hAnsi="Calibri" w:cs="Calibri"/>
                <w:color w:val="000000" w:themeColor="text1"/>
                <w:sz w:val="20"/>
                <w:szCs w:val="20"/>
              </w:rPr>
            </w:pPr>
          </w:p>
          <w:p w14:paraId="78C8DA1D" w14:textId="77777777" w:rsidR="00347643" w:rsidRDefault="00CB450B" w:rsidP="00A914D9">
            <w:pPr>
              <w:spacing w:line="257" w:lineRule="auto"/>
              <w:rPr>
                <w:rFonts w:ascii="Calibri" w:eastAsia="Calibri" w:hAnsi="Calibri" w:cs="Calibri"/>
                <w:color w:val="000000" w:themeColor="text1"/>
                <w:sz w:val="20"/>
                <w:szCs w:val="20"/>
              </w:rPr>
            </w:pPr>
            <w:hyperlink r:id="rId137">
              <w:r w:rsidR="00347643" w:rsidRPr="1C8356F7">
                <w:rPr>
                  <w:rStyle w:val="Hyperlink"/>
                  <w:rFonts w:ascii="Calibri" w:eastAsia="Calibri" w:hAnsi="Calibri" w:cs="Calibri"/>
                  <w:sz w:val="20"/>
                  <w:szCs w:val="20"/>
                </w:rPr>
                <w:t>https://www.bbc.co.uk/teach/black-lives-black-history-resources/zy7sm39</w:t>
              </w:r>
            </w:hyperlink>
          </w:p>
          <w:p w14:paraId="4C64929B" w14:textId="77777777" w:rsidR="00347643" w:rsidRDefault="00347643" w:rsidP="00A914D9">
            <w:pPr>
              <w:spacing w:line="257"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 xml:space="preserve"> </w:t>
            </w:r>
          </w:p>
          <w:p w14:paraId="495918C1" w14:textId="77777777" w:rsidR="00347643" w:rsidRDefault="00CB450B" w:rsidP="00A914D9">
            <w:pPr>
              <w:spacing w:line="257" w:lineRule="auto"/>
              <w:rPr>
                <w:rFonts w:ascii="Calibri" w:eastAsia="Calibri" w:hAnsi="Calibri" w:cs="Calibri"/>
                <w:color w:val="000000" w:themeColor="text1"/>
                <w:sz w:val="20"/>
                <w:szCs w:val="20"/>
              </w:rPr>
            </w:pPr>
            <w:hyperlink r:id="rId138">
              <w:r w:rsidR="00347643" w:rsidRPr="1C8356F7">
                <w:rPr>
                  <w:rStyle w:val="Hyperlink"/>
                  <w:rFonts w:ascii="Calibri" w:eastAsia="Calibri" w:hAnsi="Calibri" w:cs="Calibri"/>
                  <w:sz w:val="20"/>
                  <w:szCs w:val="20"/>
                </w:rPr>
                <w:t xml:space="preserve">The Black Curriculum </w:t>
              </w:r>
            </w:hyperlink>
          </w:p>
          <w:p w14:paraId="7A1772C9" w14:textId="77777777" w:rsidR="00347643" w:rsidRDefault="00347643" w:rsidP="00A914D9">
            <w:pPr>
              <w:spacing w:line="257"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 xml:space="preserve"> </w:t>
            </w:r>
          </w:p>
          <w:p w14:paraId="709B7E94" w14:textId="77777777" w:rsidR="00347643" w:rsidRDefault="00CB450B" w:rsidP="00A914D9">
            <w:pPr>
              <w:spacing w:line="257" w:lineRule="auto"/>
              <w:rPr>
                <w:rFonts w:ascii="Calibri" w:eastAsia="Calibri" w:hAnsi="Calibri" w:cs="Calibri"/>
                <w:color w:val="000000" w:themeColor="text1"/>
                <w:sz w:val="20"/>
                <w:szCs w:val="20"/>
              </w:rPr>
            </w:pPr>
            <w:hyperlink r:id="rId139">
              <w:r w:rsidR="00347643" w:rsidRPr="28318DFA">
                <w:rPr>
                  <w:rStyle w:val="Hyperlink"/>
                  <w:rFonts w:ascii="Calibri" w:eastAsia="Calibri" w:hAnsi="Calibri" w:cs="Calibri"/>
                  <w:sz w:val="20"/>
                  <w:szCs w:val="20"/>
                </w:rPr>
                <w:t>https://blogs.glowscotland.org.uk/glowblogs/promotingraceequalityandantiracisteducation/home/scotlands-curriculum/curriculum-areas/</w:t>
              </w:r>
            </w:hyperlink>
          </w:p>
          <w:p w14:paraId="1853F3D2" w14:textId="77777777" w:rsidR="00347643" w:rsidRDefault="00347643" w:rsidP="00A914D9">
            <w:pPr>
              <w:spacing w:line="257" w:lineRule="auto"/>
              <w:rPr>
                <w:rFonts w:ascii="Calibri" w:eastAsia="Calibri" w:hAnsi="Calibri" w:cs="Calibri"/>
                <w:color w:val="000000" w:themeColor="text1"/>
                <w:sz w:val="20"/>
                <w:szCs w:val="20"/>
              </w:rPr>
            </w:pPr>
          </w:p>
        </w:tc>
        <w:tc>
          <w:tcPr>
            <w:tcW w:w="4354" w:type="dxa"/>
            <w:shd w:val="clear" w:color="auto" w:fill="BDD6EE" w:themeFill="accent5" w:themeFillTint="66"/>
          </w:tcPr>
          <w:p w14:paraId="67BD8319" w14:textId="77777777" w:rsidR="00347643" w:rsidRDefault="00347643" w:rsidP="00A914D9">
            <w:pPr>
              <w:spacing w:line="259" w:lineRule="auto"/>
              <w:rPr>
                <w:rFonts w:ascii="Calibri" w:eastAsia="Calibri" w:hAnsi="Calibri" w:cs="Calibri"/>
                <w:color w:val="000000" w:themeColor="text1"/>
                <w:sz w:val="20"/>
                <w:szCs w:val="20"/>
              </w:rPr>
            </w:pPr>
            <w:r w:rsidRPr="50101E84">
              <w:rPr>
                <w:rFonts w:ascii="Calibri" w:eastAsia="Calibri" w:hAnsi="Calibri" w:cs="Calibri"/>
                <w:color w:val="000000" w:themeColor="text1"/>
                <w:sz w:val="20"/>
                <w:szCs w:val="20"/>
              </w:rPr>
              <w:lastRenderedPageBreak/>
              <w:t xml:space="preserve">Communicate a belief in the academic potential of all pupils, by receiving clear, consistent and effective mentoring in how to set tasks that stretch pupils, but which are achievable, within a challenging curriculum. </w:t>
            </w:r>
          </w:p>
          <w:p w14:paraId="6C5B3EAE" w14:textId="77777777" w:rsidR="00347643" w:rsidRDefault="00347643" w:rsidP="00A914D9">
            <w:pPr>
              <w:spacing w:line="259" w:lineRule="auto"/>
              <w:rPr>
                <w:rFonts w:ascii="Calibri" w:eastAsia="Calibri" w:hAnsi="Calibri" w:cs="Calibri"/>
                <w:color w:val="000000" w:themeColor="text1"/>
                <w:sz w:val="20"/>
                <w:szCs w:val="20"/>
              </w:rPr>
            </w:pPr>
          </w:p>
          <w:p w14:paraId="038088EF"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Use intentional and consistent language that promotes challenge and aspiration.</w:t>
            </w:r>
          </w:p>
          <w:p w14:paraId="7511E5B4" w14:textId="77777777" w:rsidR="00347643" w:rsidRDefault="00347643" w:rsidP="00A914D9">
            <w:pPr>
              <w:spacing w:line="259" w:lineRule="auto"/>
              <w:rPr>
                <w:rFonts w:ascii="Calibri" w:eastAsia="Calibri" w:hAnsi="Calibri" w:cs="Calibri"/>
                <w:color w:val="000000" w:themeColor="text1"/>
                <w:sz w:val="20"/>
                <w:szCs w:val="20"/>
              </w:rPr>
            </w:pPr>
          </w:p>
          <w:p w14:paraId="4AA62306"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Become teacher-researchers, evolving your practice through experimentation and evaluation</w:t>
            </w:r>
          </w:p>
        </w:tc>
      </w:tr>
      <w:tr w:rsidR="00347643" w14:paraId="57D3A11B" w14:textId="77777777" w:rsidTr="00A914D9">
        <w:trPr>
          <w:trHeight w:val="915"/>
        </w:trPr>
        <w:tc>
          <w:tcPr>
            <w:tcW w:w="885" w:type="dxa"/>
            <w:shd w:val="clear" w:color="auto" w:fill="BDD6EE" w:themeFill="accent5" w:themeFillTint="66"/>
          </w:tcPr>
          <w:p w14:paraId="5D642F00" w14:textId="77777777" w:rsidR="00347643" w:rsidRDefault="00347643"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11-12</w:t>
            </w:r>
          </w:p>
          <w:p w14:paraId="676BFFDE" w14:textId="77777777" w:rsidR="00347643" w:rsidRDefault="00347643" w:rsidP="00A914D9">
            <w:pPr>
              <w:spacing w:line="259" w:lineRule="auto"/>
              <w:rPr>
                <w:rFonts w:eastAsiaTheme="minorEastAsia"/>
                <w:color w:val="000000" w:themeColor="text1"/>
                <w:sz w:val="20"/>
                <w:szCs w:val="20"/>
              </w:rPr>
            </w:pPr>
          </w:p>
          <w:p w14:paraId="3543E4EE" w14:textId="77777777" w:rsidR="00347643" w:rsidRDefault="00347643" w:rsidP="00A914D9">
            <w:pPr>
              <w:spacing w:line="259" w:lineRule="auto"/>
              <w:rPr>
                <w:rFonts w:eastAsiaTheme="minorEastAsia"/>
                <w:sz w:val="20"/>
                <w:szCs w:val="20"/>
              </w:rPr>
            </w:pPr>
            <w:r>
              <w:rPr>
                <w:rFonts w:eastAsiaTheme="minorEastAsia"/>
                <w:sz w:val="20"/>
                <w:szCs w:val="20"/>
              </w:rPr>
              <w:t>DG124</w:t>
            </w:r>
          </w:p>
          <w:p w14:paraId="08B24CEA" w14:textId="77777777" w:rsidR="00347643" w:rsidRDefault="00347643" w:rsidP="00A914D9">
            <w:pPr>
              <w:spacing w:line="259" w:lineRule="auto"/>
              <w:rPr>
                <w:rFonts w:eastAsiaTheme="minorEastAsia"/>
                <w:color w:val="000000" w:themeColor="text1"/>
                <w:sz w:val="20"/>
                <w:szCs w:val="20"/>
              </w:rPr>
            </w:pPr>
          </w:p>
        </w:tc>
        <w:tc>
          <w:tcPr>
            <w:tcW w:w="922" w:type="dxa"/>
            <w:shd w:val="clear" w:color="auto" w:fill="BDD6EE" w:themeFill="accent5" w:themeFillTint="66"/>
          </w:tcPr>
          <w:p w14:paraId="3B3D674D" w14:textId="77777777" w:rsidR="00347643" w:rsidRDefault="00347643" w:rsidP="00A914D9">
            <w:pPr>
              <w:spacing w:line="259" w:lineRule="auto"/>
              <w:rPr>
                <w:rFonts w:eastAsiaTheme="minorEastAsia"/>
                <w:sz w:val="20"/>
                <w:szCs w:val="20"/>
              </w:rPr>
            </w:pPr>
            <w:r w:rsidRPr="69A8E10D">
              <w:rPr>
                <w:rFonts w:eastAsiaTheme="minorEastAsia"/>
                <w:sz w:val="20"/>
                <w:szCs w:val="20"/>
              </w:rPr>
              <w:t>KB</w:t>
            </w:r>
          </w:p>
        </w:tc>
        <w:tc>
          <w:tcPr>
            <w:tcW w:w="1594" w:type="dxa"/>
            <w:shd w:val="clear" w:color="auto" w:fill="BDD6EE" w:themeFill="accent5" w:themeFillTint="66"/>
          </w:tcPr>
          <w:p w14:paraId="3DB0DAF3" w14:textId="77777777" w:rsidR="00347643" w:rsidRDefault="00347643" w:rsidP="00A914D9">
            <w:pPr>
              <w:spacing w:line="259" w:lineRule="auto"/>
              <w:rPr>
                <w:rFonts w:eastAsiaTheme="minorEastAsia"/>
                <w:sz w:val="20"/>
                <w:szCs w:val="20"/>
              </w:rPr>
            </w:pPr>
            <w:r w:rsidRPr="50101E84">
              <w:rPr>
                <w:rFonts w:eastAsiaTheme="minorEastAsia"/>
                <w:sz w:val="20"/>
                <w:szCs w:val="20"/>
              </w:rPr>
              <w:t>Setting and mixed starting points teaching – inclusive practice through vocabulary instruction (modelling and scaffolding)</w:t>
            </w:r>
          </w:p>
        </w:tc>
        <w:tc>
          <w:tcPr>
            <w:tcW w:w="2303" w:type="dxa"/>
            <w:shd w:val="clear" w:color="auto" w:fill="BDD6EE" w:themeFill="accent5" w:themeFillTint="66"/>
          </w:tcPr>
          <w:p w14:paraId="44CC7E49"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High-quality classroom talk can support pupils to articulate key ideas, consolidate understanding and extend their vocabulary.</w:t>
            </w:r>
          </w:p>
          <w:p w14:paraId="74158079" w14:textId="77777777" w:rsidR="00347643" w:rsidRDefault="00347643" w:rsidP="00A914D9">
            <w:pPr>
              <w:spacing w:line="259" w:lineRule="auto"/>
              <w:rPr>
                <w:rFonts w:ascii="Calibri" w:eastAsia="Calibri" w:hAnsi="Calibri" w:cs="Calibri"/>
                <w:color w:val="000000" w:themeColor="text1"/>
                <w:sz w:val="20"/>
                <w:szCs w:val="20"/>
              </w:rPr>
            </w:pPr>
          </w:p>
          <w:p w14:paraId="77EE8682" w14:textId="77777777" w:rsidR="00347643" w:rsidRDefault="00347643"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How pupils are grouped is also important; care should be taken to monitor the impact of groupings on pupil attainment, behaviour and motivation.</w:t>
            </w:r>
          </w:p>
          <w:p w14:paraId="14AB2071" w14:textId="77777777" w:rsidR="00347643" w:rsidRDefault="00347643" w:rsidP="00A914D9">
            <w:pPr>
              <w:spacing w:line="259" w:lineRule="auto"/>
              <w:rPr>
                <w:rFonts w:ascii="Calibri" w:eastAsia="Calibri" w:hAnsi="Calibri" w:cs="Calibri"/>
                <w:color w:val="000000" w:themeColor="text1"/>
                <w:sz w:val="20"/>
                <w:szCs w:val="20"/>
              </w:rPr>
            </w:pPr>
          </w:p>
          <w:p w14:paraId="0408423B" w14:textId="77777777" w:rsidR="00347643" w:rsidRDefault="00347643"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Flexibly grouping pupils within a class to provide more tailored support can be effective, but care should be taken to monitor its impact on engagement and motivation, particularly for pupils with low starting points.</w:t>
            </w:r>
          </w:p>
          <w:p w14:paraId="4BE1873B" w14:textId="77777777" w:rsidR="00347643" w:rsidRDefault="00347643" w:rsidP="00A914D9">
            <w:pPr>
              <w:spacing w:line="259" w:lineRule="auto"/>
              <w:rPr>
                <w:rFonts w:ascii="Calibri" w:eastAsia="Calibri" w:hAnsi="Calibri" w:cs="Calibri"/>
                <w:color w:val="000000" w:themeColor="text1"/>
                <w:sz w:val="20"/>
                <w:szCs w:val="20"/>
              </w:rPr>
            </w:pPr>
          </w:p>
          <w:p w14:paraId="260DCC4F"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 xml:space="preserve"> </w:t>
            </w:r>
          </w:p>
        </w:tc>
        <w:tc>
          <w:tcPr>
            <w:tcW w:w="1515" w:type="dxa"/>
            <w:shd w:val="clear" w:color="auto" w:fill="BDD6EE" w:themeFill="accent5" w:themeFillTint="66"/>
          </w:tcPr>
          <w:p w14:paraId="7A63BF6C"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lastRenderedPageBreak/>
              <w:t xml:space="preserve">Pedagogy </w:t>
            </w:r>
          </w:p>
          <w:p w14:paraId="5FB3926F"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Curriculum</w:t>
            </w:r>
          </w:p>
          <w:p w14:paraId="0705A470" w14:textId="77777777" w:rsidR="00347643" w:rsidRDefault="00347643" w:rsidP="00A914D9">
            <w:pPr>
              <w:spacing w:line="259" w:lineRule="auto"/>
              <w:rPr>
                <w:rFonts w:ascii="Calibri" w:eastAsia="Calibri" w:hAnsi="Calibri" w:cs="Calibri"/>
                <w:color w:val="000000" w:themeColor="text1"/>
                <w:sz w:val="20"/>
                <w:szCs w:val="20"/>
              </w:rPr>
            </w:pPr>
          </w:p>
          <w:p w14:paraId="7E8216AE"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Research engaged </w:t>
            </w:r>
          </w:p>
          <w:p w14:paraId="5FAD01AD" w14:textId="77777777" w:rsidR="00347643" w:rsidRDefault="00347643" w:rsidP="00A914D9">
            <w:pPr>
              <w:spacing w:line="259" w:lineRule="auto"/>
              <w:rPr>
                <w:rFonts w:ascii="Calibri" w:eastAsia="Calibri" w:hAnsi="Calibri" w:cs="Calibri"/>
                <w:color w:val="000000" w:themeColor="text1"/>
                <w:sz w:val="20"/>
                <w:szCs w:val="20"/>
              </w:rPr>
            </w:pPr>
          </w:p>
          <w:p w14:paraId="0B263C6B"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Being a professional </w:t>
            </w:r>
            <w:r w:rsidRPr="714EBD64">
              <w:rPr>
                <w:rFonts w:ascii="Calibri" w:eastAsia="Calibri" w:hAnsi="Calibri" w:cs="Calibri"/>
                <w:b/>
                <w:bCs/>
                <w:color w:val="000000" w:themeColor="text1"/>
                <w:sz w:val="20"/>
                <w:szCs w:val="20"/>
              </w:rPr>
              <w:t xml:space="preserve"> </w:t>
            </w:r>
          </w:p>
        </w:tc>
        <w:tc>
          <w:tcPr>
            <w:tcW w:w="2981" w:type="dxa"/>
            <w:shd w:val="clear" w:color="auto" w:fill="BDD6EE" w:themeFill="accent5" w:themeFillTint="66"/>
          </w:tcPr>
          <w:p w14:paraId="54E87DEE" w14:textId="77777777" w:rsidR="00347643" w:rsidRDefault="00347643" w:rsidP="00A914D9">
            <w:pPr>
              <w:spacing w:line="257"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Read Chapter 3 and consider in light of what you now know about adaptive practice:</w:t>
            </w:r>
          </w:p>
          <w:p w14:paraId="763401FA" w14:textId="77777777" w:rsidR="00347643" w:rsidRDefault="00CB450B" w:rsidP="00A914D9">
            <w:pPr>
              <w:spacing w:line="259" w:lineRule="auto"/>
              <w:rPr>
                <w:rFonts w:ascii="Calibri" w:eastAsia="Calibri" w:hAnsi="Calibri" w:cs="Calibri"/>
                <w:color w:val="000000" w:themeColor="text1"/>
              </w:rPr>
            </w:pPr>
            <w:hyperlink r:id="rId140">
              <w:r w:rsidR="00347643" w:rsidRPr="714EBD64">
                <w:rPr>
                  <w:rStyle w:val="Hyperlink"/>
                  <w:rFonts w:ascii="Calibri" w:eastAsia="Calibri" w:hAnsi="Calibri" w:cs="Calibri"/>
                  <w:sz w:val="20"/>
                  <w:szCs w:val="20"/>
                </w:rPr>
                <w:t>Cowley, S (2018) The Ultimate Guide to Differentiation : Achieving Excellence for All, Bloomsbury Publishing Plc, London.</w:t>
              </w:r>
            </w:hyperlink>
          </w:p>
          <w:p w14:paraId="443CD0F3" w14:textId="77777777" w:rsidR="00347643" w:rsidRDefault="00347643" w:rsidP="00A914D9">
            <w:pPr>
              <w:spacing w:line="259" w:lineRule="auto"/>
              <w:rPr>
                <w:rFonts w:ascii="Calibri" w:eastAsia="Calibri" w:hAnsi="Calibri" w:cs="Calibri"/>
                <w:sz w:val="20"/>
                <w:szCs w:val="20"/>
              </w:rPr>
            </w:pPr>
          </w:p>
          <w:p w14:paraId="6C28E14D" w14:textId="77777777" w:rsidR="00347643" w:rsidRDefault="00347643" w:rsidP="00A914D9">
            <w:pPr>
              <w:spacing w:line="259" w:lineRule="auto"/>
              <w:rPr>
                <w:rFonts w:ascii="Calibri" w:eastAsia="Calibri" w:hAnsi="Calibri" w:cs="Calibri"/>
                <w:sz w:val="20"/>
                <w:szCs w:val="20"/>
              </w:rPr>
            </w:pPr>
            <w:proofErr w:type="spellStart"/>
            <w:r w:rsidRPr="1C8356F7">
              <w:rPr>
                <w:rFonts w:ascii="Calibri" w:eastAsia="Calibri" w:hAnsi="Calibri" w:cs="Calibri"/>
                <w:sz w:val="20"/>
                <w:szCs w:val="20"/>
              </w:rPr>
              <w:t>Steenbergen</w:t>
            </w:r>
            <w:proofErr w:type="spellEnd"/>
            <w:r w:rsidRPr="1C8356F7">
              <w:rPr>
                <w:rFonts w:ascii="Calibri" w:eastAsia="Calibri" w:hAnsi="Calibri" w:cs="Calibri"/>
                <w:sz w:val="20"/>
                <w:szCs w:val="20"/>
              </w:rPr>
              <w:t xml:space="preserve">-Hu, S., </w:t>
            </w:r>
            <w:proofErr w:type="spellStart"/>
            <w:r w:rsidRPr="1C8356F7">
              <w:rPr>
                <w:rFonts w:ascii="Calibri" w:eastAsia="Calibri" w:hAnsi="Calibri" w:cs="Calibri"/>
                <w:sz w:val="20"/>
                <w:szCs w:val="20"/>
              </w:rPr>
              <w:t>Makel</w:t>
            </w:r>
            <w:proofErr w:type="spellEnd"/>
            <w:r w:rsidRPr="1C8356F7">
              <w:rPr>
                <w:rFonts w:ascii="Calibri" w:eastAsia="Calibri" w:hAnsi="Calibri" w:cs="Calibri"/>
                <w:sz w:val="20"/>
                <w:szCs w:val="20"/>
              </w:rPr>
              <w:t>, M. C., &amp; Olszewski-</w:t>
            </w:r>
            <w:proofErr w:type="spellStart"/>
            <w:r w:rsidRPr="1C8356F7">
              <w:rPr>
                <w:rFonts w:ascii="Calibri" w:eastAsia="Calibri" w:hAnsi="Calibri" w:cs="Calibri"/>
                <w:sz w:val="20"/>
                <w:szCs w:val="20"/>
              </w:rPr>
              <w:t>Kubilius</w:t>
            </w:r>
            <w:proofErr w:type="spellEnd"/>
            <w:r w:rsidRPr="1C8356F7">
              <w:rPr>
                <w:rFonts w:ascii="Calibri" w:eastAsia="Calibri" w:hAnsi="Calibri" w:cs="Calibri"/>
                <w:sz w:val="20"/>
                <w:szCs w:val="20"/>
              </w:rPr>
              <w:t xml:space="preserve">, P. (2016) </w:t>
            </w:r>
            <w:hyperlink r:id="rId141">
              <w:r w:rsidRPr="1C8356F7">
                <w:rPr>
                  <w:rStyle w:val="Hyperlink"/>
                  <w:rFonts w:ascii="Calibri" w:eastAsia="Calibri" w:hAnsi="Calibri" w:cs="Calibri"/>
                  <w:sz w:val="20"/>
                  <w:szCs w:val="20"/>
                </w:rPr>
                <w:t xml:space="preserve">What One Hundred Years of Research Says About the Effects of Ability Grouping and Acceleration on K-12 Students Academic Achievement: Findings of Two Second-Order </w:t>
              </w:r>
              <w:proofErr w:type="spellStart"/>
              <w:r w:rsidRPr="1C8356F7">
                <w:rPr>
                  <w:rStyle w:val="Hyperlink"/>
                  <w:rFonts w:ascii="Calibri" w:eastAsia="Calibri" w:hAnsi="Calibri" w:cs="Calibri"/>
                  <w:sz w:val="20"/>
                  <w:szCs w:val="20"/>
                </w:rPr>
                <w:t>MetaAnalyses</w:t>
              </w:r>
              <w:proofErr w:type="spellEnd"/>
            </w:hyperlink>
            <w:r w:rsidRPr="1C8356F7">
              <w:rPr>
                <w:rFonts w:ascii="Calibri" w:eastAsia="Calibri" w:hAnsi="Calibri" w:cs="Calibri"/>
                <w:sz w:val="20"/>
                <w:szCs w:val="20"/>
              </w:rPr>
              <w:t xml:space="preserve">. Review of Educational Research (Vol. 86). </w:t>
            </w:r>
          </w:p>
          <w:p w14:paraId="77583DCE" w14:textId="77777777" w:rsidR="00347643" w:rsidRDefault="00347643" w:rsidP="00A914D9">
            <w:pPr>
              <w:spacing w:line="259" w:lineRule="auto"/>
              <w:rPr>
                <w:rFonts w:ascii="Calibri" w:eastAsia="Calibri" w:hAnsi="Calibri" w:cs="Calibri"/>
                <w:sz w:val="20"/>
                <w:szCs w:val="20"/>
              </w:rPr>
            </w:pPr>
          </w:p>
          <w:p w14:paraId="0F480B57" w14:textId="77777777" w:rsidR="00347643" w:rsidRDefault="00347643" w:rsidP="00A914D9">
            <w:pPr>
              <w:spacing w:line="259" w:lineRule="auto"/>
              <w:rPr>
                <w:rFonts w:ascii="Calibri" w:eastAsia="Calibri" w:hAnsi="Calibri" w:cs="Calibri"/>
                <w:sz w:val="20"/>
                <w:szCs w:val="20"/>
              </w:rPr>
            </w:pPr>
            <w:proofErr w:type="spellStart"/>
            <w:r w:rsidRPr="1C8356F7">
              <w:rPr>
                <w:rFonts w:ascii="Calibri" w:eastAsia="Calibri" w:hAnsi="Calibri" w:cs="Calibri"/>
                <w:sz w:val="20"/>
                <w:szCs w:val="20"/>
              </w:rPr>
              <w:t>Speckesser</w:t>
            </w:r>
            <w:proofErr w:type="spellEnd"/>
            <w:r w:rsidRPr="1C8356F7">
              <w:rPr>
                <w:rFonts w:ascii="Calibri" w:eastAsia="Calibri" w:hAnsi="Calibri" w:cs="Calibri"/>
                <w:sz w:val="20"/>
                <w:szCs w:val="20"/>
              </w:rPr>
              <w:t xml:space="preserve">, S., Runge, J., </w:t>
            </w:r>
            <w:proofErr w:type="spellStart"/>
            <w:r w:rsidRPr="1C8356F7">
              <w:rPr>
                <w:rFonts w:ascii="Calibri" w:eastAsia="Calibri" w:hAnsi="Calibri" w:cs="Calibri"/>
                <w:sz w:val="20"/>
                <w:szCs w:val="20"/>
              </w:rPr>
              <w:t>Foliano</w:t>
            </w:r>
            <w:proofErr w:type="spellEnd"/>
            <w:r w:rsidRPr="1C8356F7">
              <w:rPr>
                <w:rFonts w:ascii="Calibri" w:eastAsia="Calibri" w:hAnsi="Calibri" w:cs="Calibri"/>
                <w:sz w:val="20"/>
                <w:szCs w:val="20"/>
              </w:rPr>
              <w:t xml:space="preserve">, F., </w:t>
            </w:r>
            <w:proofErr w:type="spellStart"/>
            <w:r w:rsidRPr="1C8356F7">
              <w:rPr>
                <w:rFonts w:ascii="Calibri" w:eastAsia="Calibri" w:hAnsi="Calibri" w:cs="Calibri"/>
                <w:sz w:val="20"/>
                <w:szCs w:val="20"/>
              </w:rPr>
              <w:t>Bursnall</w:t>
            </w:r>
            <w:proofErr w:type="spellEnd"/>
            <w:r w:rsidRPr="1C8356F7">
              <w:rPr>
                <w:rFonts w:ascii="Calibri" w:eastAsia="Calibri" w:hAnsi="Calibri" w:cs="Calibri"/>
                <w:sz w:val="20"/>
                <w:szCs w:val="20"/>
              </w:rPr>
              <w:t xml:space="preserve">, M., Hudson-Sharp, N., Rolfe, H. &amp; Anders, J. (2018) </w:t>
            </w:r>
            <w:hyperlink r:id="rId142">
              <w:r w:rsidRPr="1C8356F7">
                <w:rPr>
                  <w:rStyle w:val="Hyperlink"/>
                  <w:rFonts w:ascii="Calibri" w:eastAsia="Calibri" w:hAnsi="Calibri" w:cs="Calibri"/>
                  <w:sz w:val="20"/>
                  <w:szCs w:val="20"/>
                </w:rPr>
                <w:t>Embedding Formative Assessment: Evaluation Report</w:t>
              </w:r>
            </w:hyperlink>
            <w:r w:rsidRPr="1C8356F7">
              <w:rPr>
                <w:rFonts w:ascii="Calibri" w:eastAsia="Calibri" w:hAnsi="Calibri" w:cs="Calibri"/>
                <w:sz w:val="20"/>
                <w:szCs w:val="20"/>
              </w:rPr>
              <w:t xml:space="preserve">. </w:t>
            </w:r>
          </w:p>
          <w:p w14:paraId="59E7B3B0" w14:textId="77777777" w:rsidR="00347643" w:rsidRDefault="00347643" w:rsidP="00A914D9">
            <w:pPr>
              <w:spacing w:line="259" w:lineRule="auto"/>
              <w:rPr>
                <w:rFonts w:ascii="Calibri" w:eastAsia="Calibri" w:hAnsi="Calibri" w:cs="Calibri"/>
                <w:color w:val="FF0000"/>
                <w:sz w:val="20"/>
                <w:szCs w:val="20"/>
              </w:rPr>
            </w:pPr>
          </w:p>
          <w:p w14:paraId="28E551C9" w14:textId="77777777" w:rsidR="00347643" w:rsidRDefault="00347643" w:rsidP="00A914D9">
            <w:pPr>
              <w:spacing w:line="259" w:lineRule="auto"/>
              <w:rPr>
                <w:rFonts w:ascii="Calibri" w:eastAsia="Calibri" w:hAnsi="Calibri" w:cs="Calibri"/>
                <w:sz w:val="20"/>
                <w:szCs w:val="20"/>
              </w:rPr>
            </w:pPr>
            <w:r w:rsidRPr="1C8356F7">
              <w:rPr>
                <w:rFonts w:ascii="Calibri" w:eastAsia="Calibri" w:hAnsi="Calibri" w:cs="Calibri"/>
                <w:sz w:val="20"/>
                <w:szCs w:val="20"/>
              </w:rPr>
              <w:lastRenderedPageBreak/>
              <w:t xml:space="preserve">Tereshchenko, A., Francis, B., Archer, L., </w:t>
            </w:r>
            <w:proofErr w:type="spellStart"/>
            <w:r w:rsidRPr="1C8356F7">
              <w:rPr>
                <w:rFonts w:ascii="Calibri" w:eastAsia="Calibri" w:hAnsi="Calibri" w:cs="Calibri"/>
                <w:sz w:val="20"/>
                <w:szCs w:val="20"/>
              </w:rPr>
              <w:t>Hodgen</w:t>
            </w:r>
            <w:proofErr w:type="spellEnd"/>
            <w:r w:rsidRPr="1C8356F7">
              <w:rPr>
                <w:rFonts w:ascii="Calibri" w:eastAsia="Calibri" w:hAnsi="Calibri" w:cs="Calibri"/>
                <w:sz w:val="20"/>
                <w:szCs w:val="20"/>
              </w:rPr>
              <w:t xml:space="preserve">, J., </w:t>
            </w:r>
            <w:proofErr w:type="spellStart"/>
            <w:r w:rsidRPr="1C8356F7">
              <w:rPr>
                <w:rFonts w:ascii="Calibri" w:eastAsia="Calibri" w:hAnsi="Calibri" w:cs="Calibri"/>
                <w:sz w:val="20"/>
                <w:szCs w:val="20"/>
              </w:rPr>
              <w:t>Mazenod</w:t>
            </w:r>
            <w:proofErr w:type="spellEnd"/>
            <w:r w:rsidRPr="1C8356F7">
              <w:rPr>
                <w:rFonts w:ascii="Calibri" w:eastAsia="Calibri" w:hAnsi="Calibri" w:cs="Calibri"/>
                <w:sz w:val="20"/>
                <w:szCs w:val="20"/>
              </w:rPr>
              <w:t xml:space="preserve">, A., Taylor, B., Travers, M. C. (2018) </w:t>
            </w:r>
            <w:hyperlink r:id="rId143">
              <w:r w:rsidRPr="1C8356F7">
                <w:rPr>
                  <w:rStyle w:val="Hyperlink"/>
                  <w:rFonts w:ascii="Calibri" w:eastAsia="Calibri" w:hAnsi="Calibri" w:cs="Calibri"/>
                  <w:sz w:val="20"/>
                  <w:szCs w:val="20"/>
                </w:rPr>
                <w:t>Learners’ attitudes to mixed-attainment grouping: examining the views of students of high, middle and low attainment.</w:t>
              </w:r>
            </w:hyperlink>
            <w:r w:rsidRPr="1C8356F7">
              <w:rPr>
                <w:rFonts w:ascii="Calibri" w:eastAsia="Calibri" w:hAnsi="Calibri" w:cs="Calibri"/>
                <w:sz w:val="20"/>
                <w:szCs w:val="20"/>
              </w:rPr>
              <w:t xml:space="preserve"> Research Papers in Education, 1522, 1–20. </w:t>
            </w:r>
          </w:p>
        </w:tc>
        <w:tc>
          <w:tcPr>
            <w:tcW w:w="4354" w:type="dxa"/>
            <w:shd w:val="clear" w:color="auto" w:fill="BDD6EE" w:themeFill="accent5" w:themeFillTint="66"/>
          </w:tcPr>
          <w:p w14:paraId="007F669D" w14:textId="77777777" w:rsidR="00347643" w:rsidRDefault="00347643"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lastRenderedPageBreak/>
              <w:t>Communicate a belief in the academic potential of all pupils, by receiving clear, consistent and effective mentoring in how to set tasks that stretch pupils, but which are achievable, within a challenging curriculum.</w:t>
            </w:r>
          </w:p>
          <w:p w14:paraId="3290394D" w14:textId="77777777" w:rsidR="00347643" w:rsidRDefault="00347643" w:rsidP="00A914D9">
            <w:pPr>
              <w:spacing w:line="259" w:lineRule="auto"/>
              <w:rPr>
                <w:rFonts w:ascii="Calibri" w:eastAsia="Calibri" w:hAnsi="Calibri" w:cs="Calibri"/>
                <w:color w:val="000000" w:themeColor="text1"/>
                <w:sz w:val="20"/>
                <w:szCs w:val="20"/>
              </w:rPr>
            </w:pPr>
          </w:p>
          <w:p w14:paraId="61F31584" w14:textId="77777777" w:rsidR="00347643" w:rsidRDefault="00347643"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Group pupils effectively, by discussing and analysing with expert colleagues how the placement school changes groups regularly, avoiding the perception that groups are fixed.</w:t>
            </w:r>
          </w:p>
          <w:p w14:paraId="458D466D" w14:textId="77777777" w:rsidR="00347643" w:rsidRDefault="00347643" w:rsidP="00A914D9">
            <w:pPr>
              <w:spacing w:line="259" w:lineRule="auto"/>
              <w:rPr>
                <w:rFonts w:ascii="Calibri" w:eastAsia="Calibri" w:hAnsi="Calibri" w:cs="Calibri"/>
                <w:color w:val="000000" w:themeColor="text1"/>
                <w:sz w:val="20"/>
                <w:szCs w:val="20"/>
              </w:rPr>
            </w:pPr>
          </w:p>
        </w:tc>
      </w:tr>
      <w:tr w:rsidR="00347643" w14:paraId="3821BAC0" w14:textId="77777777" w:rsidTr="00A914D9">
        <w:trPr>
          <w:trHeight w:val="915"/>
        </w:trPr>
        <w:tc>
          <w:tcPr>
            <w:tcW w:w="885" w:type="dxa"/>
            <w:shd w:val="clear" w:color="auto" w:fill="BDD6EE" w:themeFill="accent5" w:themeFillTint="66"/>
          </w:tcPr>
          <w:p w14:paraId="6CD87D05" w14:textId="77777777" w:rsidR="00347643" w:rsidRDefault="00347643"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1-3</w:t>
            </w:r>
          </w:p>
          <w:p w14:paraId="48411E74" w14:textId="77777777" w:rsidR="00347643" w:rsidRDefault="00347643" w:rsidP="00A914D9">
            <w:pPr>
              <w:spacing w:line="259" w:lineRule="auto"/>
              <w:rPr>
                <w:rFonts w:eastAsiaTheme="minorEastAsia"/>
                <w:color w:val="000000" w:themeColor="text1"/>
                <w:sz w:val="20"/>
                <w:szCs w:val="20"/>
              </w:rPr>
            </w:pPr>
          </w:p>
          <w:p w14:paraId="053A28E1" w14:textId="77777777" w:rsidR="00347643" w:rsidRDefault="00347643" w:rsidP="00A914D9">
            <w:pPr>
              <w:spacing w:line="259" w:lineRule="auto"/>
              <w:rPr>
                <w:rFonts w:eastAsiaTheme="minorEastAsia"/>
                <w:sz w:val="20"/>
                <w:szCs w:val="20"/>
              </w:rPr>
            </w:pPr>
            <w:r>
              <w:rPr>
                <w:rFonts w:eastAsiaTheme="minorEastAsia"/>
                <w:sz w:val="20"/>
                <w:szCs w:val="20"/>
              </w:rPr>
              <w:t>DG124</w:t>
            </w:r>
          </w:p>
          <w:p w14:paraId="233EDFF6" w14:textId="77777777" w:rsidR="00347643" w:rsidRDefault="00347643" w:rsidP="00A914D9">
            <w:pPr>
              <w:spacing w:line="259" w:lineRule="auto"/>
              <w:rPr>
                <w:rFonts w:eastAsiaTheme="minorEastAsia"/>
                <w:color w:val="000000" w:themeColor="text1"/>
                <w:sz w:val="20"/>
                <w:szCs w:val="20"/>
              </w:rPr>
            </w:pPr>
          </w:p>
        </w:tc>
        <w:tc>
          <w:tcPr>
            <w:tcW w:w="922" w:type="dxa"/>
            <w:shd w:val="clear" w:color="auto" w:fill="BDD6EE" w:themeFill="accent5" w:themeFillTint="66"/>
          </w:tcPr>
          <w:p w14:paraId="3E2297E4" w14:textId="77777777" w:rsidR="00347643" w:rsidRDefault="00347643" w:rsidP="00A914D9">
            <w:pPr>
              <w:spacing w:line="259" w:lineRule="auto"/>
              <w:rPr>
                <w:rFonts w:eastAsiaTheme="minorEastAsia"/>
                <w:sz w:val="20"/>
                <w:szCs w:val="20"/>
              </w:rPr>
            </w:pPr>
            <w:r w:rsidRPr="21A2CE0C">
              <w:rPr>
                <w:rFonts w:eastAsiaTheme="minorEastAsia"/>
                <w:sz w:val="20"/>
                <w:szCs w:val="20"/>
              </w:rPr>
              <w:t>LS</w:t>
            </w:r>
          </w:p>
        </w:tc>
        <w:tc>
          <w:tcPr>
            <w:tcW w:w="1594" w:type="dxa"/>
            <w:shd w:val="clear" w:color="auto" w:fill="BDD6EE" w:themeFill="accent5" w:themeFillTint="66"/>
          </w:tcPr>
          <w:p w14:paraId="5029D028" w14:textId="77777777" w:rsidR="00347643" w:rsidRDefault="00347643" w:rsidP="00A914D9">
            <w:pPr>
              <w:spacing w:line="259" w:lineRule="auto"/>
              <w:rPr>
                <w:rFonts w:eastAsiaTheme="minorEastAsia"/>
                <w:sz w:val="20"/>
                <w:szCs w:val="20"/>
              </w:rPr>
            </w:pPr>
            <w:r w:rsidRPr="50101E84">
              <w:rPr>
                <w:rFonts w:eastAsiaTheme="minorEastAsia"/>
                <w:sz w:val="20"/>
                <w:szCs w:val="20"/>
              </w:rPr>
              <w:t>Adaptive practice in action – inclusive practice through vocabulary instruction (quality first teaching and tiered language)</w:t>
            </w:r>
          </w:p>
          <w:p w14:paraId="6F236F90" w14:textId="77777777" w:rsidR="00347643" w:rsidRDefault="00347643" w:rsidP="00A914D9">
            <w:pPr>
              <w:spacing w:line="259" w:lineRule="auto"/>
              <w:rPr>
                <w:rFonts w:eastAsiaTheme="minorEastAsia"/>
                <w:sz w:val="20"/>
                <w:szCs w:val="20"/>
              </w:rPr>
            </w:pPr>
          </w:p>
          <w:p w14:paraId="3D7BC9C5" w14:textId="77777777" w:rsidR="00347643" w:rsidRDefault="00347643" w:rsidP="00A914D9">
            <w:pPr>
              <w:spacing w:line="259" w:lineRule="auto"/>
              <w:rPr>
                <w:rFonts w:eastAsiaTheme="minorEastAsia"/>
                <w:sz w:val="20"/>
                <w:szCs w:val="20"/>
              </w:rPr>
            </w:pPr>
          </w:p>
        </w:tc>
        <w:tc>
          <w:tcPr>
            <w:tcW w:w="2303" w:type="dxa"/>
            <w:shd w:val="clear" w:color="auto" w:fill="BDD6EE" w:themeFill="accent5" w:themeFillTint="66"/>
          </w:tcPr>
          <w:p w14:paraId="50F8581E" w14:textId="77777777" w:rsidR="00347643" w:rsidRDefault="00347643"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Pupils with special educational needs or disabilities are likely to require additional or adapted support; working closely with colleagues, families and pupils to understand barriers and identify effective strategies is essential.</w:t>
            </w:r>
          </w:p>
          <w:p w14:paraId="625950A9" w14:textId="77777777" w:rsidR="00347643" w:rsidRDefault="00347643" w:rsidP="00A914D9">
            <w:pPr>
              <w:spacing w:line="259" w:lineRule="auto"/>
              <w:rPr>
                <w:rFonts w:ascii="Calibri" w:eastAsia="Calibri" w:hAnsi="Calibri" w:cs="Calibri"/>
                <w:color w:val="000000" w:themeColor="text1"/>
                <w:sz w:val="20"/>
                <w:szCs w:val="20"/>
              </w:rPr>
            </w:pPr>
          </w:p>
          <w:p w14:paraId="17785477" w14:textId="77777777" w:rsidR="00347643" w:rsidRDefault="00347643"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High-quality teaching has a long-term positive effect on pupils’ life chances, particularly for children from disadvantaged backgrounds.</w:t>
            </w:r>
          </w:p>
        </w:tc>
        <w:tc>
          <w:tcPr>
            <w:tcW w:w="1515" w:type="dxa"/>
            <w:shd w:val="clear" w:color="auto" w:fill="BDD6EE" w:themeFill="accent5" w:themeFillTint="66"/>
          </w:tcPr>
          <w:p w14:paraId="7E4D1060" w14:textId="77777777" w:rsidR="00347643" w:rsidRDefault="00347643" w:rsidP="00A914D9">
            <w:pPr>
              <w:spacing w:line="259" w:lineRule="auto"/>
              <w:rPr>
                <w:rFonts w:ascii="Calibri" w:eastAsia="Calibri" w:hAnsi="Calibri" w:cs="Calibri"/>
                <w:color w:val="000000" w:themeColor="text1"/>
                <w:sz w:val="20"/>
                <w:szCs w:val="20"/>
              </w:rPr>
            </w:pPr>
            <w:r w:rsidRPr="50101E84">
              <w:rPr>
                <w:rFonts w:ascii="Calibri" w:eastAsia="Calibri" w:hAnsi="Calibri" w:cs="Calibri"/>
                <w:b/>
                <w:bCs/>
                <w:color w:val="000000" w:themeColor="text1"/>
                <w:sz w:val="20"/>
                <w:szCs w:val="20"/>
              </w:rPr>
              <w:t xml:space="preserve">Behaviour and Expectations </w:t>
            </w:r>
          </w:p>
          <w:p w14:paraId="6D7A2716" w14:textId="77777777" w:rsidR="00347643" w:rsidRDefault="00347643" w:rsidP="00A914D9">
            <w:pPr>
              <w:spacing w:line="259" w:lineRule="auto"/>
              <w:rPr>
                <w:rFonts w:ascii="Calibri" w:eastAsia="Calibri" w:hAnsi="Calibri" w:cs="Calibri"/>
                <w:color w:val="000000" w:themeColor="text1"/>
                <w:sz w:val="20"/>
                <w:szCs w:val="20"/>
              </w:rPr>
            </w:pPr>
          </w:p>
          <w:p w14:paraId="023A6CB5" w14:textId="77777777" w:rsidR="00347643" w:rsidRDefault="00347643"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 xml:space="preserve">Pedagogy </w:t>
            </w:r>
          </w:p>
          <w:p w14:paraId="16691D05" w14:textId="77777777" w:rsidR="00347643" w:rsidRDefault="00347643" w:rsidP="00A914D9">
            <w:pPr>
              <w:spacing w:line="259" w:lineRule="auto"/>
              <w:rPr>
                <w:rFonts w:ascii="Calibri" w:eastAsia="Calibri" w:hAnsi="Calibri" w:cs="Calibri"/>
                <w:color w:val="000000" w:themeColor="text1"/>
                <w:sz w:val="20"/>
                <w:szCs w:val="20"/>
              </w:rPr>
            </w:pPr>
          </w:p>
          <w:p w14:paraId="598B0450" w14:textId="77777777" w:rsidR="00347643" w:rsidRDefault="00347643"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Being a professional </w:t>
            </w:r>
          </w:p>
          <w:p w14:paraId="45314415" w14:textId="77777777" w:rsidR="00347643" w:rsidRDefault="00347643" w:rsidP="00A914D9">
            <w:pPr>
              <w:spacing w:line="259" w:lineRule="auto"/>
              <w:rPr>
                <w:rFonts w:ascii="Calibri" w:eastAsia="Calibri" w:hAnsi="Calibri" w:cs="Calibri"/>
                <w:color w:val="000000" w:themeColor="text1"/>
                <w:sz w:val="20"/>
                <w:szCs w:val="20"/>
              </w:rPr>
            </w:pPr>
          </w:p>
          <w:p w14:paraId="0E0DBD5D" w14:textId="77777777" w:rsidR="00347643" w:rsidRDefault="00347643"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Research engaged </w:t>
            </w:r>
          </w:p>
        </w:tc>
        <w:tc>
          <w:tcPr>
            <w:tcW w:w="2981" w:type="dxa"/>
            <w:shd w:val="clear" w:color="auto" w:fill="BDD6EE" w:themeFill="accent5" w:themeFillTint="66"/>
          </w:tcPr>
          <w:p w14:paraId="40264332" w14:textId="77777777" w:rsidR="00347643" w:rsidRDefault="00347643"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Read and recap:</w:t>
            </w:r>
          </w:p>
          <w:p w14:paraId="16ECA7AA" w14:textId="77777777" w:rsidR="00347643" w:rsidRDefault="00CB450B" w:rsidP="00A914D9">
            <w:pPr>
              <w:spacing w:line="259" w:lineRule="auto"/>
              <w:rPr>
                <w:rFonts w:ascii="Calibri" w:eastAsia="Calibri" w:hAnsi="Calibri" w:cs="Calibri"/>
                <w:color w:val="000000" w:themeColor="text1"/>
                <w:sz w:val="20"/>
                <w:szCs w:val="20"/>
              </w:rPr>
            </w:pPr>
            <w:hyperlink r:id="rId144">
              <w:r w:rsidR="00347643" w:rsidRPr="21A2CE0C">
                <w:rPr>
                  <w:rStyle w:val="Hyperlink"/>
                  <w:rFonts w:ascii="Calibri" w:eastAsia="Calibri" w:hAnsi="Calibri" w:cs="Calibri"/>
                  <w:sz w:val="20"/>
                  <w:szCs w:val="20"/>
                </w:rPr>
                <w:t>https://www.gov.uk/government/publications/send-and-ap-green-paper-responding-to-the-consultation/summary-of-the-send-review-right-support-right-place-right-time</w:t>
              </w:r>
            </w:hyperlink>
          </w:p>
          <w:p w14:paraId="0FE8D7B6" w14:textId="77777777" w:rsidR="00347643" w:rsidRDefault="00347643" w:rsidP="00A914D9">
            <w:pPr>
              <w:spacing w:line="259" w:lineRule="auto"/>
              <w:rPr>
                <w:rFonts w:ascii="Calibri" w:eastAsia="Calibri" w:hAnsi="Calibri" w:cs="Calibri"/>
                <w:color w:val="000000" w:themeColor="text1"/>
                <w:sz w:val="20"/>
                <w:szCs w:val="20"/>
              </w:rPr>
            </w:pPr>
          </w:p>
        </w:tc>
        <w:tc>
          <w:tcPr>
            <w:tcW w:w="4354" w:type="dxa"/>
            <w:shd w:val="clear" w:color="auto" w:fill="BDD6EE" w:themeFill="accent5" w:themeFillTint="66"/>
          </w:tcPr>
          <w:p w14:paraId="72A8285F" w14:textId="77777777" w:rsidR="00347643" w:rsidRDefault="00347643"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Apply high expectations to all groups, and ensure all pupils have access to a rich curriculum.</w:t>
            </w:r>
          </w:p>
        </w:tc>
      </w:tr>
      <w:tr w:rsidR="00347643" w14:paraId="6DAB3FD3" w14:textId="77777777" w:rsidTr="00A914D9">
        <w:trPr>
          <w:trHeight w:val="555"/>
        </w:trPr>
        <w:tc>
          <w:tcPr>
            <w:tcW w:w="885" w:type="dxa"/>
            <w:shd w:val="clear" w:color="auto" w:fill="BDD6EE" w:themeFill="accent5" w:themeFillTint="66"/>
          </w:tcPr>
          <w:p w14:paraId="01062382" w14:textId="77777777" w:rsidR="00347643" w:rsidRDefault="00347643"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w:t>
            </w:r>
          </w:p>
          <w:p w14:paraId="638CD7D7" w14:textId="77777777" w:rsidR="00347643" w:rsidRDefault="00347643" w:rsidP="00A914D9">
            <w:pPr>
              <w:spacing w:line="259" w:lineRule="auto"/>
              <w:rPr>
                <w:rFonts w:eastAsiaTheme="minorEastAsia"/>
                <w:color w:val="000000" w:themeColor="text1"/>
                <w:sz w:val="20"/>
                <w:szCs w:val="20"/>
              </w:rPr>
            </w:pPr>
          </w:p>
          <w:p w14:paraId="2D4133FE" w14:textId="77777777" w:rsidR="00347643" w:rsidRDefault="00347643" w:rsidP="00A914D9">
            <w:pPr>
              <w:spacing w:line="259" w:lineRule="auto"/>
              <w:rPr>
                <w:rFonts w:eastAsiaTheme="minorEastAsia"/>
                <w:sz w:val="20"/>
                <w:szCs w:val="20"/>
              </w:rPr>
            </w:pPr>
            <w:r>
              <w:rPr>
                <w:rFonts w:eastAsiaTheme="minorEastAsia"/>
                <w:sz w:val="20"/>
                <w:szCs w:val="20"/>
              </w:rPr>
              <w:t>DG124</w:t>
            </w:r>
          </w:p>
          <w:p w14:paraId="397450E5" w14:textId="77777777" w:rsidR="00347643" w:rsidRDefault="00347643" w:rsidP="00A914D9">
            <w:pPr>
              <w:spacing w:line="259" w:lineRule="auto"/>
              <w:rPr>
                <w:rFonts w:eastAsiaTheme="minorEastAsia"/>
                <w:color w:val="000000" w:themeColor="text1"/>
                <w:sz w:val="20"/>
                <w:szCs w:val="20"/>
              </w:rPr>
            </w:pPr>
          </w:p>
        </w:tc>
        <w:tc>
          <w:tcPr>
            <w:tcW w:w="922" w:type="dxa"/>
            <w:shd w:val="clear" w:color="auto" w:fill="BDD6EE" w:themeFill="accent5" w:themeFillTint="66"/>
          </w:tcPr>
          <w:p w14:paraId="3E502ED1" w14:textId="77777777" w:rsidR="00347643" w:rsidRDefault="00347643" w:rsidP="00A914D9">
            <w:pPr>
              <w:spacing w:line="259" w:lineRule="auto"/>
              <w:rPr>
                <w:rFonts w:eastAsiaTheme="minorEastAsia"/>
                <w:sz w:val="20"/>
                <w:szCs w:val="20"/>
              </w:rPr>
            </w:pPr>
            <w:r w:rsidRPr="69A8E10D">
              <w:rPr>
                <w:rFonts w:eastAsiaTheme="minorEastAsia"/>
                <w:sz w:val="20"/>
                <w:szCs w:val="20"/>
              </w:rPr>
              <w:t>JC</w:t>
            </w:r>
          </w:p>
        </w:tc>
        <w:tc>
          <w:tcPr>
            <w:tcW w:w="1594" w:type="dxa"/>
            <w:shd w:val="clear" w:color="auto" w:fill="BDD6EE" w:themeFill="accent5" w:themeFillTint="66"/>
          </w:tcPr>
          <w:p w14:paraId="2520E8A9" w14:textId="77777777" w:rsidR="00347643" w:rsidRDefault="00347643" w:rsidP="00A914D9">
            <w:pPr>
              <w:spacing w:line="259" w:lineRule="auto"/>
              <w:rPr>
                <w:rFonts w:eastAsiaTheme="minorEastAsia"/>
                <w:sz w:val="20"/>
                <w:szCs w:val="20"/>
              </w:rPr>
            </w:pPr>
            <w:r w:rsidRPr="44070537">
              <w:rPr>
                <w:rFonts w:eastAsiaTheme="minorEastAsia"/>
                <w:sz w:val="20"/>
                <w:szCs w:val="20"/>
              </w:rPr>
              <w:t xml:space="preserve">Developing word consciousness </w:t>
            </w:r>
          </w:p>
        </w:tc>
        <w:tc>
          <w:tcPr>
            <w:tcW w:w="2303" w:type="dxa"/>
            <w:shd w:val="clear" w:color="auto" w:fill="BDD6EE" w:themeFill="accent5" w:themeFillTint="66"/>
          </w:tcPr>
          <w:p w14:paraId="7A8A61F9" w14:textId="77777777" w:rsidR="00347643" w:rsidRDefault="00347643" w:rsidP="00A914D9">
            <w:pPr>
              <w:spacing w:line="259" w:lineRule="auto"/>
              <w:rPr>
                <w:rFonts w:ascii="Calibri" w:eastAsia="Calibri" w:hAnsi="Calibri" w:cs="Calibri"/>
                <w:color w:val="000000" w:themeColor="text1"/>
                <w:sz w:val="20"/>
                <w:szCs w:val="20"/>
              </w:rPr>
            </w:pPr>
            <w:r w:rsidRPr="44070537">
              <w:rPr>
                <w:rFonts w:ascii="Calibri" w:eastAsia="Calibri" w:hAnsi="Calibri" w:cs="Calibri"/>
                <w:color w:val="000000" w:themeColor="text1"/>
                <w:sz w:val="20"/>
                <w:szCs w:val="20"/>
              </w:rPr>
              <w:t>High-quality classroom talk can support pupils to articulate key ideas, consolidate understanding and extend their vocabulary.</w:t>
            </w:r>
          </w:p>
          <w:p w14:paraId="29DD91B5" w14:textId="77777777" w:rsidR="00347643" w:rsidRDefault="00347643" w:rsidP="00A914D9">
            <w:pPr>
              <w:spacing w:line="259" w:lineRule="auto"/>
              <w:rPr>
                <w:rFonts w:ascii="Calibri" w:eastAsia="Calibri" w:hAnsi="Calibri" w:cs="Calibri"/>
                <w:color w:val="000000" w:themeColor="text1"/>
                <w:sz w:val="20"/>
                <w:szCs w:val="20"/>
              </w:rPr>
            </w:pPr>
          </w:p>
          <w:p w14:paraId="342B9729" w14:textId="77777777" w:rsidR="00347643" w:rsidRDefault="00347643" w:rsidP="00A914D9">
            <w:pPr>
              <w:spacing w:line="259" w:lineRule="auto"/>
              <w:rPr>
                <w:rFonts w:ascii="Calibri" w:eastAsia="Calibri" w:hAnsi="Calibri" w:cs="Calibri"/>
                <w:color w:val="000000" w:themeColor="text1"/>
                <w:sz w:val="20"/>
                <w:szCs w:val="20"/>
              </w:rPr>
            </w:pPr>
          </w:p>
        </w:tc>
        <w:tc>
          <w:tcPr>
            <w:tcW w:w="1515" w:type="dxa"/>
            <w:shd w:val="clear" w:color="auto" w:fill="BDD6EE" w:themeFill="accent5" w:themeFillTint="66"/>
          </w:tcPr>
          <w:p w14:paraId="0752C189"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Pedagogy </w:t>
            </w:r>
          </w:p>
          <w:p w14:paraId="0CD75CBF" w14:textId="77777777" w:rsidR="00347643" w:rsidRDefault="00347643" w:rsidP="00A914D9">
            <w:pPr>
              <w:spacing w:line="259" w:lineRule="auto"/>
              <w:rPr>
                <w:rFonts w:ascii="Calibri" w:eastAsia="Calibri" w:hAnsi="Calibri" w:cs="Calibri"/>
                <w:color w:val="000000" w:themeColor="text1"/>
                <w:sz w:val="20"/>
                <w:szCs w:val="20"/>
              </w:rPr>
            </w:pPr>
          </w:p>
          <w:p w14:paraId="3D0DB2CD"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Assessment </w:t>
            </w:r>
          </w:p>
          <w:p w14:paraId="51912AC7" w14:textId="77777777" w:rsidR="00347643" w:rsidRDefault="00347643" w:rsidP="00A914D9">
            <w:pPr>
              <w:spacing w:line="259" w:lineRule="auto"/>
              <w:rPr>
                <w:rFonts w:ascii="Calibri" w:eastAsia="Calibri" w:hAnsi="Calibri" w:cs="Calibri"/>
                <w:color w:val="000000" w:themeColor="text1"/>
                <w:sz w:val="20"/>
                <w:szCs w:val="20"/>
              </w:rPr>
            </w:pPr>
          </w:p>
          <w:p w14:paraId="4922F8FF"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Curriculum </w:t>
            </w:r>
          </w:p>
          <w:p w14:paraId="5DB72D45" w14:textId="77777777" w:rsidR="00347643" w:rsidRDefault="00347643" w:rsidP="00A914D9">
            <w:pPr>
              <w:spacing w:line="259" w:lineRule="auto"/>
              <w:rPr>
                <w:rFonts w:ascii="Calibri" w:eastAsia="Calibri" w:hAnsi="Calibri" w:cs="Calibri"/>
                <w:color w:val="000000" w:themeColor="text1"/>
                <w:sz w:val="20"/>
                <w:szCs w:val="20"/>
              </w:rPr>
            </w:pPr>
          </w:p>
          <w:p w14:paraId="575099B7"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Research engaged </w:t>
            </w:r>
          </w:p>
          <w:p w14:paraId="4A25DFAA" w14:textId="77777777" w:rsidR="00347643" w:rsidRDefault="00347643" w:rsidP="00A914D9">
            <w:pPr>
              <w:spacing w:line="259" w:lineRule="auto"/>
              <w:rPr>
                <w:rFonts w:ascii="Calibri" w:eastAsia="Calibri" w:hAnsi="Calibri" w:cs="Calibri"/>
                <w:color w:val="000000" w:themeColor="text1"/>
                <w:sz w:val="20"/>
                <w:szCs w:val="20"/>
              </w:rPr>
            </w:pPr>
          </w:p>
          <w:p w14:paraId="2A0262F6"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Critical thinking</w:t>
            </w:r>
          </w:p>
        </w:tc>
        <w:tc>
          <w:tcPr>
            <w:tcW w:w="2981" w:type="dxa"/>
            <w:shd w:val="clear" w:color="auto" w:fill="BDD6EE" w:themeFill="accent5" w:themeFillTint="66"/>
          </w:tcPr>
          <w:p w14:paraId="389B47EA" w14:textId="77777777" w:rsidR="00347643" w:rsidRDefault="00CB450B" w:rsidP="00A914D9">
            <w:pPr>
              <w:spacing w:line="259" w:lineRule="auto"/>
              <w:rPr>
                <w:rFonts w:ascii="Calibri" w:eastAsia="Calibri" w:hAnsi="Calibri" w:cs="Calibri"/>
                <w:color w:val="000000" w:themeColor="text1"/>
                <w:sz w:val="20"/>
                <w:szCs w:val="20"/>
              </w:rPr>
            </w:pPr>
            <w:hyperlink r:id="rId145">
              <w:r w:rsidR="00347643" w:rsidRPr="714EBD64">
                <w:rPr>
                  <w:rStyle w:val="Hyperlink"/>
                  <w:rFonts w:ascii="Calibri" w:eastAsia="Calibri" w:hAnsi="Calibri" w:cs="Calibri"/>
                  <w:sz w:val="20"/>
                  <w:szCs w:val="20"/>
                </w:rPr>
                <w:t>https://my.chartered.college/impact_article/skilful-questioning-the-beating-heart-of-good-pedagogy/</w:t>
              </w:r>
            </w:hyperlink>
          </w:p>
          <w:p w14:paraId="3822BFF7" w14:textId="77777777" w:rsidR="00347643" w:rsidRDefault="00347643" w:rsidP="00A914D9">
            <w:pPr>
              <w:spacing w:line="259" w:lineRule="auto"/>
              <w:rPr>
                <w:rFonts w:ascii="Calibri" w:eastAsia="Calibri" w:hAnsi="Calibri" w:cs="Calibri"/>
                <w:color w:val="000000" w:themeColor="text1"/>
                <w:sz w:val="20"/>
                <w:szCs w:val="20"/>
              </w:rPr>
            </w:pPr>
          </w:p>
        </w:tc>
        <w:tc>
          <w:tcPr>
            <w:tcW w:w="4354" w:type="dxa"/>
            <w:shd w:val="clear" w:color="auto" w:fill="BDD6EE" w:themeFill="accent5" w:themeFillTint="66"/>
          </w:tcPr>
          <w:p w14:paraId="282B260C" w14:textId="77777777" w:rsidR="00347643" w:rsidRDefault="00347643"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 xml:space="preserve">Plan activities around what you want pupils to think hard about. </w:t>
            </w:r>
          </w:p>
          <w:p w14:paraId="1A5F607F" w14:textId="77777777" w:rsidR="00347643" w:rsidRDefault="00347643" w:rsidP="00A914D9">
            <w:pPr>
              <w:spacing w:line="259" w:lineRule="auto"/>
              <w:rPr>
                <w:rFonts w:ascii="Calibri" w:eastAsia="Calibri" w:hAnsi="Calibri" w:cs="Calibri"/>
                <w:color w:val="000000" w:themeColor="text1"/>
                <w:sz w:val="20"/>
                <w:szCs w:val="20"/>
              </w:rPr>
            </w:pPr>
          </w:p>
          <w:p w14:paraId="58059C36"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Include a range of types of questions in class discussions to extend and challenge pupils (e.g. by modelling new vocabulary or asking pupils to justify answers). </w:t>
            </w:r>
          </w:p>
          <w:p w14:paraId="6A46A6AC" w14:textId="77777777" w:rsidR="00347643" w:rsidRDefault="00347643" w:rsidP="00A914D9">
            <w:pPr>
              <w:spacing w:line="259" w:lineRule="auto"/>
              <w:rPr>
                <w:rFonts w:ascii="Calibri" w:eastAsia="Calibri" w:hAnsi="Calibri" w:cs="Calibri"/>
                <w:color w:val="000000" w:themeColor="text1"/>
                <w:sz w:val="20"/>
                <w:szCs w:val="20"/>
              </w:rPr>
            </w:pPr>
          </w:p>
          <w:p w14:paraId="3374F345"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Provide appropriate wait time between question and response where more developed responses are required.</w:t>
            </w:r>
          </w:p>
          <w:p w14:paraId="28A56F4A" w14:textId="77777777" w:rsidR="00347643" w:rsidRDefault="00347643" w:rsidP="00A914D9">
            <w:pPr>
              <w:spacing w:line="259" w:lineRule="auto"/>
              <w:rPr>
                <w:rFonts w:ascii="Calibri" w:eastAsia="Calibri" w:hAnsi="Calibri" w:cs="Calibri"/>
                <w:color w:val="000000" w:themeColor="text1"/>
                <w:sz w:val="20"/>
                <w:szCs w:val="20"/>
              </w:rPr>
            </w:pPr>
          </w:p>
        </w:tc>
      </w:tr>
      <w:tr w:rsidR="00347643" w14:paraId="12955D21" w14:textId="77777777" w:rsidTr="00A914D9">
        <w:trPr>
          <w:trHeight w:val="1215"/>
        </w:trPr>
        <w:tc>
          <w:tcPr>
            <w:tcW w:w="885" w:type="dxa"/>
            <w:shd w:val="clear" w:color="auto" w:fill="BDD6EE" w:themeFill="accent5" w:themeFillTint="66"/>
          </w:tcPr>
          <w:p w14:paraId="5DBC689A" w14:textId="77777777" w:rsidR="00347643" w:rsidRDefault="00347643"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lastRenderedPageBreak/>
              <w:t>4-5</w:t>
            </w:r>
          </w:p>
          <w:p w14:paraId="2005CBF7" w14:textId="77777777" w:rsidR="00347643" w:rsidRDefault="00347643" w:rsidP="00A914D9">
            <w:pPr>
              <w:spacing w:line="259" w:lineRule="auto"/>
              <w:rPr>
                <w:rFonts w:eastAsiaTheme="minorEastAsia"/>
                <w:color w:val="000000" w:themeColor="text1"/>
                <w:sz w:val="20"/>
                <w:szCs w:val="20"/>
              </w:rPr>
            </w:pPr>
          </w:p>
          <w:p w14:paraId="196E8B6A" w14:textId="77777777" w:rsidR="00347643" w:rsidRDefault="00347643" w:rsidP="00A914D9">
            <w:pPr>
              <w:spacing w:line="259" w:lineRule="auto"/>
              <w:rPr>
                <w:rFonts w:eastAsiaTheme="minorEastAsia"/>
                <w:sz w:val="20"/>
                <w:szCs w:val="20"/>
              </w:rPr>
            </w:pPr>
            <w:r>
              <w:rPr>
                <w:rFonts w:eastAsiaTheme="minorEastAsia"/>
                <w:sz w:val="20"/>
                <w:szCs w:val="20"/>
              </w:rPr>
              <w:t>DG124</w:t>
            </w:r>
          </w:p>
          <w:p w14:paraId="40E71C54" w14:textId="77777777" w:rsidR="00347643" w:rsidRDefault="00347643" w:rsidP="00A914D9">
            <w:pPr>
              <w:spacing w:line="259" w:lineRule="auto"/>
              <w:rPr>
                <w:rFonts w:eastAsiaTheme="minorEastAsia"/>
                <w:color w:val="000000" w:themeColor="text1"/>
                <w:sz w:val="20"/>
                <w:szCs w:val="20"/>
              </w:rPr>
            </w:pPr>
          </w:p>
        </w:tc>
        <w:tc>
          <w:tcPr>
            <w:tcW w:w="922" w:type="dxa"/>
            <w:shd w:val="clear" w:color="auto" w:fill="BDD6EE" w:themeFill="accent5" w:themeFillTint="66"/>
          </w:tcPr>
          <w:p w14:paraId="7D368C8B" w14:textId="77777777" w:rsidR="00347643" w:rsidRDefault="00347643" w:rsidP="00A914D9">
            <w:pPr>
              <w:spacing w:line="259" w:lineRule="auto"/>
              <w:rPr>
                <w:rFonts w:eastAsiaTheme="minorEastAsia"/>
                <w:sz w:val="20"/>
                <w:szCs w:val="20"/>
              </w:rPr>
            </w:pPr>
            <w:r w:rsidRPr="1C8356F7">
              <w:rPr>
                <w:rFonts w:eastAsiaTheme="minorEastAsia"/>
                <w:sz w:val="20"/>
                <w:szCs w:val="20"/>
              </w:rPr>
              <w:t>KB</w:t>
            </w:r>
          </w:p>
        </w:tc>
        <w:tc>
          <w:tcPr>
            <w:tcW w:w="1594" w:type="dxa"/>
            <w:shd w:val="clear" w:color="auto" w:fill="BDD6EE" w:themeFill="accent5" w:themeFillTint="66"/>
          </w:tcPr>
          <w:p w14:paraId="30BA9C05" w14:textId="77777777" w:rsidR="00347643" w:rsidRDefault="00347643" w:rsidP="00A914D9">
            <w:pPr>
              <w:spacing w:line="259" w:lineRule="auto"/>
              <w:rPr>
                <w:rFonts w:eastAsiaTheme="minorEastAsia"/>
                <w:sz w:val="20"/>
                <w:szCs w:val="20"/>
              </w:rPr>
            </w:pPr>
            <w:r w:rsidRPr="1C8356F7">
              <w:rPr>
                <w:rFonts w:eastAsiaTheme="minorEastAsia"/>
                <w:sz w:val="20"/>
                <w:szCs w:val="20"/>
              </w:rPr>
              <w:t>Adaptive practice: Debunking myths about language which can limit</w:t>
            </w:r>
          </w:p>
          <w:p w14:paraId="02003879" w14:textId="77777777" w:rsidR="00347643" w:rsidRDefault="00347643" w:rsidP="00A914D9">
            <w:pPr>
              <w:spacing w:line="259" w:lineRule="auto"/>
              <w:rPr>
                <w:rFonts w:eastAsiaTheme="minorEastAsia"/>
                <w:sz w:val="20"/>
                <w:szCs w:val="20"/>
              </w:rPr>
            </w:pPr>
          </w:p>
          <w:p w14:paraId="5D832677" w14:textId="77777777" w:rsidR="00347643" w:rsidRDefault="00347643" w:rsidP="00A914D9">
            <w:pPr>
              <w:spacing w:line="259" w:lineRule="auto"/>
              <w:rPr>
                <w:rFonts w:eastAsiaTheme="minorEastAsia"/>
                <w:sz w:val="20"/>
                <w:szCs w:val="20"/>
              </w:rPr>
            </w:pPr>
            <w:r w:rsidRPr="1C8356F7">
              <w:rPr>
                <w:rFonts w:eastAsiaTheme="minorEastAsia"/>
                <w:sz w:val="20"/>
                <w:szCs w:val="20"/>
              </w:rPr>
              <w:t>-‘Learning Styles’</w:t>
            </w:r>
          </w:p>
          <w:p w14:paraId="0B677907" w14:textId="77777777" w:rsidR="00347643" w:rsidRDefault="00347643" w:rsidP="00A914D9">
            <w:pPr>
              <w:spacing w:line="259" w:lineRule="auto"/>
              <w:rPr>
                <w:rFonts w:eastAsiaTheme="minorEastAsia"/>
                <w:sz w:val="20"/>
                <w:szCs w:val="20"/>
              </w:rPr>
            </w:pPr>
            <w:r w:rsidRPr="1C8356F7">
              <w:rPr>
                <w:rFonts w:eastAsiaTheme="minorEastAsia"/>
                <w:sz w:val="20"/>
                <w:szCs w:val="20"/>
              </w:rPr>
              <w:t>-‘Growth Mindset’</w:t>
            </w:r>
          </w:p>
          <w:p w14:paraId="1B9ACB33" w14:textId="77777777" w:rsidR="00347643" w:rsidRDefault="00347643" w:rsidP="00A914D9">
            <w:pPr>
              <w:spacing w:line="259" w:lineRule="auto"/>
              <w:rPr>
                <w:rFonts w:eastAsiaTheme="minorEastAsia"/>
                <w:sz w:val="20"/>
                <w:szCs w:val="20"/>
              </w:rPr>
            </w:pPr>
            <w:r w:rsidRPr="1C8356F7">
              <w:rPr>
                <w:rFonts w:eastAsiaTheme="minorEastAsia"/>
                <w:sz w:val="20"/>
                <w:szCs w:val="20"/>
              </w:rPr>
              <w:t>-Pedagogy</w:t>
            </w:r>
          </w:p>
          <w:p w14:paraId="1C722C36" w14:textId="77777777" w:rsidR="00347643" w:rsidRDefault="00347643" w:rsidP="00A914D9">
            <w:pPr>
              <w:spacing w:line="259" w:lineRule="auto"/>
              <w:rPr>
                <w:rFonts w:eastAsiaTheme="minorEastAsia"/>
                <w:sz w:val="20"/>
                <w:szCs w:val="20"/>
              </w:rPr>
            </w:pPr>
          </w:p>
          <w:p w14:paraId="6316CE6F" w14:textId="77777777" w:rsidR="00347643" w:rsidRDefault="00347643" w:rsidP="00A914D9">
            <w:pPr>
              <w:spacing w:line="259" w:lineRule="auto"/>
              <w:rPr>
                <w:rFonts w:eastAsiaTheme="minorEastAsia"/>
                <w:sz w:val="20"/>
                <w:szCs w:val="20"/>
              </w:rPr>
            </w:pPr>
          </w:p>
        </w:tc>
        <w:tc>
          <w:tcPr>
            <w:tcW w:w="2303" w:type="dxa"/>
            <w:shd w:val="clear" w:color="auto" w:fill="BDD6EE" w:themeFill="accent5" w:themeFillTint="66"/>
          </w:tcPr>
          <w:p w14:paraId="7CFA68B7" w14:textId="77777777" w:rsidR="00347643" w:rsidRDefault="00347643"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There is a common misconception that pupils have distinct and identifiable learning styles. This is not supported by evidence and attempting to tailor lessons to learning styles is unlikely to be beneficial.</w:t>
            </w:r>
          </w:p>
          <w:p w14:paraId="2D902001" w14:textId="77777777" w:rsidR="00347643" w:rsidRDefault="00347643" w:rsidP="00A914D9">
            <w:pPr>
              <w:spacing w:line="259" w:lineRule="auto"/>
              <w:rPr>
                <w:rFonts w:ascii="Calibri" w:eastAsia="Calibri" w:hAnsi="Calibri" w:cs="Calibri"/>
                <w:sz w:val="20"/>
                <w:szCs w:val="20"/>
                <w:highlight w:val="yellow"/>
              </w:rPr>
            </w:pPr>
          </w:p>
        </w:tc>
        <w:tc>
          <w:tcPr>
            <w:tcW w:w="1515" w:type="dxa"/>
            <w:shd w:val="clear" w:color="auto" w:fill="BDD6EE" w:themeFill="accent5" w:themeFillTint="66"/>
          </w:tcPr>
          <w:p w14:paraId="0D289305" w14:textId="77777777" w:rsidR="00347643" w:rsidRDefault="00347643" w:rsidP="00A914D9">
            <w:pPr>
              <w:spacing w:line="259" w:lineRule="auto"/>
              <w:rPr>
                <w:rFonts w:eastAsiaTheme="minorEastAsia"/>
                <w:b/>
                <w:bCs/>
                <w:sz w:val="20"/>
                <w:szCs w:val="20"/>
              </w:rPr>
            </w:pPr>
            <w:r w:rsidRPr="1C8356F7">
              <w:rPr>
                <w:rFonts w:eastAsiaTheme="minorEastAsia"/>
                <w:b/>
                <w:bCs/>
                <w:sz w:val="20"/>
                <w:szCs w:val="20"/>
              </w:rPr>
              <w:t>Pedagogy</w:t>
            </w:r>
          </w:p>
          <w:p w14:paraId="689CD352" w14:textId="77777777" w:rsidR="00347643" w:rsidRDefault="00347643" w:rsidP="00A914D9">
            <w:pPr>
              <w:spacing w:line="259" w:lineRule="auto"/>
              <w:rPr>
                <w:rFonts w:eastAsiaTheme="minorEastAsia"/>
                <w:b/>
                <w:bCs/>
                <w:sz w:val="20"/>
                <w:szCs w:val="20"/>
              </w:rPr>
            </w:pPr>
          </w:p>
          <w:p w14:paraId="6363ECF2" w14:textId="77777777" w:rsidR="00347643" w:rsidRDefault="00347643" w:rsidP="00A914D9">
            <w:pPr>
              <w:spacing w:line="259" w:lineRule="auto"/>
              <w:rPr>
                <w:rFonts w:eastAsiaTheme="minorEastAsia"/>
                <w:b/>
                <w:bCs/>
                <w:sz w:val="20"/>
                <w:szCs w:val="20"/>
              </w:rPr>
            </w:pPr>
            <w:r w:rsidRPr="1C8356F7">
              <w:rPr>
                <w:rFonts w:eastAsiaTheme="minorEastAsia"/>
                <w:b/>
                <w:bCs/>
                <w:sz w:val="20"/>
                <w:szCs w:val="20"/>
              </w:rPr>
              <w:t>Curriculum</w:t>
            </w:r>
          </w:p>
          <w:p w14:paraId="0B85D8EF" w14:textId="77777777" w:rsidR="00347643" w:rsidRDefault="00347643" w:rsidP="00A914D9">
            <w:pPr>
              <w:spacing w:line="259" w:lineRule="auto"/>
              <w:rPr>
                <w:rFonts w:eastAsiaTheme="minorEastAsia"/>
                <w:sz w:val="20"/>
                <w:szCs w:val="20"/>
              </w:rPr>
            </w:pPr>
          </w:p>
          <w:p w14:paraId="28DFF436" w14:textId="77777777" w:rsidR="00347643" w:rsidRDefault="00347643" w:rsidP="00A914D9">
            <w:pPr>
              <w:spacing w:line="259" w:lineRule="auto"/>
              <w:rPr>
                <w:rFonts w:eastAsiaTheme="minorEastAsia"/>
                <w:sz w:val="20"/>
                <w:szCs w:val="20"/>
              </w:rPr>
            </w:pPr>
            <w:r w:rsidRPr="1C8356F7">
              <w:rPr>
                <w:rFonts w:eastAsiaTheme="minorEastAsia"/>
                <w:sz w:val="20"/>
                <w:szCs w:val="20"/>
              </w:rPr>
              <w:t>Research engaged</w:t>
            </w:r>
          </w:p>
          <w:p w14:paraId="32A8759D" w14:textId="77777777" w:rsidR="00347643" w:rsidRDefault="00347643" w:rsidP="00A914D9">
            <w:pPr>
              <w:spacing w:line="259" w:lineRule="auto"/>
              <w:rPr>
                <w:rFonts w:eastAsiaTheme="minorEastAsia"/>
                <w:sz w:val="20"/>
                <w:szCs w:val="20"/>
              </w:rPr>
            </w:pPr>
          </w:p>
          <w:p w14:paraId="03B4D225" w14:textId="77777777" w:rsidR="00347643" w:rsidRDefault="00347643" w:rsidP="00A914D9">
            <w:pPr>
              <w:spacing w:line="259" w:lineRule="auto"/>
              <w:rPr>
                <w:rFonts w:eastAsiaTheme="minorEastAsia"/>
                <w:sz w:val="20"/>
                <w:szCs w:val="20"/>
              </w:rPr>
            </w:pPr>
            <w:r w:rsidRPr="1C8356F7">
              <w:rPr>
                <w:rFonts w:eastAsiaTheme="minorEastAsia"/>
                <w:sz w:val="20"/>
                <w:szCs w:val="20"/>
              </w:rPr>
              <w:t>Critical thinking</w:t>
            </w:r>
          </w:p>
        </w:tc>
        <w:tc>
          <w:tcPr>
            <w:tcW w:w="2981" w:type="dxa"/>
            <w:shd w:val="clear" w:color="auto" w:fill="BDD6EE" w:themeFill="accent5" w:themeFillTint="66"/>
          </w:tcPr>
          <w:p w14:paraId="4AEE7B34" w14:textId="77777777" w:rsidR="00347643" w:rsidRDefault="00347643" w:rsidP="00A914D9">
            <w:pPr>
              <w:pStyle w:val="Heading1"/>
              <w:spacing w:line="259" w:lineRule="auto"/>
              <w:outlineLvl w:val="0"/>
              <w:rPr>
                <w:rFonts w:ascii="Calibri" w:eastAsia="Calibri" w:hAnsi="Calibri" w:cs="Calibri"/>
                <w:color w:val="auto"/>
                <w:sz w:val="20"/>
                <w:szCs w:val="20"/>
              </w:rPr>
            </w:pPr>
            <w:r w:rsidRPr="1C8356F7">
              <w:rPr>
                <w:rFonts w:ascii="Calibri" w:eastAsia="Calibri" w:hAnsi="Calibri" w:cs="Calibri"/>
                <w:color w:val="auto"/>
                <w:sz w:val="20"/>
                <w:szCs w:val="20"/>
              </w:rPr>
              <w:t xml:space="preserve">Dweck, C. (2012) </w:t>
            </w:r>
            <w:hyperlink r:id="rId146">
              <w:r w:rsidRPr="1C8356F7">
                <w:rPr>
                  <w:rStyle w:val="Hyperlink"/>
                  <w:rFonts w:ascii="Calibri" w:eastAsia="Calibri" w:hAnsi="Calibri" w:cs="Calibri"/>
                  <w:color w:val="auto"/>
                  <w:sz w:val="20"/>
                  <w:szCs w:val="20"/>
                </w:rPr>
                <w:t xml:space="preserve">Mindset: how you can </w:t>
              </w:r>
              <w:proofErr w:type="spellStart"/>
              <w:r w:rsidRPr="1C8356F7">
                <w:rPr>
                  <w:rStyle w:val="Hyperlink"/>
                  <w:rFonts w:ascii="Calibri" w:eastAsia="Calibri" w:hAnsi="Calibri" w:cs="Calibri"/>
                  <w:color w:val="auto"/>
                  <w:sz w:val="20"/>
                  <w:szCs w:val="20"/>
                </w:rPr>
                <w:t>fulfill</w:t>
              </w:r>
              <w:proofErr w:type="spellEnd"/>
              <w:r w:rsidRPr="1C8356F7">
                <w:rPr>
                  <w:rStyle w:val="Hyperlink"/>
                  <w:rFonts w:ascii="Calibri" w:eastAsia="Calibri" w:hAnsi="Calibri" w:cs="Calibri"/>
                  <w:color w:val="auto"/>
                  <w:sz w:val="20"/>
                  <w:szCs w:val="20"/>
                </w:rPr>
                <w:t xml:space="preserve"> your potential</w:t>
              </w:r>
            </w:hyperlink>
          </w:p>
          <w:p w14:paraId="39F968B6" w14:textId="77777777" w:rsidR="00347643" w:rsidRDefault="00347643" w:rsidP="00A914D9">
            <w:pPr>
              <w:spacing w:line="259" w:lineRule="auto"/>
              <w:rPr>
                <w:rFonts w:ascii="Calibri" w:eastAsia="Calibri" w:hAnsi="Calibri" w:cs="Calibri"/>
                <w:sz w:val="20"/>
                <w:szCs w:val="20"/>
              </w:rPr>
            </w:pPr>
            <w:r w:rsidRPr="1C8356F7">
              <w:rPr>
                <w:rFonts w:ascii="Calibri" w:eastAsia="Calibri" w:hAnsi="Calibri" w:cs="Calibri"/>
                <w:sz w:val="20"/>
                <w:szCs w:val="20"/>
              </w:rPr>
              <w:t>London: Robinson</w:t>
            </w:r>
          </w:p>
          <w:p w14:paraId="3032DA65" w14:textId="77777777" w:rsidR="00347643" w:rsidRDefault="00347643" w:rsidP="00A914D9">
            <w:pPr>
              <w:spacing w:line="259" w:lineRule="auto"/>
              <w:rPr>
                <w:rFonts w:ascii="Calibri" w:eastAsia="Calibri" w:hAnsi="Calibri" w:cs="Calibri"/>
                <w:color w:val="FF0000"/>
                <w:sz w:val="20"/>
                <w:szCs w:val="20"/>
              </w:rPr>
            </w:pPr>
          </w:p>
          <w:p w14:paraId="29F12B16" w14:textId="77777777" w:rsidR="00347643" w:rsidRDefault="00347643"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Hattie, J. (2012) Visible Learning for Teachers. Oxford: Routledge [Chapter 19, pp176-186]</w:t>
            </w:r>
          </w:p>
          <w:p w14:paraId="240EAF07" w14:textId="77777777" w:rsidR="00347643" w:rsidRDefault="00347643" w:rsidP="00A914D9">
            <w:pPr>
              <w:spacing w:line="259" w:lineRule="auto"/>
              <w:rPr>
                <w:rFonts w:ascii="Calibri" w:eastAsia="Calibri" w:hAnsi="Calibri" w:cs="Calibri"/>
                <w:sz w:val="20"/>
                <w:szCs w:val="20"/>
              </w:rPr>
            </w:pPr>
          </w:p>
          <w:p w14:paraId="625D76AF" w14:textId="77777777" w:rsidR="00347643" w:rsidRDefault="00347643" w:rsidP="00A914D9">
            <w:pPr>
              <w:spacing w:line="259" w:lineRule="auto"/>
              <w:rPr>
                <w:rFonts w:ascii="Calibri" w:eastAsia="Calibri" w:hAnsi="Calibri" w:cs="Calibri"/>
                <w:sz w:val="20"/>
                <w:szCs w:val="20"/>
              </w:rPr>
            </w:pPr>
            <w:proofErr w:type="spellStart"/>
            <w:r w:rsidRPr="1C8356F7">
              <w:rPr>
                <w:rFonts w:ascii="Calibri" w:eastAsia="Calibri" w:hAnsi="Calibri" w:cs="Calibri"/>
                <w:sz w:val="20"/>
                <w:szCs w:val="20"/>
              </w:rPr>
              <w:t>Pashler</w:t>
            </w:r>
            <w:proofErr w:type="spellEnd"/>
            <w:r w:rsidRPr="1C8356F7">
              <w:rPr>
                <w:rFonts w:ascii="Calibri" w:eastAsia="Calibri" w:hAnsi="Calibri" w:cs="Calibri"/>
                <w:sz w:val="20"/>
                <w:szCs w:val="20"/>
              </w:rPr>
              <w:t>, H., McDaniel, M., Rohrer, D., &amp; Bjork, R. (2008) Learning Styles: Concepts and Evidence. Psychological Science in the Public Interest, 9 (3).</w:t>
            </w:r>
          </w:p>
          <w:p w14:paraId="369EFAEE" w14:textId="77777777" w:rsidR="00347643" w:rsidRDefault="00347643" w:rsidP="00A914D9">
            <w:pPr>
              <w:spacing w:line="259" w:lineRule="auto"/>
              <w:rPr>
                <w:rFonts w:ascii="Calibri" w:eastAsia="Calibri" w:hAnsi="Calibri" w:cs="Calibri"/>
                <w:sz w:val="20"/>
                <w:szCs w:val="20"/>
              </w:rPr>
            </w:pPr>
          </w:p>
          <w:p w14:paraId="0C0D50C2" w14:textId="77777777" w:rsidR="00347643" w:rsidRDefault="00347643" w:rsidP="00A914D9">
            <w:pPr>
              <w:spacing w:line="259" w:lineRule="auto"/>
              <w:rPr>
                <w:rFonts w:ascii="Calibri" w:eastAsia="Calibri" w:hAnsi="Calibri" w:cs="Calibri"/>
                <w:sz w:val="20"/>
                <w:szCs w:val="20"/>
              </w:rPr>
            </w:pPr>
            <w:r w:rsidRPr="1C8356F7">
              <w:rPr>
                <w:rFonts w:ascii="Calibri" w:eastAsia="Calibri" w:hAnsi="Calibri" w:cs="Calibri"/>
                <w:sz w:val="20"/>
                <w:szCs w:val="20"/>
              </w:rPr>
              <w:t xml:space="preserve">Sisk, V. F., Burgoyne, A. P., Sun, J., Butler, J. L., &amp; </w:t>
            </w:r>
            <w:proofErr w:type="spellStart"/>
            <w:r w:rsidRPr="1C8356F7">
              <w:rPr>
                <w:rFonts w:ascii="Calibri" w:eastAsia="Calibri" w:hAnsi="Calibri" w:cs="Calibri"/>
                <w:sz w:val="20"/>
                <w:szCs w:val="20"/>
              </w:rPr>
              <w:t>Macnamara</w:t>
            </w:r>
            <w:proofErr w:type="spellEnd"/>
            <w:r w:rsidRPr="1C8356F7">
              <w:rPr>
                <w:rFonts w:ascii="Calibri" w:eastAsia="Calibri" w:hAnsi="Calibri" w:cs="Calibri"/>
                <w:sz w:val="20"/>
                <w:szCs w:val="20"/>
              </w:rPr>
              <w:t xml:space="preserve">, B. N. (2018) </w:t>
            </w:r>
            <w:hyperlink r:id="rId147">
              <w:r w:rsidRPr="1C8356F7">
                <w:rPr>
                  <w:rStyle w:val="Hyperlink"/>
                  <w:rFonts w:ascii="Calibri" w:eastAsia="Calibri" w:hAnsi="Calibri" w:cs="Calibri"/>
                  <w:sz w:val="20"/>
                  <w:szCs w:val="20"/>
                </w:rPr>
                <w:t>To What Extent and Under Which Circumstances Are Growth Mind-Sets Important to Academic Achievement? Two Meta-Analyses. Psychological</w:t>
              </w:r>
            </w:hyperlink>
            <w:r w:rsidRPr="1C8356F7">
              <w:rPr>
                <w:rFonts w:ascii="Calibri" w:eastAsia="Calibri" w:hAnsi="Calibri" w:cs="Calibri"/>
                <w:sz w:val="20"/>
                <w:szCs w:val="20"/>
              </w:rPr>
              <w:t xml:space="preserve"> Science, 29(4), 549–571. </w:t>
            </w:r>
          </w:p>
          <w:p w14:paraId="75DFE336" w14:textId="77777777" w:rsidR="00347643" w:rsidRDefault="00347643" w:rsidP="00A914D9">
            <w:pPr>
              <w:spacing w:line="259" w:lineRule="auto"/>
              <w:rPr>
                <w:rFonts w:ascii="Calibri" w:eastAsia="Calibri" w:hAnsi="Calibri" w:cs="Calibri"/>
                <w:sz w:val="20"/>
                <w:szCs w:val="20"/>
              </w:rPr>
            </w:pPr>
          </w:p>
          <w:p w14:paraId="291C8C6C" w14:textId="77777777" w:rsidR="00347643" w:rsidRDefault="00347643" w:rsidP="00A914D9">
            <w:pPr>
              <w:spacing w:line="259" w:lineRule="auto"/>
              <w:rPr>
                <w:rFonts w:ascii="Calibri" w:eastAsia="Calibri" w:hAnsi="Calibri" w:cs="Calibri"/>
                <w:sz w:val="20"/>
                <w:szCs w:val="20"/>
              </w:rPr>
            </w:pPr>
            <w:r w:rsidRPr="1C8356F7">
              <w:rPr>
                <w:rFonts w:ascii="Calibri" w:eastAsia="Calibri" w:hAnsi="Calibri" w:cs="Calibri"/>
                <w:sz w:val="20"/>
                <w:szCs w:val="20"/>
              </w:rPr>
              <w:t>Willingham, D. T. (2010) The Myth of Learning Styles, Change, 42(5), 32–35.</w:t>
            </w:r>
          </w:p>
        </w:tc>
        <w:tc>
          <w:tcPr>
            <w:tcW w:w="4354" w:type="dxa"/>
            <w:shd w:val="clear" w:color="auto" w:fill="BDD6EE" w:themeFill="accent5" w:themeFillTint="66"/>
          </w:tcPr>
          <w:p w14:paraId="4743E42D" w14:textId="77777777" w:rsidR="00347643" w:rsidRDefault="00347643" w:rsidP="00A914D9">
            <w:pPr>
              <w:spacing w:line="259" w:lineRule="auto"/>
              <w:rPr>
                <w:rFonts w:eastAsiaTheme="minorEastAsia"/>
                <w:sz w:val="20"/>
                <w:szCs w:val="20"/>
              </w:rPr>
            </w:pPr>
            <w:r w:rsidRPr="1C8356F7">
              <w:rPr>
                <w:rFonts w:eastAsiaTheme="minorEastAsia"/>
                <w:sz w:val="20"/>
                <w:szCs w:val="20"/>
              </w:rPr>
              <w:t xml:space="preserve">Applying high expectations to all groups, and ensuring all pupils have access to a rich curriculum. </w:t>
            </w:r>
          </w:p>
        </w:tc>
      </w:tr>
      <w:tr w:rsidR="00347643" w14:paraId="04A8CCBD" w14:textId="77777777" w:rsidTr="00A914D9">
        <w:trPr>
          <w:trHeight w:val="15"/>
        </w:trPr>
        <w:tc>
          <w:tcPr>
            <w:tcW w:w="885" w:type="dxa"/>
            <w:shd w:val="clear" w:color="auto" w:fill="FFE599" w:themeFill="accent4" w:themeFillTint="66"/>
          </w:tcPr>
          <w:p w14:paraId="0722791C" w14:textId="77777777" w:rsidR="00347643" w:rsidRDefault="00347643"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Wed 17/1</w:t>
            </w:r>
          </w:p>
          <w:p w14:paraId="508CCA8A" w14:textId="77777777" w:rsidR="00347643" w:rsidRDefault="00347643" w:rsidP="00A914D9">
            <w:pPr>
              <w:spacing w:line="259" w:lineRule="auto"/>
              <w:rPr>
                <w:rFonts w:eastAsiaTheme="minorEastAsia"/>
                <w:color w:val="000000" w:themeColor="text1"/>
                <w:sz w:val="20"/>
                <w:szCs w:val="20"/>
              </w:rPr>
            </w:pPr>
          </w:p>
          <w:p w14:paraId="4442DFC8" w14:textId="77777777" w:rsidR="00347643" w:rsidRDefault="00347643" w:rsidP="00A914D9">
            <w:pPr>
              <w:spacing w:line="259" w:lineRule="auto"/>
              <w:rPr>
                <w:rFonts w:eastAsiaTheme="minorEastAsia"/>
                <w:color w:val="000000" w:themeColor="text1"/>
                <w:sz w:val="20"/>
                <w:szCs w:val="20"/>
              </w:rPr>
            </w:pPr>
            <w:r w:rsidRPr="06CEBB43">
              <w:rPr>
                <w:rFonts w:eastAsiaTheme="minorEastAsia"/>
                <w:color w:val="000000" w:themeColor="text1"/>
                <w:sz w:val="20"/>
                <w:szCs w:val="20"/>
              </w:rPr>
              <w:t>9-4</w:t>
            </w:r>
          </w:p>
          <w:p w14:paraId="548FD8B7" w14:textId="77777777" w:rsidR="00347643" w:rsidRDefault="00347643" w:rsidP="00A914D9">
            <w:pPr>
              <w:spacing w:line="259" w:lineRule="auto"/>
            </w:pPr>
            <w:r w:rsidRPr="06CEBB43">
              <w:rPr>
                <w:rFonts w:eastAsiaTheme="minorEastAsia"/>
                <w:sz w:val="20"/>
                <w:szCs w:val="20"/>
              </w:rPr>
              <w:t xml:space="preserve">See room info </w:t>
            </w:r>
          </w:p>
        </w:tc>
        <w:tc>
          <w:tcPr>
            <w:tcW w:w="922" w:type="dxa"/>
            <w:shd w:val="clear" w:color="auto" w:fill="FFE599" w:themeFill="accent4" w:themeFillTint="66"/>
          </w:tcPr>
          <w:p w14:paraId="2D79D540" w14:textId="77777777" w:rsidR="00347643" w:rsidRDefault="00347643" w:rsidP="00A914D9">
            <w:pPr>
              <w:spacing w:line="259" w:lineRule="auto"/>
              <w:rPr>
                <w:rFonts w:eastAsiaTheme="minorEastAsia"/>
                <w:sz w:val="20"/>
                <w:szCs w:val="20"/>
              </w:rPr>
            </w:pPr>
            <w:r w:rsidRPr="74D6CB2D">
              <w:rPr>
                <w:rFonts w:eastAsiaTheme="minorEastAsia"/>
                <w:sz w:val="20"/>
                <w:szCs w:val="20"/>
              </w:rPr>
              <w:t>Subject staff</w:t>
            </w:r>
          </w:p>
          <w:p w14:paraId="35F6B9E3" w14:textId="77777777" w:rsidR="00347643" w:rsidRDefault="00347643" w:rsidP="00A914D9">
            <w:pPr>
              <w:spacing w:line="259" w:lineRule="auto"/>
              <w:rPr>
                <w:rFonts w:eastAsiaTheme="minorEastAsia"/>
                <w:sz w:val="20"/>
                <w:szCs w:val="20"/>
              </w:rPr>
            </w:pPr>
          </w:p>
          <w:p w14:paraId="554617CC" w14:textId="77777777" w:rsidR="00347643" w:rsidRDefault="00347643" w:rsidP="00A914D9">
            <w:pPr>
              <w:spacing w:line="259" w:lineRule="auto"/>
              <w:rPr>
                <w:rFonts w:eastAsiaTheme="minorEastAsia"/>
                <w:sz w:val="20"/>
                <w:szCs w:val="20"/>
              </w:rPr>
            </w:pPr>
          </w:p>
          <w:p w14:paraId="7D0BE13F" w14:textId="77777777" w:rsidR="00347643" w:rsidRDefault="00347643" w:rsidP="00A914D9">
            <w:pPr>
              <w:spacing w:line="259" w:lineRule="auto"/>
              <w:rPr>
                <w:rFonts w:eastAsiaTheme="minorEastAsia"/>
                <w:sz w:val="20"/>
                <w:szCs w:val="20"/>
              </w:rPr>
            </w:pPr>
          </w:p>
        </w:tc>
        <w:tc>
          <w:tcPr>
            <w:tcW w:w="1594" w:type="dxa"/>
            <w:shd w:val="clear" w:color="auto" w:fill="FFE599" w:themeFill="accent4" w:themeFillTint="66"/>
          </w:tcPr>
          <w:p w14:paraId="4BCD1C8E" w14:textId="77777777" w:rsidR="00347643" w:rsidRDefault="00347643" w:rsidP="00A914D9">
            <w:pPr>
              <w:spacing w:line="259" w:lineRule="auto"/>
              <w:rPr>
                <w:rFonts w:eastAsiaTheme="minorEastAsia"/>
                <w:sz w:val="20"/>
                <w:szCs w:val="20"/>
              </w:rPr>
            </w:pPr>
            <w:r w:rsidRPr="42E0C522">
              <w:rPr>
                <w:rFonts w:eastAsiaTheme="minorEastAsia"/>
                <w:sz w:val="20"/>
                <w:szCs w:val="20"/>
              </w:rPr>
              <w:t>PGC7007M</w:t>
            </w:r>
          </w:p>
          <w:p w14:paraId="16CD585E" w14:textId="77777777" w:rsidR="00347643" w:rsidRDefault="00347643" w:rsidP="00A914D9">
            <w:pPr>
              <w:spacing w:line="259" w:lineRule="auto"/>
              <w:rPr>
                <w:rFonts w:eastAsiaTheme="minorEastAsia"/>
                <w:sz w:val="20"/>
                <w:szCs w:val="20"/>
              </w:rPr>
            </w:pPr>
            <w:r w:rsidRPr="69A8E10D">
              <w:rPr>
                <w:rFonts w:eastAsiaTheme="minorEastAsia"/>
                <w:sz w:val="20"/>
                <w:szCs w:val="20"/>
              </w:rPr>
              <w:t>Sessions 9-12</w:t>
            </w:r>
          </w:p>
        </w:tc>
        <w:tc>
          <w:tcPr>
            <w:tcW w:w="2303" w:type="dxa"/>
            <w:shd w:val="clear" w:color="auto" w:fill="FFE599" w:themeFill="accent4" w:themeFillTint="66"/>
          </w:tcPr>
          <w:p w14:paraId="5EC3CD63" w14:textId="77777777" w:rsidR="00347643" w:rsidRDefault="00347643" w:rsidP="00A914D9">
            <w:pPr>
              <w:spacing w:line="259" w:lineRule="auto"/>
              <w:rPr>
                <w:rFonts w:eastAsiaTheme="minorEastAsia"/>
                <w:sz w:val="20"/>
                <w:szCs w:val="20"/>
              </w:rPr>
            </w:pPr>
          </w:p>
          <w:p w14:paraId="18AB347F" w14:textId="77777777" w:rsidR="00347643" w:rsidRDefault="00347643" w:rsidP="00A914D9">
            <w:pPr>
              <w:spacing w:line="259" w:lineRule="auto"/>
              <w:rPr>
                <w:rFonts w:eastAsiaTheme="minorEastAsia"/>
                <w:sz w:val="20"/>
                <w:szCs w:val="20"/>
              </w:rPr>
            </w:pPr>
          </w:p>
          <w:p w14:paraId="7B09A454" w14:textId="77777777" w:rsidR="00347643" w:rsidRDefault="00347643" w:rsidP="00A914D9">
            <w:pPr>
              <w:spacing w:line="259" w:lineRule="auto"/>
              <w:rPr>
                <w:rFonts w:eastAsiaTheme="minorEastAsia"/>
                <w:sz w:val="20"/>
                <w:szCs w:val="20"/>
              </w:rPr>
            </w:pPr>
          </w:p>
          <w:p w14:paraId="3BF2338F" w14:textId="77777777" w:rsidR="00347643" w:rsidRDefault="00347643" w:rsidP="00A914D9">
            <w:pPr>
              <w:spacing w:line="259" w:lineRule="auto"/>
              <w:rPr>
                <w:rFonts w:eastAsiaTheme="minorEastAsia"/>
                <w:sz w:val="20"/>
                <w:szCs w:val="20"/>
              </w:rPr>
            </w:pPr>
          </w:p>
        </w:tc>
        <w:tc>
          <w:tcPr>
            <w:tcW w:w="1515" w:type="dxa"/>
            <w:shd w:val="clear" w:color="auto" w:fill="FFE599" w:themeFill="accent4" w:themeFillTint="66"/>
          </w:tcPr>
          <w:p w14:paraId="55B0D754" w14:textId="77777777" w:rsidR="00347643" w:rsidRDefault="00347643" w:rsidP="00A914D9">
            <w:pPr>
              <w:spacing w:line="259" w:lineRule="auto"/>
              <w:rPr>
                <w:rFonts w:eastAsiaTheme="minorEastAsia"/>
                <w:sz w:val="20"/>
                <w:szCs w:val="20"/>
              </w:rPr>
            </w:pPr>
          </w:p>
        </w:tc>
        <w:tc>
          <w:tcPr>
            <w:tcW w:w="2981" w:type="dxa"/>
            <w:shd w:val="clear" w:color="auto" w:fill="FFE599" w:themeFill="accent4" w:themeFillTint="66"/>
          </w:tcPr>
          <w:p w14:paraId="7C419E4F" w14:textId="77777777" w:rsidR="00347643" w:rsidRDefault="00347643" w:rsidP="00A914D9">
            <w:pPr>
              <w:spacing w:line="259" w:lineRule="auto"/>
              <w:rPr>
                <w:rFonts w:eastAsiaTheme="minorEastAsia"/>
                <w:sz w:val="20"/>
                <w:szCs w:val="20"/>
              </w:rPr>
            </w:pPr>
          </w:p>
        </w:tc>
        <w:tc>
          <w:tcPr>
            <w:tcW w:w="4354" w:type="dxa"/>
            <w:shd w:val="clear" w:color="auto" w:fill="FFE599" w:themeFill="accent4" w:themeFillTint="66"/>
          </w:tcPr>
          <w:p w14:paraId="7C633302" w14:textId="77777777" w:rsidR="00347643" w:rsidRDefault="00347643" w:rsidP="00A914D9">
            <w:pPr>
              <w:rPr>
                <w:rFonts w:eastAsiaTheme="minorEastAsia"/>
                <w:sz w:val="20"/>
                <w:szCs w:val="20"/>
              </w:rPr>
            </w:pPr>
          </w:p>
        </w:tc>
      </w:tr>
      <w:tr w:rsidR="00347643" w14:paraId="640D580B" w14:textId="77777777" w:rsidTr="00A914D9">
        <w:trPr>
          <w:trHeight w:val="15"/>
        </w:trPr>
        <w:tc>
          <w:tcPr>
            <w:tcW w:w="885" w:type="dxa"/>
            <w:shd w:val="clear" w:color="auto" w:fill="FFE599" w:themeFill="accent4" w:themeFillTint="66"/>
          </w:tcPr>
          <w:p w14:paraId="5AC32F9F" w14:textId="77777777" w:rsidR="00347643" w:rsidRDefault="00347643" w:rsidP="00A914D9">
            <w:pPr>
              <w:spacing w:line="259" w:lineRule="auto"/>
              <w:rPr>
                <w:rFonts w:eastAsiaTheme="minorEastAsia"/>
                <w:color w:val="000000" w:themeColor="text1"/>
                <w:sz w:val="20"/>
                <w:szCs w:val="20"/>
              </w:rPr>
            </w:pPr>
            <w:r w:rsidRPr="2A76762D">
              <w:rPr>
                <w:rFonts w:eastAsiaTheme="minorEastAsia"/>
                <w:color w:val="000000" w:themeColor="text1"/>
                <w:sz w:val="20"/>
                <w:szCs w:val="20"/>
              </w:rPr>
              <w:lastRenderedPageBreak/>
              <w:t xml:space="preserve">4-5 </w:t>
            </w:r>
          </w:p>
        </w:tc>
        <w:tc>
          <w:tcPr>
            <w:tcW w:w="922" w:type="dxa"/>
            <w:shd w:val="clear" w:color="auto" w:fill="FFE599" w:themeFill="accent4" w:themeFillTint="66"/>
          </w:tcPr>
          <w:p w14:paraId="0D06D31D" w14:textId="77777777" w:rsidR="00347643" w:rsidRDefault="00347643" w:rsidP="00A914D9">
            <w:pPr>
              <w:spacing w:line="259" w:lineRule="auto"/>
              <w:rPr>
                <w:rFonts w:eastAsiaTheme="minorEastAsia"/>
                <w:sz w:val="20"/>
                <w:szCs w:val="20"/>
              </w:rPr>
            </w:pPr>
          </w:p>
        </w:tc>
        <w:tc>
          <w:tcPr>
            <w:tcW w:w="1594" w:type="dxa"/>
            <w:shd w:val="clear" w:color="auto" w:fill="FFE599" w:themeFill="accent4" w:themeFillTint="66"/>
          </w:tcPr>
          <w:p w14:paraId="59DDA5AC" w14:textId="77777777" w:rsidR="00347643" w:rsidRDefault="00347643" w:rsidP="00A914D9">
            <w:pPr>
              <w:spacing w:line="259" w:lineRule="auto"/>
              <w:rPr>
                <w:rStyle w:val="normaltextrun"/>
                <w:rFonts w:eastAsiaTheme="minorEastAsia"/>
                <w:sz w:val="20"/>
                <w:szCs w:val="20"/>
              </w:rPr>
            </w:pPr>
            <w:r w:rsidRPr="030E1644">
              <w:rPr>
                <w:rStyle w:val="normaltextrun"/>
                <w:rFonts w:eastAsiaTheme="minorEastAsia"/>
                <w:sz w:val="20"/>
                <w:szCs w:val="20"/>
              </w:rPr>
              <w:t xml:space="preserve">Independent study </w:t>
            </w:r>
          </w:p>
        </w:tc>
        <w:tc>
          <w:tcPr>
            <w:tcW w:w="2303" w:type="dxa"/>
            <w:shd w:val="clear" w:color="auto" w:fill="FFE599" w:themeFill="accent4" w:themeFillTint="66"/>
          </w:tcPr>
          <w:p w14:paraId="2729A2C9" w14:textId="77777777" w:rsidR="00347643" w:rsidRDefault="00347643" w:rsidP="00A914D9">
            <w:pPr>
              <w:spacing w:line="259" w:lineRule="auto"/>
              <w:rPr>
                <w:rFonts w:eastAsiaTheme="minorEastAsia"/>
                <w:sz w:val="20"/>
                <w:szCs w:val="20"/>
              </w:rPr>
            </w:pPr>
          </w:p>
        </w:tc>
        <w:tc>
          <w:tcPr>
            <w:tcW w:w="1515" w:type="dxa"/>
            <w:shd w:val="clear" w:color="auto" w:fill="FFE599" w:themeFill="accent4" w:themeFillTint="66"/>
          </w:tcPr>
          <w:p w14:paraId="0356B0B2" w14:textId="77777777" w:rsidR="00347643" w:rsidRDefault="00347643" w:rsidP="00A914D9">
            <w:pPr>
              <w:spacing w:line="259" w:lineRule="auto"/>
              <w:rPr>
                <w:rFonts w:eastAsiaTheme="minorEastAsia"/>
                <w:sz w:val="20"/>
                <w:szCs w:val="20"/>
              </w:rPr>
            </w:pPr>
          </w:p>
        </w:tc>
        <w:tc>
          <w:tcPr>
            <w:tcW w:w="2981" w:type="dxa"/>
            <w:shd w:val="clear" w:color="auto" w:fill="FFE599" w:themeFill="accent4" w:themeFillTint="66"/>
          </w:tcPr>
          <w:p w14:paraId="2FC54E91" w14:textId="77777777" w:rsidR="00347643" w:rsidRDefault="00347643" w:rsidP="00A914D9">
            <w:pPr>
              <w:spacing w:line="259" w:lineRule="auto"/>
              <w:rPr>
                <w:rStyle w:val="normaltextrun"/>
                <w:rFonts w:eastAsiaTheme="minorEastAsia"/>
                <w:sz w:val="20"/>
                <w:szCs w:val="20"/>
              </w:rPr>
            </w:pPr>
          </w:p>
        </w:tc>
        <w:tc>
          <w:tcPr>
            <w:tcW w:w="4354" w:type="dxa"/>
            <w:shd w:val="clear" w:color="auto" w:fill="FFE599" w:themeFill="accent4" w:themeFillTint="66"/>
          </w:tcPr>
          <w:p w14:paraId="3F63E977" w14:textId="77777777" w:rsidR="00347643" w:rsidRDefault="00347643" w:rsidP="00A914D9">
            <w:pPr>
              <w:spacing w:line="259" w:lineRule="auto"/>
              <w:rPr>
                <w:rFonts w:ascii="Calibri" w:eastAsia="Calibri" w:hAnsi="Calibri" w:cs="Calibri"/>
                <w:sz w:val="20"/>
                <w:szCs w:val="20"/>
              </w:rPr>
            </w:pPr>
            <w:r w:rsidRPr="7020E459">
              <w:rPr>
                <w:rStyle w:val="normaltextrun"/>
                <w:rFonts w:ascii="Calibri" w:eastAsia="Calibri" w:hAnsi="Calibri" w:cs="Calibri"/>
                <w:color w:val="000000" w:themeColor="text1"/>
                <w:sz w:val="20"/>
                <w:szCs w:val="20"/>
              </w:rPr>
              <w:t xml:space="preserve">Subject based tasks to complete and reflect upon through the weekly reflection page on </w:t>
            </w:r>
            <w:proofErr w:type="spellStart"/>
            <w:r w:rsidRPr="7020E459">
              <w:rPr>
                <w:rStyle w:val="normaltextrun"/>
                <w:rFonts w:ascii="Calibri" w:eastAsia="Calibri" w:hAnsi="Calibri" w:cs="Calibri"/>
                <w:color w:val="000000" w:themeColor="text1"/>
                <w:sz w:val="20"/>
                <w:szCs w:val="20"/>
              </w:rPr>
              <w:t>pebblepad</w:t>
            </w:r>
            <w:proofErr w:type="spellEnd"/>
            <w:r w:rsidRPr="7020E459">
              <w:rPr>
                <w:rStyle w:val="normaltextrun"/>
                <w:rFonts w:ascii="Calibri" w:eastAsia="Calibri" w:hAnsi="Calibri" w:cs="Calibri"/>
                <w:color w:val="000000" w:themeColor="text1"/>
                <w:sz w:val="20"/>
                <w:szCs w:val="20"/>
              </w:rPr>
              <w:t>. Discuss these tasks with your school mentor and how they will support your subject knowledge.</w:t>
            </w:r>
          </w:p>
          <w:p w14:paraId="77005D6F" w14:textId="77777777" w:rsidR="00347643" w:rsidRDefault="00347643" w:rsidP="00A914D9">
            <w:pPr>
              <w:rPr>
                <w:rFonts w:eastAsiaTheme="minorEastAsia"/>
                <w:sz w:val="20"/>
                <w:szCs w:val="20"/>
              </w:rPr>
            </w:pPr>
          </w:p>
        </w:tc>
      </w:tr>
      <w:tr w:rsidR="00347643" w14:paraId="6329218C" w14:textId="77777777" w:rsidTr="00A914D9">
        <w:trPr>
          <w:trHeight w:val="1305"/>
        </w:trPr>
        <w:tc>
          <w:tcPr>
            <w:tcW w:w="885" w:type="dxa"/>
          </w:tcPr>
          <w:p w14:paraId="6EF78D69" w14:textId="77777777" w:rsidR="00347643" w:rsidRDefault="00347643"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Wed 24/1</w:t>
            </w:r>
          </w:p>
          <w:p w14:paraId="29F8F92B" w14:textId="77777777" w:rsidR="00347643" w:rsidRDefault="00347643"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1-2.00</w:t>
            </w:r>
          </w:p>
          <w:p w14:paraId="4F7BC28F" w14:textId="77777777" w:rsidR="00347643" w:rsidRDefault="00347643" w:rsidP="00A914D9">
            <w:pPr>
              <w:spacing w:line="259" w:lineRule="auto"/>
              <w:rPr>
                <w:rFonts w:eastAsiaTheme="minorEastAsia"/>
                <w:color w:val="000000" w:themeColor="text1"/>
                <w:sz w:val="20"/>
                <w:szCs w:val="20"/>
              </w:rPr>
            </w:pPr>
          </w:p>
          <w:p w14:paraId="59E3BCEB" w14:textId="77777777" w:rsidR="00347643" w:rsidRDefault="00347643" w:rsidP="00A914D9">
            <w:pPr>
              <w:spacing w:line="259" w:lineRule="auto"/>
              <w:rPr>
                <w:rFonts w:eastAsiaTheme="minorEastAsia"/>
                <w:sz w:val="20"/>
                <w:szCs w:val="20"/>
              </w:rPr>
            </w:pPr>
            <w:r>
              <w:rPr>
                <w:rFonts w:eastAsiaTheme="minorEastAsia"/>
                <w:sz w:val="20"/>
                <w:szCs w:val="20"/>
              </w:rPr>
              <w:t>DG124</w:t>
            </w:r>
          </w:p>
          <w:p w14:paraId="10D35C77" w14:textId="77777777" w:rsidR="00347643" w:rsidRDefault="00347643" w:rsidP="00A914D9">
            <w:pPr>
              <w:spacing w:line="259" w:lineRule="auto"/>
              <w:rPr>
                <w:rFonts w:eastAsiaTheme="minorEastAsia"/>
                <w:color w:val="000000" w:themeColor="text1"/>
                <w:sz w:val="20"/>
                <w:szCs w:val="20"/>
              </w:rPr>
            </w:pPr>
          </w:p>
        </w:tc>
        <w:tc>
          <w:tcPr>
            <w:tcW w:w="922" w:type="dxa"/>
          </w:tcPr>
          <w:p w14:paraId="178EF396" w14:textId="77777777" w:rsidR="00347643" w:rsidRDefault="00347643" w:rsidP="00A914D9">
            <w:pPr>
              <w:spacing w:line="259" w:lineRule="auto"/>
              <w:rPr>
                <w:rFonts w:eastAsiaTheme="minorEastAsia"/>
                <w:sz w:val="20"/>
                <w:szCs w:val="20"/>
              </w:rPr>
            </w:pPr>
            <w:r w:rsidRPr="69A8E10D">
              <w:rPr>
                <w:rFonts w:eastAsiaTheme="minorEastAsia"/>
                <w:sz w:val="20"/>
                <w:szCs w:val="20"/>
              </w:rPr>
              <w:t>RM</w:t>
            </w:r>
          </w:p>
        </w:tc>
        <w:tc>
          <w:tcPr>
            <w:tcW w:w="1594" w:type="dxa"/>
          </w:tcPr>
          <w:p w14:paraId="6223775D" w14:textId="77777777" w:rsidR="00347643" w:rsidRDefault="00347643" w:rsidP="00A914D9">
            <w:pPr>
              <w:spacing w:line="259" w:lineRule="auto"/>
              <w:rPr>
                <w:rFonts w:eastAsiaTheme="minorEastAsia"/>
                <w:sz w:val="20"/>
                <w:szCs w:val="20"/>
              </w:rPr>
            </w:pPr>
            <w:r w:rsidRPr="69A8E10D">
              <w:rPr>
                <w:rFonts w:eastAsiaTheme="minorEastAsia"/>
                <w:sz w:val="20"/>
                <w:szCs w:val="20"/>
              </w:rPr>
              <w:t>SE2 briefing</w:t>
            </w:r>
          </w:p>
        </w:tc>
        <w:tc>
          <w:tcPr>
            <w:tcW w:w="2303" w:type="dxa"/>
          </w:tcPr>
          <w:p w14:paraId="05A71BA2"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Transition points between placements are an important process of reflection and forward thinking. </w:t>
            </w:r>
          </w:p>
          <w:p w14:paraId="76DBB817" w14:textId="77777777" w:rsidR="00347643" w:rsidRDefault="00347643" w:rsidP="00A914D9">
            <w:pPr>
              <w:spacing w:line="259" w:lineRule="auto"/>
              <w:rPr>
                <w:rFonts w:ascii="Calibri" w:eastAsia="Calibri" w:hAnsi="Calibri" w:cs="Calibri"/>
                <w:color w:val="000000" w:themeColor="text1"/>
                <w:sz w:val="20"/>
                <w:szCs w:val="20"/>
              </w:rPr>
            </w:pPr>
          </w:p>
          <w:p w14:paraId="66324AEE"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Effective professional development comes from experiences in different settings.  </w:t>
            </w:r>
          </w:p>
        </w:tc>
        <w:tc>
          <w:tcPr>
            <w:tcW w:w="1515" w:type="dxa"/>
          </w:tcPr>
          <w:p w14:paraId="327180FA"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Professional behaviours</w:t>
            </w:r>
          </w:p>
          <w:p w14:paraId="476DBB9B" w14:textId="77777777" w:rsidR="00347643" w:rsidRDefault="00347643" w:rsidP="00A914D9">
            <w:pPr>
              <w:spacing w:line="259" w:lineRule="auto"/>
              <w:rPr>
                <w:rFonts w:ascii="Calibri" w:eastAsia="Calibri" w:hAnsi="Calibri" w:cs="Calibri"/>
                <w:color w:val="000000" w:themeColor="text1"/>
                <w:sz w:val="20"/>
                <w:szCs w:val="20"/>
              </w:rPr>
            </w:pPr>
          </w:p>
          <w:p w14:paraId="57C2F968"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Critical reflections </w:t>
            </w:r>
          </w:p>
          <w:p w14:paraId="6DE6EB49" w14:textId="77777777" w:rsidR="00347643" w:rsidRDefault="00347643" w:rsidP="00A914D9">
            <w:pPr>
              <w:spacing w:line="259" w:lineRule="auto"/>
              <w:rPr>
                <w:rFonts w:ascii="Calibri" w:eastAsia="Calibri" w:hAnsi="Calibri" w:cs="Calibri"/>
                <w:color w:val="000000" w:themeColor="text1"/>
                <w:sz w:val="20"/>
                <w:szCs w:val="20"/>
              </w:rPr>
            </w:pPr>
          </w:p>
          <w:p w14:paraId="4EDD4DEC" w14:textId="77777777" w:rsidR="00347643" w:rsidRDefault="00347643" w:rsidP="00A914D9">
            <w:pPr>
              <w:spacing w:line="259" w:lineRule="auto"/>
              <w:rPr>
                <w:rFonts w:ascii="Calibri" w:eastAsia="Calibri" w:hAnsi="Calibri" w:cs="Calibri"/>
                <w:color w:val="000000" w:themeColor="text1"/>
                <w:sz w:val="20"/>
                <w:szCs w:val="20"/>
              </w:rPr>
            </w:pPr>
          </w:p>
        </w:tc>
        <w:tc>
          <w:tcPr>
            <w:tcW w:w="2981" w:type="dxa"/>
          </w:tcPr>
          <w:p w14:paraId="1B03410F"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List any questions you have about SE2. </w:t>
            </w:r>
          </w:p>
          <w:p w14:paraId="66E3AC9F" w14:textId="77777777" w:rsidR="00347643" w:rsidRDefault="00347643" w:rsidP="00A914D9">
            <w:pPr>
              <w:spacing w:line="259" w:lineRule="auto"/>
              <w:rPr>
                <w:rFonts w:ascii="Calibri" w:eastAsia="Calibri" w:hAnsi="Calibri" w:cs="Calibri"/>
                <w:color w:val="FF0000"/>
                <w:sz w:val="20"/>
                <w:szCs w:val="20"/>
              </w:rPr>
            </w:pPr>
          </w:p>
        </w:tc>
        <w:tc>
          <w:tcPr>
            <w:tcW w:w="4354" w:type="dxa"/>
          </w:tcPr>
          <w:p w14:paraId="4762373D"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Reflect on your recent school experience and review your progress.  </w:t>
            </w:r>
          </w:p>
          <w:p w14:paraId="1DEDF315" w14:textId="77777777" w:rsidR="00347643" w:rsidRDefault="00347643" w:rsidP="00A914D9">
            <w:pPr>
              <w:spacing w:line="259" w:lineRule="auto"/>
              <w:rPr>
                <w:rFonts w:ascii="Calibri" w:eastAsia="Calibri" w:hAnsi="Calibri" w:cs="Calibri"/>
                <w:color w:val="000000" w:themeColor="text1"/>
                <w:sz w:val="20"/>
                <w:szCs w:val="20"/>
              </w:rPr>
            </w:pPr>
          </w:p>
          <w:p w14:paraId="4C9330E3"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Set individual SMART targets for future development. Consider how to improve professional practice as part of reflective practice and your developing critical voice.</w:t>
            </w:r>
          </w:p>
          <w:p w14:paraId="45C76083" w14:textId="77777777" w:rsidR="00347643" w:rsidRDefault="00347643" w:rsidP="00A914D9">
            <w:pPr>
              <w:spacing w:line="259" w:lineRule="auto"/>
              <w:rPr>
                <w:rFonts w:ascii="Calibri" w:eastAsia="Calibri" w:hAnsi="Calibri" w:cs="Calibri"/>
                <w:color w:val="000000" w:themeColor="text1"/>
                <w:sz w:val="20"/>
                <w:szCs w:val="20"/>
              </w:rPr>
            </w:pPr>
          </w:p>
          <w:p w14:paraId="0CCE5896"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Work effectively with colleagues on short placement experiences.  </w:t>
            </w:r>
          </w:p>
        </w:tc>
      </w:tr>
      <w:tr w:rsidR="00347643" w14:paraId="1EE6BF45" w14:textId="77777777" w:rsidTr="00A914D9">
        <w:trPr>
          <w:trHeight w:val="1305"/>
        </w:trPr>
        <w:tc>
          <w:tcPr>
            <w:tcW w:w="885" w:type="dxa"/>
          </w:tcPr>
          <w:p w14:paraId="3BF8D465" w14:textId="77777777" w:rsidR="00347643" w:rsidRDefault="00347643"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2.00-3.00</w:t>
            </w:r>
          </w:p>
          <w:p w14:paraId="53F90D0B" w14:textId="77777777" w:rsidR="00347643" w:rsidRDefault="00347643" w:rsidP="00A914D9">
            <w:pPr>
              <w:spacing w:line="259" w:lineRule="auto"/>
              <w:rPr>
                <w:rFonts w:eastAsiaTheme="minorEastAsia"/>
                <w:color w:val="000000" w:themeColor="text1"/>
                <w:sz w:val="20"/>
                <w:szCs w:val="20"/>
              </w:rPr>
            </w:pPr>
          </w:p>
          <w:p w14:paraId="14763D7C" w14:textId="77777777" w:rsidR="00347643" w:rsidRDefault="00347643" w:rsidP="00A914D9">
            <w:pPr>
              <w:spacing w:line="259" w:lineRule="auto"/>
              <w:rPr>
                <w:rFonts w:eastAsiaTheme="minorEastAsia"/>
                <w:sz w:val="20"/>
                <w:szCs w:val="20"/>
              </w:rPr>
            </w:pPr>
            <w:r>
              <w:rPr>
                <w:rFonts w:eastAsiaTheme="minorEastAsia"/>
                <w:sz w:val="20"/>
                <w:szCs w:val="20"/>
              </w:rPr>
              <w:t>DG124</w:t>
            </w:r>
          </w:p>
          <w:p w14:paraId="17217366" w14:textId="77777777" w:rsidR="00347643" w:rsidRDefault="00347643" w:rsidP="00A914D9">
            <w:pPr>
              <w:spacing w:line="259" w:lineRule="auto"/>
              <w:rPr>
                <w:rFonts w:eastAsiaTheme="minorEastAsia"/>
                <w:color w:val="000000" w:themeColor="text1"/>
                <w:sz w:val="20"/>
                <w:szCs w:val="20"/>
              </w:rPr>
            </w:pPr>
          </w:p>
        </w:tc>
        <w:tc>
          <w:tcPr>
            <w:tcW w:w="922" w:type="dxa"/>
          </w:tcPr>
          <w:p w14:paraId="7954D01D" w14:textId="77777777" w:rsidR="00347643" w:rsidRDefault="00347643" w:rsidP="00A914D9">
            <w:pPr>
              <w:spacing w:line="259" w:lineRule="auto"/>
              <w:rPr>
                <w:rFonts w:eastAsiaTheme="minorEastAsia"/>
                <w:sz w:val="20"/>
                <w:szCs w:val="20"/>
              </w:rPr>
            </w:pPr>
            <w:r w:rsidRPr="44070537">
              <w:rPr>
                <w:rFonts w:eastAsiaTheme="minorEastAsia"/>
                <w:sz w:val="20"/>
                <w:szCs w:val="20"/>
              </w:rPr>
              <w:t>JC</w:t>
            </w:r>
          </w:p>
        </w:tc>
        <w:tc>
          <w:tcPr>
            <w:tcW w:w="1594" w:type="dxa"/>
          </w:tcPr>
          <w:p w14:paraId="45C0F45A" w14:textId="77777777" w:rsidR="00347643" w:rsidRDefault="00347643" w:rsidP="00A914D9">
            <w:pPr>
              <w:spacing w:line="259" w:lineRule="auto"/>
              <w:rPr>
                <w:rFonts w:eastAsiaTheme="minorEastAsia"/>
                <w:sz w:val="20"/>
                <w:szCs w:val="20"/>
              </w:rPr>
            </w:pPr>
            <w:r w:rsidRPr="44070537">
              <w:rPr>
                <w:rFonts w:eastAsiaTheme="minorEastAsia"/>
                <w:sz w:val="20"/>
                <w:szCs w:val="20"/>
              </w:rPr>
              <w:t xml:space="preserve">Developing questioning </w:t>
            </w:r>
          </w:p>
        </w:tc>
        <w:tc>
          <w:tcPr>
            <w:tcW w:w="2303" w:type="dxa"/>
          </w:tcPr>
          <w:p w14:paraId="166AF870" w14:textId="77777777" w:rsidR="00347643" w:rsidRDefault="00347643"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Questioning is an essential tool for teachers; questions can be used for many purposes, including to check pupils’ prior knowledge, assess understanding and break down problems.</w:t>
            </w:r>
          </w:p>
        </w:tc>
        <w:tc>
          <w:tcPr>
            <w:tcW w:w="1515" w:type="dxa"/>
          </w:tcPr>
          <w:p w14:paraId="20C9AF11" w14:textId="77777777" w:rsidR="00347643" w:rsidRDefault="00347643"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t xml:space="preserve">Pedagogy </w:t>
            </w:r>
          </w:p>
          <w:p w14:paraId="744DD280" w14:textId="77777777" w:rsidR="00347643" w:rsidRDefault="00347643" w:rsidP="00A914D9">
            <w:pPr>
              <w:spacing w:line="259" w:lineRule="auto"/>
              <w:rPr>
                <w:rFonts w:ascii="Calibri" w:eastAsia="Calibri" w:hAnsi="Calibri" w:cs="Calibri"/>
                <w:b/>
                <w:bCs/>
                <w:color w:val="000000" w:themeColor="text1"/>
                <w:sz w:val="20"/>
                <w:szCs w:val="20"/>
              </w:rPr>
            </w:pPr>
          </w:p>
          <w:p w14:paraId="68916299" w14:textId="77777777" w:rsidR="00347643" w:rsidRDefault="00347643" w:rsidP="00A914D9">
            <w:pPr>
              <w:spacing w:line="259" w:lineRule="auto"/>
              <w:rPr>
                <w:rFonts w:ascii="Calibri" w:eastAsia="Calibri" w:hAnsi="Calibri" w:cs="Calibri"/>
                <w:b/>
                <w:bCs/>
                <w:color w:val="000000" w:themeColor="text1"/>
                <w:sz w:val="20"/>
                <w:szCs w:val="20"/>
              </w:rPr>
            </w:pPr>
            <w:r w:rsidRPr="1C8356F7">
              <w:rPr>
                <w:rFonts w:ascii="Calibri" w:eastAsia="Calibri" w:hAnsi="Calibri" w:cs="Calibri"/>
                <w:b/>
                <w:bCs/>
                <w:color w:val="000000" w:themeColor="text1"/>
                <w:sz w:val="20"/>
                <w:szCs w:val="20"/>
              </w:rPr>
              <w:t>Assessment</w:t>
            </w:r>
          </w:p>
          <w:p w14:paraId="2C806937" w14:textId="77777777" w:rsidR="00347643" w:rsidRDefault="00347643" w:rsidP="00A914D9">
            <w:pPr>
              <w:spacing w:line="259" w:lineRule="auto"/>
              <w:rPr>
                <w:rFonts w:ascii="Calibri" w:eastAsia="Calibri" w:hAnsi="Calibri" w:cs="Calibri"/>
                <w:color w:val="000000" w:themeColor="text1"/>
                <w:sz w:val="20"/>
                <w:szCs w:val="20"/>
              </w:rPr>
            </w:pPr>
          </w:p>
          <w:p w14:paraId="55513075" w14:textId="77777777" w:rsidR="00347643" w:rsidRDefault="00347643" w:rsidP="00A914D9">
            <w:pPr>
              <w:spacing w:line="259" w:lineRule="auto"/>
              <w:rPr>
                <w:rFonts w:ascii="Calibri" w:eastAsia="Calibri" w:hAnsi="Calibri" w:cs="Calibri"/>
                <w:b/>
                <w:bCs/>
                <w:color w:val="000000" w:themeColor="text1"/>
                <w:sz w:val="20"/>
                <w:szCs w:val="20"/>
              </w:rPr>
            </w:pPr>
          </w:p>
        </w:tc>
        <w:tc>
          <w:tcPr>
            <w:tcW w:w="2981" w:type="dxa"/>
          </w:tcPr>
          <w:p w14:paraId="26BCCB4D" w14:textId="77777777" w:rsidR="00347643" w:rsidRDefault="00CB450B" w:rsidP="00A914D9">
            <w:pPr>
              <w:spacing w:line="259" w:lineRule="auto"/>
              <w:rPr>
                <w:rFonts w:ascii="Calibri" w:eastAsia="Calibri" w:hAnsi="Calibri" w:cs="Calibri"/>
                <w:color w:val="000000" w:themeColor="text1"/>
                <w:sz w:val="20"/>
                <w:szCs w:val="20"/>
              </w:rPr>
            </w:pPr>
            <w:hyperlink r:id="rId148">
              <w:r w:rsidR="00347643" w:rsidRPr="1C8356F7">
                <w:rPr>
                  <w:rStyle w:val="Hyperlink"/>
                  <w:rFonts w:ascii="Calibri" w:eastAsia="Calibri" w:hAnsi="Calibri" w:cs="Calibri"/>
                  <w:sz w:val="20"/>
                  <w:szCs w:val="20"/>
                </w:rPr>
                <w:t>EEF blog: Supporting pupil independence through questioning</w:t>
              </w:r>
            </w:hyperlink>
          </w:p>
          <w:p w14:paraId="33D017CC" w14:textId="77777777" w:rsidR="00347643" w:rsidRDefault="00347643" w:rsidP="00A914D9">
            <w:pPr>
              <w:spacing w:line="259" w:lineRule="auto"/>
              <w:rPr>
                <w:rFonts w:ascii="Calibri" w:eastAsia="Calibri" w:hAnsi="Calibri" w:cs="Calibri"/>
                <w:color w:val="000000" w:themeColor="text1"/>
                <w:sz w:val="20"/>
                <w:szCs w:val="20"/>
              </w:rPr>
            </w:pPr>
          </w:p>
        </w:tc>
        <w:tc>
          <w:tcPr>
            <w:tcW w:w="4354" w:type="dxa"/>
          </w:tcPr>
          <w:p w14:paraId="512DCA3F" w14:textId="77777777" w:rsidR="00347643" w:rsidRDefault="00347643"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Including a range of types of questions in class discussions to extend and challenge pupils.</w:t>
            </w:r>
          </w:p>
          <w:p w14:paraId="64B4A442" w14:textId="77777777" w:rsidR="00347643" w:rsidRDefault="00347643" w:rsidP="00A914D9">
            <w:pPr>
              <w:spacing w:line="259" w:lineRule="auto"/>
              <w:rPr>
                <w:rFonts w:ascii="Calibri" w:eastAsia="Calibri" w:hAnsi="Calibri" w:cs="Calibri"/>
                <w:color w:val="000000" w:themeColor="text1"/>
                <w:sz w:val="20"/>
                <w:szCs w:val="20"/>
              </w:rPr>
            </w:pPr>
          </w:p>
          <w:p w14:paraId="010E5BDC" w14:textId="77777777" w:rsidR="00347643" w:rsidRDefault="00347643"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 xml:space="preserve">Providing appropriate wait time between question and response where more developed responses are required. </w:t>
            </w:r>
          </w:p>
        </w:tc>
      </w:tr>
      <w:tr w:rsidR="00347643" w14:paraId="4834316F" w14:textId="77777777" w:rsidTr="00A914D9">
        <w:trPr>
          <w:trHeight w:val="15"/>
        </w:trPr>
        <w:tc>
          <w:tcPr>
            <w:tcW w:w="885" w:type="dxa"/>
          </w:tcPr>
          <w:p w14:paraId="15448453" w14:textId="77777777" w:rsidR="00347643" w:rsidRDefault="00347643"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3.30-4.30</w:t>
            </w:r>
          </w:p>
          <w:p w14:paraId="0095235C" w14:textId="77777777" w:rsidR="00347643" w:rsidRDefault="00347643" w:rsidP="00A914D9">
            <w:pPr>
              <w:spacing w:line="259" w:lineRule="auto"/>
              <w:rPr>
                <w:rFonts w:eastAsiaTheme="minorEastAsia"/>
                <w:color w:val="000000" w:themeColor="text1"/>
                <w:sz w:val="20"/>
                <w:szCs w:val="20"/>
              </w:rPr>
            </w:pPr>
          </w:p>
          <w:p w14:paraId="747A28EB" w14:textId="77777777" w:rsidR="00347643" w:rsidRDefault="00347643" w:rsidP="00A914D9">
            <w:pPr>
              <w:spacing w:line="259" w:lineRule="auto"/>
              <w:rPr>
                <w:rFonts w:eastAsiaTheme="minorEastAsia"/>
                <w:sz w:val="20"/>
                <w:szCs w:val="20"/>
              </w:rPr>
            </w:pPr>
            <w:r>
              <w:rPr>
                <w:rFonts w:eastAsiaTheme="minorEastAsia"/>
                <w:sz w:val="20"/>
                <w:szCs w:val="20"/>
              </w:rPr>
              <w:t>DG124</w:t>
            </w:r>
          </w:p>
          <w:p w14:paraId="0D80B32D" w14:textId="77777777" w:rsidR="00347643" w:rsidRDefault="00347643" w:rsidP="00A914D9">
            <w:pPr>
              <w:spacing w:line="259" w:lineRule="auto"/>
              <w:rPr>
                <w:rFonts w:eastAsiaTheme="minorEastAsia"/>
                <w:color w:val="000000" w:themeColor="text1"/>
                <w:sz w:val="20"/>
                <w:szCs w:val="20"/>
              </w:rPr>
            </w:pPr>
          </w:p>
        </w:tc>
        <w:tc>
          <w:tcPr>
            <w:tcW w:w="922" w:type="dxa"/>
          </w:tcPr>
          <w:p w14:paraId="1D668D0E" w14:textId="77777777" w:rsidR="00347643" w:rsidRDefault="00347643" w:rsidP="00A914D9">
            <w:pPr>
              <w:spacing w:line="259" w:lineRule="auto"/>
              <w:rPr>
                <w:rFonts w:eastAsiaTheme="minorEastAsia"/>
                <w:sz w:val="20"/>
                <w:szCs w:val="20"/>
              </w:rPr>
            </w:pPr>
            <w:r w:rsidRPr="1C8356F7">
              <w:rPr>
                <w:rFonts w:eastAsiaTheme="minorEastAsia"/>
                <w:sz w:val="20"/>
                <w:szCs w:val="20"/>
              </w:rPr>
              <w:t>DS</w:t>
            </w:r>
          </w:p>
          <w:p w14:paraId="023E2569" w14:textId="77777777" w:rsidR="00347643" w:rsidRDefault="00347643" w:rsidP="00A914D9">
            <w:pPr>
              <w:spacing w:line="259" w:lineRule="auto"/>
              <w:rPr>
                <w:rFonts w:eastAsiaTheme="minorEastAsia"/>
                <w:sz w:val="20"/>
                <w:szCs w:val="20"/>
              </w:rPr>
            </w:pPr>
            <w:r w:rsidRPr="1C8356F7">
              <w:rPr>
                <w:rFonts w:eastAsiaTheme="minorEastAsia"/>
                <w:sz w:val="20"/>
                <w:szCs w:val="20"/>
              </w:rPr>
              <w:t xml:space="preserve"> </w:t>
            </w:r>
          </w:p>
          <w:p w14:paraId="252DE006" w14:textId="77777777" w:rsidR="00347643" w:rsidRDefault="00347643" w:rsidP="00A914D9">
            <w:pPr>
              <w:spacing w:line="259" w:lineRule="auto"/>
              <w:rPr>
                <w:rFonts w:eastAsiaTheme="minorEastAsia"/>
                <w:sz w:val="20"/>
                <w:szCs w:val="20"/>
                <w:highlight w:val="yellow"/>
              </w:rPr>
            </w:pPr>
          </w:p>
          <w:p w14:paraId="6BF80678" w14:textId="77777777" w:rsidR="00347643" w:rsidRDefault="00347643" w:rsidP="00A914D9">
            <w:pPr>
              <w:spacing w:line="259" w:lineRule="auto"/>
              <w:rPr>
                <w:rFonts w:eastAsiaTheme="minorEastAsia"/>
                <w:sz w:val="20"/>
                <w:szCs w:val="20"/>
                <w:highlight w:val="yellow"/>
              </w:rPr>
            </w:pPr>
          </w:p>
          <w:p w14:paraId="251D1498" w14:textId="77777777" w:rsidR="00347643" w:rsidRDefault="00347643" w:rsidP="00A914D9">
            <w:pPr>
              <w:spacing w:line="259" w:lineRule="auto"/>
              <w:rPr>
                <w:rFonts w:eastAsiaTheme="minorEastAsia"/>
                <w:sz w:val="20"/>
                <w:szCs w:val="20"/>
                <w:highlight w:val="yellow"/>
              </w:rPr>
            </w:pPr>
          </w:p>
          <w:p w14:paraId="67ABCD61" w14:textId="77777777" w:rsidR="00347643" w:rsidRDefault="00347643" w:rsidP="00A914D9">
            <w:pPr>
              <w:spacing w:line="259" w:lineRule="auto"/>
              <w:rPr>
                <w:rFonts w:eastAsiaTheme="minorEastAsia"/>
                <w:sz w:val="20"/>
                <w:szCs w:val="20"/>
                <w:highlight w:val="yellow"/>
              </w:rPr>
            </w:pPr>
          </w:p>
        </w:tc>
        <w:tc>
          <w:tcPr>
            <w:tcW w:w="1594" w:type="dxa"/>
          </w:tcPr>
          <w:p w14:paraId="44F2EAFD" w14:textId="77777777" w:rsidR="00347643" w:rsidRDefault="00347643" w:rsidP="00A914D9">
            <w:pPr>
              <w:spacing w:line="259" w:lineRule="auto"/>
              <w:rPr>
                <w:rFonts w:eastAsiaTheme="minorEastAsia"/>
                <w:sz w:val="20"/>
                <w:szCs w:val="20"/>
              </w:rPr>
            </w:pPr>
            <w:r w:rsidRPr="21A2CE0C">
              <w:rPr>
                <w:rFonts w:eastAsiaTheme="minorEastAsia"/>
                <w:sz w:val="20"/>
                <w:szCs w:val="20"/>
              </w:rPr>
              <w:t>Reading across the secondary  curriculum</w:t>
            </w:r>
          </w:p>
        </w:tc>
        <w:tc>
          <w:tcPr>
            <w:tcW w:w="2303" w:type="dxa"/>
          </w:tcPr>
          <w:p w14:paraId="362DC334"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To access the curriculum, early literacy provides fundamental knowledge; reading comprises two elements: word reading and language comprehension; systematic synthetic phonics is the most effective approach for teaching pupils to decode. </w:t>
            </w:r>
          </w:p>
          <w:p w14:paraId="14A66CD2" w14:textId="77777777" w:rsidR="00347643" w:rsidRDefault="00347643" w:rsidP="00A914D9">
            <w:pPr>
              <w:spacing w:line="259" w:lineRule="auto"/>
              <w:rPr>
                <w:rFonts w:ascii="Calibri" w:eastAsia="Calibri" w:hAnsi="Calibri" w:cs="Calibri"/>
                <w:color w:val="000000" w:themeColor="text1"/>
                <w:sz w:val="20"/>
                <w:szCs w:val="20"/>
              </w:rPr>
            </w:pPr>
          </w:p>
          <w:p w14:paraId="4FA98057"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 xml:space="preserve">Every teacher can improve pupils’ literacy, including by explicitly teaching reading, writing and oral language skills specific to individual disciplines. </w:t>
            </w:r>
          </w:p>
        </w:tc>
        <w:tc>
          <w:tcPr>
            <w:tcW w:w="1515" w:type="dxa"/>
          </w:tcPr>
          <w:p w14:paraId="34AD7175"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lastRenderedPageBreak/>
              <w:t>Professional Behaviours</w:t>
            </w:r>
          </w:p>
          <w:p w14:paraId="7CE665E6" w14:textId="77777777" w:rsidR="00347643" w:rsidRDefault="00347643" w:rsidP="00A914D9">
            <w:pPr>
              <w:spacing w:line="259" w:lineRule="auto"/>
              <w:rPr>
                <w:rFonts w:ascii="Calibri" w:eastAsia="Calibri" w:hAnsi="Calibri" w:cs="Calibri"/>
                <w:color w:val="000000" w:themeColor="text1"/>
                <w:sz w:val="20"/>
                <w:szCs w:val="20"/>
              </w:rPr>
            </w:pPr>
          </w:p>
          <w:p w14:paraId="2DE024F0"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Curriculum</w:t>
            </w:r>
          </w:p>
          <w:p w14:paraId="0AF5D2BF" w14:textId="77777777" w:rsidR="00347643" w:rsidRDefault="00347643" w:rsidP="00A914D9">
            <w:pPr>
              <w:spacing w:line="259" w:lineRule="auto"/>
              <w:rPr>
                <w:rFonts w:ascii="Calibri" w:eastAsia="Calibri" w:hAnsi="Calibri" w:cs="Calibri"/>
                <w:color w:val="000000" w:themeColor="text1"/>
                <w:sz w:val="20"/>
                <w:szCs w:val="20"/>
              </w:rPr>
            </w:pPr>
          </w:p>
          <w:p w14:paraId="13A2AEC6"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Pedagogy </w:t>
            </w:r>
          </w:p>
          <w:p w14:paraId="63179D0C" w14:textId="77777777" w:rsidR="00347643" w:rsidRDefault="00347643" w:rsidP="00A914D9">
            <w:pPr>
              <w:spacing w:line="259" w:lineRule="auto"/>
              <w:rPr>
                <w:rFonts w:ascii="Calibri" w:eastAsia="Calibri" w:hAnsi="Calibri" w:cs="Calibri"/>
                <w:color w:val="000000" w:themeColor="text1"/>
                <w:sz w:val="20"/>
                <w:szCs w:val="20"/>
              </w:rPr>
            </w:pPr>
          </w:p>
          <w:p w14:paraId="1BF0BB44"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Being a professional </w:t>
            </w:r>
          </w:p>
          <w:p w14:paraId="7D4CD460" w14:textId="77777777" w:rsidR="00347643" w:rsidRDefault="00347643" w:rsidP="00A914D9">
            <w:pPr>
              <w:spacing w:line="259" w:lineRule="auto"/>
              <w:rPr>
                <w:rFonts w:ascii="Calibri" w:eastAsia="Calibri" w:hAnsi="Calibri" w:cs="Calibri"/>
                <w:color w:val="000000" w:themeColor="text1"/>
                <w:sz w:val="20"/>
                <w:szCs w:val="20"/>
              </w:rPr>
            </w:pPr>
          </w:p>
          <w:p w14:paraId="077C5B51"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Research engaged </w:t>
            </w:r>
          </w:p>
        </w:tc>
        <w:tc>
          <w:tcPr>
            <w:tcW w:w="2981" w:type="dxa"/>
          </w:tcPr>
          <w:p w14:paraId="48C7F064" w14:textId="77777777" w:rsidR="00347643" w:rsidRDefault="00CB450B" w:rsidP="00A914D9">
            <w:pPr>
              <w:spacing w:line="257" w:lineRule="auto"/>
              <w:rPr>
                <w:rFonts w:ascii="Calibri" w:eastAsia="Calibri" w:hAnsi="Calibri" w:cs="Calibri"/>
                <w:color w:val="000000" w:themeColor="text1"/>
                <w:sz w:val="20"/>
                <w:szCs w:val="20"/>
              </w:rPr>
            </w:pPr>
            <w:hyperlink r:id="rId149">
              <w:r w:rsidR="00347643" w:rsidRPr="1C8356F7">
                <w:rPr>
                  <w:rStyle w:val="Hyperlink"/>
                  <w:rFonts w:ascii="Calibri" w:eastAsia="Calibri" w:hAnsi="Calibri" w:cs="Calibri"/>
                  <w:sz w:val="20"/>
                  <w:szCs w:val="20"/>
                </w:rPr>
                <w:t>EEF Improving literacy in Key Stage 3</w:t>
              </w:r>
            </w:hyperlink>
          </w:p>
          <w:p w14:paraId="395E0E7C" w14:textId="77777777" w:rsidR="00347643" w:rsidRDefault="00347643" w:rsidP="00A914D9">
            <w:pPr>
              <w:spacing w:line="257" w:lineRule="auto"/>
              <w:rPr>
                <w:rFonts w:ascii="Calibri" w:eastAsia="Calibri" w:hAnsi="Calibri" w:cs="Calibri"/>
                <w:color w:val="000000" w:themeColor="text1"/>
                <w:sz w:val="20"/>
                <w:szCs w:val="20"/>
              </w:rPr>
            </w:pPr>
          </w:p>
          <w:p w14:paraId="685E82F0" w14:textId="77777777" w:rsidR="00347643" w:rsidRDefault="00347643"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Krashen, s. (2004) The Power of Reading available from </w:t>
            </w:r>
            <w:hyperlink r:id="rId150">
              <w:r w:rsidRPr="714EBD64">
                <w:rPr>
                  <w:rStyle w:val="Hyperlink"/>
                  <w:rFonts w:ascii="Calibri" w:eastAsia="Calibri" w:hAnsi="Calibri" w:cs="Calibri"/>
                  <w:sz w:val="20"/>
                  <w:szCs w:val="20"/>
                </w:rPr>
                <w:t>https://www.researchgate.net/publication/247950880_The_Power_of_Reading_Insights_from_the_Research</w:t>
              </w:r>
            </w:hyperlink>
          </w:p>
          <w:p w14:paraId="0CD20D81" w14:textId="77777777" w:rsidR="00347643" w:rsidRDefault="00347643" w:rsidP="00A914D9">
            <w:pPr>
              <w:spacing w:line="259" w:lineRule="auto"/>
              <w:rPr>
                <w:rFonts w:ascii="Calibri" w:eastAsia="Calibri" w:hAnsi="Calibri" w:cs="Calibri"/>
                <w:color w:val="000000" w:themeColor="text1"/>
                <w:sz w:val="20"/>
                <w:szCs w:val="20"/>
              </w:rPr>
            </w:pPr>
          </w:p>
        </w:tc>
        <w:tc>
          <w:tcPr>
            <w:tcW w:w="4354" w:type="dxa"/>
          </w:tcPr>
          <w:p w14:paraId="715CB8F2"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Support pupils to become fluent readers.</w:t>
            </w:r>
          </w:p>
          <w:p w14:paraId="0D3006C4" w14:textId="77777777" w:rsidR="00347643" w:rsidRDefault="00347643" w:rsidP="00A914D9">
            <w:pPr>
              <w:spacing w:line="259" w:lineRule="auto"/>
              <w:rPr>
                <w:rFonts w:ascii="Calibri" w:eastAsia="Calibri" w:hAnsi="Calibri" w:cs="Calibri"/>
                <w:color w:val="000000" w:themeColor="text1"/>
                <w:sz w:val="20"/>
                <w:szCs w:val="20"/>
              </w:rPr>
            </w:pPr>
          </w:p>
          <w:p w14:paraId="06804195"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Mode reading comprehension by asking questions, making predictions, and summarising when reading. </w:t>
            </w:r>
          </w:p>
          <w:p w14:paraId="0160A356" w14:textId="77777777" w:rsidR="00347643" w:rsidRDefault="00347643" w:rsidP="00A914D9">
            <w:pPr>
              <w:spacing w:line="259" w:lineRule="auto"/>
              <w:rPr>
                <w:rFonts w:ascii="Calibri" w:eastAsia="Calibri" w:hAnsi="Calibri" w:cs="Calibri"/>
                <w:color w:val="000000" w:themeColor="text1"/>
                <w:sz w:val="20"/>
                <w:szCs w:val="20"/>
              </w:rPr>
            </w:pPr>
          </w:p>
          <w:p w14:paraId="7366C22D"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Promote reading for pleasure (e.g. by using a range of whole class reading approaches and regularly reading high-quality texts to children).</w:t>
            </w:r>
          </w:p>
        </w:tc>
      </w:tr>
      <w:tr w:rsidR="00347643" w14:paraId="6E0F253E" w14:textId="77777777" w:rsidTr="00A914D9">
        <w:trPr>
          <w:trHeight w:val="15"/>
        </w:trPr>
        <w:tc>
          <w:tcPr>
            <w:tcW w:w="885" w:type="dxa"/>
            <w:shd w:val="clear" w:color="auto" w:fill="D9D9D9" w:themeFill="background1" w:themeFillShade="D9"/>
          </w:tcPr>
          <w:p w14:paraId="155942B9" w14:textId="77777777" w:rsidR="00347643" w:rsidRDefault="00347643"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31/1</w:t>
            </w:r>
          </w:p>
          <w:p w14:paraId="1C616D0E" w14:textId="77777777" w:rsidR="00347643" w:rsidRDefault="00347643"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1-4pm</w:t>
            </w:r>
          </w:p>
          <w:p w14:paraId="60A16E40" w14:textId="77777777" w:rsidR="00347643" w:rsidRDefault="00347643" w:rsidP="00A914D9">
            <w:pPr>
              <w:spacing w:line="259" w:lineRule="auto"/>
              <w:rPr>
                <w:rFonts w:eastAsiaTheme="minorEastAsia"/>
                <w:color w:val="000000" w:themeColor="text1"/>
                <w:sz w:val="20"/>
                <w:szCs w:val="20"/>
              </w:rPr>
            </w:pPr>
          </w:p>
          <w:p w14:paraId="2C0F87FC" w14:textId="77777777" w:rsidR="00347643" w:rsidRDefault="00347643"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TBC</w:t>
            </w:r>
          </w:p>
        </w:tc>
        <w:tc>
          <w:tcPr>
            <w:tcW w:w="922" w:type="dxa"/>
            <w:shd w:val="clear" w:color="auto" w:fill="D9D9D9" w:themeFill="background1" w:themeFillShade="D9"/>
          </w:tcPr>
          <w:p w14:paraId="6AE09640" w14:textId="77777777" w:rsidR="00347643" w:rsidRDefault="00347643" w:rsidP="00A914D9">
            <w:pPr>
              <w:spacing w:line="257" w:lineRule="auto"/>
              <w:rPr>
                <w:rFonts w:ascii="Calibri" w:eastAsia="Calibri" w:hAnsi="Calibri" w:cs="Calibri"/>
                <w:sz w:val="20"/>
                <w:szCs w:val="20"/>
              </w:rPr>
            </w:pPr>
            <w:r w:rsidRPr="21A2CE0C">
              <w:rPr>
                <w:rFonts w:ascii="Calibri" w:eastAsia="Calibri" w:hAnsi="Calibri" w:cs="Calibri"/>
                <w:sz w:val="20"/>
                <w:szCs w:val="20"/>
              </w:rPr>
              <w:t>RM JC BR Alliance staff</w:t>
            </w:r>
          </w:p>
          <w:p w14:paraId="44F10EEF" w14:textId="77777777" w:rsidR="00347643" w:rsidRDefault="00347643" w:rsidP="00A914D9">
            <w:pPr>
              <w:spacing w:line="257" w:lineRule="auto"/>
              <w:rPr>
                <w:rFonts w:ascii="Calibri" w:eastAsia="Calibri" w:hAnsi="Calibri" w:cs="Calibri"/>
                <w:sz w:val="20"/>
                <w:szCs w:val="20"/>
              </w:rPr>
            </w:pPr>
          </w:p>
        </w:tc>
        <w:tc>
          <w:tcPr>
            <w:tcW w:w="1594" w:type="dxa"/>
            <w:shd w:val="clear" w:color="auto" w:fill="D9D9D9" w:themeFill="background1" w:themeFillShade="D9"/>
          </w:tcPr>
          <w:p w14:paraId="6ED6C010" w14:textId="77777777" w:rsidR="00347643" w:rsidRDefault="00347643" w:rsidP="00A914D9">
            <w:pPr>
              <w:spacing w:line="257" w:lineRule="auto"/>
            </w:pPr>
            <w:r w:rsidRPr="1C8356F7">
              <w:rPr>
                <w:rFonts w:ascii="Calibri" w:eastAsia="Calibri" w:hAnsi="Calibri" w:cs="Calibri"/>
                <w:color w:val="000000" w:themeColor="text1"/>
                <w:sz w:val="20"/>
                <w:szCs w:val="20"/>
              </w:rPr>
              <w:t>Mock interviews</w:t>
            </w:r>
          </w:p>
        </w:tc>
        <w:tc>
          <w:tcPr>
            <w:tcW w:w="2303" w:type="dxa"/>
            <w:shd w:val="clear" w:color="auto" w:fill="D9D9D9" w:themeFill="background1" w:themeFillShade="D9"/>
          </w:tcPr>
          <w:p w14:paraId="3F930C77" w14:textId="77777777" w:rsidR="00347643" w:rsidRDefault="00347643" w:rsidP="00A914D9">
            <w:pPr>
              <w:tabs>
                <w:tab w:val="left" w:pos="249"/>
              </w:tabs>
              <w:spacing w:line="257"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To gain a greater understanding of the interview process as part of applying for a teaching position in school.</w:t>
            </w:r>
          </w:p>
          <w:p w14:paraId="07520561" w14:textId="77777777" w:rsidR="00347643" w:rsidRDefault="00347643" w:rsidP="00A914D9">
            <w:pPr>
              <w:spacing w:line="257" w:lineRule="auto"/>
              <w:rPr>
                <w:rFonts w:ascii="Calibri" w:eastAsia="Calibri" w:hAnsi="Calibri" w:cs="Calibri"/>
                <w:color w:val="000000" w:themeColor="text1"/>
                <w:sz w:val="20"/>
                <w:szCs w:val="20"/>
              </w:rPr>
            </w:pPr>
          </w:p>
        </w:tc>
        <w:tc>
          <w:tcPr>
            <w:tcW w:w="1515" w:type="dxa"/>
            <w:shd w:val="clear" w:color="auto" w:fill="D9D9D9" w:themeFill="background1" w:themeFillShade="D9"/>
          </w:tcPr>
          <w:p w14:paraId="70A50D09" w14:textId="77777777" w:rsidR="00347643" w:rsidRDefault="00347643" w:rsidP="00A914D9">
            <w:pPr>
              <w:spacing w:line="257" w:lineRule="auto"/>
              <w:rPr>
                <w:rFonts w:ascii="Calibri" w:eastAsia="Calibri" w:hAnsi="Calibri" w:cs="Calibri"/>
                <w:b/>
                <w:bCs/>
                <w:color w:val="000000" w:themeColor="text1"/>
                <w:sz w:val="20"/>
                <w:szCs w:val="20"/>
              </w:rPr>
            </w:pPr>
            <w:r w:rsidRPr="1C8356F7">
              <w:rPr>
                <w:rFonts w:ascii="Calibri" w:eastAsia="Calibri" w:hAnsi="Calibri" w:cs="Calibri"/>
                <w:b/>
                <w:bCs/>
                <w:color w:val="000000" w:themeColor="text1"/>
                <w:sz w:val="20"/>
                <w:szCs w:val="20"/>
              </w:rPr>
              <w:t>Professional behaviours</w:t>
            </w:r>
          </w:p>
          <w:p w14:paraId="06F21852" w14:textId="77777777" w:rsidR="00347643" w:rsidRDefault="00347643" w:rsidP="00A914D9">
            <w:pPr>
              <w:spacing w:line="257" w:lineRule="auto"/>
              <w:rPr>
                <w:rFonts w:ascii="Calibri" w:eastAsia="Calibri" w:hAnsi="Calibri" w:cs="Calibri"/>
                <w:b/>
                <w:bCs/>
                <w:color w:val="000000" w:themeColor="text1"/>
                <w:sz w:val="20"/>
                <w:szCs w:val="20"/>
              </w:rPr>
            </w:pPr>
          </w:p>
          <w:p w14:paraId="109BB39F" w14:textId="77777777" w:rsidR="00347643" w:rsidRDefault="00347643" w:rsidP="00A914D9">
            <w:pPr>
              <w:spacing w:line="257"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Being a professional</w:t>
            </w:r>
          </w:p>
        </w:tc>
        <w:tc>
          <w:tcPr>
            <w:tcW w:w="2981" w:type="dxa"/>
            <w:shd w:val="clear" w:color="auto" w:fill="D9D9D9" w:themeFill="background1" w:themeFillShade="D9"/>
          </w:tcPr>
          <w:p w14:paraId="40468638" w14:textId="77777777" w:rsidR="00347643" w:rsidRDefault="00347643" w:rsidP="00A914D9">
            <w:pPr>
              <w:spacing w:line="257" w:lineRule="auto"/>
              <w:rPr>
                <w:rFonts w:ascii="Calibri" w:eastAsia="Calibri" w:hAnsi="Calibri" w:cs="Calibri"/>
                <w:color w:val="000000" w:themeColor="text1"/>
                <w:sz w:val="20"/>
                <w:szCs w:val="20"/>
              </w:rPr>
            </w:pPr>
          </w:p>
        </w:tc>
        <w:tc>
          <w:tcPr>
            <w:tcW w:w="4354" w:type="dxa"/>
            <w:shd w:val="clear" w:color="auto" w:fill="D9D9D9" w:themeFill="background1" w:themeFillShade="D9"/>
          </w:tcPr>
          <w:p w14:paraId="6C97F9AB" w14:textId="77777777" w:rsidR="00347643" w:rsidRDefault="00347643" w:rsidP="00A914D9">
            <w:pPr>
              <w:spacing w:line="257" w:lineRule="auto"/>
              <w:rPr>
                <w:rFonts w:ascii="Calibri" w:eastAsia="Calibri" w:hAnsi="Calibri" w:cs="Calibri"/>
                <w:sz w:val="20"/>
                <w:szCs w:val="20"/>
              </w:rPr>
            </w:pPr>
            <w:r w:rsidRPr="1C8356F7">
              <w:rPr>
                <w:rFonts w:ascii="Calibri" w:eastAsia="Calibri" w:hAnsi="Calibri" w:cs="Calibri"/>
                <w:color w:val="000000" w:themeColor="text1"/>
                <w:sz w:val="20"/>
                <w:szCs w:val="20"/>
              </w:rPr>
              <w:t>Work together as peers, cooperate with all other professionals.</w:t>
            </w:r>
          </w:p>
          <w:p w14:paraId="1D520178" w14:textId="77777777" w:rsidR="00347643" w:rsidRDefault="00347643" w:rsidP="00A914D9">
            <w:pPr>
              <w:spacing w:line="257" w:lineRule="auto"/>
              <w:rPr>
                <w:rFonts w:ascii="Calibri" w:eastAsia="Calibri" w:hAnsi="Calibri" w:cs="Calibri"/>
                <w:color w:val="000000" w:themeColor="text1"/>
                <w:sz w:val="20"/>
                <w:szCs w:val="20"/>
              </w:rPr>
            </w:pPr>
          </w:p>
        </w:tc>
      </w:tr>
      <w:tr w:rsidR="00347643" w14:paraId="76542234" w14:textId="77777777" w:rsidTr="00A914D9">
        <w:trPr>
          <w:trHeight w:val="15"/>
        </w:trPr>
        <w:tc>
          <w:tcPr>
            <w:tcW w:w="885" w:type="dxa"/>
            <w:shd w:val="clear" w:color="auto" w:fill="FFFFFF" w:themeFill="background1"/>
          </w:tcPr>
          <w:p w14:paraId="5614B4C2" w14:textId="77777777" w:rsidR="00347643" w:rsidRDefault="00347643"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7/2</w:t>
            </w:r>
          </w:p>
          <w:p w14:paraId="73674C6B" w14:textId="77777777" w:rsidR="00347643" w:rsidRDefault="00347643"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1-3pm</w:t>
            </w:r>
          </w:p>
          <w:p w14:paraId="5CEB8BD2" w14:textId="77777777" w:rsidR="00347643" w:rsidRDefault="00347643" w:rsidP="00A914D9">
            <w:pPr>
              <w:spacing w:line="259" w:lineRule="auto"/>
              <w:rPr>
                <w:rFonts w:eastAsiaTheme="minorEastAsia"/>
                <w:color w:val="000000" w:themeColor="text1"/>
                <w:sz w:val="20"/>
                <w:szCs w:val="20"/>
              </w:rPr>
            </w:pPr>
          </w:p>
          <w:p w14:paraId="535FE74E" w14:textId="77777777" w:rsidR="00347643" w:rsidRDefault="00347643" w:rsidP="00A914D9">
            <w:pPr>
              <w:spacing w:line="259" w:lineRule="auto"/>
              <w:rPr>
                <w:rFonts w:eastAsiaTheme="minorEastAsia"/>
                <w:color w:val="000000" w:themeColor="text1"/>
                <w:sz w:val="20"/>
                <w:szCs w:val="20"/>
              </w:rPr>
            </w:pPr>
            <w:r>
              <w:rPr>
                <w:rFonts w:eastAsiaTheme="minorEastAsia"/>
                <w:color w:val="000000" w:themeColor="text1"/>
                <w:sz w:val="20"/>
                <w:szCs w:val="20"/>
              </w:rPr>
              <w:t>DG124</w:t>
            </w:r>
          </w:p>
        </w:tc>
        <w:tc>
          <w:tcPr>
            <w:tcW w:w="922" w:type="dxa"/>
            <w:shd w:val="clear" w:color="auto" w:fill="FFFFFF" w:themeFill="background1"/>
          </w:tcPr>
          <w:p w14:paraId="21398A62" w14:textId="77777777" w:rsidR="00347643" w:rsidRDefault="00347643" w:rsidP="00A914D9">
            <w:pPr>
              <w:spacing w:line="257" w:lineRule="auto"/>
            </w:pPr>
            <w:r w:rsidRPr="21A2CE0C">
              <w:rPr>
                <w:rFonts w:ascii="Calibri" w:eastAsia="Calibri" w:hAnsi="Calibri" w:cs="Calibri"/>
                <w:sz w:val="20"/>
                <w:szCs w:val="20"/>
              </w:rPr>
              <w:t>BR</w:t>
            </w:r>
            <w:r>
              <w:rPr>
                <w:rFonts w:ascii="Calibri" w:eastAsia="Calibri" w:hAnsi="Calibri" w:cs="Calibri"/>
                <w:sz w:val="20"/>
                <w:szCs w:val="20"/>
              </w:rPr>
              <w:t>/KP</w:t>
            </w:r>
          </w:p>
        </w:tc>
        <w:tc>
          <w:tcPr>
            <w:tcW w:w="1594" w:type="dxa"/>
            <w:shd w:val="clear" w:color="auto" w:fill="FFFFFF" w:themeFill="background1"/>
          </w:tcPr>
          <w:p w14:paraId="377E8C6C" w14:textId="77777777" w:rsidR="00347643" w:rsidRDefault="00347643" w:rsidP="00A914D9">
            <w:pPr>
              <w:spacing w:line="257" w:lineRule="auto"/>
            </w:pPr>
            <w:r w:rsidRPr="21A2CE0C">
              <w:rPr>
                <w:rFonts w:ascii="Calibri" w:eastAsia="Calibri" w:hAnsi="Calibri" w:cs="Calibri"/>
                <w:color w:val="000000" w:themeColor="text1"/>
                <w:sz w:val="20"/>
                <w:szCs w:val="20"/>
              </w:rPr>
              <w:t>PGC7008M</w:t>
            </w:r>
          </w:p>
          <w:p w14:paraId="0CDDD544" w14:textId="77777777" w:rsidR="00347643" w:rsidRDefault="00347643" w:rsidP="00A914D9">
            <w:pPr>
              <w:spacing w:line="257" w:lineRule="auto"/>
            </w:pPr>
            <w:r w:rsidRPr="21A2CE0C">
              <w:rPr>
                <w:rFonts w:ascii="Calibri" w:eastAsia="Calibri" w:hAnsi="Calibri" w:cs="Calibri"/>
                <w:color w:val="000000" w:themeColor="text1"/>
                <w:sz w:val="20"/>
                <w:szCs w:val="20"/>
              </w:rPr>
              <w:t>Research Project – Writing the literature review and methodology - assignment 2</w:t>
            </w:r>
          </w:p>
        </w:tc>
        <w:tc>
          <w:tcPr>
            <w:tcW w:w="2303" w:type="dxa"/>
            <w:shd w:val="clear" w:color="auto" w:fill="FFFFFF" w:themeFill="background1"/>
          </w:tcPr>
          <w:p w14:paraId="354B56DD" w14:textId="77777777" w:rsidR="00347643" w:rsidRDefault="00347643" w:rsidP="00A914D9">
            <w:pPr>
              <w:spacing w:line="257" w:lineRule="auto"/>
            </w:pPr>
            <w:r w:rsidRPr="21A2CE0C">
              <w:rPr>
                <w:rFonts w:ascii="Calibri" w:eastAsia="Calibri" w:hAnsi="Calibri" w:cs="Calibri"/>
                <w:color w:val="000000" w:themeColor="text1"/>
                <w:sz w:val="20"/>
                <w:szCs w:val="20"/>
              </w:rPr>
              <w:t>A literature review is a critical evaluation not a report.</w:t>
            </w:r>
          </w:p>
          <w:p w14:paraId="265028DD" w14:textId="77777777" w:rsidR="00347643" w:rsidRDefault="00347643" w:rsidP="00A914D9">
            <w:pPr>
              <w:spacing w:line="257" w:lineRule="auto"/>
            </w:pPr>
            <w:r w:rsidRPr="21A2CE0C">
              <w:rPr>
                <w:rFonts w:ascii="Calibri" w:eastAsia="Calibri" w:hAnsi="Calibri" w:cs="Calibri"/>
                <w:color w:val="000000" w:themeColor="text1"/>
                <w:sz w:val="20"/>
                <w:szCs w:val="20"/>
              </w:rPr>
              <w:t xml:space="preserve"> </w:t>
            </w:r>
          </w:p>
          <w:p w14:paraId="6C3C722F" w14:textId="77777777" w:rsidR="00347643" w:rsidRDefault="00347643" w:rsidP="00A914D9">
            <w:pPr>
              <w:spacing w:line="257" w:lineRule="auto"/>
            </w:pPr>
            <w:r w:rsidRPr="21A2CE0C">
              <w:rPr>
                <w:rFonts w:ascii="Calibri" w:eastAsia="Calibri" w:hAnsi="Calibri" w:cs="Calibri"/>
                <w:color w:val="000000" w:themeColor="text1"/>
                <w:sz w:val="20"/>
                <w:szCs w:val="20"/>
              </w:rPr>
              <w:t>Language should be cautious and not absolute.</w:t>
            </w:r>
          </w:p>
          <w:p w14:paraId="65F57559" w14:textId="77777777" w:rsidR="00347643" w:rsidRDefault="00347643" w:rsidP="00A914D9">
            <w:pPr>
              <w:spacing w:line="257" w:lineRule="auto"/>
            </w:pPr>
            <w:r w:rsidRPr="21A2CE0C">
              <w:rPr>
                <w:rFonts w:ascii="Calibri" w:eastAsia="Calibri" w:hAnsi="Calibri" w:cs="Calibri"/>
                <w:color w:val="000000" w:themeColor="text1"/>
                <w:sz w:val="20"/>
                <w:szCs w:val="20"/>
              </w:rPr>
              <w:t xml:space="preserve"> </w:t>
            </w:r>
          </w:p>
          <w:p w14:paraId="14A3D657" w14:textId="77777777" w:rsidR="00347643" w:rsidRDefault="00347643" w:rsidP="00A914D9">
            <w:pPr>
              <w:spacing w:line="257" w:lineRule="auto"/>
            </w:pPr>
            <w:r w:rsidRPr="21A2CE0C">
              <w:rPr>
                <w:rFonts w:ascii="Calibri" w:eastAsia="Calibri" w:hAnsi="Calibri" w:cs="Calibri"/>
                <w:color w:val="000000" w:themeColor="text1"/>
                <w:sz w:val="20"/>
                <w:szCs w:val="20"/>
              </w:rPr>
              <w:t>The review needs to be grounded in and supported by informed opinion and sources, not only personal opinion and experience.</w:t>
            </w:r>
          </w:p>
          <w:p w14:paraId="6C627682" w14:textId="77777777" w:rsidR="00347643" w:rsidRDefault="00347643" w:rsidP="00A914D9">
            <w:pPr>
              <w:spacing w:line="257" w:lineRule="auto"/>
            </w:pPr>
            <w:r w:rsidRPr="21A2CE0C">
              <w:rPr>
                <w:rFonts w:ascii="Calibri" w:eastAsia="Calibri" w:hAnsi="Calibri" w:cs="Calibri"/>
                <w:sz w:val="20"/>
                <w:szCs w:val="20"/>
              </w:rPr>
              <w:t xml:space="preserve"> </w:t>
            </w:r>
          </w:p>
        </w:tc>
        <w:tc>
          <w:tcPr>
            <w:tcW w:w="1515" w:type="dxa"/>
            <w:shd w:val="clear" w:color="auto" w:fill="FFFFFF" w:themeFill="background1"/>
          </w:tcPr>
          <w:p w14:paraId="18694E31" w14:textId="77777777" w:rsidR="00347643" w:rsidRDefault="00347643" w:rsidP="00A914D9">
            <w:pPr>
              <w:spacing w:line="257" w:lineRule="auto"/>
            </w:pPr>
            <w:r w:rsidRPr="21A2CE0C">
              <w:rPr>
                <w:rFonts w:ascii="Calibri" w:eastAsia="Calibri" w:hAnsi="Calibri" w:cs="Calibri"/>
                <w:b/>
                <w:bCs/>
                <w:color w:val="000000" w:themeColor="text1"/>
                <w:sz w:val="20"/>
                <w:szCs w:val="20"/>
              </w:rPr>
              <w:t xml:space="preserve">Pedagogy </w:t>
            </w:r>
          </w:p>
          <w:p w14:paraId="1AE9761C" w14:textId="77777777" w:rsidR="00347643" w:rsidRDefault="00347643" w:rsidP="00A914D9">
            <w:pPr>
              <w:spacing w:line="257" w:lineRule="auto"/>
            </w:pPr>
            <w:r w:rsidRPr="21A2CE0C">
              <w:rPr>
                <w:rFonts w:ascii="Calibri" w:eastAsia="Calibri" w:hAnsi="Calibri" w:cs="Calibri"/>
                <w:b/>
                <w:bCs/>
                <w:color w:val="000000" w:themeColor="text1"/>
                <w:sz w:val="20"/>
                <w:szCs w:val="20"/>
              </w:rPr>
              <w:t xml:space="preserve">Professional behaviours </w:t>
            </w:r>
          </w:p>
          <w:p w14:paraId="0964CE84" w14:textId="77777777" w:rsidR="00347643" w:rsidRDefault="00347643" w:rsidP="00A914D9">
            <w:pPr>
              <w:spacing w:line="257" w:lineRule="auto"/>
            </w:pPr>
            <w:r w:rsidRPr="21A2CE0C">
              <w:rPr>
                <w:rFonts w:ascii="Calibri" w:eastAsia="Calibri" w:hAnsi="Calibri" w:cs="Calibri"/>
                <w:color w:val="000000" w:themeColor="text1"/>
                <w:sz w:val="20"/>
                <w:szCs w:val="20"/>
              </w:rPr>
              <w:t xml:space="preserve"> </w:t>
            </w:r>
          </w:p>
          <w:p w14:paraId="7B535639" w14:textId="77777777" w:rsidR="00347643" w:rsidRDefault="00347643" w:rsidP="00A914D9">
            <w:pPr>
              <w:spacing w:line="257" w:lineRule="auto"/>
            </w:pPr>
            <w:r w:rsidRPr="21A2CE0C">
              <w:rPr>
                <w:rFonts w:ascii="Calibri" w:eastAsia="Calibri" w:hAnsi="Calibri" w:cs="Calibri"/>
                <w:color w:val="000000" w:themeColor="text1"/>
                <w:sz w:val="20"/>
                <w:szCs w:val="20"/>
              </w:rPr>
              <w:t xml:space="preserve">Critical thinking and reflection </w:t>
            </w:r>
          </w:p>
          <w:p w14:paraId="471FB25B" w14:textId="77777777" w:rsidR="00347643" w:rsidRDefault="00347643" w:rsidP="00A914D9">
            <w:pPr>
              <w:spacing w:line="257" w:lineRule="auto"/>
            </w:pPr>
            <w:r w:rsidRPr="21A2CE0C">
              <w:rPr>
                <w:rFonts w:ascii="Calibri" w:eastAsia="Calibri" w:hAnsi="Calibri" w:cs="Calibri"/>
                <w:color w:val="000000" w:themeColor="text1"/>
                <w:sz w:val="20"/>
                <w:szCs w:val="20"/>
              </w:rPr>
              <w:t xml:space="preserve"> </w:t>
            </w:r>
          </w:p>
          <w:p w14:paraId="260A2B65" w14:textId="77777777" w:rsidR="00347643" w:rsidRDefault="00347643" w:rsidP="00A914D9">
            <w:pPr>
              <w:spacing w:line="257" w:lineRule="auto"/>
            </w:pPr>
            <w:r w:rsidRPr="21A2CE0C">
              <w:rPr>
                <w:rFonts w:ascii="Calibri" w:eastAsia="Calibri" w:hAnsi="Calibri" w:cs="Calibri"/>
                <w:color w:val="000000" w:themeColor="text1"/>
                <w:sz w:val="20"/>
                <w:szCs w:val="20"/>
              </w:rPr>
              <w:t>Research engaged</w:t>
            </w:r>
          </w:p>
          <w:p w14:paraId="6F2F8F77" w14:textId="77777777" w:rsidR="00347643" w:rsidRDefault="00347643" w:rsidP="00A914D9">
            <w:pPr>
              <w:spacing w:line="257" w:lineRule="auto"/>
            </w:pPr>
            <w:r w:rsidRPr="21A2CE0C">
              <w:rPr>
                <w:rFonts w:ascii="Calibri" w:eastAsia="Calibri" w:hAnsi="Calibri" w:cs="Calibri"/>
                <w:sz w:val="20"/>
                <w:szCs w:val="20"/>
              </w:rPr>
              <w:t xml:space="preserve"> </w:t>
            </w:r>
          </w:p>
        </w:tc>
        <w:tc>
          <w:tcPr>
            <w:tcW w:w="2981" w:type="dxa"/>
            <w:shd w:val="clear" w:color="auto" w:fill="FFFFFF" w:themeFill="background1"/>
          </w:tcPr>
          <w:p w14:paraId="0E9FB6E7" w14:textId="77777777" w:rsidR="00347643" w:rsidRDefault="00347643" w:rsidP="00A914D9">
            <w:pPr>
              <w:spacing w:line="257" w:lineRule="auto"/>
            </w:pPr>
            <w:r w:rsidRPr="21A2CE0C">
              <w:rPr>
                <w:rFonts w:ascii="Calibri" w:eastAsia="Calibri" w:hAnsi="Calibri" w:cs="Calibri"/>
                <w:color w:val="000000" w:themeColor="text1"/>
                <w:sz w:val="20"/>
                <w:szCs w:val="20"/>
              </w:rPr>
              <w:t xml:space="preserve">Recap your learning from: </w:t>
            </w:r>
          </w:p>
          <w:p w14:paraId="20387A56" w14:textId="77777777" w:rsidR="00347643" w:rsidRDefault="00347643" w:rsidP="00A914D9">
            <w:pPr>
              <w:spacing w:line="257" w:lineRule="auto"/>
            </w:pPr>
            <w:r w:rsidRPr="21A2CE0C">
              <w:rPr>
                <w:rFonts w:ascii="Calibri" w:eastAsia="Calibri" w:hAnsi="Calibri" w:cs="Calibri"/>
                <w:color w:val="000000" w:themeColor="text1"/>
                <w:sz w:val="20"/>
                <w:szCs w:val="20"/>
              </w:rPr>
              <w:t>Read Ch 4</w:t>
            </w:r>
          </w:p>
          <w:p w14:paraId="31B9F47C" w14:textId="77777777" w:rsidR="00347643" w:rsidRDefault="00CB450B" w:rsidP="00A914D9">
            <w:pPr>
              <w:spacing w:line="257" w:lineRule="auto"/>
            </w:pPr>
            <w:hyperlink r:id="rId151">
              <w:proofErr w:type="spellStart"/>
              <w:r w:rsidR="00347643" w:rsidRPr="21A2CE0C">
                <w:rPr>
                  <w:rStyle w:val="Hyperlink"/>
                  <w:rFonts w:ascii="Calibri" w:eastAsia="Calibri" w:hAnsi="Calibri" w:cs="Calibri"/>
                  <w:sz w:val="20"/>
                  <w:szCs w:val="20"/>
                </w:rPr>
                <w:t>Denby</w:t>
              </w:r>
              <w:proofErr w:type="spellEnd"/>
              <w:r w:rsidR="00347643" w:rsidRPr="21A2CE0C">
                <w:rPr>
                  <w:rStyle w:val="Hyperlink"/>
                  <w:rFonts w:ascii="Calibri" w:eastAsia="Calibri" w:hAnsi="Calibri" w:cs="Calibri"/>
                  <w:sz w:val="20"/>
                  <w:szCs w:val="20"/>
                </w:rPr>
                <w:t xml:space="preserve">, N, </w:t>
              </w:r>
              <w:proofErr w:type="spellStart"/>
              <w:r w:rsidR="00347643" w:rsidRPr="21A2CE0C">
                <w:rPr>
                  <w:rStyle w:val="Hyperlink"/>
                  <w:rFonts w:ascii="Calibri" w:eastAsia="Calibri" w:hAnsi="Calibri" w:cs="Calibri"/>
                  <w:sz w:val="20"/>
                  <w:szCs w:val="20"/>
                </w:rPr>
                <w:t>Butroyd</w:t>
              </w:r>
              <w:proofErr w:type="spellEnd"/>
              <w:r w:rsidR="00347643" w:rsidRPr="21A2CE0C">
                <w:rPr>
                  <w:rStyle w:val="Hyperlink"/>
                  <w:rFonts w:ascii="Calibri" w:eastAsia="Calibri" w:hAnsi="Calibri" w:cs="Calibri"/>
                  <w:sz w:val="20"/>
                  <w:szCs w:val="20"/>
                </w:rPr>
                <w:t xml:space="preserve">, R, Swift, H, Price, J, &amp; </w:t>
              </w:r>
              <w:proofErr w:type="spellStart"/>
              <w:r w:rsidR="00347643" w:rsidRPr="21A2CE0C">
                <w:rPr>
                  <w:rStyle w:val="Hyperlink"/>
                  <w:rFonts w:ascii="Calibri" w:eastAsia="Calibri" w:hAnsi="Calibri" w:cs="Calibri"/>
                  <w:sz w:val="20"/>
                  <w:szCs w:val="20"/>
                </w:rPr>
                <w:t>Glazzard</w:t>
              </w:r>
              <w:proofErr w:type="spellEnd"/>
              <w:r w:rsidR="00347643" w:rsidRPr="21A2CE0C">
                <w:rPr>
                  <w:rStyle w:val="Hyperlink"/>
                  <w:rFonts w:ascii="Calibri" w:eastAsia="Calibri" w:hAnsi="Calibri" w:cs="Calibri"/>
                  <w:sz w:val="20"/>
                  <w:szCs w:val="20"/>
                </w:rPr>
                <w:t>, J (2008) Master's Level Study in Education: a Guide to Success for PGCE Students, McGraw-Hill Education, Berkshire.</w:t>
              </w:r>
            </w:hyperlink>
          </w:p>
          <w:p w14:paraId="45E4F836" w14:textId="77777777" w:rsidR="00347643" w:rsidRDefault="00347643" w:rsidP="00A914D9">
            <w:pPr>
              <w:spacing w:line="257" w:lineRule="auto"/>
            </w:pPr>
            <w:r w:rsidRPr="21A2CE0C">
              <w:rPr>
                <w:rFonts w:ascii="Calibri" w:eastAsia="Calibri" w:hAnsi="Calibri" w:cs="Calibri"/>
                <w:color w:val="000000" w:themeColor="text1"/>
                <w:sz w:val="20"/>
                <w:szCs w:val="20"/>
              </w:rPr>
              <w:t xml:space="preserve"> </w:t>
            </w:r>
          </w:p>
          <w:p w14:paraId="7C130E2C" w14:textId="77777777" w:rsidR="00347643" w:rsidRDefault="00347643" w:rsidP="00A914D9">
            <w:pPr>
              <w:spacing w:line="257" w:lineRule="auto"/>
            </w:pPr>
            <w:r w:rsidRPr="21A2CE0C">
              <w:rPr>
                <w:rFonts w:ascii="Calibri" w:eastAsia="Calibri" w:hAnsi="Calibri" w:cs="Calibri"/>
                <w:color w:val="000000" w:themeColor="text1"/>
                <w:sz w:val="20"/>
                <w:szCs w:val="20"/>
              </w:rPr>
              <w:t>Read Ch 7</w:t>
            </w:r>
          </w:p>
          <w:p w14:paraId="0213B708" w14:textId="77777777" w:rsidR="00347643" w:rsidRDefault="00CB450B" w:rsidP="00A914D9">
            <w:pPr>
              <w:spacing w:line="257" w:lineRule="auto"/>
            </w:pPr>
            <w:hyperlink r:id="rId152">
              <w:r w:rsidR="00347643" w:rsidRPr="21A2CE0C">
                <w:rPr>
                  <w:rStyle w:val="Hyperlink"/>
                  <w:rFonts w:ascii="Calibri" w:eastAsia="Calibri" w:hAnsi="Calibri" w:cs="Calibri"/>
                  <w:sz w:val="20"/>
                  <w:szCs w:val="20"/>
                </w:rPr>
                <w:t>Bryan, H, Carpenter, C, &amp; Hoult, S 2010, Learning and Teaching at M-Level : A Guide for Student Teachers, SAGE Publications, London.</w:t>
              </w:r>
            </w:hyperlink>
            <w:r w:rsidR="00347643" w:rsidRPr="21A2CE0C">
              <w:rPr>
                <w:rFonts w:ascii="Calibri" w:eastAsia="Calibri" w:hAnsi="Calibri" w:cs="Calibri"/>
                <w:color w:val="000000" w:themeColor="text1"/>
                <w:sz w:val="20"/>
                <w:szCs w:val="20"/>
              </w:rPr>
              <w:t xml:space="preserve"> </w:t>
            </w:r>
          </w:p>
        </w:tc>
        <w:tc>
          <w:tcPr>
            <w:tcW w:w="4354" w:type="dxa"/>
            <w:shd w:val="clear" w:color="auto" w:fill="FFFFFF" w:themeFill="background1"/>
          </w:tcPr>
          <w:p w14:paraId="496169EC" w14:textId="77777777" w:rsidR="00347643" w:rsidRDefault="00347643" w:rsidP="00A914D9">
            <w:pPr>
              <w:spacing w:line="257" w:lineRule="auto"/>
            </w:pPr>
            <w:r w:rsidRPr="21A2CE0C">
              <w:rPr>
                <w:rFonts w:ascii="Calibri" w:eastAsia="Calibri" w:hAnsi="Calibri" w:cs="Calibri"/>
                <w:color w:val="000000" w:themeColor="text1"/>
                <w:sz w:val="20"/>
                <w:szCs w:val="20"/>
              </w:rPr>
              <w:t xml:space="preserve">Compose an effective literature review that has critical evaluation at its heart. </w:t>
            </w:r>
          </w:p>
          <w:p w14:paraId="39296F89" w14:textId="77777777" w:rsidR="00347643" w:rsidRDefault="00347643" w:rsidP="00A914D9">
            <w:pPr>
              <w:spacing w:line="257" w:lineRule="auto"/>
            </w:pPr>
            <w:r w:rsidRPr="21A2CE0C">
              <w:rPr>
                <w:rFonts w:ascii="Calibri" w:eastAsia="Calibri" w:hAnsi="Calibri" w:cs="Calibri"/>
                <w:color w:val="000000" w:themeColor="text1"/>
                <w:sz w:val="20"/>
                <w:szCs w:val="20"/>
              </w:rPr>
              <w:t xml:space="preserve"> </w:t>
            </w:r>
          </w:p>
          <w:p w14:paraId="05A89B5D" w14:textId="77777777" w:rsidR="00347643" w:rsidRDefault="00347643" w:rsidP="00A914D9">
            <w:pPr>
              <w:spacing w:line="257" w:lineRule="auto"/>
            </w:pPr>
            <w:r w:rsidRPr="21A2CE0C">
              <w:rPr>
                <w:rFonts w:ascii="Calibri" w:eastAsia="Calibri" w:hAnsi="Calibri" w:cs="Calibri"/>
                <w:color w:val="000000" w:themeColor="text1"/>
                <w:sz w:val="20"/>
                <w:szCs w:val="20"/>
              </w:rPr>
              <w:t>Employ tentative language appropriately.</w:t>
            </w:r>
          </w:p>
          <w:p w14:paraId="305CE1EE" w14:textId="77777777" w:rsidR="00347643" w:rsidRDefault="00347643" w:rsidP="00A914D9">
            <w:pPr>
              <w:spacing w:line="257" w:lineRule="auto"/>
              <w:rPr>
                <w:rFonts w:ascii="Calibri" w:eastAsia="Calibri" w:hAnsi="Calibri" w:cs="Calibri"/>
                <w:sz w:val="20"/>
                <w:szCs w:val="20"/>
              </w:rPr>
            </w:pPr>
          </w:p>
        </w:tc>
      </w:tr>
      <w:tr w:rsidR="00347643" w14:paraId="7DF1FA3C" w14:textId="77777777" w:rsidTr="00A914D9">
        <w:trPr>
          <w:trHeight w:val="15"/>
        </w:trPr>
        <w:tc>
          <w:tcPr>
            <w:tcW w:w="885" w:type="dxa"/>
          </w:tcPr>
          <w:p w14:paraId="14B10E51" w14:textId="77777777" w:rsidR="00347643" w:rsidRDefault="00347643"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3-4.30</w:t>
            </w:r>
          </w:p>
          <w:p w14:paraId="677F02C7" w14:textId="77777777" w:rsidR="00347643" w:rsidRDefault="00347643" w:rsidP="00A914D9">
            <w:pPr>
              <w:spacing w:line="259" w:lineRule="auto"/>
              <w:rPr>
                <w:rFonts w:eastAsiaTheme="minorEastAsia"/>
                <w:color w:val="000000" w:themeColor="text1"/>
                <w:sz w:val="20"/>
                <w:szCs w:val="20"/>
              </w:rPr>
            </w:pPr>
          </w:p>
          <w:p w14:paraId="0E9A85D4" w14:textId="77777777" w:rsidR="00347643" w:rsidRDefault="00347643" w:rsidP="00A914D9">
            <w:pPr>
              <w:spacing w:line="259" w:lineRule="auto"/>
              <w:rPr>
                <w:rFonts w:eastAsiaTheme="minorEastAsia"/>
                <w:sz w:val="20"/>
                <w:szCs w:val="20"/>
              </w:rPr>
            </w:pPr>
            <w:r>
              <w:rPr>
                <w:rFonts w:eastAsiaTheme="minorEastAsia"/>
                <w:sz w:val="20"/>
                <w:szCs w:val="20"/>
              </w:rPr>
              <w:t>DG124</w:t>
            </w:r>
          </w:p>
          <w:p w14:paraId="590CE151" w14:textId="77777777" w:rsidR="00347643" w:rsidRDefault="00347643" w:rsidP="00A914D9">
            <w:pPr>
              <w:spacing w:line="259" w:lineRule="auto"/>
              <w:rPr>
                <w:rFonts w:eastAsiaTheme="minorEastAsia"/>
                <w:color w:val="000000" w:themeColor="text1"/>
                <w:sz w:val="20"/>
                <w:szCs w:val="20"/>
              </w:rPr>
            </w:pPr>
          </w:p>
        </w:tc>
        <w:tc>
          <w:tcPr>
            <w:tcW w:w="922" w:type="dxa"/>
          </w:tcPr>
          <w:p w14:paraId="5E2CCF51" w14:textId="77777777" w:rsidR="00347643" w:rsidRDefault="00347643" w:rsidP="00A914D9">
            <w:pPr>
              <w:spacing w:line="259" w:lineRule="auto"/>
              <w:rPr>
                <w:rFonts w:eastAsiaTheme="minorEastAsia"/>
                <w:sz w:val="20"/>
                <w:szCs w:val="20"/>
              </w:rPr>
            </w:pPr>
            <w:r w:rsidRPr="714EBD64">
              <w:rPr>
                <w:rFonts w:eastAsiaTheme="minorEastAsia"/>
                <w:sz w:val="20"/>
                <w:szCs w:val="20"/>
              </w:rPr>
              <w:t>BR</w:t>
            </w:r>
            <w:r>
              <w:rPr>
                <w:rFonts w:eastAsiaTheme="minorEastAsia"/>
                <w:sz w:val="20"/>
                <w:szCs w:val="20"/>
              </w:rPr>
              <w:t>/KP</w:t>
            </w:r>
          </w:p>
          <w:p w14:paraId="781A5008" w14:textId="77777777" w:rsidR="00347643" w:rsidRDefault="00347643" w:rsidP="00A914D9">
            <w:pPr>
              <w:spacing w:line="259" w:lineRule="auto"/>
              <w:rPr>
                <w:rFonts w:eastAsiaTheme="minorEastAsia"/>
                <w:sz w:val="20"/>
                <w:szCs w:val="20"/>
                <w:highlight w:val="yellow"/>
              </w:rPr>
            </w:pPr>
          </w:p>
        </w:tc>
        <w:tc>
          <w:tcPr>
            <w:tcW w:w="1594" w:type="dxa"/>
          </w:tcPr>
          <w:p w14:paraId="247D3B8B" w14:textId="77777777" w:rsidR="00347643" w:rsidRDefault="00347643" w:rsidP="00A914D9">
            <w:pPr>
              <w:spacing w:line="259" w:lineRule="auto"/>
              <w:rPr>
                <w:rFonts w:eastAsiaTheme="minorEastAsia"/>
                <w:sz w:val="20"/>
                <w:szCs w:val="20"/>
              </w:rPr>
            </w:pPr>
            <w:r w:rsidRPr="714EBD64">
              <w:rPr>
                <w:rFonts w:eastAsiaTheme="minorEastAsia"/>
                <w:sz w:val="20"/>
                <w:szCs w:val="20"/>
              </w:rPr>
              <w:t xml:space="preserve">Assignment 2 – Presenting and </w:t>
            </w:r>
            <w:proofErr w:type="spellStart"/>
            <w:r w:rsidRPr="714EBD64">
              <w:rPr>
                <w:rFonts w:eastAsiaTheme="minorEastAsia"/>
                <w:sz w:val="20"/>
                <w:szCs w:val="20"/>
              </w:rPr>
              <w:t>Anaylsing</w:t>
            </w:r>
            <w:proofErr w:type="spellEnd"/>
            <w:r w:rsidRPr="714EBD64">
              <w:rPr>
                <w:rFonts w:eastAsiaTheme="minorEastAsia"/>
                <w:sz w:val="20"/>
                <w:szCs w:val="20"/>
              </w:rPr>
              <w:t xml:space="preserve">  data</w:t>
            </w:r>
          </w:p>
        </w:tc>
        <w:tc>
          <w:tcPr>
            <w:tcW w:w="2303" w:type="dxa"/>
          </w:tcPr>
          <w:p w14:paraId="7362080D"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How you present your data impacts on the accessibility and efficacy of your research. </w:t>
            </w:r>
          </w:p>
          <w:p w14:paraId="12DBE2A5" w14:textId="77777777" w:rsidR="00347643" w:rsidRDefault="00347643" w:rsidP="00A914D9">
            <w:pPr>
              <w:spacing w:line="259" w:lineRule="auto"/>
              <w:rPr>
                <w:rFonts w:ascii="Calibri" w:eastAsia="Calibri" w:hAnsi="Calibri" w:cs="Calibri"/>
                <w:color w:val="000000" w:themeColor="text1"/>
                <w:sz w:val="20"/>
                <w:szCs w:val="20"/>
              </w:rPr>
            </w:pPr>
          </w:p>
          <w:p w14:paraId="18929A9A"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There are different ways of presenting data which are influenced by your </w:t>
            </w:r>
            <w:r w:rsidRPr="714EBD64">
              <w:rPr>
                <w:rFonts w:ascii="Calibri" w:eastAsia="Calibri" w:hAnsi="Calibri" w:cs="Calibri"/>
                <w:color w:val="000000" w:themeColor="text1"/>
                <w:sz w:val="20"/>
                <w:szCs w:val="20"/>
              </w:rPr>
              <w:lastRenderedPageBreak/>
              <w:t>methodology and findings.</w:t>
            </w:r>
          </w:p>
        </w:tc>
        <w:tc>
          <w:tcPr>
            <w:tcW w:w="1515" w:type="dxa"/>
          </w:tcPr>
          <w:p w14:paraId="4B41C46F"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lastRenderedPageBreak/>
              <w:t>Professional Behaviours</w:t>
            </w:r>
          </w:p>
          <w:p w14:paraId="3519C2E5" w14:textId="77777777" w:rsidR="00347643" w:rsidRDefault="00347643" w:rsidP="00A914D9">
            <w:pPr>
              <w:spacing w:line="259" w:lineRule="auto"/>
              <w:rPr>
                <w:rFonts w:ascii="Calibri" w:eastAsia="Calibri" w:hAnsi="Calibri" w:cs="Calibri"/>
                <w:color w:val="000000" w:themeColor="text1"/>
                <w:sz w:val="20"/>
                <w:szCs w:val="20"/>
              </w:rPr>
            </w:pPr>
          </w:p>
          <w:p w14:paraId="3856AC99"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Research engaged</w:t>
            </w:r>
          </w:p>
        </w:tc>
        <w:tc>
          <w:tcPr>
            <w:tcW w:w="2981" w:type="dxa"/>
          </w:tcPr>
          <w:p w14:paraId="70284883" w14:textId="77777777" w:rsidR="00347643" w:rsidRDefault="00347643" w:rsidP="00A914D9">
            <w:pPr>
              <w:spacing w:line="259" w:lineRule="auto"/>
              <w:rPr>
                <w:rFonts w:ascii="Calibri" w:eastAsia="Calibri" w:hAnsi="Calibri" w:cs="Calibri"/>
                <w:color w:val="000000" w:themeColor="text1"/>
                <w:sz w:val="19"/>
                <w:szCs w:val="19"/>
              </w:rPr>
            </w:pPr>
            <w:r w:rsidRPr="714EBD64">
              <w:rPr>
                <w:rFonts w:ascii="Calibri" w:eastAsia="Calibri" w:hAnsi="Calibri" w:cs="Calibri"/>
                <w:color w:val="000000" w:themeColor="text1"/>
                <w:sz w:val="19"/>
                <w:szCs w:val="19"/>
              </w:rPr>
              <w:t>Consider how data is presented to you in daily life and how it impacts on the way you receive the findings. Arrive with specific examples and ideas to share.</w:t>
            </w:r>
          </w:p>
        </w:tc>
        <w:tc>
          <w:tcPr>
            <w:tcW w:w="4354" w:type="dxa"/>
          </w:tcPr>
          <w:p w14:paraId="5472CF1C"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Present data effectively.</w:t>
            </w:r>
          </w:p>
          <w:p w14:paraId="53805963" w14:textId="77777777" w:rsidR="00347643" w:rsidRDefault="00347643" w:rsidP="00A914D9">
            <w:pPr>
              <w:spacing w:line="259" w:lineRule="auto"/>
              <w:rPr>
                <w:rFonts w:ascii="Calibri" w:eastAsia="Calibri" w:hAnsi="Calibri" w:cs="Calibri"/>
                <w:color w:val="000000" w:themeColor="text1"/>
                <w:sz w:val="20"/>
                <w:szCs w:val="20"/>
              </w:rPr>
            </w:pPr>
          </w:p>
        </w:tc>
      </w:tr>
      <w:tr w:rsidR="00347643" w14:paraId="6B48E7BD" w14:textId="77777777" w:rsidTr="00A914D9">
        <w:trPr>
          <w:trHeight w:val="15"/>
        </w:trPr>
        <w:tc>
          <w:tcPr>
            <w:tcW w:w="14554" w:type="dxa"/>
            <w:gridSpan w:val="7"/>
          </w:tcPr>
          <w:p w14:paraId="4719D6BE" w14:textId="77777777" w:rsidR="00347643" w:rsidRDefault="00347643" w:rsidP="00A914D9">
            <w:pPr>
              <w:spacing w:line="259" w:lineRule="auto"/>
              <w:jc w:val="center"/>
              <w:rPr>
                <w:rFonts w:eastAsiaTheme="minorEastAsia"/>
                <w:b/>
                <w:bCs/>
                <w:color w:val="000000" w:themeColor="text1"/>
                <w:sz w:val="20"/>
                <w:szCs w:val="20"/>
              </w:rPr>
            </w:pPr>
          </w:p>
          <w:p w14:paraId="4550161C" w14:textId="77777777" w:rsidR="00347643" w:rsidRDefault="00347643" w:rsidP="00A914D9">
            <w:pPr>
              <w:spacing w:line="259" w:lineRule="auto"/>
              <w:jc w:val="center"/>
              <w:rPr>
                <w:rFonts w:eastAsiaTheme="minorEastAsia"/>
                <w:b/>
                <w:bCs/>
                <w:color w:val="000000" w:themeColor="text1"/>
                <w:sz w:val="20"/>
                <w:szCs w:val="20"/>
              </w:rPr>
            </w:pPr>
            <w:r w:rsidRPr="69A8E10D">
              <w:rPr>
                <w:rFonts w:eastAsiaTheme="minorEastAsia"/>
                <w:b/>
                <w:bCs/>
                <w:color w:val="000000" w:themeColor="text1"/>
                <w:sz w:val="20"/>
                <w:szCs w:val="20"/>
              </w:rPr>
              <w:t>Half term 12</w:t>
            </w:r>
            <w:r w:rsidRPr="69A8E10D">
              <w:rPr>
                <w:rFonts w:eastAsiaTheme="minorEastAsia"/>
                <w:b/>
                <w:bCs/>
                <w:color w:val="000000" w:themeColor="text1"/>
                <w:sz w:val="20"/>
                <w:szCs w:val="20"/>
                <w:vertAlign w:val="superscript"/>
              </w:rPr>
              <w:t>th</w:t>
            </w:r>
            <w:r w:rsidRPr="69A8E10D">
              <w:rPr>
                <w:rFonts w:eastAsiaTheme="minorEastAsia"/>
                <w:b/>
                <w:bCs/>
                <w:color w:val="000000" w:themeColor="text1"/>
                <w:sz w:val="20"/>
                <w:szCs w:val="20"/>
              </w:rPr>
              <w:t>-16</w:t>
            </w:r>
            <w:r w:rsidRPr="69A8E10D">
              <w:rPr>
                <w:rFonts w:eastAsiaTheme="minorEastAsia"/>
                <w:b/>
                <w:bCs/>
                <w:color w:val="000000" w:themeColor="text1"/>
                <w:sz w:val="20"/>
                <w:szCs w:val="20"/>
                <w:vertAlign w:val="superscript"/>
              </w:rPr>
              <w:t>th</w:t>
            </w:r>
            <w:r w:rsidRPr="69A8E10D">
              <w:rPr>
                <w:rFonts w:eastAsiaTheme="minorEastAsia"/>
                <w:b/>
                <w:bCs/>
                <w:color w:val="000000" w:themeColor="text1"/>
                <w:sz w:val="20"/>
                <w:szCs w:val="20"/>
              </w:rPr>
              <w:t xml:space="preserve"> February or 19-23</w:t>
            </w:r>
            <w:r w:rsidRPr="69A8E10D">
              <w:rPr>
                <w:rFonts w:eastAsiaTheme="minorEastAsia"/>
                <w:b/>
                <w:bCs/>
                <w:color w:val="000000" w:themeColor="text1"/>
                <w:sz w:val="20"/>
                <w:szCs w:val="20"/>
                <w:vertAlign w:val="superscript"/>
              </w:rPr>
              <w:t>rd</w:t>
            </w:r>
            <w:r w:rsidRPr="69A8E10D">
              <w:rPr>
                <w:rFonts w:eastAsiaTheme="minorEastAsia"/>
                <w:b/>
                <w:bCs/>
                <w:color w:val="000000" w:themeColor="text1"/>
                <w:sz w:val="20"/>
                <w:szCs w:val="20"/>
              </w:rPr>
              <w:t xml:space="preserve"> February</w:t>
            </w:r>
          </w:p>
          <w:p w14:paraId="2C6CF6E8" w14:textId="77777777" w:rsidR="00347643" w:rsidRDefault="00347643" w:rsidP="00A914D9">
            <w:pPr>
              <w:spacing w:line="259" w:lineRule="auto"/>
              <w:jc w:val="center"/>
              <w:rPr>
                <w:rFonts w:eastAsiaTheme="minorEastAsia"/>
                <w:color w:val="000000" w:themeColor="text1"/>
                <w:sz w:val="20"/>
                <w:szCs w:val="20"/>
              </w:rPr>
            </w:pPr>
          </w:p>
        </w:tc>
      </w:tr>
      <w:tr w:rsidR="00347643" w14:paraId="6513815A" w14:textId="77777777" w:rsidTr="00A914D9">
        <w:trPr>
          <w:trHeight w:val="15"/>
        </w:trPr>
        <w:tc>
          <w:tcPr>
            <w:tcW w:w="885" w:type="dxa"/>
            <w:shd w:val="clear" w:color="auto" w:fill="D9D9D9" w:themeFill="background1" w:themeFillShade="D9"/>
          </w:tcPr>
          <w:p w14:paraId="66EF261C" w14:textId="77777777" w:rsidR="00347643" w:rsidRDefault="00347643"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Wed 21/2</w:t>
            </w:r>
          </w:p>
          <w:p w14:paraId="7F95E219" w14:textId="77777777" w:rsidR="00347643" w:rsidRDefault="00347643"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1-2.30pm</w:t>
            </w:r>
          </w:p>
          <w:p w14:paraId="340FE8CC" w14:textId="77777777" w:rsidR="00347643" w:rsidRDefault="00347643" w:rsidP="00A914D9">
            <w:pPr>
              <w:spacing w:line="259" w:lineRule="auto"/>
              <w:rPr>
                <w:rFonts w:eastAsiaTheme="minorEastAsia"/>
                <w:color w:val="000000" w:themeColor="text1"/>
                <w:sz w:val="20"/>
                <w:szCs w:val="20"/>
              </w:rPr>
            </w:pPr>
          </w:p>
          <w:p w14:paraId="61629C92" w14:textId="77777777" w:rsidR="00347643" w:rsidRDefault="00347643" w:rsidP="00A914D9">
            <w:pPr>
              <w:spacing w:line="259" w:lineRule="auto"/>
              <w:rPr>
                <w:rFonts w:eastAsiaTheme="minorEastAsia"/>
                <w:color w:val="000000" w:themeColor="text1"/>
                <w:sz w:val="20"/>
                <w:szCs w:val="20"/>
              </w:rPr>
            </w:pPr>
          </w:p>
          <w:p w14:paraId="1F1D6B4D" w14:textId="77777777" w:rsidR="00347643" w:rsidRDefault="00347643" w:rsidP="00A914D9">
            <w:pPr>
              <w:spacing w:line="259" w:lineRule="auto"/>
              <w:rPr>
                <w:rFonts w:eastAsiaTheme="minorEastAsia"/>
                <w:sz w:val="20"/>
                <w:szCs w:val="20"/>
              </w:rPr>
            </w:pPr>
          </w:p>
          <w:p w14:paraId="46AA2FC8" w14:textId="77777777" w:rsidR="00347643" w:rsidRDefault="00347643" w:rsidP="00A914D9">
            <w:pPr>
              <w:spacing w:line="259" w:lineRule="auto"/>
              <w:rPr>
                <w:rFonts w:eastAsiaTheme="minorEastAsia"/>
                <w:color w:val="000000" w:themeColor="text1"/>
                <w:sz w:val="20"/>
                <w:szCs w:val="20"/>
              </w:rPr>
            </w:pPr>
          </w:p>
        </w:tc>
        <w:tc>
          <w:tcPr>
            <w:tcW w:w="922" w:type="dxa"/>
            <w:shd w:val="clear" w:color="auto" w:fill="D9D9D9" w:themeFill="background1" w:themeFillShade="D9"/>
          </w:tcPr>
          <w:p w14:paraId="09F7D816" w14:textId="77777777" w:rsidR="00347643" w:rsidRDefault="00347643" w:rsidP="00A914D9">
            <w:pPr>
              <w:spacing w:line="259" w:lineRule="auto"/>
              <w:rPr>
                <w:rFonts w:eastAsiaTheme="minorEastAsia"/>
                <w:sz w:val="20"/>
                <w:szCs w:val="20"/>
              </w:rPr>
            </w:pPr>
            <w:r w:rsidRPr="21A2CE0C">
              <w:rPr>
                <w:rFonts w:eastAsiaTheme="minorEastAsia"/>
                <w:sz w:val="20"/>
                <w:szCs w:val="20"/>
              </w:rPr>
              <w:t>JC</w:t>
            </w:r>
          </w:p>
          <w:p w14:paraId="042981F6" w14:textId="77777777" w:rsidR="00347643" w:rsidRDefault="00347643" w:rsidP="00A914D9">
            <w:pPr>
              <w:spacing w:line="259" w:lineRule="auto"/>
              <w:rPr>
                <w:rFonts w:eastAsiaTheme="minorEastAsia"/>
                <w:sz w:val="20"/>
                <w:szCs w:val="20"/>
              </w:rPr>
            </w:pPr>
            <w:r w:rsidRPr="21A2CE0C">
              <w:rPr>
                <w:rFonts w:eastAsiaTheme="minorEastAsia"/>
                <w:sz w:val="20"/>
                <w:szCs w:val="20"/>
              </w:rPr>
              <w:t>Online</w:t>
            </w:r>
          </w:p>
        </w:tc>
        <w:tc>
          <w:tcPr>
            <w:tcW w:w="1594" w:type="dxa"/>
            <w:shd w:val="clear" w:color="auto" w:fill="D9D9D9" w:themeFill="background1" w:themeFillShade="D9"/>
          </w:tcPr>
          <w:p w14:paraId="476B7629" w14:textId="77777777" w:rsidR="00347643" w:rsidRDefault="00347643" w:rsidP="00A914D9">
            <w:pPr>
              <w:spacing w:line="259" w:lineRule="auto"/>
              <w:rPr>
                <w:rFonts w:eastAsiaTheme="minorEastAsia"/>
                <w:sz w:val="20"/>
                <w:szCs w:val="20"/>
              </w:rPr>
            </w:pPr>
            <w:r w:rsidRPr="1C8356F7">
              <w:rPr>
                <w:rFonts w:eastAsiaTheme="minorEastAsia"/>
                <w:sz w:val="20"/>
                <w:szCs w:val="20"/>
              </w:rPr>
              <w:t>SE3 focus: Target setting revisited/Pebble pad and continuum</w:t>
            </w:r>
          </w:p>
        </w:tc>
        <w:tc>
          <w:tcPr>
            <w:tcW w:w="2303" w:type="dxa"/>
            <w:shd w:val="clear" w:color="auto" w:fill="D9D9D9" w:themeFill="background1" w:themeFillShade="D9"/>
          </w:tcPr>
          <w:p w14:paraId="00A0DACA" w14:textId="77777777" w:rsidR="00347643" w:rsidRDefault="00347643" w:rsidP="00A914D9">
            <w:pPr>
              <w:tabs>
                <w:tab w:val="left" w:pos="249"/>
              </w:tabs>
              <w:spacing w:line="259" w:lineRule="auto"/>
              <w:rPr>
                <w:rFonts w:ascii="Calibri" w:eastAsia="Calibri" w:hAnsi="Calibri" w:cs="Calibri"/>
                <w:sz w:val="20"/>
                <w:szCs w:val="20"/>
              </w:rPr>
            </w:pPr>
            <w:r w:rsidRPr="1C8356F7">
              <w:rPr>
                <w:rFonts w:ascii="Calibri" w:eastAsia="Calibri" w:hAnsi="Calibri" w:cs="Calibri"/>
                <w:color w:val="000000" w:themeColor="text1"/>
                <w:sz w:val="20"/>
                <w:szCs w:val="20"/>
              </w:rPr>
              <w:t>Effective professional development is likely to be sustained over time, involve expert support or coaching and opportunities for collaboration.</w:t>
            </w:r>
          </w:p>
          <w:p w14:paraId="35F62D55" w14:textId="77777777" w:rsidR="00347643" w:rsidRDefault="00347643" w:rsidP="00A914D9">
            <w:pPr>
              <w:spacing w:line="259" w:lineRule="auto"/>
              <w:rPr>
                <w:rFonts w:ascii="Calibri" w:eastAsia="Calibri" w:hAnsi="Calibri" w:cs="Calibri"/>
                <w:color w:val="000000" w:themeColor="text1"/>
                <w:sz w:val="20"/>
                <w:szCs w:val="20"/>
              </w:rPr>
            </w:pPr>
          </w:p>
        </w:tc>
        <w:tc>
          <w:tcPr>
            <w:tcW w:w="1515" w:type="dxa"/>
            <w:shd w:val="clear" w:color="auto" w:fill="D9D9D9" w:themeFill="background1" w:themeFillShade="D9"/>
          </w:tcPr>
          <w:p w14:paraId="4035E754" w14:textId="77777777" w:rsidR="00347643" w:rsidRDefault="00347643"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t>Professional Behaviours</w:t>
            </w:r>
          </w:p>
          <w:p w14:paraId="6EF85176" w14:textId="77777777" w:rsidR="00347643" w:rsidRDefault="00347643" w:rsidP="00A914D9">
            <w:pPr>
              <w:spacing w:line="259" w:lineRule="auto"/>
              <w:rPr>
                <w:rFonts w:ascii="Calibri" w:eastAsia="Calibri" w:hAnsi="Calibri" w:cs="Calibri"/>
                <w:color w:val="000000" w:themeColor="text1"/>
                <w:sz w:val="20"/>
                <w:szCs w:val="20"/>
              </w:rPr>
            </w:pPr>
          </w:p>
        </w:tc>
        <w:tc>
          <w:tcPr>
            <w:tcW w:w="2981" w:type="dxa"/>
            <w:shd w:val="clear" w:color="auto" w:fill="D9D9D9" w:themeFill="background1" w:themeFillShade="D9"/>
          </w:tcPr>
          <w:p w14:paraId="475A14CD" w14:textId="77777777" w:rsidR="00347643" w:rsidRDefault="00347643" w:rsidP="00A914D9">
            <w:pPr>
              <w:spacing w:line="259" w:lineRule="auto"/>
              <w:rPr>
                <w:rFonts w:ascii="Calibri" w:eastAsia="Calibri" w:hAnsi="Calibri" w:cs="Calibri"/>
                <w:color w:val="000000" w:themeColor="text1"/>
                <w:sz w:val="19"/>
                <w:szCs w:val="19"/>
              </w:rPr>
            </w:pPr>
            <w:r w:rsidRPr="1C8356F7">
              <w:rPr>
                <w:rFonts w:ascii="Calibri" w:eastAsia="Calibri" w:hAnsi="Calibri" w:cs="Calibri"/>
                <w:color w:val="000000" w:themeColor="text1"/>
                <w:sz w:val="19"/>
                <w:szCs w:val="19"/>
              </w:rPr>
              <w:t>Review and update your PebblePad and continuum.</w:t>
            </w:r>
          </w:p>
        </w:tc>
        <w:tc>
          <w:tcPr>
            <w:tcW w:w="4354" w:type="dxa"/>
            <w:shd w:val="clear" w:color="auto" w:fill="D9D9D9" w:themeFill="background1" w:themeFillShade="D9"/>
          </w:tcPr>
          <w:p w14:paraId="65DCDCE7" w14:textId="77777777" w:rsidR="00347643" w:rsidRDefault="00347643" w:rsidP="00A914D9">
            <w:pPr>
              <w:spacing w:line="259" w:lineRule="auto"/>
              <w:rPr>
                <w:rFonts w:eastAsiaTheme="minorEastAsia"/>
                <w:sz w:val="20"/>
                <w:szCs w:val="20"/>
              </w:rPr>
            </w:pPr>
            <w:r w:rsidRPr="1C8356F7">
              <w:rPr>
                <w:rFonts w:eastAsiaTheme="minorEastAsia"/>
                <w:sz w:val="20"/>
                <w:szCs w:val="20"/>
              </w:rPr>
              <w:t xml:space="preserve">Reflecting on progress made, recognising strengths and weaknesses and identifying next steps for further improvement.   </w:t>
            </w:r>
          </w:p>
        </w:tc>
      </w:tr>
      <w:tr w:rsidR="00347643" w14:paraId="3402D360" w14:textId="77777777" w:rsidTr="00A914D9">
        <w:trPr>
          <w:trHeight w:val="15"/>
        </w:trPr>
        <w:tc>
          <w:tcPr>
            <w:tcW w:w="885" w:type="dxa"/>
            <w:shd w:val="clear" w:color="auto" w:fill="D9D9D9" w:themeFill="background1" w:themeFillShade="D9"/>
          </w:tcPr>
          <w:p w14:paraId="38564811" w14:textId="77777777" w:rsidR="00347643" w:rsidRDefault="00347643"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Wed 21/2</w:t>
            </w:r>
          </w:p>
          <w:p w14:paraId="61177D01" w14:textId="77777777" w:rsidR="00347643" w:rsidRDefault="00347643"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3-4.30pm</w:t>
            </w:r>
          </w:p>
          <w:p w14:paraId="5D237E7B" w14:textId="77777777" w:rsidR="00347643" w:rsidRDefault="00347643" w:rsidP="00A914D9">
            <w:pPr>
              <w:spacing w:line="259" w:lineRule="auto"/>
              <w:rPr>
                <w:rFonts w:eastAsiaTheme="minorEastAsia"/>
                <w:color w:val="000000" w:themeColor="text1"/>
                <w:sz w:val="20"/>
                <w:szCs w:val="20"/>
              </w:rPr>
            </w:pPr>
          </w:p>
        </w:tc>
        <w:tc>
          <w:tcPr>
            <w:tcW w:w="922" w:type="dxa"/>
            <w:shd w:val="clear" w:color="auto" w:fill="D9D9D9" w:themeFill="background1" w:themeFillShade="D9"/>
          </w:tcPr>
          <w:p w14:paraId="35B81CD6" w14:textId="77777777" w:rsidR="00347643" w:rsidRDefault="00347643" w:rsidP="00A914D9">
            <w:pPr>
              <w:spacing w:line="259" w:lineRule="auto"/>
              <w:rPr>
                <w:rFonts w:eastAsiaTheme="minorEastAsia"/>
                <w:sz w:val="20"/>
                <w:szCs w:val="20"/>
              </w:rPr>
            </w:pPr>
            <w:r>
              <w:rPr>
                <w:rFonts w:eastAsiaTheme="minorEastAsia"/>
                <w:sz w:val="20"/>
                <w:szCs w:val="20"/>
              </w:rPr>
              <w:t>DN</w:t>
            </w:r>
          </w:p>
          <w:p w14:paraId="733703A6" w14:textId="77777777" w:rsidR="00347643" w:rsidRDefault="00347643" w:rsidP="00A914D9">
            <w:pPr>
              <w:spacing w:line="259" w:lineRule="auto"/>
              <w:rPr>
                <w:rFonts w:eastAsiaTheme="minorEastAsia"/>
                <w:sz w:val="20"/>
                <w:szCs w:val="20"/>
              </w:rPr>
            </w:pPr>
            <w:r w:rsidRPr="21A2CE0C">
              <w:rPr>
                <w:rFonts w:eastAsiaTheme="minorEastAsia"/>
                <w:sz w:val="20"/>
                <w:szCs w:val="20"/>
              </w:rPr>
              <w:t>Online</w:t>
            </w:r>
          </w:p>
        </w:tc>
        <w:tc>
          <w:tcPr>
            <w:tcW w:w="1594" w:type="dxa"/>
            <w:shd w:val="clear" w:color="auto" w:fill="D9D9D9" w:themeFill="background1" w:themeFillShade="D9"/>
          </w:tcPr>
          <w:p w14:paraId="2093E334" w14:textId="77777777" w:rsidR="00347643" w:rsidRDefault="00347643" w:rsidP="00A914D9">
            <w:pPr>
              <w:spacing w:line="259" w:lineRule="auto"/>
              <w:rPr>
                <w:rFonts w:eastAsiaTheme="minorEastAsia"/>
                <w:sz w:val="20"/>
                <w:szCs w:val="20"/>
              </w:rPr>
            </w:pPr>
            <w:r w:rsidRPr="21A2CE0C">
              <w:rPr>
                <w:rFonts w:eastAsiaTheme="minorEastAsia"/>
                <w:sz w:val="20"/>
                <w:szCs w:val="20"/>
              </w:rPr>
              <w:t>Revisiting wellbeing and workload</w:t>
            </w:r>
          </w:p>
        </w:tc>
        <w:tc>
          <w:tcPr>
            <w:tcW w:w="2303" w:type="dxa"/>
            <w:shd w:val="clear" w:color="auto" w:fill="D9D9D9" w:themeFill="background1" w:themeFillShade="D9"/>
          </w:tcPr>
          <w:p w14:paraId="64800AF2" w14:textId="77777777" w:rsidR="00347643" w:rsidRDefault="00347643" w:rsidP="00A914D9">
            <w:pPr>
              <w:spacing w:beforeAutospacing="1" w:afterAutospacing="1"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Teachers have the ability to affect and improve the wellbeing, motivation and behaviour of their pupils.</w:t>
            </w:r>
          </w:p>
          <w:p w14:paraId="1F30C394" w14:textId="77777777" w:rsidR="00347643" w:rsidRDefault="00347643" w:rsidP="00A914D9">
            <w:pPr>
              <w:spacing w:beforeAutospacing="1" w:afterAutospacing="1" w:line="259" w:lineRule="auto"/>
              <w:rPr>
                <w:rFonts w:ascii="Calibri" w:eastAsia="Calibri" w:hAnsi="Calibri" w:cs="Calibri"/>
                <w:color w:val="000000" w:themeColor="text1"/>
                <w:sz w:val="20"/>
                <w:szCs w:val="20"/>
              </w:rPr>
            </w:pPr>
          </w:p>
          <w:p w14:paraId="2CCBBA31" w14:textId="77777777" w:rsidR="00347643" w:rsidRDefault="00347643" w:rsidP="00A914D9">
            <w:pPr>
              <w:spacing w:beforeAutospacing="1" w:afterAutospacing="1"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Adapting teaching in a responsive way, including by providing targeted support to pupils who are struggling, is likely to increase pupil success.</w:t>
            </w:r>
          </w:p>
          <w:p w14:paraId="1EB2B0D6" w14:textId="77777777" w:rsidR="00347643" w:rsidRDefault="00347643" w:rsidP="00A914D9">
            <w:pPr>
              <w:spacing w:beforeAutospacing="1" w:afterAutospacing="1" w:line="259" w:lineRule="auto"/>
              <w:rPr>
                <w:rFonts w:ascii="Calibri" w:eastAsia="Calibri" w:hAnsi="Calibri" w:cs="Calibri"/>
                <w:color w:val="000000" w:themeColor="text1"/>
                <w:sz w:val="20"/>
                <w:szCs w:val="20"/>
              </w:rPr>
            </w:pPr>
          </w:p>
          <w:p w14:paraId="4836BCB6" w14:textId="77777777" w:rsidR="00347643" w:rsidRDefault="00347643" w:rsidP="00A914D9">
            <w:pPr>
              <w:spacing w:beforeAutospacing="1" w:afterAutospacing="1"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We can take steps to support our mental health. </w:t>
            </w:r>
          </w:p>
          <w:p w14:paraId="76F26A14" w14:textId="77777777" w:rsidR="00347643" w:rsidRDefault="00347643" w:rsidP="00A914D9">
            <w:pPr>
              <w:spacing w:beforeAutospacing="1" w:afterAutospacing="1" w:line="259" w:lineRule="auto"/>
              <w:rPr>
                <w:rFonts w:ascii="Calibri" w:eastAsia="Calibri" w:hAnsi="Calibri" w:cs="Calibri"/>
                <w:color w:val="000000" w:themeColor="text1"/>
                <w:sz w:val="20"/>
                <w:szCs w:val="20"/>
              </w:rPr>
            </w:pPr>
          </w:p>
        </w:tc>
        <w:tc>
          <w:tcPr>
            <w:tcW w:w="1515" w:type="dxa"/>
            <w:shd w:val="clear" w:color="auto" w:fill="D9D9D9" w:themeFill="background1" w:themeFillShade="D9"/>
          </w:tcPr>
          <w:p w14:paraId="4CDC8AE9" w14:textId="77777777" w:rsidR="00347643" w:rsidRDefault="00347643"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Professional behaviours</w:t>
            </w:r>
          </w:p>
          <w:p w14:paraId="43C9DA0C" w14:textId="77777777" w:rsidR="00347643" w:rsidRDefault="00347643" w:rsidP="00A914D9">
            <w:pPr>
              <w:spacing w:line="259" w:lineRule="auto"/>
              <w:rPr>
                <w:rFonts w:ascii="Calibri" w:eastAsia="Calibri" w:hAnsi="Calibri" w:cs="Calibri"/>
                <w:color w:val="000000" w:themeColor="text1"/>
                <w:sz w:val="20"/>
                <w:szCs w:val="20"/>
              </w:rPr>
            </w:pPr>
          </w:p>
          <w:p w14:paraId="31BECA30" w14:textId="77777777" w:rsidR="00347643" w:rsidRDefault="00347643"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Research engaged</w:t>
            </w:r>
          </w:p>
          <w:p w14:paraId="7F5F6661" w14:textId="77777777" w:rsidR="00347643" w:rsidRDefault="00347643" w:rsidP="00A914D9">
            <w:pPr>
              <w:spacing w:line="259" w:lineRule="auto"/>
              <w:rPr>
                <w:rFonts w:ascii="Calibri" w:eastAsia="Calibri" w:hAnsi="Calibri" w:cs="Calibri"/>
                <w:color w:val="000000" w:themeColor="text1"/>
                <w:sz w:val="20"/>
                <w:szCs w:val="20"/>
              </w:rPr>
            </w:pPr>
          </w:p>
          <w:p w14:paraId="09E79A5E" w14:textId="77777777" w:rsidR="00347643" w:rsidRDefault="00347643"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Creative, critical reflection </w:t>
            </w:r>
          </w:p>
        </w:tc>
        <w:tc>
          <w:tcPr>
            <w:tcW w:w="2981" w:type="dxa"/>
            <w:shd w:val="clear" w:color="auto" w:fill="D9D9D9" w:themeFill="background1" w:themeFillShade="D9"/>
          </w:tcPr>
          <w:p w14:paraId="1519B6D5" w14:textId="77777777" w:rsidR="00347643" w:rsidRDefault="00347643" w:rsidP="00A914D9">
            <w:pPr>
              <w:spacing w:line="259" w:lineRule="auto"/>
              <w:rPr>
                <w:rFonts w:ascii="Calibri" w:eastAsia="Calibri" w:hAnsi="Calibri" w:cs="Calibri"/>
                <w:sz w:val="20"/>
                <w:szCs w:val="20"/>
              </w:rPr>
            </w:pPr>
            <w:proofErr w:type="spellStart"/>
            <w:r w:rsidRPr="1C8356F7">
              <w:rPr>
                <w:rFonts w:ascii="Calibri" w:eastAsia="Calibri" w:hAnsi="Calibri" w:cs="Calibri"/>
                <w:color w:val="000000" w:themeColor="text1"/>
                <w:sz w:val="20"/>
                <w:szCs w:val="20"/>
              </w:rPr>
              <w:t>Skaalvik</w:t>
            </w:r>
            <w:proofErr w:type="spellEnd"/>
            <w:r w:rsidRPr="1C8356F7">
              <w:rPr>
                <w:rFonts w:ascii="Calibri" w:eastAsia="Calibri" w:hAnsi="Calibri" w:cs="Calibri"/>
                <w:color w:val="000000" w:themeColor="text1"/>
                <w:sz w:val="20"/>
                <w:szCs w:val="20"/>
              </w:rPr>
              <w:t xml:space="preserve">, E. M., &amp; </w:t>
            </w:r>
            <w:proofErr w:type="spellStart"/>
            <w:r w:rsidRPr="1C8356F7">
              <w:rPr>
                <w:rFonts w:ascii="Calibri" w:eastAsia="Calibri" w:hAnsi="Calibri" w:cs="Calibri"/>
                <w:color w:val="000000" w:themeColor="text1"/>
                <w:sz w:val="20"/>
                <w:szCs w:val="20"/>
              </w:rPr>
              <w:t>Skaalvik</w:t>
            </w:r>
            <w:proofErr w:type="spellEnd"/>
            <w:r w:rsidRPr="1C8356F7">
              <w:rPr>
                <w:rFonts w:ascii="Calibri" w:eastAsia="Calibri" w:hAnsi="Calibri" w:cs="Calibri"/>
                <w:color w:val="000000" w:themeColor="text1"/>
                <w:sz w:val="20"/>
                <w:szCs w:val="20"/>
              </w:rPr>
              <w:t xml:space="preserve">, S. (2017) </w:t>
            </w:r>
            <w:hyperlink r:id="rId153">
              <w:r w:rsidRPr="1C8356F7">
                <w:rPr>
                  <w:rStyle w:val="Hyperlink"/>
                  <w:rFonts w:ascii="Calibri" w:eastAsia="Calibri" w:hAnsi="Calibri" w:cs="Calibri"/>
                  <w:sz w:val="20"/>
                  <w:szCs w:val="20"/>
                </w:rPr>
                <w:t>Still motivated to teach? A study of school context variables, stress and job satisfaction among teachers in senior high school</w:t>
              </w:r>
            </w:hyperlink>
            <w:r w:rsidRPr="1C8356F7">
              <w:rPr>
                <w:rFonts w:ascii="Calibri" w:eastAsia="Calibri" w:hAnsi="Calibri" w:cs="Calibri"/>
                <w:color w:val="000000" w:themeColor="text1"/>
                <w:sz w:val="20"/>
                <w:szCs w:val="20"/>
              </w:rPr>
              <w:t xml:space="preserve">. Social Psychology of Education, 20(1), 15–37. </w:t>
            </w:r>
          </w:p>
          <w:p w14:paraId="1687C314" w14:textId="77777777" w:rsidR="00347643" w:rsidRDefault="00347643" w:rsidP="00A914D9">
            <w:pPr>
              <w:spacing w:line="259" w:lineRule="auto"/>
              <w:rPr>
                <w:rFonts w:ascii="Calibri" w:eastAsia="Calibri" w:hAnsi="Calibri" w:cs="Calibri"/>
                <w:color w:val="000000" w:themeColor="text1"/>
                <w:sz w:val="20"/>
                <w:szCs w:val="20"/>
              </w:rPr>
            </w:pPr>
          </w:p>
        </w:tc>
        <w:tc>
          <w:tcPr>
            <w:tcW w:w="4354" w:type="dxa"/>
            <w:shd w:val="clear" w:color="auto" w:fill="D9D9D9" w:themeFill="background1" w:themeFillShade="D9"/>
          </w:tcPr>
          <w:p w14:paraId="7153847E" w14:textId="77777777" w:rsidR="00347643" w:rsidRDefault="00347643"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Make marking manageable and effective, by recording data only when it is useful for improving pupil outcomes.</w:t>
            </w:r>
          </w:p>
          <w:p w14:paraId="2C0ED8C0" w14:textId="77777777" w:rsidR="00347643" w:rsidRDefault="00347643" w:rsidP="00A914D9">
            <w:pPr>
              <w:spacing w:line="259" w:lineRule="auto"/>
              <w:rPr>
                <w:rFonts w:ascii="Calibri" w:eastAsia="Calibri" w:hAnsi="Calibri" w:cs="Calibri"/>
                <w:color w:val="000000" w:themeColor="text1"/>
                <w:sz w:val="20"/>
                <w:szCs w:val="20"/>
              </w:rPr>
            </w:pPr>
          </w:p>
          <w:p w14:paraId="509E04B5" w14:textId="77777777" w:rsidR="00347643" w:rsidRDefault="00347643"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Understand that written marking is only one form of feedback</w:t>
            </w:r>
          </w:p>
          <w:p w14:paraId="59276E1E" w14:textId="77777777" w:rsidR="00347643" w:rsidRDefault="00347643" w:rsidP="00A914D9">
            <w:pPr>
              <w:spacing w:line="259" w:lineRule="auto"/>
              <w:rPr>
                <w:rFonts w:ascii="Calibri" w:eastAsia="Calibri" w:hAnsi="Calibri" w:cs="Calibri"/>
                <w:color w:val="000000" w:themeColor="text1"/>
                <w:sz w:val="20"/>
                <w:szCs w:val="20"/>
              </w:rPr>
            </w:pPr>
          </w:p>
          <w:p w14:paraId="58B850FC" w14:textId="77777777" w:rsidR="00347643" w:rsidRDefault="00347643"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Identify efficient approaches to marking and alternative approaches to providing feedback. </w:t>
            </w:r>
          </w:p>
          <w:p w14:paraId="3207B674" w14:textId="77777777" w:rsidR="00347643" w:rsidRDefault="00347643" w:rsidP="00A914D9">
            <w:pPr>
              <w:spacing w:line="259" w:lineRule="auto"/>
              <w:rPr>
                <w:rFonts w:ascii="Calibri" w:eastAsia="Calibri" w:hAnsi="Calibri" w:cs="Calibri"/>
                <w:color w:val="000000" w:themeColor="text1"/>
                <w:sz w:val="20"/>
                <w:szCs w:val="20"/>
              </w:rPr>
            </w:pPr>
          </w:p>
          <w:p w14:paraId="6CEF50FC" w14:textId="77777777" w:rsidR="00347643" w:rsidRDefault="00347643" w:rsidP="00A914D9">
            <w:pPr>
              <w:spacing w:line="259" w:lineRule="auto"/>
              <w:rPr>
                <w:rFonts w:ascii="Calibri" w:eastAsia="Calibri" w:hAnsi="Calibri" w:cs="Calibri"/>
                <w:color w:val="000000" w:themeColor="text1"/>
                <w:sz w:val="20"/>
                <w:szCs w:val="20"/>
              </w:rPr>
            </w:pPr>
          </w:p>
        </w:tc>
      </w:tr>
      <w:tr w:rsidR="00347643" w14:paraId="7B4271DE" w14:textId="77777777" w:rsidTr="00A914D9">
        <w:trPr>
          <w:trHeight w:val="15"/>
        </w:trPr>
        <w:tc>
          <w:tcPr>
            <w:tcW w:w="885" w:type="dxa"/>
            <w:shd w:val="clear" w:color="auto" w:fill="D9D9D9" w:themeFill="background1" w:themeFillShade="D9"/>
          </w:tcPr>
          <w:p w14:paraId="6B73DF37" w14:textId="77777777" w:rsidR="00347643" w:rsidRDefault="00347643"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4.30-5pm</w:t>
            </w:r>
          </w:p>
          <w:p w14:paraId="57473CE9" w14:textId="77777777" w:rsidR="00347643" w:rsidRDefault="00347643" w:rsidP="00A914D9">
            <w:pPr>
              <w:spacing w:line="259" w:lineRule="auto"/>
              <w:rPr>
                <w:rFonts w:eastAsiaTheme="minorEastAsia"/>
                <w:color w:val="000000" w:themeColor="text1"/>
                <w:sz w:val="20"/>
                <w:szCs w:val="20"/>
              </w:rPr>
            </w:pPr>
          </w:p>
        </w:tc>
        <w:tc>
          <w:tcPr>
            <w:tcW w:w="922" w:type="dxa"/>
            <w:shd w:val="clear" w:color="auto" w:fill="D9D9D9" w:themeFill="background1" w:themeFillShade="D9"/>
          </w:tcPr>
          <w:p w14:paraId="62F8A144" w14:textId="77777777" w:rsidR="00347643" w:rsidRDefault="00347643" w:rsidP="00A914D9">
            <w:pPr>
              <w:spacing w:line="259" w:lineRule="auto"/>
              <w:rPr>
                <w:rFonts w:eastAsiaTheme="minorEastAsia"/>
                <w:sz w:val="20"/>
                <w:szCs w:val="20"/>
              </w:rPr>
            </w:pPr>
            <w:r w:rsidRPr="21A2CE0C">
              <w:rPr>
                <w:rFonts w:eastAsiaTheme="minorEastAsia"/>
                <w:sz w:val="20"/>
                <w:szCs w:val="20"/>
              </w:rPr>
              <w:lastRenderedPageBreak/>
              <w:t>BR</w:t>
            </w:r>
          </w:p>
          <w:p w14:paraId="774F99BF" w14:textId="77777777" w:rsidR="00347643" w:rsidRDefault="00347643" w:rsidP="00A914D9">
            <w:pPr>
              <w:spacing w:line="259" w:lineRule="auto"/>
              <w:rPr>
                <w:rFonts w:eastAsiaTheme="minorEastAsia"/>
                <w:sz w:val="20"/>
                <w:szCs w:val="20"/>
              </w:rPr>
            </w:pPr>
            <w:r w:rsidRPr="21A2CE0C">
              <w:rPr>
                <w:rFonts w:eastAsiaTheme="minorEastAsia"/>
                <w:sz w:val="20"/>
                <w:szCs w:val="20"/>
              </w:rPr>
              <w:t>Online</w:t>
            </w:r>
          </w:p>
        </w:tc>
        <w:tc>
          <w:tcPr>
            <w:tcW w:w="1594" w:type="dxa"/>
            <w:shd w:val="clear" w:color="auto" w:fill="D9D9D9" w:themeFill="background1" w:themeFillShade="D9"/>
          </w:tcPr>
          <w:p w14:paraId="43CA31BE" w14:textId="77777777" w:rsidR="00347643" w:rsidRDefault="00347643" w:rsidP="00A914D9">
            <w:pPr>
              <w:spacing w:line="259" w:lineRule="auto"/>
              <w:rPr>
                <w:rFonts w:eastAsiaTheme="minorEastAsia"/>
                <w:sz w:val="20"/>
                <w:szCs w:val="20"/>
              </w:rPr>
            </w:pPr>
            <w:r w:rsidRPr="69A8E10D">
              <w:rPr>
                <w:rFonts w:eastAsiaTheme="minorEastAsia"/>
                <w:sz w:val="20"/>
                <w:szCs w:val="20"/>
              </w:rPr>
              <w:t>Assignment 2 drop in</w:t>
            </w:r>
          </w:p>
        </w:tc>
        <w:tc>
          <w:tcPr>
            <w:tcW w:w="2303" w:type="dxa"/>
            <w:shd w:val="clear" w:color="auto" w:fill="D9D9D9" w:themeFill="background1" w:themeFillShade="D9"/>
          </w:tcPr>
          <w:p w14:paraId="3EE31B84" w14:textId="77777777" w:rsidR="00347643" w:rsidRDefault="00347643" w:rsidP="00A914D9">
            <w:pPr>
              <w:spacing w:line="259" w:lineRule="auto"/>
              <w:rPr>
                <w:rFonts w:eastAsiaTheme="minorEastAsia"/>
                <w:sz w:val="20"/>
                <w:szCs w:val="20"/>
              </w:rPr>
            </w:pPr>
          </w:p>
        </w:tc>
        <w:tc>
          <w:tcPr>
            <w:tcW w:w="1515" w:type="dxa"/>
            <w:shd w:val="clear" w:color="auto" w:fill="D9D9D9" w:themeFill="background1" w:themeFillShade="D9"/>
          </w:tcPr>
          <w:p w14:paraId="29A37A76" w14:textId="77777777" w:rsidR="00347643" w:rsidRDefault="00347643" w:rsidP="00A914D9">
            <w:pPr>
              <w:spacing w:line="259" w:lineRule="auto"/>
              <w:rPr>
                <w:rFonts w:eastAsiaTheme="minorEastAsia"/>
                <w:sz w:val="20"/>
                <w:szCs w:val="20"/>
              </w:rPr>
            </w:pPr>
          </w:p>
        </w:tc>
        <w:tc>
          <w:tcPr>
            <w:tcW w:w="2981" w:type="dxa"/>
            <w:shd w:val="clear" w:color="auto" w:fill="D9D9D9" w:themeFill="background1" w:themeFillShade="D9"/>
          </w:tcPr>
          <w:p w14:paraId="7F9DBCBB" w14:textId="77777777" w:rsidR="00347643" w:rsidRDefault="00347643" w:rsidP="00A914D9">
            <w:pPr>
              <w:spacing w:line="259" w:lineRule="auto"/>
              <w:rPr>
                <w:rFonts w:eastAsiaTheme="minorEastAsia"/>
                <w:sz w:val="20"/>
                <w:szCs w:val="20"/>
              </w:rPr>
            </w:pPr>
          </w:p>
        </w:tc>
        <w:tc>
          <w:tcPr>
            <w:tcW w:w="4354" w:type="dxa"/>
            <w:shd w:val="clear" w:color="auto" w:fill="D9D9D9" w:themeFill="background1" w:themeFillShade="D9"/>
          </w:tcPr>
          <w:p w14:paraId="615E5728" w14:textId="77777777" w:rsidR="00347643" w:rsidRDefault="00347643" w:rsidP="00A914D9">
            <w:pPr>
              <w:spacing w:line="259" w:lineRule="auto"/>
              <w:rPr>
                <w:rFonts w:eastAsiaTheme="minorEastAsia"/>
                <w:sz w:val="20"/>
                <w:szCs w:val="20"/>
              </w:rPr>
            </w:pPr>
          </w:p>
        </w:tc>
      </w:tr>
      <w:tr w:rsidR="00347643" w14:paraId="6EB031A8" w14:textId="77777777" w:rsidTr="00A914D9">
        <w:trPr>
          <w:trHeight w:val="1305"/>
        </w:trPr>
        <w:tc>
          <w:tcPr>
            <w:tcW w:w="885" w:type="dxa"/>
          </w:tcPr>
          <w:p w14:paraId="3F1757C5" w14:textId="77777777" w:rsidR="00347643" w:rsidRDefault="00347643"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Wed 28/2</w:t>
            </w:r>
          </w:p>
          <w:p w14:paraId="7D8EFFCC" w14:textId="77777777" w:rsidR="00347643" w:rsidRDefault="00347643"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1-2.30</w:t>
            </w:r>
          </w:p>
          <w:p w14:paraId="71F83024" w14:textId="77777777" w:rsidR="00347643" w:rsidRDefault="00347643" w:rsidP="00A914D9">
            <w:pPr>
              <w:spacing w:line="259" w:lineRule="auto"/>
              <w:rPr>
                <w:rFonts w:eastAsiaTheme="minorEastAsia"/>
                <w:color w:val="000000" w:themeColor="text1"/>
                <w:sz w:val="20"/>
                <w:szCs w:val="20"/>
              </w:rPr>
            </w:pPr>
          </w:p>
          <w:p w14:paraId="595BB8CE" w14:textId="77777777" w:rsidR="00347643" w:rsidRDefault="00347643" w:rsidP="00A914D9">
            <w:pPr>
              <w:spacing w:line="259" w:lineRule="auto"/>
              <w:rPr>
                <w:rFonts w:eastAsiaTheme="minorEastAsia"/>
                <w:sz w:val="20"/>
                <w:szCs w:val="20"/>
              </w:rPr>
            </w:pPr>
            <w:r>
              <w:rPr>
                <w:rFonts w:eastAsiaTheme="minorEastAsia"/>
                <w:sz w:val="20"/>
                <w:szCs w:val="20"/>
              </w:rPr>
              <w:t>DG124</w:t>
            </w:r>
          </w:p>
          <w:p w14:paraId="2ECDAE0C" w14:textId="77777777" w:rsidR="00347643" w:rsidRDefault="00347643" w:rsidP="00A914D9">
            <w:pPr>
              <w:spacing w:line="259" w:lineRule="auto"/>
              <w:rPr>
                <w:rFonts w:eastAsiaTheme="minorEastAsia"/>
                <w:color w:val="000000" w:themeColor="text1"/>
                <w:sz w:val="20"/>
                <w:szCs w:val="20"/>
              </w:rPr>
            </w:pPr>
          </w:p>
        </w:tc>
        <w:tc>
          <w:tcPr>
            <w:tcW w:w="922" w:type="dxa"/>
          </w:tcPr>
          <w:p w14:paraId="239ADBD3" w14:textId="77777777" w:rsidR="00347643" w:rsidRDefault="00347643" w:rsidP="00A914D9">
            <w:pPr>
              <w:spacing w:line="259" w:lineRule="auto"/>
              <w:rPr>
                <w:rFonts w:eastAsiaTheme="minorEastAsia"/>
                <w:sz w:val="20"/>
                <w:szCs w:val="20"/>
              </w:rPr>
            </w:pPr>
            <w:r w:rsidRPr="1C8356F7">
              <w:rPr>
                <w:rFonts w:eastAsiaTheme="minorEastAsia"/>
                <w:sz w:val="20"/>
                <w:szCs w:val="20"/>
              </w:rPr>
              <w:t>MKJ</w:t>
            </w:r>
          </w:p>
        </w:tc>
        <w:tc>
          <w:tcPr>
            <w:tcW w:w="1594" w:type="dxa"/>
          </w:tcPr>
          <w:p w14:paraId="06F002DA" w14:textId="77777777" w:rsidR="00347643" w:rsidRDefault="00347643" w:rsidP="00A914D9">
            <w:pPr>
              <w:spacing w:line="259" w:lineRule="auto"/>
              <w:rPr>
                <w:rFonts w:eastAsiaTheme="minorEastAsia"/>
                <w:sz w:val="20"/>
                <w:szCs w:val="20"/>
              </w:rPr>
            </w:pPr>
            <w:r w:rsidRPr="69A8E10D">
              <w:rPr>
                <w:rFonts w:eastAsiaTheme="minorEastAsia"/>
                <w:sz w:val="20"/>
                <w:szCs w:val="20"/>
              </w:rPr>
              <w:t>Reconstructing the curriculum</w:t>
            </w:r>
          </w:p>
        </w:tc>
        <w:tc>
          <w:tcPr>
            <w:tcW w:w="2303" w:type="dxa"/>
          </w:tcPr>
          <w:p w14:paraId="40AA0677" w14:textId="77777777" w:rsidR="00347643" w:rsidRDefault="00347643" w:rsidP="00A914D9">
            <w:pPr>
              <w:spacing w:line="259" w:lineRule="auto"/>
              <w:rPr>
                <w:rFonts w:eastAsiaTheme="minorEastAsia"/>
                <w:sz w:val="20"/>
                <w:szCs w:val="20"/>
              </w:rPr>
            </w:pPr>
            <w:r w:rsidRPr="1C8356F7">
              <w:rPr>
                <w:rFonts w:eastAsiaTheme="minorEastAsia"/>
                <w:sz w:val="20"/>
                <w:szCs w:val="20"/>
              </w:rPr>
              <w:t xml:space="preserve">Social justice in education, </w:t>
            </w:r>
            <w:r w:rsidRPr="1C8356F7">
              <w:rPr>
                <w:rFonts w:eastAsiaTheme="minorEastAsia"/>
                <w:b/>
                <w:bCs/>
                <w:sz w:val="20"/>
                <w:szCs w:val="20"/>
              </w:rPr>
              <w:t xml:space="preserve">across the curriculum </w:t>
            </w:r>
            <w:r w:rsidRPr="1C8356F7">
              <w:rPr>
                <w:rFonts w:eastAsiaTheme="minorEastAsia"/>
                <w:sz w:val="20"/>
                <w:szCs w:val="20"/>
              </w:rPr>
              <w:t>subjects</w:t>
            </w:r>
          </w:p>
          <w:p w14:paraId="55C6CF95" w14:textId="77777777" w:rsidR="00347643" w:rsidRDefault="00347643" w:rsidP="00A914D9">
            <w:pPr>
              <w:spacing w:line="259" w:lineRule="auto"/>
              <w:rPr>
                <w:rFonts w:eastAsiaTheme="minorEastAsia"/>
                <w:sz w:val="20"/>
                <w:szCs w:val="20"/>
              </w:rPr>
            </w:pPr>
          </w:p>
          <w:p w14:paraId="4716647D" w14:textId="77777777" w:rsidR="00347643" w:rsidRDefault="00347643" w:rsidP="00A914D9">
            <w:pPr>
              <w:spacing w:line="259" w:lineRule="auto"/>
              <w:rPr>
                <w:rFonts w:eastAsiaTheme="minorEastAsia"/>
                <w:sz w:val="20"/>
                <w:szCs w:val="20"/>
              </w:rPr>
            </w:pPr>
            <w:r w:rsidRPr="1C8356F7">
              <w:rPr>
                <w:rFonts w:eastAsiaTheme="minorEastAsia"/>
                <w:sz w:val="20"/>
                <w:szCs w:val="20"/>
              </w:rPr>
              <w:t>Multiculturalism and anti-racism; exploring classroom activities for children</w:t>
            </w:r>
          </w:p>
          <w:p w14:paraId="4119F5B0" w14:textId="77777777" w:rsidR="00347643" w:rsidRDefault="00347643" w:rsidP="00A914D9">
            <w:pPr>
              <w:spacing w:line="259" w:lineRule="auto"/>
              <w:rPr>
                <w:rFonts w:eastAsiaTheme="minorEastAsia"/>
                <w:sz w:val="20"/>
                <w:szCs w:val="20"/>
              </w:rPr>
            </w:pPr>
          </w:p>
          <w:p w14:paraId="1BF33875" w14:textId="77777777" w:rsidR="00347643" w:rsidRDefault="00347643" w:rsidP="00A914D9">
            <w:pPr>
              <w:spacing w:line="259" w:lineRule="auto"/>
              <w:rPr>
                <w:rFonts w:eastAsiaTheme="minorEastAsia"/>
                <w:sz w:val="20"/>
                <w:szCs w:val="20"/>
              </w:rPr>
            </w:pPr>
            <w:r w:rsidRPr="1C8356F7">
              <w:rPr>
                <w:rFonts w:eastAsiaTheme="minorEastAsia"/>
                <w:sz w:val="20"/>
                <w:szCs w:val="20"/>
              </w:rPr>
              <w:t xml:space="preserve">Linking climate and racial justice with decolonial practice; opportunities for </w:t>
            </w:r>
            <w:r w:rsidRPr="1C8356F7">
              <w:rPr>
                <w:rFonts w:eastAsiaTheme="minorEastAsia"/>
                <w:b/>
                <w:bCs/>
                <w:sz w:val="20"/>
                <w:szCs w:val="20"/>
              </w:rPr>
              <w:t>cross-curricular</w:t>
            </w:r>
            <w:r w:rsidRPr="1C8356F7">
              <w:rPr>
                <w:rFonts w:eastAsiaTheme="minorEastAsia"/>
                <w:sz w:val="20"/>
                <w:szCs w:val="20"/>
              </w:rPr>
              <w:t xml:space="preserve"> work</w:t>
            </w:r>
          </w:p>
          <w:p w14:paraId="5CC999F9" w14:textId="77777777" w:rsidR="00347643" w:rsidRDefault="00347643" w:rsidP="00A914D9">
            <w:pPr>
              <w:spacing w:line="259" w:lineRule="auto"/>
              <w:rPr>
                <w:rFonts w:eastAsiaTheme="minorEastAsia"/>
                <w:sz w:val="20"/>
                <w:szCs w:val="20"/>
              </w:rPr>
            </w:pPr>
          </w:p>
          <w:p w14:paraId="3D24CB83" w14:textId="77777777" w:rsidR="00347643" w:rsidRDefault="00347643" w:rsidP="00A914D9">
            <w:pPr>
              <w:spacing w:line="259" w:lineRule="auto"/>
              <w:rPr>
                <w:rFonts w:eastAsiaTheme="minorEastAsia"/>
                <w:sz w:val="20"/>
                <w:szCs w:val="20"/>
              </w:rPr>
            </w:pPr>
            <w:r w:rsidRPr="1C8356F7">
              <w:rPr>
                <w:rFonts w:eastAsiaTheme="minorEastAsia"/>
                <w:sz w:val="20"/>
                <w:szCs w:val="20"/>
              </w:rPr>
              <w:t xml:space="preserve">Including the voices of marginalised and under-represented groups, for example, Indigenous communities. </w:t>
            </w:r>
          </w:p>
        </w:tc>
        <w:tc>
          <w:tcPr>
            <w:tcW w:w="1515" w:type="dxa"/>
          </w:tcPr>
          <w:p w14:paraId="47A02333" w14:textId="77777777" w:rsidR="00347643" w:rsidRDefault="00347643"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t>Professional behaviours</w:t>
            </w:r>
          </w:p>
          <w:p w14:paraId="657347B9" w14:textId="77777777" w:rsidR="00347643" w:rsidRDefault="00347643" w:rsidP="00A914D9">
            <w:pPr>
              <w:spacing w:line="259" w:lineRule="auto"/>
              <w:rPr>
                <w:rFonts w:ascii="Calibri" w:eastAsia="Calibri" w:hAnsi="Calibri" w:cs="Calibri"/>
                <w:color w:val="000000" w:themeColor="text1"/>
                <w:sz w:val="20"/>
                <w:szCs w:val="20"/>
              </w:rPr>
            </w:pPr>
          </w:p>
          <w:p w14:paraId="12936923" w14:textId="77777777" w:rsidR="00347643" w:rsidRDefault="00347643"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t xml:space="preserve">Curriculum </w:t>
            </w:r>
          </w:p>
          <w:p w14:paraId="3C3530E4" w14:textId="77777777" w:rsidR="00347643" w:rsidRDefault="00347643" w:rsidP="00A914D9">
            <w:pPr>
              <w:spacing w:line="259" w:lineRule="auto"/>
              <w:rPr>
                <w:rFonts w:ascii="Calibri" w:eastAsia="Calibri" w:hAnsi="Calibri" w:cs="Calibri"/>
                <w:b/>
                <w:bCs/>
                <w:color w:val="000000" w:themeColor="text1"/>
                <w:sz w:val="20"/>
                <w:szCs w:val="20"/>
              </w:rPr>
            </w:pPr>
          </w:p>
          <w:p w14:paraId="5FA1781D" w14:textId="77777777" w:rsidR="00347643" w:rsidRDefault="00347643" w:rsidP="00A914D9">
            <w:pPr>
              <w:spacing w:line="259" w:lineRule="auto"/>
              <w:rPr>
                <w:rFonts w:ascii="Calibri" w:eastAsia="Calibri" w:hAnsi="Calibri" w:cs="Calibri"/>
                <w:b/>
                <w:bCs/>
                <w:color w:val="000000" w:themeColor="text1"/>
                <w:sz w:val="20"/>
                <w:szCs w:val="20"/>
              </w:rPr>
            </w:pPr>
            <w:r w:rsidRPr="1C8356F7">
              <w:rPr>
                <w:rFonts w:ascii="Calibri" w:eastAsia="Calibri" w:hAnsi="Calibri" w:cs="Calibri"/>
                <w:b/>
                <w:bCs/>
                <w:color w:val="000000" w:themeColor="text1"/>
                <w:sz w:val="20"/>
                <w:szCs w:val="20"/>
              </w:rPr>
              <w:t>Pedagogy</w:t>
            </w:r>
          </w:p>
          <w:p w14:paraId="5089CFD8" w14:textId="77777777" w:rsidR="00347643" w:rsidRDefault="00347643" w:rsidP="00A914D9">
            <w:pPr>
              <w:spacing w:line="259" w:lineRule="auto"/>
              <w:rPr>
                <w:rFonts w:ascii="Calibri" w:eastAsia="Calibri" w:hAnsi="Calibri" w:cs="Calibri"/>
                <w:color w:val="000000" w:themeColor="text1"/>
                <w:sz w:val="20"/>
                <w:szCs w:val="20"/>
              </w:rPr>
            </w:pPr>
          </w:p>
          <w:p w14:paraId="51F76D1B" w14:textId="77777777" w:rsidR="00347643" w:rsidRDefault="00347643" w:rsidP="00A914D9">
            <w:pPr>
              <w:spacing w:line="259" w:lineRule="auto"/>
              <w:rPr>
                <w:rFonts w:ascii="Calibri" w:eastAsia="Calibri" w:hAnsi="Calibri" w:cs="Calibri"/>
                <w:b/>
                <w:bCs/>
                <w:color w:val="000000" w:themeColor="text1"/>
                <w:sz w:val="20"/>
                <w:szCs w:val="20"/>
              </w:rPr>
            </w:pPr>
            <w:r w:rsidRPr="1C8356F7">
              <w:rPr>
                <w:rFonts w:ascii="Calibri" w:eastAsia="Calibri" w:hAnsi="Calibri" w:cs="Calibri"/>
                <w:b/>
                <w:bCs/>
                <w:color w:val="000000" w:themeColor="text1"/>
                <w:sz w:val="20"/>
                <w:szCs w:val="20"/>
              </w:rPr>
              <w:t>Critical thinking and reflection</w:t>
            </w:r>
          </w:p>
          <w:p w14:paraId="1C218445" w14:textId="77777777" w:rsidR="00347643" w:rsidRDefault="00347643" w:rsidP="00A914D9">
            <w:pPr>
              <w:spacing w:line="259" w:lineRule="auto"/>
              <w:rPr>
                <w:rFonts w:eastAsiaTheme="minorEastAsia"/>
                <w:sz w:val="20"/>
                <w:szCs w:val="20"/>
              </w:rPr>
            </w:pPr>
          </w:p>
        </w:tc>
        <w:tc>
          <w:tcPr>
            <w:tcW w:w="2981" w:type="dxa"/>
          </w:tcPr>
          <w:p w14:paraId="4CDC0E47" w14:textId="77777777" w:rsidR="00347643" w:rsidRDefault="00CB450B" w:rsidP="00A914D9">
            <w:pPr>
              <w:spacing w:line="259" w:lineRule="auto"/>
              <w:rPr>
                <w:b/>
                <w:bCs/>
              </w:rPr>
            </w:pPr>
            <w:hyperlink r:id="rId154">
              <w:r w:rsidR="00347643" w:rsidRPr="1C8356F7">
                <w:rPr>
                  <w:rStyle w:val="Hyperlink"/>
                  <w:rFonts w:eastAsiaTheme="minorEastAsia"/>
                  <w:b/>
                  <w:bCs/>
                  <w:sz w:val="20"/>
                  <w:szCs w:val="20"/>
                </w:rPr>
                <w:t>https://www.lawsociety.org.uk/topics/ethnic-minority-lawyers/a-guide-to-race-and-ethnicity-terminology-and-language</w:t>
              </w:r>
            </w:hyperlink>
          </w:p>
          <w:p w14:paraId="311C9103" w14:textId="77777777" w:rsidR="00347643" w:rsidRDefault="00347643" w:rsidP="00A914D9">
            <w:pPr>
              <w:spacing w:line="259" w:lineRule="auto"/>
              <w:rPr>
                <w:rFonts w:eastAsiaTheme="minorEastAsia"/>
                <w:b/>
                <w:bCs/>
                <w:sz w:val="20"/>
                <w:szCs w:val="20"/>
              </w:rPr>
            </w:pPr>
          </w:p>
          <w:p w14:paraId="2FF3E40D" w14:textId="77777777" w:rsidR="00347643" w:rsidRDefault="00CB450B" w:rsidP="00A914D9">
            <w:pPr>
              <w:spacing w:line="259" w:lineRule="auto"/>
              <w:rPr>
                <w:b/>
                <w:bCs/>
              </w:rPr>
            </w:pPr>
            <w:hyperlink r:id="rId155" w:anchor="R">
              <w:r w:rsidR="00347643" w:rsidRPr="28318DFA">
                <w:rPr>
                  <w:rStyle w:val="Hyperlink"/>
                  <w:rFonts w:eastAsiaTheme="minorEastAsia"/>
                  <w:b/>
                  <w:bCs/>
                  <w:sz w:val="20"/>
                  <w:szCs w:val="20"/>
                </w:rPr>
                <w:t>https://icma.org/page/glossary-terms-race-equity-and-social-justice#R</w:t>
              </w:r>
            </w:hyperlink>
          </w:p>
          <w:p w14:paraId="3A8096E6" w14:textId="77777777" w:rsidR="00347643" w:rsidRDefault="00347643" w:rsidP="00A914D9">
            <w:pPr>
              <w:spacing w:line="259" w:lineRule="auto"/>
              <w:rPr>
                <w:rFonts w:eastAsiaTheme="minorEastAsia"/>
                <w:b/>
                <w:bCs/>
                <w:sz w:val="20"/>
                <w:szCs w:val="20"/>
              </w:rPr>
            </w:pPr>
          </w:p>
          <w:p w14:paraId="7229B6AA" w14:textId="77777777" w:rsidR="00347643" w:rsidRDefault="00347643" w:rsidP="00A914D9">
            <w:pPr>
              <w:spacing w:line="259" w:lineRule="auto"/>
              <w:rPr>
                <w:rFonts w:eastAsiaTheme="minorEastAsia"/>
                <w:b/>
                <w:bCs/>
                <w:sz w:val="20"/>
                <w:szCs w:val="20"/>
              </w:rPr>
            </w:pPr>
          </w:p>
          <w:p w14:paraId="4551920A" w14:textId="77777777" w:rsidR="00347643" w:rsidRDefault="00347643" w:rsidP="00A914D9">
            <w:pPr>
              <w:spacing w:line="259" w:lineRule="auto"/>
              <w:rPr>
                <w:rFonts w:eastAsiaTheme="minorEastAsia"/>
                <w:sz w:val="20"/>
                <w:szCs w:val="20"/>
              </w:rPr>
            </w:pPr>
          </w:p>
          <w:p w14:paraId="655C7441" w14:textId="77777777" w:rsidR="00347643" w:rsidRDefault="00347643" w:rsidP="00A914D9">
            <w:pPr>
              <w:spacing w:line="259" w:lineRule="auto"/>
              <w:rPr>
                <w:rFonts w:eastAsiaTheme="minorEastAsia"/>
                <w:b/>
                <w:bCs/>
                <w:sz w:val="20"/>
                <w:szCs w:val="20"/>
              </w:rPr>
            </w:pPr>
            <w:r w:rsidRPr="1C8356F7">
              <w:rPr>
                <w:rFonts w:eastAsiaTheme="minorEastAsia"/>
                <w:b/>
                <w:bCs/>
                <w:sz w:val="20"/>
                <w:szCs w:val="20"/>
              </w:rPr>
              <w:t>Teacher resources:</w:t>
            </w:r>
          </w:p>
          <w:p w14:paraId="26E4CDA9" w14:textId="77777777" w:rsidR="00347643" w:rsidRDefault="00CB450B" w:rsidP="00A914D9">
            <w:pPr>
              <w:spacing w:line="259" w:lineRule="auto"/>
              <w:rPr>
                <w:rFonts w:eastAsiaTheme="minorEastAsia"/>
                <w:sz w:val="20"/>
                <w:szCs w:val="20"/>
              </w:rPr>
            </w:pPr>
            <w:hyperlink r:id="rId156">
              <w:r w:rsidR="00347643" w:rsidRPr="28318DFA">
                <w:rPr>
                  <w:rStyle w:val="Hyperlink"/>
                  <w:rFonts w:eastAsiaTheme="minorEastAsia"/>
                  <w:sz w:val="20"/>
                  <w:szCs w:val="20"/>
                </w:rPr>
                <w:t>https://www.ourmigrationstory.org.uk/information-for-teachers.html</w:t>
              </w:r>
            </w:hyperlink>
          </w:p>
          <w:p w14:paraId="32B2A363" w14:textId="77777777" w:rsidR="00347643" w:rsidRDefault="00347643" w:rsidP="00A914D9">
            <w:pPr>
              <w:pStyle w:val="Heading1"/>
              <w:outlineLvl w:val="0"/>
              <w:rPr>
                <w:rFonts w:asciiTheme="minorHAnsi" w:eastAsiaTheme="minorEastAsia" w:hAnsiTheme="minorHAnsi" w:cstheme="minorBidi"/>
                <w:b w:val="0"/>
                <w:bCs/>
                <w:color w:val="1C1D1E"/>
                <w:sz w:val="20"/>
                <w:szCs w:val="20"/>
              </w:rPr>
            </w:pPr>
            <w:r w:rsidRPr="28318DFA">
              <w:rPr>
                <w:rFonts w:asciiTheme="minorHAnsi" w:eastAsiaTheme="minorEastAsia" w:hAnsiTheme="minorHAnsi" w:cstheme="minorBidi"/>
                <w:bCs/>
                <w:color w:val="1C1D1E"/>
                <w:sz w:val="20"/>
                <w:szCs w:val="20"/>
              </w:rPr>
              <w:t>Decolonisation and anti-racism: Challenges and opportunities for (teacher) education:</w:t>
            </w:r>
          </w:p>
          <w:p w14:paraId="0A32E263" w14:textId="77777777" w:rsidR="00347643" w:rsidRDefault="00CB450B" w:rsidP="00A914D9">
            <w:pPr>
              <w:spacing w:line="259" w:lineRule="auto"/>
              <w:rPr>
                <w:rFonts w:eastAsiaTheme="minorEastAsia"/>
                <w:sz w:val="20"/>
                <w:szCs w:val="20"/>
              </w:rPr>
            </w:pPr>
            <w:hyperlink r:id="rId157">
              <w:r w:rsidR="00347643" w:rsidRPr="28318DFA">
                <w:rPr>
                  <w:rStyle w:val="Hyperlink"/>
                  <w:rFonts w:eastAsiaTheme="minorEastAsia"/>
                  <w:sz w:val="20"/>
                  <w:szCs w:val="20"/>
                </w:rPr>
                <w:t>https://bera-journals.onlinelibrary.wiley.com/doi/10.1002/curj.193</w:t>
              </w:r>
            </w:hyperlink>
          </w:p>
          <w:p w14:paraId="5D23A623" w14:textId="77777777" w:rsidR="00347643" w:rsidRDefault="00347643" w:rsidP="00A914D9">
            <w:pPr>
              <w:spacing w:line="259" w:lineRule="auto"/>
              <w:rPr>
                <w:rFonts w:eastAsiaTheme="minorEastAsia"/>
                <w:sz w:val="20"/>
                <w:szCs w:val="20"/>
              </w:rPr>
            </w:pPr>
          </w:p>
        </w:tc>
        <w:tc>
          <w:tcPr>
            <w:tcW w:w="4354" w:type="dxa"/>
          </w:tcPr>
          <w:p w14:paraId="3BA97311" w14:textId="77777777" w:rsidR="00347643" w:rsidRDefault="00347643" w:rsidP="00A914D9">
            <w:pPr>
              <w:spacing w:line="259" w:lineRule="auto"/>
              <w:rPr>
                <w:rFonts w:eastAsiaTheme="minorEastAsia"/>
                <w:sz w:val="20"/>
                <w:szCs w:val="20"/>
              </w:rPr>
            </w:pPr>
          </w:p>
        </w:tc>
      </w:tr>
      <w:tr w:rsidR="00347643" w14:paraId="4D33A6F0" w14:textId="77777777" w:rsidTr="00A914D9">
        <w:trPr>
          <w:trHeight w:val="1275"/>
        </w:trPr>
        <w:tc>
          <w:tcPr>
            <w:tcW w:w="885" w:type="dxa"/>
          </w:tcPr>
          <w:p w14:paraId="786DFC1B" w14:textId="77777777" w:rsidR="00347643" w:rsidRDefault="00347643"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3-4.30</w:t>
            </w:r>
          </w:p>
          <w:p w14:paraId="2E6D7E3D" w14:textId="77777777" w:rsidR="00347643" w:rsidRDefault="00347643" w:rsidP="00A914D9">
            <w:pPr>
              <w:spacing w:line="259" w:lineRule="auto"/>
              <w:rPr>
                <w:rFonts w:eastAsiaTheme="minorEastAsia"/>
                <w:color w:val="000000" w:themeColor="text1"/>
                <w:sz w:val="20"/>
                <w:szCs w:val="20"/>
              </w:rPr>
            </w:pPr>
          </w:p>
          <w:p w14:paraId="3990A953" w14:textId="77777777" w:rsidR="00347643" w:rsidRDefault="00347643" w:rsidP="00A914D9">
            <w:pPr>
              <w:spacing w:line="259" w:lineRule="auto"/>
              <w:rPr>
                <w:rFonts w:eastAsiaTheme="minorEastAsia"/>
                <w:sz w:val="20"/>
                <w:szCs w:val="20"/>
              </w:rPr>
            </w:pPr>
            <w:r>
              <w:rPr>
                <w:rFonts w:eastAsiaTheme="minorEastAsia"/>
                <w:sz w:val="20"/>
                <w:szCs w:val="20"/>
              </w:rPr>
              <w:t>DG124</w:t>
            </w:r>
          </w:p>
          <w:p w14:paraId="7DBCB3B5" w14:textId="77777777" w:rsidR="00347643" w:rsidRDefault="00347643" w:rsidP="00A914D9">
            <w:pPr>
              <w:spacing w:line="259" w:lineRule="auto"/>
              <w:rPr>
                <w:rFonts w:eastAsiaTheme="minorEastAsia"/>
                <w:color w:val="000000" w:themeColor="text1"/>
                <w:sz w:val="20"/>
                <w:szCs w:val="20"/>
              </w:rPr>
            </w:pPr>
          </w:p>
        </w:tc>
        <w:tc>
          <w:tcPr>
            <w:tcW w:w="922" w:type="dxa"/>
          </w:tcPr>
          <w:p w14:paraId="4B472FCC" w14:textId="77777777" w:rsidR="00347643" w:rsidRDefault="00347643" w:rsidP="00A914D9">
            <w:pPr>
              <w:spacing w:line="259" w:lineRule="auto"/>
              <w:rPr>
                <w:rFonts w:eastAsiaTheme="minorEastAsia"/>
                <w:sz w:val="20"/>
                <w:szCs w:val="20"/>
              </w:rPr>
            </w:pPr>
            <w:r w:rsidRPr="50101E84">
              <w:rPr>
                <w:rFonts w:eastAsiaTheme="minorEastAsia"/>
                <w:sz w:val="20"/>
                <w:szCs w:val="20"/>
              </w:rPr>
              <w:t>Gill Lamb</w:t>
            </w:r>
          </w:p>
        </w:tc>
        <w:tc>
          <w:tcPr>
            <w:tcW w:w="1594" w:type="dxa"/>
          </w:tcPr>
          <w:p w14:paraId="0501877F" w14:textId="77777777" w:rsidR="00347643" w:rsidRDefault="00347643" w:rsidP="00A914D9">
            <w:pPr>
              <w:spacing w:line="259" w:lineRule="auto"/>
              <w:rPr>
                <w:rFonts w:eastAsiaTheme="minorEastAsia"/>
                <w:sz w:val="20"/>
                <w:szCs w:val="20"/>
              </w:rPr>
            </w:pPr>
            <w:r w:rsidRPr="21A2CE0C">
              <w:rPr>
                <w:rFonts w:eastAsiaTheme="minorEastAsia"/>
                <w:sz w:val="20"/>
                <w:szCs w:val="20"/>
              </w:rPr>
              <w:t>Managing constructive conversations with parents</w:t>
            </w:r>
          </w:p>
          <w:p w14:paraId="26B7B335" w14:textId="77777777" w:rsidR="00347643" w:rsidRDefault="00347643" w:rsidP="00A914D9">
            <w:pPr>
              <w:spacing w:line="259" w:lineRule="auto"/>
              <w:rPr>
                <w:rFonts w:eastAsiaTheme="minorEastAsia"/>
                <w:sz w:val="20"/>
                <w:szCs w:val="20"/>
              </w:rPr>
            </w:pPr>
          </w:p>
        </w:tc>
        <w:tc>
          <w:tcPr>
            <w:tcW w:w="2303" w:type="dxa"/>
          </w:tcPr>
          <w:p w14:paraId="7062C833"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Building effective relationships with parents, carers and families can improve pupils’ motivation, behaviour and academic success.</w:t>
            </w:r>
          </w:p>
        </w:tc>
        <w:tc>
          <w:tcPr>
            <w:tcW w:w="1515" w:type="dxa"/>
          </w:tcPr>
          <w:p w14:paraId="18A74577"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Behaviour and expectations</w:t>
            </w:r>
          </w:p>
          <w:p w14:paraId="6420A04C" w14:textId="77777777" w:rsidR="00347643" w:rsidRDefault="00347643" w:rsidP="00A914D9">
            <w:pPr>
              <w:spacing w:line="259" w:lineRule="auto"/>
              <w:rPr>
                <w:rFonts w:ascii="Calibri" w:eastAsia="Calibri" w:hAnsi="Calibri" w:cs="Calibri"/>
                <w:color w:val="000000" w:themeColor="text1"/>
                <w:sz w:val="20"/>
                <w:szCs w:val="20"/>
              </w:rPr>
            </w:pPr>
          </w:p>
          <w:p w14:paraId="52B27B0B"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Relationships and partnerships</w:t>
            </w:r>
          </w:p>
        </w:tc>
        <w:tc>
          <w:tcPr>
            <w:tcW w:w="2981" w:type="dxa"/>
          </w:tcPr>
          <w:p w14:paraId="2427435E" w14:textId="77777777" w:rsidR="00347643" w:rsidRDefault="00CB450B" w:rsidP="00A914D9">
            <w:pPr>
              <w:spacing w:line="257" w:lineRule="auto"/>
              <w:rPr>
                <w:rFonts w:ascii="Calibri" w:eastAsia="Calibri" w:hAnsi="Calibri" w:cs="Calibri"/>
                <w:color w:val="000000" w:themeColor="text1"/>
                <w:sz w:val="20"/>
                <w:szCs w:val="20"/>
              </w:rPr>
            </w:pPr>
            <w:hyperlink r:id="rId158">
              <w:r w:rsidR="00347643" w:rsidRPr="1C8356F7">
                <w:rPr>
                  <w:rStyle w:val="Hyperlink"/>
                  <w:rFonts w:ascii="Calibri" w:eastAsia="Calibri" w:hAnsi="Calibri" w:cs="Calibri"/>
                  <w:sz w:val="20"/>
                  <w:szCs w:val="20"/>
                </w:rPr>
                <w:t>How to involve hard-to-reach parents: encouraging meaningful parental involvement with schools</w:t>
              </w:r>
            </w:hyperlink>
          </w:p>
        </w:tc>
        <w:tc>
          <w:tcPr>
            <w:tcW w:w="4354" w:type="dxa"/>
          </w:tcPr>
          <w:p w14:paraId="115035FB"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Communicate with parents and carers proactively and make effective use of technology, data, reporting and feedback methods to engage parents and carers in their children’s schooling.</w:t>
            </w:r>
          </w:p>
        </w:tc>
      </w:tr>
      <w:tr w:rsidR="00347643" w14:paraId="31EF34EF" w14:textId="77777777" w:rsidTr="00A914D9">
        <w:trPr>
          <w:trHeight w:val="1185"/>
        </w:trPr>
        <w:tc>
          <w:tcPr>
            <w:tcW w:w="885" w:type="dxa"/>
            <w:shd w:val="clear" w:color="auto" w:fill="D9D9D9" w:themeFill="background1" w:themeFillShade="D9"/>
          </w:tcPr>
          <w:p w14:paraId="51982D56" w14:textId="77777777" w:rsidR="00347643" w:rsidRDefault="00347643"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Wed 6/3</w:t>
            </w:r>
          </w:p>
          <w:p w14:paraId="56102883" w14:textId="77777777" w:rsidR="00347643" w:rsidRDefault="00347643" w:rsidP="00A914D9">
            <w:pPr>
              <w:spacing w:line="259" w:lineRule="auto"/>
              <w:rPr>
                <w:rFonts w:eastAsiaTheme="minorEastAsia"/>
                <w:color w:val="000000" w:themeColor="text1"/>
                <w:sz w:val="20"/>
                <w:szCs w:val="20"/>
              </w:rPr>
            </w:pPr>
          </w:p>
          <w:p w14:paraId="44EF157D" w14:textId="77777777" w:rsidR="00347643" w:rsidRDefault="00347643"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1-2.30</w:t>
            </w:r>
          </w:p>
          <w:p w14:paraId="23182578" w14:textId="77777777" w:rsidR="00347643" w:rsidRDefault="00347643" w:rsidP="00A914D9">
            <w:pPr>
              <w:spacing w:line="259" w:lineRule="auto"/>
              <w:rPr>
                <w:rFonts w:eastAsiaTheme="minorEastAsia"/>
                <w:color w:val="000000" w:themeColor="text1"/>
                <w:sz w:val="20"/>
                <w:szCs w:val="20"/>
              </w:rPr>
            </w:pPr>
          </w:p>
          <w:p w14:paraId="706223E3" w14:textId="77777777" w:rsidR="00347643" w:rsidRDefault="00347643" w:rsidP="00A914D9">
            <w:pPr>
              <w:spacing w:line="259" w:lineRule="auto"/>
              <w:rPr>
                <w:rFonts w:eastAsiaTheme="minorEastAsia"/>
                <w:sz w:val="20"/>
                <w:szCs w:val="20"/>
              </w:rPr>
            </w:pPr>
            <w:r>
              <w:rPr>
                <w:rFonts w:eastAsiaTheme="minorEastAsia"/>
                <w:sz w:val="20"/>
                <w:szCs w:val="20"/>
              </w:rPr>
              <w:t>DG124</w:t>
            </w:r>
          </w:p>
          <w:p w14:paraId="0007BD9F" w14:textId="77777777" w:rsidR="00347643" w:rsidRDefault="00347643" w:rsidP="00A914D9">
            <w:pPr>
              <w:spacing w:line="259" w:lineRule="auto"/>
              <w:rPr>
                <w:rFonts w:eastAsiaTheme="minorEastAsia"/>
                <w:color w:val="000000" w:themeColor="text1"/>
                <w:sz w:val="20"/>
                <w:szCs w:val="20"/>
              </w:rPr>
            </w:pPr>
          </w:p>
        </w:tc>
        <w:tc>
          <w:tcPr>
            <w:tcW w:w="922" w:type="dxa"/>
            <w:shd w:val="clear" w:color="auto" w:fill="D9D9D9" w:themeFill="background1" w:themeFillShade="D9"/>
          </w:tcPr>
          <w:p w14:paraId="44021D81" w14:textId="77777777" w:rsidR="00347643" w:rsidRDefault="00347643" w:rsidP="00A914D9">
            <w:pPr>
              <w:spacing w:line="259" w:lineRule="auto"/>
              <w:rPr>
                <w:rFonts w:eastAsiaTheme="minorEastAsia"/>
                <w:sz w:val="20"/>
                <w:szCs w:val="20"/>
              </w:rPr>
            </w:pPr>
            <w:r w:rsidRPr="69A8E10D">
              <w:rPr>
                <w:rFonts w:eastAsiaTheme="minorEastAsia"/>
                <w:sz w:val="20"/>
                <w:szCs w:val="20"/>
              </w:rPr>
              <w:lastRenderedPageBreak/>
              <w:t>KB</w:t>
            </w:r>
          </w:p>
        </w:tc>
        <w:tc>
          <w:tcPr>
            <w:tcW w:w="1594" w:type="dxa"/>
            <w:shd w:val="clear" w:color="auto" w:fill="D9D9D9" w:themeFill="background1" w:themeFillShade="D9"/>
          </w:tcPr>
          <w:p w14:paraId="2032C62B" w14:textId="77777777" w:rsidR="00347643" w:rsidRDefault="00347643" w:rsidP="00A914D9">
            <w:pPr>
              <w:spacing w:line="259" w:lineRule="auto"/>
              <w:rPr>
                <w:rFonts w:eastAsiaTheme="minorEastAsia"/>
                <w:sz w:val="20"/>
                <w:szCs w:val="20"/>
              </w:rPr>
            </w:pPr>
            <w:r w:rsidRPr="69A8E10D">
              <w:rPr>
                <w:rFonts w:eastAsiaTheme="minorEastAsia"/>
                <w:sz w:val="20"/>
                <w:szCs w:val="20"/>
              </w:rPr>
              <w:t>Feedback in action, how to move pupils forward</w:t>
            </w:r>
          </w:p>
        </w:tc>
        <w:tc>
          <w:tcPr>
            <w:tcW w:w="2303" w:type="dxa"/>
            <w:shd w:val="clear" w:color="auto" w:fill="D9D9D9" w:themeFill="background1" w:themeFillShade="D9"/>
          </w:tcPr>
          <w:p w14:paraId="56E91ABD" w14:textId="77777777" w:rsidR="00347643" w:rsidRDefault="00347643" w:rsidP="00A914D9">
            <w:pPr>
              <w:spacing w:line="259" w:lineRule="auto"/>
            </w:pPr>
            <w:r w:rsidRPr="714EBD64">
              <w:rPr>
                <w:rFonts w:ascii="Calibri" w:eastAsia="Calibri" w:hAnsi="Calibri" w:cs="Calibri"/>
                <w:sz w:val="20"/>
                <w:szCs w:val="20"/>
              </w:rPr>
              <w:t xml:space="preserve">To be of value, teachers use information from assessments to inform the decisions they make; in turn, pupils must be </w:t>
            </w:r>
            <w:r w:rsidRPr="714EBD64">
              <w:rPr>
                <w:rFonts w:ascii="Calibri" w:eastAsia="Calibri" w:hAnsi="Calibri" w:cs="Calibri"/>
                <w:sz w:val="20"/>
                <w:szCs w:val="20"/>
              </w:rPr>
              <w:lastRenderedPageBreak/>
              <w:t xml:space="preserve">able to act on feedback for it to have an effect. </w:t>
            </w:r>
          </w:p>
          <w:p w14:paraId="47B3AA90" w14:textId="77777777" w:rsidR="00347643" w:rsidRDefault="00347643" w:rsidP="00A914D9">
            <w:pPr>
              <w:spacing w:line="259" w:lineRule="auto"/>
              <w:rPr>
                <w:rFonts w:ascii="Calibri" w:eastAsia="Calibri" w:hAnsi="Calibri" w:cs="Calibri"/>
                <w:sz w:val="20"/>
                <w:szCs w:val="20"/>
              </w:rPr>
            </w:pPr>
          </w:p>
          <w:p w14:paraId="52A33159" w14:textId="77777777" w:rsidR="00347643" w:rsidRDefault="00347643" w:rsidP="00A914D9">
            <w:pPr>
              <w:spacing w:line="259" w:lineRule="auto"/>
            </w:pPr>
            <w:r w:rsidRPr="714EBD64">
              <w:rPr>
                <w:rFonts w:ascii="Calibri" w:eastAsia="Calibri" w:hAnsi="Calibri" w:cs="Calibri"/>
                <w:sz w:val="20"/>
                <w:szCs w:val="20"/>
              </w:rPr>
              <w:t>High-quality feedback can be written or verbal; it is likely to be accurate and clear, encourage further effort, and provide specific guidance on how to improve.</w:t>
            </w:r>
          </w:p>
          <w:p w14:paraId="59A917C5" w14:textId="77777777" w:rsidR="00347643" w:rsidRDefault="00347643" w:rsidP="00A914D9">
            <w:pPr>
              <w:spacing w:line="259" w:lineRule="auto"/>
              <w:rPr>
                <w:rFonts w:ascii="Calibri" w:eastAsia="Calibri" w:hAnsi="Calibri" w:cs="Calibri"/>
                <w:sz w:val="20"/>
                <w:szCs w:val="20"/>
              </w:rPr>
            </w:pPr>
          </w:p>
          <w:p w14:paraId="4701C4BF" w14:textId="77777777" w:rsidR="00347643" w:rsidRDefault="00347643" w:rsidP="00A914D9">
            <w:pPr>
              <w:spacing w:line="259" w:lineRule="auto"/>
            </w:pPr>
            <w:r w:rsidRPr="714EBD64">
              <w:rPr>
                <w:rFonts w:ascii="Calibri" w:eastAsia="Calibri" w:hAnsi="Calibri" w:cs="Calibri"/>
                <w:sz w:val="20"/>
                <w:szCs w:val="20"/>
              </w:rPr>
              <w:t>Over time, feedback should support pupils to monitor and regulate their own learning.</w:t>
            </w:r>
          </w:p>
        </w:tc>
        <w:tc>
          <w:tcPr>
            <w:tcW w:w="1515" w:type="dxa"/>
            <w:shd w:val="clear" w:color="auto" w:fill="D9D9D9" w:themeFill="background1" w:themeFillShade="D9"/>
          </w:tcPr>
          <w:p w14:paraId="29E5A79C" w14:textId="77777777" w:rsidR="00347643" w:rsidRDefault="00347643" w:rsidP="00A914D9">
            <w:pPr>
              <w:spacing w:line="259" w:lineRule="auto"/>
              <w:rPr>
                <w:rFonts w:eastAsiaTheme="minorEastAsia"/>
                <w:b/>
                <w:bCs/>
                <w:sz w:val="20"/>
                <w:szCs w:val="20"/>
              </w:rPr>
            </w:pPr>
            <w:r w:rsidRPr="714EBD64">
              <w:rPr>
                <w:rFonts w:eastAsiaTheme="minorEastAsia"/>
                <w:b/>
                <w:bCs/>
                <w:sz w:val="20"/>
                <w:szCs w:val="20"/>
              </w:rPr>
              <w:lastRenderedPageBreak/>
              <w:t>Assessment</w:t>
            </w:r>
          </w:p>
        </w:tc>
        <w:tc>
          <w:tcPr>
            <w:tcW w:w="2981" w:type="dxa"/>
            <w:shd w:val="clear" w:color="auto" w:fill="D9D9D9" w:themeFill="background1" w:themeFillShade="D9"/>
          </w:tcPr>
          <w:p w14:paraId="6A5BC570" w14:textId="77777777" w:rsidR="00347643" w:rsidRDefault="00347643" w:rsidP="00A914D9">
            <w:pPr>
              <w:spacing w:line="259" w:lineRule="auto"/>
              <w:rPr>
                <w:rFonts w:ascii="Calibri" w:eastAsia="Calibri" w:hAnsi="Calibri" w:cs="Calibri"/>
                <w:sz w:val="20"/>
                <w:szCs w:val="20"/>
              </w:rPr>
            </w:pPr>
            <w:r w:rsidRPr="1C8356F7">
              <w:rPr>
                <w:rFonts w:ascii="Calibri" w:eastAsia="Calibri" w:hAnsi="Calibri" w:cs="Calibri"/>
                <w:sz w:val="20"/>
                <w:szCs w:val="20"/>
              </w:rPr>
              <w:t xml:space="preserve">Hattie, J., &amp; Timperley, H. (2007) </w:t>
            </w:r>
            <w:hyperlink r:id="rId159">
              <w:r w:rsidRPr="1C8356F7">
                <w:rPr>
                  <w:rStyle w:val="Hyperlink"/>
                  <w:rFonts w:ascii="Calibri" w:eastAsia="Calibri" w:hAnsi="Calibri" w:cs="Calibri"/>
                  <w:sz w:val="20"/>
                  <w:szCs w:val="20"/>
                </w:rPr>
                <w:t>The Power of Feedback.</w:t>
              </w:r>
            </w:hyperlink>
            <w:r w:rsidRPr="1C8356F7">
              <w:rPr>
                <w:rFonts w:ascii="Calibri" w:eastAsia="Calibri" w:hAnsi="Calibri" w:cs="Calibri"/>
                <w:sz w:val="20"/>
                <w:szCs w:val="20"/>
              </w:rPr>
              <w:t xml:space="preserve"> Review of Educational Research, 77(1), 81–112. </w:t>
            </w:r>
          </w:p>
          <w:p w14:paraId="5DB25B9D" w14:textId="77777777" w:rsidR="00347643" w:rsidRDefault="00347643" w:rsidP="00A914D9">
            <w:pPr>
              <w:spacing w:line="259" w:lineRule="auto"/>
              <w:rPr>
                <w:rFonts w:ascii="Calibri" w:eastAsia="Calibri" w:hAnsi="Calibri" w:cs="Calibri"/>
                <w:sz w:val="20"/>
                <w:szCs w:val="20"/>
              </w:rPr>
            </w:pPr>
          </w:p>
          <w:p w14:paraId="1E716E87" w14:textId="77777777" w:rsidR="00347643" w:rsidRDefault="00347643" w:rsidP="00A914D9">
            <w:pPr>
              <w:spacing w:line="259" w:lineRule="auto"/>
              <w:rPr>
                <w:rFonts w:ascii="Calibri" w:eastAsia="Calibri" w:hAnsi="Calibri" w:cs="Calibri"/>
                <w:sz w:val="20"/>
                <w:szCs w:val="20"/>
              </w:rPr>
            </w:pPr>
            <w:proofErr w:type="spellStart"/>
            <w:r w:rsidRPr="1C8356F7">
              <w:rPr>
                <w:rFonts w:ascii="Calibri" w:eastAsia="Calibri" w:hAnsi="Calibri" w:cs="Calibri"/>
                <w:sz w:val="20"/>
                <w:szCs w:val="20"/>
              </w:rPr>
              <w:lastRenderedPageBreak/>
              <w:t>Wiliam</w:t>
            </w:r>
            <w:proofErr w:type="spellEnd"/>
            <w:r w:rsidRPr="1C8356F7">
              <w:rPr>
                <w:rFonts w:ascii="Calibri" w:eastAsia="Calibri" w:hAnsi="Calibri" w:cs="Calibri"/>
                <w:sz w:val="20"/>
                <w:szCs w:val="20"/>
              </w:rPr>
              <w:t>, D. (2017) Assessment, marking and feedback. In Hendrick, C. and McPherson, R. (Eds.) What Does This Look Like in the Classroom? Bridging the gap between research and practice. Woodbridge: John Catt</w:t>
            </w:r>
          </w:p>
          <w:p w14:paraId="00A9F861" w14:textId="77777777" w:rsidR="00347643" w:rsidRDefault="00347643" w:rsidP="00A914D9">
            <w:pPr>
              <w:spacing w:line="259" w:lineRule="auto"/>
              <w:rPr>
                <w:rFonts w:ascii="Calibri" w:eastAsia="Calibri" w:hAnsi="Calibri" w:cs="Calibri"/>
                <w:sz w:val="20"/>
                <w:szCs w:val="20"/>
              </w:rPr>
            </w:pPr>
          </w:p>
          <w:p w14:paraId="13AA51B8" w14:textId="77777777" w:rsidR="00347643" w:rsidRDefault="00347643" w:rsidP="00A914D9">
            <w:pPr>
              <w:spacing w:line="259" w:lineRule="auto"/>
              <w:rPr>
                <w:rFonts w:ascii="Calibri" w:eastAsia="Calibri" w:hAnsi="Calibri" w:cs="Calibri"/>
                <w:sz w:val="20"/>
                <w:szCs w:val="20"/>
              </w:rPr>
            </w:pPr>
            <w:r w:rsidRPr="1C8356F7">
              <w:rPr>
                <w:rFonts w:ascii="Calibri" w:eastAsia="Calibri" w:hAnsi="Calibri" w:cs="Calibri"/>
                <w:sz w:val="20"/>
                <w:szCs w:val="20"/>
              </w:rPr>
              <w:t xml:space="preserve">Rich, P. R., Van Loon, M. H., </w:t>
            </w:r>
            <w:proofErr w:type="spellStart"/>
            <w:r w:rsidRPr="1C8356F7">
              <w:rPr>
                <w:rFonts w:ascii="Calibri" w:eastAsia="Calibri" w:hAnsi="Calibri" w:cs="Calibri"/>
                <w:sz w:val="20"/>
                <w:szCs w:val="20"/>
              </w:rPr>
              <w:t>Dunlosky</w:t>
            </w:r>
            <w:proofErr w:type="spellEnd"/>
            <w:r w:rsidRPr="1C8356F7">
              <w:rPr>
                <w:rFonts w:ascii="Calibri" w:eastAsia="Calibri" w:hAnsi="Calibri" w:cs="Calibri"/>
                <w:sz w:val="20"/>
                <w:szCs w:val="20"/>
              </w:rPr>
              <w:t xml:space="preserve">, J., &amp; Zaragoza, M. S. (2017) </w:t>
            </w:r>
            <w:hyperlink r:id="rId160">
              <w:r w:rsidRPr="1C8356F7">
                <w:rPr>
                  <w:rStyle w:val="Hyperlink"/>
                  <w:rFonts w:ascii="Calibri" w:eastAsia="Calibri" w:hAnsi="Calibri" w:cs="Calibri"/>
                  <w:sz w:val="20"/>
                  <w:szCs w:val="20"/>
                </w:rPr>
                <w:t>Belief in corrective feedback for common misconceptions: Implications for knowledge revision</w:t>
              </w:r>
            </w:hyperlink>
            <w:r w:rsidRPr="1C8356F7">
              <w:rPr>
                <w:rFonts w:ascii="Calibri" w:eastAsia="Calibri" w:hAnsi="Calibri" w:cs="Calibri"/>
                <w:sz w:val="20"/>
                <w:szCs w:val="20"/>
              </w:rPr>
              <w:t xml:space="preserve">. Journal of Experimental Psychology: Learning, Memory, and Cognition, 43(3), 492-501. </w:t>
            </w:r>
          </w:p>
        </w:tc>
        <w:tc>
          <w:tcPr>
            <w:tcW w:w="4354" w:type="dxa"/>
            <w:shd w:val="clear" w:color="auto" w:fill="D9D9D9" w:themeFill="background1" w:themeFillShade="D9"/>
          </w:tcPr>
          <w:p w14:paraId="080DC755" w14:textId="77777777" w:rsidR="00347643" w:rsidRDefault="00347643" w:rsidP="00A914D9">
            <w:pPr>
              <w:spacing w:line="259" w:lineRule="auto"/>
            </w:pPr>
            <w:r w:rsidRPr="714EBD64">
              <w:rPr>
                <w:rFonts w:ascii="Calibri" w:eastAsia="Calibri" w:hAnsi="Calibri" w:cs="Calibri"/>
                <w:sz w:val="20"/>
                <w:szCs w:val="20"/>
              </w:rPr>
              <w:lastRenderedPageBreak/>
              <w:t xml:space="preserve">Using assessments to check for prior knowledge and pre-existing misconceptions. </w:t>
            </w:r>
          </w:p>
          <w:p w14:paraId="13A4AB6F" w14:textId="77777777" w:rsidR="00347643" w:rsidRDefault="00347643" w:rsidP="00A914D9">
            <w:pPr>
              <w:spacing w:line="259" w:lineRule="auto"/>
              <w:rPr>
                <w:rFonts w:ascii="Calibri" w:eastAsia="Calibri" w:hAnsi="Calibri" w:cs="Calibri"/>
                <w:sz w:val="20"/>
                <w:szCs w:val="20"/>
              </w:rPr>
            </w:pPr>
          </w:p>
          <w:p w14:paraId="2F518F37" w14:textId="77777777" w:rsidR="00347643" w:rsidRDefault="00347643" w:rsidP="00A914D9">
            <w:pPr>
              <w:spacing w:line="259" w:lineRule="auto"/>
            </w:pPr>
            <w:r w:rsidRPr="714EBD64">
              <w:rPr>
                <w:rFonts w:ascii="Calibri" w:eastAsia="Calibri" w:hAnsi="Calibri" w:cs="Calibri"/>
                <w:sz w:val="20"/>
                <w:szCs w:val="20"/>
              </w:rPr>
              <w:t>Prompting pupils to elaborate when responding to questioning to check that a correct answer stems from secure understanding.</w:t>
            </w:r>
          </w:p>
          <w:p w14:paraId="66EFF08E" w14:textId="77777777" w:rsidR="00347643" w:rsidRDefault="00347643" w:rsidP="00A914D9">
            <w:pPr>
              <w:spacing w:line="259" w:lineRule="auto"/>
              <w:rPr>
                <w:rFonts w:ascii="Calibri" w:eastAsia="Calibri" w:hAnsi="Calibri" w:cs="Calibri"/>
                <w:sz w:val="20"/>
                <w:szCs w:val="20"/>
              </w:rPr>
            </w:pPr>
          </w:p>
          <w:p w14:paraId="1DEC694B" w14:textId="77777777" w:rsidR="00347643" w:rsidRDefault="00347643" w:rsidP="00A914D9">
            <w:pPr>
              <w:spacing w:line="259" w:lineRule="auto"/>
            </w:pPr>
            <w:r w:rsidRPr="714EBD64">
              <w:rPr>
                <w:rFonts w:ascii="Calibri" w:eastAsia="Calibri" w:hAnsi="Calibri" w:cs="Calibri"/>
                <w:sz w:val="20"/>
                <w:szCs w:val="20"/>
              </w:rPr>
              <w:t>Monitoring pupil work during lessons, including checking for misconceptions</w:t>
            </w:r>
          </w:p>
          <w:p w14:paraId="11901B0B" w14:textId="77777777" w:rsidR="00347643" w:rsidRDefault="00347643" w:rsidP="00A914D9">
            <w:pPr>
              <w:spacing w:line="259" w:lineRule="auto"/>
              <w:rPr>
                <w:rFonts w:ascii="Calibri" w:eastAsia="Calibri" w:hAnsi="Calibri" w:cs="Calibri"/>
                <w:sz w:val="20"/>
                <w:szCs w:val="20"/>
              </w:rPr>
            </w:pPr>
          </w:p>
          <w:p w14:paraId="606A42B2" w14:textId="77777777" w:rsidR="00347643" w:rsidRDefault="00347643" w:rsidP="00A914D9">
            <w:pPr>
              <w:spacing w:line="259" w:lineRule="auto"/>
            </w:pPr>
            <w:r w:rsidRPr="714EBD64">
              <w:rPr>
                <w:rFonts w:ascii="Calibri" w:eastAsia="Calibri" w:hAnsi="Calibri" w:cs="Calibri"/>
                <w:sz w:val="20"/>
                <w:szCs w:val="20"/>
              </w:rPr>
              <w:t>Discussing and analysing with expert colleagues how to ensure feedback is specific and helpful when using peer- or self-assessment.</w:t>
            </w:r>
          </w:p>
          <w:p w14:paraId="678D8E5D" w14:textId="77777777" w:rsidR="00347643" w:rsidRDefault="00347643" w:rsidP="00A914D9">
            <w:pPr>
              <w:spacing w:line="259" w:lineRule="auto"/>
              <w:rPr>
                <w:rFonts w:ascii="Calibri" w:eastAsia="Calibri" w:hAnsi="Calibri" w:cs="Calibri"/>
                <w:sz w:val="20"/>
                <w:szCs w:val="20"/>
              </w:rPr>
            </w:pPr>
          </w:p>
          <w:p w14:paraId="3C9B6E9C" w14:textId="77777777" w:rsidR="00347643" w:rsidRDefault="00347643" w:rsidP="00A914D9">
            <w:pPr>
              <w:spacing w:line="259" w:lineRule="auto"/>
            </w:pPr>
            <w:r w:rsidRPr="714EBD64">
              <w:rPr>
                <w:rFonts w:ascii="Calibri" w:eastAsia="Calibri" w:hAnsi="Calibri" w:cs="Calibri"/>
                <w:sz w:val="20"/>
                <w:szCs w:val="20"/>
              </w:rPr>
              <w:t>Focusing on specific actions for pupils and providing time for pupils to respond to feedback.</w:t>
            </w:r>
          </w:p>
        </w:tc>
      </w:tr>
      <w:tr w:rsidR="00347643" w14:paraId="39ED093C" w14:textId="77777777" w:rsidTr="00A914D9">
        <w:trPr>
          <w:trHeight w:val="1020"/>
        </w:trPr>
        <w:tc>
          <w:tcPr>
            <w:tcW w:w="885" w:type="dxa"/>
            <w:shd w:val="clear" w:color="auto" w:fill="D9D9D9" w:themeFill="background1" w:themeFillShade="D9"/>
          </w:tcPr>
          <w:p w14:paraId="40CE7BA2" w14:textId="77777777" w:rsidR="00347643" w:rsidRDefault="00347643"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lastRenderedPageBreak/>
              <w:t>3-4.30</w:t>
            </w:r>
          </w:p>
          <w:p w14:paraId="4C69C247" w14:textId="77777777" w:rsidR="00347643" w:rsidRDefault="00347643" w:rsidP="00A914D9">
            <w:pPr>
              <w:spacing w:line="259" w:lineRule="auto"/>
              <w:rPr>
                <w:rFonts w:eastAsiaTheme="minorEastAsia"/>
                <w:color w:val="000000" w:themeColor="text1"/>
                <w:sz w:val="20"/>
                <w:szCs w:val="20"/>
              </w:rPr>
            </w:pPr>
          </w:p>
          <w:p w14:paraId="104F0220" w14:textId="77777777" w:rsidR="00347643" w:rsidRDefault="00347643" w:rsidP="00A914D9">
            <w:pPr>
              <w:spacing w:line="259" w:lineRule="auto"/>
              <w:rPr>
                <w:rFonts w:eastAsiaTheme="minorEastAsia"/>
                <w:sz w:val="20"/>
                <w:szCs w:val="20"/>
              </w:rPr>
            </w:pPr>
            <w:r>
              <w:rPr>
                <w:rFonts w:eastAsiaTheme="minorEastAsia"/>
                <w:sz w:val="20"/>
                <w:szCs w:val="20"/>
              </w:rPr>
              <w:t>DG124</w:t>
            </w:r>
          </w:p>
          <w:p w14:paraId="4211416B" w14:textId="77777777" w:rsidR="00347643" w:rsidRDefault="00347643" w:rsidP="00A914D9">
            <w:pPr>
              <w:spacing w:line="259" w:lineRule="auto"/>
              <w:rPr>
                <w:rFonts w:eastAsiaTheme="minorEastAsia"/>
                <w:color w:val="000000" w:themeColor="text1"/>
                <w:sz w:val="20"/>
                <w:szCs w:val="20"/>
              </w:rPr>
            </w:pPr>
          </w:p>
        </w:tc>
        <w:tc>
          <w:tcPr>
            <w:tcW w:w="922" w:type="dxa"/>
            <w:shd w:val="clear" w:color="auto" w:fill="D9D9D9" w:themeFill="background1" w:themeFillShade="D9"/>
          </w:tcPr>
          <w:p w14:paraId="2B077DC3" w14:textId="77777777" w:rsidR="00347643" w:rsidRDefault="00347643" w:rsidP="00A914D9">
            <w:pPr>
              <w:spacing w:line="259" w:lineRule="auto"/>
              <w:rPr>
                <w:rFonts w:eastAsiaTheme="minorEastAsia"/>
                <w:sz w:val="20"/>
                <w:szCs w:val="20"/>
              </w:rPr>
            </w:pPr>
            <w:r w:rsidRPr="69A8E10D">
              <w:rPr>
                <w:rFonts w:eastAsiaTheme="minorEastAsia"/>
                <w:sz w:val="20"/>
                <w:szCs w:val="20"/>
              </w:rPr>
              <w:t>BR</w:t>
            </w:r>
          </w:p>
        </w:tc>
        <w:tc>
          <w:tcPr>
            <w:tcW w:w="1594" w:type="dxa"/>
            <w:shd w:val="clear" w:color="auto" w:fill="D9D9D9" w:themeFill="background1" w:themeFillShade="D9"/>
          </w:tcPr>
          <w:p w14:paraId="59707E26" w14:textId="77777777" w:rsidR="00347643" w:rsidRDefault="00347643" w:rsidP="00A914D9">
            <w:pPr>
              <w:spacing w:line="259" w:lineRule="auto"/>
              <w:rPr>
                <w:rFonts w:eastAsiaTheme="minorEastAsia"/>
                <w:sz w:val="20"/>
                <w:szCs w:val="20"/>
              </w:rPr>
            </w:pPr>
            <w:r w:rsidRPr="69A8E10D">
              <w:rPr>
                <w:rFonts w:eastAsiaTheme="minorEastAsia"/>
                <w:sz w:val="20"/>
                <w:szCs w:val="20"/>
              </w:rPr>
              <w:t>Use of data to track and monitor/ progress 8</w:t>
            </w:r>
          </w:p>
        </w:tc>
        <w:tc>
          <w:tcPr>
            <w:tcW w:w="2303" w:type="dxa"/>
            <w:shd w:val="clear" w:color="auto" w:fill="D9D9D9" w:themeFill="background1" w:themeFillShade="D9"/>
          </w:tcPr>
          <w:p w14:paraId="4BA46F9D" w14:textId="77777777" w:rsidR="00347643" w:rsidRDefault="00347643" w:rsidP="00A914D9">
            <w:pPr>
              <w:spacing w:line="259" w:lineRule="auto"/>
            </w:pPr>
            <w:r w:rsidRPr="714EBD64">
              <w:rPr>
                <w:rFonts w:ascii="Calibri" w:eastAsia="Calibri" w:hAnsi="Calibri" w:cs="Calibri"/>
                <w:sz w:val="20"/>
                <w:szCs w:val="20"/>
              </w:rPr>
              <w:t>Effective assessment is critical to teaching because it provides teachers with information about pupils’ understanding and needs.</w:t>
            </w:r>
          </w:p>
        </w:tc>
        <w:tc>
          <w:tcPr>
            <w:tcW w:w="1515" w:type="dxa"/>
            <w:shd w:val="clear" w:color="auto" w:fill="D9D9D9" w:themeFill="background1" w:themeFillShade="D9"/>
          </w:tcPr>
          <w:p w14:paraId="7E5AC4E1" w14:textId="77777777" w:rsidR="00347643" w:rsidRDefault="00347643" w:rsidP="00A914D9">
            <w:pPr>
              <w:spacing w:line="259" w:lineRule="auto"/>
              <w:rPr>
                <w:rFonts w:eastAsiaTheme="minorEastAsia"/>
                <w:b/>
                <w:bCs/>
                <w:sz w:val="20"/>
                <w:szCs w:val="20"/>
              </w:rPr>
            </w:pPr>
            <w:r w:rsidRPr="714EBD64">
              <w:rPr>
                <w:rFonts w:eastAsiaTheme="minorEastAsia"/>
                <w:b/>
                <w:bCs/>
                <w:sz w:val="20"/>
                <w:szCs w:val="20"/>
              </w:rPr>
              <w:t xml:space="preserve">Assessment </w:t>
            </w:r>
          </w:p>
        </w:tc>
        <w:tc>
          <w:tcPr>
            <w:tcW w:w="2981" w:type="dxa"/>
            <w:shd w:val="clear" w:color="auto" w:fill="D9D9D9" w:themeFill="background1" w:themeFillShade="D9"/>
          </w:tcPr>
          <w:p w14:paraId="7B3FECB0" w14:textId="77777777" w:rsidR="00347643" w:rsidRDefault="00347643" w:rsidP="00A914D9">
            <w:pPr>
              <w:spacing w:line="259" w:lineRule="auto"/>
              <w:rPr>
                <w:rFonts w:ascii="Calibri" w:eastAsia="Calibri" w:hAnsi="Calibri" w:cs="Calibri"/>
                <w:sz w:val="20"/>
                <w:szCs w:val="20"/>
              </w:rPr>
            </w:pPr>
            <w:r w:rsidRPr="1C8356F7">
              <w:rPr>
                <w:rFonts w:ascii="Calibri" w:eastAsia="Calibri" w:hAnsi="Calibri" w:cs="Calibri"/>
                <w:sz w:val="20"/>
                <w:szCs w:val="20"/>
              </w:rPr>
              <w:t xml:space="preserve">Harlen, W. &amp; James, M. (1997) </w:t>
            </w:r>
            <w:hyperlink r:id="rId161">
              <w:r w:rsidRPr="1C8356F7">
                <w:rPr>
                  <w:rStyle w:val="Hyperlink"/>
                  <w:rFonts w:ascii="Calibri" w:eastAsia="Calibri" w:hAnsi="Calibri" w:cs="Calibri"/>
                  <w:sz w:val="20"/>
                  <w:szCs w:val="20"/>
                </w:rPr>
                <w:t>Assessment and Learning: differences and relationships between formative and summative assessment</w:t>
              </w:r>
            </w:hyperlink>
            <w:r w:rsidRPr="1C8356F7">
              <w:rPr>
                <w:rFonts w:ascii="Calibri" w:eastAsia="Calibri" w:hAnsi="Calibri" w:cs="Calibri"/>
                <w:sz w:val="20"/>
                <w:szCs w:val="20"/>
              </w:rPr>
              <w:t>, Assessment in Education: Principles, Policy &amp; Practice 4:3, 365-379.</w:t>
            </w:r>
          </w:p>
          <w:p w14:paraId="5E680D01" w14:textId="77777777" w:rsidR="00347643" w:rsidRDefault="00347643" w:rsidP="00A914D9">
            <w:pPr>
              <w:spacing w:line="259" w:lineRule="auto"/>
              <w:rPr>
                <w:rFonts w:ascii="Calibri" w:eastAsia="Calibri" w:hAnsi="Calibri" w:cs="Calibri"/>
                <w:sz w:val="20"/>
                <w:szCs w:val="20"/>
              </w:rPr>
            </w:pPr>
          </w:p>
          <w:p w14:paraId="58C7BCF3" w14:textId="77777777" w:rsidR="00347643" w:rsidRDefault="00347643" w:rsidP="00A914D9">
            <w:pPr>
              <w:spacing w:line="259" w:lineRule="auto"/>
              <w:rPr>
                <w:rFonts w:ascii="Calibri" w:eastAsia="Calibri" w:hAnsi="Calibri" w:cs="Calibri"/>
                <w:sz w:val="20"/>
                <w:szCs w:val="20"/>
              </w:rPr>
            </w:pPr>
            <w:r w:rsidRPr="21A2CE0C">
              <w:rPr>
                <w:rFonts w:ascii="Calibri" w:eastAsia="Calibri" w:hAnsi="Calibri" w:cs="Calibri"/>
                <w:sz w:val="20"/>
                <w:szCs w:val="20"/>
              </w:rPr>
              <w:t xml:space="preserve">Kluger, A. N., &amp; </w:t>
            </w:r>
            <w:proofErr w:type="spellStart"/>
            <w:r w:rsidRPr="21A2CE0C">
              <w:rPr>
                <w:rFonts w:ascii="Calibri" w:eastAsia="Calibri" w:hAnsi="Calibri" w:cs="Calibri"/>
                <w:sz w:val="20"/>
                <w:szCs w:val="20"/>
              </w:rPr>
              <w:t>DeNisi</w:t>
            </w:r>
            <w:proofErr w:type="spellEnd"/>
            <w:r w:rsidRPr="21A2CE0C">
              <w:rPr>
                <w:rFonts w:ascii="Calibri" w:eastAsia="Calibri" w:hAnsi="Calibri" w:cs="Calibri"/>
                <w:sz w:val="20"/>
                <w:szCs w:val="20"/>
              </w:rPr>
              <w:t xml:space="preserve">, A. (1996) </w:t>
            </w:r>
            <w:hyperlink r:id="rId162">
              <w:r w:rsidRPr="21A2CE0C">
                <w:rPr>
                  <w:rStyle w:val="Hyperlink"/>
                  <w:rFonts w:ascii="Calibri" w:eastAsia="Calibri" w:hAnsi="Calibri" w:cs="Calibri"/>
                  <w:sz w:val="20"/>
                  <w:szCs w:val="20"/>
                </w:rPr>
                <w:t>The effects of feedback interventions on performance: A historical review, a meta-analysis, and a preliminary feedback intervention theory</w:t>
              </w:r>
            </w:hyperlink>
            <w:r w:rsidRPr="21A2CE0C">
              <w:rPr>
                <w:rFonts w:ascii="Calibri" w:eastAsia="Calibri" w:hAnsi="Calibri" w:cs="Calibri"/>
                <w:sz w:val="20"/>
                <w:szCs w:val="20"/>
              </w:rPr>
              <w:t xml:space="preserve">. Psychological Bulletin, 119(2), 254–284. </w:t>
            </w:r>
          </w:p>
        </w:tc>
        <w:tc>
          <w:tcPr>
            <w:tcW w:w="4354" w:type="dxa"/>
            <w:shd w:val="clear" w:color="auto" w:fill="D9D9D9" w:themeFill="background1" w:themeFillShade="D9"/>
          </w:tcPr>
          <w:p w14:paraId="01A88B1A" w14:textId="77777777" w:rsidR="00347643" w:rsidRDefault="00347643" w:rsidP="00A914D9">
            <w:pPr>
              <w:spacing w:line="259" w:lineRule="auto"/>
            </w:pPr>
            <w:r w:rsidRPr="714EBD64">
              <w:rPr>
                <w:rFonts w:ascii="Calibri" w:eastAsia="Calibri" w:hAnsi="Calibri" w:cs="Calibri"/>
                <w:sz w:val="20"/>
                <w:szCs w:val="20"/>
              </w:rPr>
              <w:t>Drawing conclusions about what pupils have learned by looking at patterns of performance over a number of assessments with support and scaffolding from expert colleagues (e.g. appreciating that assessments draw inferences about learning from performance).</w:t>
            </w:r>
          </w:p>
        </w:tc>
      </w:tr>
      <w:tr w:rsidR="00347643" w14:paraId="2C5FD402" w14:textId="77777777" w:rsidTr="00A914D9">
        <w:trPr>
          <w:trHeight w:val="1393"/>
        </w:trPr>
        <w:tc>
          <w:tcPr>
            <w:tcW w:w="885" w:type="dxa"/>
            <w:shd w:val="clear" w:color="auto" w:fill="FFE599" w:themeFill="accent4" w:themeFillTint="66"/>
          </w:tcPr>
          <w:p w14:paraId="558823C1" w14:textId="77777777" w:rsidR="00347643" w:rsidRDefault="00347643"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lastRenderedPageBreak/>
              <w:t>Wed 13/3</w:t>
            </w:r>
          </w:p>
          <w:p w14:paraId="62D08A10" w14:textId="77777777" w:rsidR="00347643" w:rsidRDefault="00347643" w:rsidP="00A914D9">
            <w:pPr>
              <w:spacing w:line="259" w:lineRule="auto"/>
              <w:rPr>
                <w:rFonts w:eastAsiaTheme="minorEastAsia"/>
                <w:color w:val="000000" w:themeColor="text1"/>
                <w:sz w:val="20"/>
                <w:szCs w:val="20"/>
              </w:rPr>
            </w:pPr>
            <w:r w:rsidRPr="06CEBB43">
              <w:rPr>
                <w:rFonts w:eastAsiaTheme="minorEastAsia"/>
                <w:color w:val="000000" w:themeColor="text1"/>
                <w:sz w:val="20"/>
                <w:szCs w:val="20"/>
              </w:rPr>
              <w:t xml:space="preserve">9-4 </w:t>
            </w:r>
          </w:p>
          <w:p w14:paraId="754D77AD" w14:textId="77777777" w:rsidR="00347643" w:rsidRDefault="00347643" w:rsidP="00A914D9">
            <w:pPr>
              <w:spacing w:line="259" w:lineRule="auto"/>
              <w:rPr>
                <w:rFonts w:eastAsiaTheme="minorEastAsia"/>
                <w:color w:val="000000" w:themeColor="text1"/>
                <w:sz w:val="20"/>
                <w:szCs w:val="20"/>
              </w:rPr>
            </w:pPr>
            <w:r w:rsidRPr="06CEBB43">
              <w:rPr>
                <w:rFonts w:eastAsiaTheme="minorEastAsia"/>
                <w:color w:val="000000" w:themeColor="text1"/>
                <w:sz w:val="20"/>
                <w:szCs w:val="20"/>
              </w:rPr>
              <w:t>See room info</w:t>
            </w:r>
          </w:p>
        </w:tc>
        <w:tc>
          <w:tcPr>
            <w:tcW w:w="922" w:type="dxa"/>
            <w:shd w:val="clear" w:color="auto" w:fill="FFE599" w:themeFill="accent4" w:themeFillTint="66"/>
          </w:tcPr>
          <w:p w14:paraId="37F52F52" w14:textId="77777777" w:rsidR="00347643" w:rsidRDefault="00347643" w:rsidP="00A914D9">
            <w:pPr>
              <w:spacing w:line="259" w:lineRule="auto"/>
              <w:rPr>
                <w:rFonts w:eastAsiaTheme="minorEastAsia"/>
                <w:sz w:val="20"/>
                <w:szCs w:val="20"/>
              </w:rPr>
            </w:pPr>
            <w:r w:rsidRPr="74D6CB2D">
              <w:rPr>
                <w:rFonts w:eastAsiaTheme="minorEastAsia"/>
                <w:sz w:val="20"/>
                <w:szCs w:val="20"/>
              </w:rPr>
              <w:t>Subject staff</w:t>
            </w:r>
          </w:p>
          <w:p w14:paraId="54251FD9" w14:textId="77777777" w:rsidR="00347643" w:rsidRDefault="00347643" w:rsidP="00A914D9">
            <w:pPr>
              <w:spacing w:line="259" w:lineRule="auto"/>
              <w:rPr>
                <w:rFonts w:eastAsiaTheme="minorEastAsia"/>
                <w:sz w:val="20"/>
                <w:szCs w:val="20"/>
              </w:rPr>
            </w:pPr>
          </w:p>
          <w:p w14:paraId="2F43B77A" w14:textId="77777777" w:rsidR="00347643" w:rsidRDefault="00347643" w:rsidP="00A914D9">
            <w:pPr>
              <w:spacing w:line="259" w:lineRule="auto"/>
              <w:rPr>
                <w:rFonts w:eastAsiaTheme="minorEastAsia"/>
                <w:sz w:val="20"/>
                <w:szCs w:val="20"/>
              </w:rPr>
            </w:pPr>
          </w:p>
          <w:p w14:paraId="53E28F86" w14:textId="77777777" w:rsidR="00347643" w:rsidRDefault="00347643" w:rsidP="00A914D9">
            <w:pPr>
              <w:spacing w:line="259" w:lineRule="auto"/>
              <w:rPr>
                <w:rFonts w:eastAsiaTheme="minorEastAsia"/>
                <w:sz w:val="20"/>
                <w:szCs w:val="20"/>
              </w:rPr>
            </w:pPr>
          </w:p>
        </w:tc>
        <w:tc>
          <w:tcPr>
            <w:tcW w:w="1594"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35A8D71B" w14:textId="77777777" w:rsidR="00347643" w:rsidRDefault="00347643" w:rsidP="00A914D9">
            <w:pPr>
              <w:spacing w:beforeAutospacing="1" w:afterAutospacing="1"/>
              <w:jc w:val="center"/>
              <w:rPr>
                <w:rFonts w:eastAsiaTheme="minorEastAsia"/>
                <w:sz w:val="20"/>
                <w:szCs w:val="20"/>
              </w:rPr>
            </w:pPr>
            <w:r w:rsidRPr="74D6CB2D">
              <w:rPr>
                <w:rStyle w:val="normaltextrun"/>
                <w:rFonts w:eastAsiaTheme="minorEastAsia"/>
                <w:sz w:val="20"/>
                <w:szCs w:val="20"/>
              </w:rPr>
              <w:t>PGC7007M</w:t>
            </w:r>
          </w:p>
          <w:p w14:paraId="2950EEF7" w14:textId="77777777" w:rsidR="00347643" w:rsidRDefault="00347643" w:rsidP="00A914D9">
            <w:pPr>
              <w:spacing w:beforeAutospacing="1" w:afterAutospacing="1"/>
              <w:rPr>
                <w:rStyle w:val="eop"/>
                <w:rFonts w:eastAsiaTheme="minorEastAsia"/>
                <w:sz w:val="20"/>
                <w:szCs w:val="20"/>
              </w:rPr>
            </w:pPr>
          </w:p>
          <w:p w14:paraId="20EC5080" w14:textId="77777777" w:rsidR="00347643" w:rsidRDefault="00347643" w:rsidP="00A914D9">
            <w:pPr>
              <w:spacing w:beforeAutospacing="1" w:afterAutospacing="1"/>
              <w:rPr>
                <w:rFonts w:eastAsiaTheme="minorEastAsia"/>
                <w:sz w:val="20"/>
                <w:szCs w:val="20"/>
              </w:rPr>
            </w:pPr>
            <w:r w:rsidRPr="69A8E10D">
              <w:rPr>
                <w:rFonts w:eastAsiaTheme="minorEastAsia"/>
                <w:sz w:val="20"/>
                <w:szCs w:val="20"/>
              </w:rPr>
              <w:t>Sessions 13-16</w:t>
            </w:r>
          </w:p>
        </w:tc>
        <w:tc>
          <w:tcPr>
            <w:tcW w:w="2303"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24D8FF04" w14:textId="77777777" w:rsidR="00347643" w:rsidRDefault="00347643" w:rsidP="00A914D9">
            <w:pPr>
              <w:spacing w:beforeAutospacing="1" w:afterAutospacing="1"/>
              <w:rPr>
                <w:rStyle w:val="normaltextrun"/>
                <w:rFonts w:eastAsiaTheme="minorEastAsia"/>
                <w:sz w:val="20"/>
                <w:szCs w:val="20"/>
              </w:rPr>
            </w:pPr>
          </w:p>
        </w:tc>
        <w:tc>
          <w:tcPr>
            <w:tcW w:w="1515"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33BBFEFE" w14:textId="77777777" w:rsidR="00347643" w:rsidRDefault="00347643" w:rsidP="00A914D9">
            <w:pPr>
              <w:spacing w:line="259" w:lineRule="auto"/>
              <w:rPr>
                <w:rStyle w:val="normaltextrun"/>
                <w:rFonts w:eastAsiaTheme="minorEastAsia"/>
                <w:sz w:val="20"/>
                <w:szCs w:val="20"/>
              </w:rPr>
            </w:pPr>
          </w:p>
        </w:tc>
        <w:tc>
          <w:tcPr>
            <w:tcW w:w="2981"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4E321523" w14:textId="77777777" w:rsidR="00347643" w:rsidRDefault="00347643" w:rsidP="00A914D9">
            <w:pPr>
              <w:spacing w:beforeAutospacing="1" w:afterAutospacing="1"/>
              <w:rPr>
                <w:rStyle w:val="normaltextrun"/>
                <w:rFonts w:eastAsiaTheme="minorEastAsia"/>
                <w:sz w:val="20"/>
                <w:szCs w:val="20"/>
              </w:rPr>
            </w:pPr>
          </w:p>
        </w:tc>
        <w:tc>
          <w:tcPr>
            <w:tcW w:w="4354"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7261C8C3" w14:textId="77777777" w:rsidR="00347643" w:rsidRDefault="00347643" w:rsidP="00A914D9">
            <w:pPr>
              <w:spacing w:beforeAutospacing="1" w:afterAutospacing="1"/>
              <w:rPr>
                <w:rStyle w:val="eop"/>
                <w:rFonts w:eastAsiaTheme="minorEastAsia"/>
                <w:sz w:val="20"/>
                <w:szCs w:val="20"/>
              </w:rPr>
            </w:pPr>
          </w:p>
        </w:tc>
      </w:tr>
      <w:tr w:rsidR="00347643" w14:paraId="663EAA1F" w14:textId="77777777" w:rsidTr="00A914D9">
        <w:trPr>
          <w:trHeight w:val="793"/>
        </w:trPr>
        <w:tc>
          <w:tcPr>
            <w:tcW w:w="885" w:type="dxa"/>
            <w:shd w:val="clear" w:color="auto" w:fill="FFE599" w:themeFill="accent4" w:themeFillTint="66"/>
          </w:tcPr>
          <w:p w14:paraId="73550B3E" w14:textId="77777777" w:rsidR="00347643" w:rsidRDefault="00347643" w:rsidP="00A914D9">
            <w:pPr>
              <w:spacing w:line="259" w:lineRule="auto"/>
              <w:rPr>
                <w:rFonts w:eastAsiaTheme="minorEastAsia"/>
                <w:color w:val="000000" w:themeColor="text1"/>
                <w:sz w:val="20"/>
                <w:szCs w:val="20"/>
              </w:rPr>
            </w:pPr>
            <w:r w:rsidRPr="2A76762D">
              <w:rPr>
                <w:rFonts w:eastAsiaTheme="minorEastAsia"/>
                <w:color w:val="000000" w:themeColor="text1"/>
                <w:sz w:val="20"/>
                <w:szCs w:val="20"/>
              </w:rPr>
              <w:t xml:space="preserve">4-5 </w:t>
            </w:r>
          </w:p>
        </w:tc>
        <w:tc>
          <w:tcPr>
            <w:tcW w:w="922" w:type="dxa"/>
            <w:shd w:val="clear" w:color="auto" w:fill="FFE599" w:themeFill="accent4" w:themeFillTint="66"/>
          </w:tcPr>
          <w:p w14:paraId="209D4468" w14:textId="77777777" w:rsidR="00347643" w:rsidRDefault="00347643" w:rsidP="00A914D9">
            <w:pPr>
              <w:spacing w:line="259" w:lineRule="auto"/>
              <w:rPr>
                <w:rFonts w:eastAsiaTheme="minorEastAsia"/>
                <w:sz w:val="20"/>
                <w:szCs w:val="20"/>
              </w:rPr>
            </w:pPr>
          </w:p>
        </w:tc>
        <w:tc>
          <w:tcPr>
            <w:tcW w:w="1594"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4C561F6D" w14:textId="77777777" w:rsidR="00347643" w:rsidRDefault="00347643" w:rsidP="00A914D9">
            <w:pPr>
              <w:spacing w:line="259" w:lineRule="auto"/>
              <w:rPr>
                <w:rStyle w:val="normaltextrun"/>
                <w:rFonts w:eastAsiaTheme="minorEastAsia"/>
                <w:sz w:val="20"/>
                <w:szCs w:val="20"/>
              </w:rPr>
            </w:pPr>
            <w:r w:rsidRPr="030E1644">
              <w:rPr>
                <w:rStyle w:val="normaltextrun"/>
                <w:rFonts w:eastAsiaTheme="minorEastAsia"/>
                <w:sz w:val="20"/>
                <w:szCs w:val="20"/>
              </w:rPr>
              <w:t xml:space="preserve">Independent study </w:t>
            </w:r>
          </w:p>
        </w:tc>
        <w:tc>
          <w:tcPr>
            <w:tcW w:w="2303"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1F0063AE" w14:textId="77777777" w:rsidR="00347643" w:rsidRDefault="00347643" w:rsidP="00A914D9">
            <w:pPr>
              <w:rPr>
                <w:rStyle w:val="normaltextrun"/>
                <w:rFonts w:eastAsiaTheme="minorEastAsia"/>
                <w:sz w:val="20"/>
                <w:szCs w:val="20"/>
              </w:rPr>
            </w:pPr>
          </w:p>
        </w:tc>
        <w:tc>
          <w:tcPr>
            <w:tcW w:w="1515"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6CFCBDD6" w14:textId="77777777" w:rsidR="00347643" w:rsidRDefault="00347643" w:rsidP="00A914D9">
            <w:pPr>
              <w:spacing w:line="259" w:lineRule="auto"/>
              <w:rPr>
                <w:rStyle w:val="normaltextrun"/>
                <w:rFonts w:eastAsiaTheme="minorEastAsia"/>
                <w:sz w:val="20"/>
                <w:szCs w:val="20"/>
              </w:rPr>
            </w:pPr>
          </w:p>
        </w:tc>
        <w:tc>
          <w:tcPr>
            <w:tcW w:w="2981"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370B9A5A" w14:textId="77777777" w:rsidR="00347643" w:rsidRDefault="00347643" w:rsidP="00A914D9">
            <w:pPr>
              <w:spacing w:line="259" w:lineRule="auto"/>
              <w:rPr>
                <w:rStyle w:val="normaltextrun"/>
                <w:rFonts w:eastAsiaTheme="minorEastAsia"/>
                <w:sz w:val="20"/>
                <w:szCs w:val="20"/>
              </w:rPr>
            </w:pPr>
          </w:p>
        </w:tc>
        <w:tc>
          <w:tcPr>
            <w:tcW w:w="4354"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532D3FD8" w14:textId="77777777" w:rsidR="00347643" w:rsidRDefault="00347643" w:rsidP="00A914D9">
            <w:pPr>
              <w:spacing w:line="259" w:lineRule="auto"/>
              <w:rPr>
                <w:rFonts w:ascii="Calibri" w:eastAsia="Calibri" w:hAnsi="Calibri" w:cs="Calibri"/>
                <w:sz w:val="20"/>
                <w:szCs w:val="20"/>
              </w:rPr>
            </w:pPr>
            <w:r w:rsidRPr="7020E459">
              <w:rPr>
                <w:rStyle w:val="normaltextrun"/>
                <w:rFonts w:ascii="Calibri" w:eastAsia="Calibri" w:hAnsi="Calibri" w:cs="Calibri"/>
                <w:color w:val="000000" w:themeColor="text1"/>
                <w:sz w:val="20"/>
                <w:szCs w:val="20"/>
              </w:rPr>
              <w:t xml:space="preserve">Subject based tasks to complete and reflect upon through the weekly reflection page on </w:t>
            </w:r>
            <w:proofErr w:type="spellStart"/>
            <w:r w:rsidRPr="7020E459">
              <w:rPr>
                <w:rStyle w:val="normaltextrun"/>
                <w:rFonts w:ascii="Calibri" w:eastAsia="Calibri" w:hAnsi="Calibri" w:cs="Calibri"/>
                <w:color w:val="000000" w:themeColor="text1"/>
                <w:sz w:val="20"/>
                <w:szCs w:val="20"/>
              </w:rPr>
              <w:t>pebblepad</w:t>
            </w:r>
            <w:proofErr w:type="spellEnd"/>
            <w:r w:rsidRPr="7020E459">
              <w:rPr>
                <w:rStyle w:val="normaltextrun"/>
                <w:rFonts w:ascii="Calibri" w:eastAsia="Calibri" w:hAnsi="Calibri" w:cs="Calibri"/>
                <w:color w:val="000000" w:themeColor="text1"/>
                <w:sz w:val="20"/>
                <w:szCs w:val="20"/>
              </w:rPr>
              <w:t>. Discuss these tasks with your school mentor and how they will support your subject knowledge.</w:t>
            </w:r>
          </w:p>
          <w:p w14:paraId="09F71072" w14:textId="77777777" w:rsidR="00347643" w:rsidRDefault="00347643" w:rsidP="00A914D9">
            <w:pPr>
              <w:rPr>
                <w:rStyle w:val="eop"/>
                <w:rFonts w:eastAsiaTheme="minorEastAsia"/>
                <w:sz w:val="20"/>
                <w:szCs w:val="20"/>
              </w:rPr>
            </w:pPr>
          </w:p>
        </w:tc>
      </w:tr>
      <w:tr w:rsidR="00347643" w14:paraId="7ED67169" w14:textId="77777777" w:rsidTr="00A914D9">
        <w:trPr>
          <w:trHeight w:val="15"/>
        </w:trPr>
        <w:tc>
          <w:tcPr>
            <w:tcW w:w="885" w:type="dxa"/>
          </w:tcPr>
          <w:p w14:paraId="0D1156C2" w14:textId="77777777" w:rsidR="00347643" w:rsidRDefault="00347643"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Wed</w:t>
            </w:r>
          </w:p>
          <w:p w14:paraId="6D3A0EBD" w14:textId="77777777" w:rsidR="00347643" w:rsidRDefault="00347643"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20/3</w:t>
            </w:r>
          </w:p>
          <w:p w14:paraId="675466B0" w14:textId="77777777" w:rsidR="00347643" w:rsidRDefault="00347643"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1-2.30</w:t>
            </w:r>
          </w:p>
          <w:p w14:paraId="2BF45BDC" w14:textId="77777777" w:rsidR="00347643" w:rsidRDefault="00347643" w:rsidP="00A914D9">
            <w:pPr>
              <w:spacing w:line="259" w:lineRule="auto"/>
              <w:rPr>
                <w:rFonts w:eastAsiaTheme="minorEastAsia"/>
                <w:color w:val="000000" w:themeColor="text1"/>
                <w:sz w:val="20"/>
                <w:szCs w:val="20"/>
              </w:rPr>
            </w:pPr>
          </w:p>
          <w:p w14:paraId="5874CC4E" w14:textId="77777777" w:rsidR="00347643" w:rsidRDefault="00347643" w:rsidP="00A914D9">
            <w:pPr>
              <w:spacing w:line="259" w:lineRule="auto"/>
              <w:rPr>
                <w:rFonts w:eastAsiaTheme="minorEastAsia"/>
                <w:sz w:val="20"/>
                <w:szCs w:val="20"/>
              </w:rPr>
            </w:pPr>
            <w:r>
              <w:rPr>
                <w:rFonts w:eastAsiaTheme="minorEastAsia"/>
                <w:sz w:val="20"/>
                <w:szCs w:val="20"/>
              </w:rPr>
              <w:t>DG124</w:t>
            </w:r>
          </w:p>
          <w:p w14:paraId="13CEADD2" w14:textId="77777777" w:rsidR="00347643" w:rsidRDefault="00347643" w:rsidP="00A914D9">
            <w:pPr>
              <w:spacing w:line="259" w:lineRule="auto"/>
              <w:rPr>
                <w:rFonts w:eastAsiaTheme="minorEastAsia"/>
                <w:color w:val="000000" w:themeColor="text1"/>
                <w:sz w:val="20"/>
                <w:szCs w:val="20"/>
              </w:rPr>
            </w:pPr>
          </w:p>
        </w:tc>
        <w:tc>
          <w:tcPr>
            <w:tcW w:w="922" w:type="dxa"/>
          </w:tcPr>
          <w:p w14:paraId="7AEF10D3" w14:textId="77777777" w:rsidR="00347643" w:rsidRDefault="00347643" w:rsidP="00A914D9">
            <w:pPr>
              <w:spacing w:line="259" w:lineRule="auto"/>
              <w:rPr>
                <w:rFonts w:eastAsiaTheme="minorEastAsia"/>
                <w:sz w:val="20"/>
                <w:szCs w:val="20"/>
              </w:rPr>
            </w:pPr>
            <w:r w:rsidRPr="69A8E10D">
              <w:rPr>
                <w:rFonts w:eastAsiaTheme="minorEastAsia"/>
                <w:sz w:val="20"/>
                <w:szCs w:val="20"/>
              </w:rPr>
              <w:t>RM</w:t>
            </w:r>
          </w:p>
        </w:tc>
        <w:tc>
          <w:tcPr>
            <w:tcW w:w="1594" w:type="dxa"/>
          </w:tcPr>
          <w:p w14:paraId="4065700E" w14:textId="77777777" w:rsidR="00347643" w:rsidRDefault="00347643" w:rsidP="00A914D9">
            <w:pPr>
              <w:spacing w:line="259" w:lineRule="auto"/>
              <w:rPr>
                <w:rFonts w:eastAsiaTheme="minorEastAsia"/>
                <w:sz w:val="20"/>
                <w:szCs w:val="20"/>
              </w:rPr>
            </w:pPr>
            <w:r w:rsidRPr="21A2CE0C">
              <w:rPr>
                <w:rFonts w:eastAsiaTheme="minorEastAsia"/>
                <w:sz w:val="20"/>
                <w:szCs w:val="20"/>
              </w:rPr>
              <w:t>SE3 briefing</w:t>
            </w:r>
          </w:p>
          <w:p w14:paraId="0E88973D" w14:textId="77777777" w:rsidR="00347643" w:rsidRDefault="00347643" w:rsidP="00A914D9">
            <w:pPr>
              <w:spacing w:line="259" w:lineRule="auto"/>
              <w:rPr>
                <w:rFonts w:eastAsiaTheme="minorEastAsia"/>
                <w:sz w:val="20"/>
                <w:szCs w:val="20"/>
              </w:rPr>
            </w:pPr>
            <w:r w:rsidRPr="21A2CE0C">
              <w:rPr>
                <w:rFonts w:eastAsiaTheme="minorEastAsia"/>
                <w:sz w:val="20"/>
                <w:szCs w:val="20"/>
              </w:rPr>
              <w:t>and lesson plan proformas</w:t>
            </w:r>
          </w:p>
        </w:tc>
        <w:tc>
          <w:tcPr>
            <w:tcW w:w="2303" w:type="dxa"/>
          </w:tcPr>
          <w:p w14:paraId="291EC3F2"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School-based tasks and subject specific school-based tasks can be tailored to your needs in SE3.</w:t>
            </w:r>
          </w:p>
          <w:p w14:paraId="1C4FEB04" w14:textId="77777777" w:rsidR="00347643" w:rsidRDefault="00347643" w:rsidP="00A914D9">
            <w:pPr>
              <w:spacing w:line="259" w:lineRule="auto"/>
              <w:rPr>
                <w:rFonts w:ascii="Calibri" w:eastAsia="Calibri" w:hAnsi="Calibri" w:cs="Calibri"/>
                <w:color w:val="000000" w:themeColor="text1"/>
                <w:sz w:val="20"/>
                <w:szCs w:val="20"/>
              </w:rPr>
            </w:pPr>
          </w:p>
          <w:p w14:paraId="40F7B299"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Professional development is a continuous cycle of reflection and planning.  </w:t>
            </w:r>
          </w:p>
        </w:tc>
        <w:tc>
          <w:tcPr>
            <w:tcW w:w="1515" w:type="dxa"/>
          </w:tcPr>
          <w:p w14:paraId="798B6F9F"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Professional Behaviours</w:t>
            </w:r>
          </w:p>
          <w:p w14:paraId="75461102" w14:textId="77777777" w:rsidR="00347643" w:rsidRDefault="00347643" w:rsidP="00A914D9">
            <w:pPr>
              <w:spacing w:line="259" w:lineRule="auto"/>
              <w:rPr>
                <w:rFonts w:ascii="Calibri" w:eastAsia="Calibri" w:hAnsi="Calibri" w:cs="Calibri"/>
                <w:color w:val="000000" w:themeColor="text1"/>
                <w:sz w:val="20"/>
                <w:szCs w:val="20"/>
              </w:rPr>
            </w:pPr>
          </w:p>
          <w:p w14:paraId="1C076972"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Critical reflection and thinking </w:t>
            </w:r>
          </w:p>
          <w:p w14:paraId="63650DA8" w14:textId="77777777" w:rsidR="00347643" w:rsidRDefault="00347643" w:rsidP="00A914D9">
            <w:pPr>
              <w:spacing w:line="259" w:lineRule="auto"/>
              <w:rPr>
                <w:rFonts w:ascii="Calibri" w:eastAsia="Calibri" w:hAnsi="Calibri" w:cs="Calibri"/>
                <w:color w:val="000000" w:themeColor="text1"/>
                <w:sz w:val="20"/>
                <w:szCs w:val="20"/>
              </w:rPr>
            </w:pPr>
          </w:p>
          <w:p w14:paraId="36C9DEAB"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Being a professional </w:t>
            </w:r>
          </w:p>
        </w:tc>
        <w:tc>
          <w:tcPr>
            <w:tcW w:w="2981" w:type="dxa"/>
          </w:tcPr>
          <w:p w14:paraId="79700A87"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List any questions you have about SE3 and bring them to this session. </w:t>
            </w:r>
          </w:p>
          <w:p w14:paraId="5A50D706" w14:textId="77777777" w:rsidR="00347643" w:rsidRDefault="00347643" w:rsidP="00A914D9">
            <w:pPr>
              <w:spacing w:line="259" w:lineRule="auto"/>
              <w:rPr>
                <w:rFonts w:ascii="Calibri" w:eastAsia="Calibri" w:hAnsi="Calibri" w:cs="Calibri"/>
                <w:color w:val="000000" w:themeColor="text1"/>
                <w:sz w:val="20"/>
                <w:szCs w:val="20"/>
              </w:rPr>
            </w:pPr>
          </w:p>
        </w:tc>
        <w:tc>
          <w:tcPr>
            <w:tcW w:w="4354" w:type="dxa"/>
          </w:tcPr>
          <w:p w14:paraId="6A55F64A"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Reflect on progress made, recognising strengths and weaknesses and identifying next steps for further improvement.</w:t>
            </w:r>
          </w:p>
        </w:tc>
      </w:tr>
      <w:tr w:rsidR="00347643" w14:paraId="0C40C965" w14:textId="77777777" w:rsidTr="00A914D9">
        <w:trPr>
          <w:trHeight w:val="15"/>
        </w:trPr>
        <w:tc>
          <w:tcPr>
            <w:tcW w:w="885" w:type="dxa"/>
          </w:tcPr>
          <w:p w14:paraId="03C9C501" w14:textId="77777777" w:rsidR="00347643" w:rsidRDefault="00347643"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3-4.30</w:t>
            </w:r>
          </w:p>
          <w:p w14:paraId="6E977494" w14:textId="77777777" w:rsidR="00347643" w:rsidRDefault="00347643" w:rsidP="00A914D9">
            <w:pPr>
              <w:spacing w:line="259" w:lineRule="auto"/>
              <w:rPr>
                <w:rFonts w:eastAsiaTheme="minorEastAsia"/>
                <w:color w:val="000000" w:themeColor="text1"/>
                <w:sz w:val="20"/>
                <w:szCs w:val="20"/>
              </w:rPr>
            </w:pPr>
          </w:p>
          <w:p w14:paraId="43603AF7" w14:textId="77777777" w:rsidR="00347643" w:rsidRDefault="00347643" w:rsidP="00A914D9">
            <w:pPr>
              <w:spacing w:line="259" w:lineRule="auto"/>
              <w:rPr>
                <w:rFonts w:eastAsiaTheme="minorEastAsia"/>
                <w:sz w:val="20"/>
                <w:szCs w:val="20"/>
              </w:rPr>
            </w:pPr>
            <w:r>
              <w:rPr>
                <w:rFonts w:eastAsiaTheme="minorEastAsia"/>
                <w:sz w:val="20"/>
                <w:szCs w:val="20"/>
              </w:rPr>
              <w:t>DG124</w:t>
            </w:r>
          </w:p>
          <w:p w14:paraId="5DC2F078" w14:textId="77777777" w:rsidR="00347643" w:rsidRDefault="00347643" w:rsidP="00A914D9">
            <w:pPr>
              <w:spacing w:line="259" w:lineRule="auto"/>
              <w:rPr>
                <w:rFonts w:eastAsiaTheme="minorEastAsia"/>
                <w:color w:val="000000" w:themeColor="text1"/>
                <w:sz w:val="20"/>
                <w:szCs w:val="20"/>
              </w:rPr>
            </w:pPr>
          </w:p>
        </w:tc>
        <w:tc>
          <w:tcPr>
            <w:tcW w:w="922" w:type="dxa"/>
          </w:tcPr>
          <w:p w14:paraId="1A900429" w14:textId="77777777" w:rsidR="00347643" w:rsidRDefault="00347643" w:rsidP="00A914D9">
            <w:pPr>
              <w:spacing w:line="259" w:lineRule="auto"/>
              <w:rPr>
                <w:rFonts w:eastAsiaTheme="minorEastAsia"/>
                <w:sz w:val="20"/>
                <w:szCs w:val="20"/>
              </w:rPr>
            </w:pPr>
            <w:r w:rsidRPr="69A8E10D">
              <w:rPr>
                <w:rFonts w:eastAsiaTheme="minorEastAsia"/>
                <w:sz w:val="20"/>
                <w:szCs w:val="20"/>
              </w:rPr>
              <w:t>BR</w:t>
            </w:r>
          </w:p>
        </w:tc>
        <w:tc>
          <w:tcPr>
            <w:tcW w:w="1594" w:type="dxa"/>
          </w:tcPr>
          <w:p w14:paraId="21FC6732" w14:textId="77777777" w:rsidR="00347643" w:rsidRDefault="00347643" w:rsidP="00A914D9">
            <w:pPr>
              <w:spacing w:line="259" w:lineRule="auto"/>
              <w:rPr>
                <w:rFonts w:eastAsiaTheme="minorEastAsia"/>
                <w:sz w:val="20"/>
                <w:szCs w:val="20"/>
              </w:rPr>
            </w:pPr>
            <w:r w:rsidRPr="69A8E10D">
              <w:rPr>
                <w:rFonts w:eastAsiaTheme="minorEastAsia"/>
                <w:sz w:val="20"/>
                <w:szCs w:val="20"/>
              </w:rPr>
              <w:t>Assignment 2 - presentations</w:t>
            </w:r>
          </w:p>
        </w:tc>
        <w:tc>
          <w:tcPr>
            <w:tcW w:w="2303" w:type="dxa"/>
          </w:tcPr>
          <w:p w14:paraId="6B0FBBE2"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Presentation skills are an important aspect of continued professional development. </w:t>
            </w:r>
          </w:p>
          <w:p w14:paraId="55A7BB52" w14:textId="77777777" w:rsidR="00347643" w:rsidRDefault="00347643" w:rsidP="00A914D9">
            <w:pPr>
              <w:spacing w:line="259" w:lineRule="auto"/>
              <w:rPr>
                <w:rFonts w:ascii="Calibri" w:eastAsia="Calibri" w:hAnsi="Calibri" w:cs="Calibri"/>
                <w:color w:val="000000" w:themeColor="text1"/>
                <w:sz w:val="20"/>
                <w:szCs w:val="20"/>
              </w:rPr>
            </w:pPr>
          </w:p>
          <w:p w14:paraId="1ECA1A20"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A successful research project culminates in the presentation of findings.</w:t>
            </w:r>
          </w:p>
        </w:tc>
        <w:tc>
          <w:tcPr>
            <w:tcW w:w="1515" w:type="dxa"/>
          </w:tcPr>
          <w:p w14:paraId="4A58EF3A"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Professional Behaviours</w:t>
            </w:r>
          </w:p>
          <w:p w14:paraId="50DE6759" w14:textId="77777777" w:rsidR="00347643" w:rsidRDefault="00347643" w:rsidP="00A914D9">
            <w:pPr>
              <w:spacing w:line="259" w:lineRule="auto"/>
              <w:rPr>
                <w:rFonts w:ascii="Calibri" w:eastAsia="Calibri" w:hAnsi="Calibri" w:cs="Calibri"/>
                <w:color w:val="000000" w:themeColor="text1"/>
                <w:sz w:val="20"/>
                <w:szCs w:val="20"/>
              </w:rPr>
            </w:pPr>
          </w:p>
          <w:p w14:paraId="7F2FB505"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Critical thinking</w:t>
            </w:r>
          </w:p>
          <w:p w14:paraId="64406C09" w14:textId="77777777" w:rsidR="00347643" w:rsidRDefault="00347643" w:rsidP="00A914D9">
            <w:pPr>
              <w:spacing w:line="259" w:lineRule="auto"/>
              <w:rPr>
                <w:rFonts w:ascii="Calibri" w:eastAsia="Calibri" w:hAnsi="Calibri" w:cs="Calibri"/>
                <w:color w:val="000000" w:themeColor="text1"/>
                <w:sz w:val="20"/>
                <w:szCs w:val="20"/>
              </w:rPr>
            </w:pPr>
          </w:p>
          <w:p w14:paraId="167D92C7"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Research engaged </w:t>
            </w:r>
          </w:p>
        </w:tc>
        <w:tc>
          <w:tcPr>
            <w:tcW w:w="2981" w:type="dxa"/>
          </w:tcPr>
          <w:p w14:paraId="6A749948"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Come to the session ready with questions you need answering. </w:t>
            </w:r>
          </w:p>
        </w:tc>
        <w:tc>
          <w:tcPr>
            <w:tcW w:w="4354" w:type="dxa"/>
          </w:tcPr>
          <w:p w14:paraId="162959D1"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Integrate research and findings into concise and effective presentations. </w:t>
            </w:r>
          </w:p>
          <w:p w14:paraId="4B6767AA" w14:textId="77777777" w:rsidR="00347643" w:rsidRDefault="00347643" w:rsidP="00A914D9">
            <w:pPr>
              <w:spacing w:line="259" w:lineRule="auto"/>
              <w:rPr>
                <w:rFonts w:ascii="Calibri" w:eastAsia="Calibri" w:hAnsi="Calibri" w:cs="Calibri"/>
                <w:color w:val="000000" w:themeColor="text1"/>
                <w:sz w:val="20"/>
                <w:szCs w:val="20"/>
              </w:rPr>
            </w:pPr>
          </w:p>
          <w:p w14:paraId="5900BC33"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Present to peers and research engaged experts.</w:t>
            </w:r>
          </w:p>
        </w:tc>
      </w:tr>
      <w:tr w:rsidR="00347643" w14:paraId="273A67A6" w14:textId="77777777" w:rsidTr="00A914D9">
        <w:trPr>
          <w:trHeight w:val="15"/>
        </w:trPr>
        <w:tc>
          <w:tcPr>
            <w:tcW w:w="14554" w:type="dxa"/>
            <w:gridSpan w:val="7"/>
          </w:tcPr>
          <w:p w14:paraId="2C7AEB81" w14:textId="77777777" w:rsidR="00347643" w:rsidRDefault="00347643" w:rsidP="00A914D9">
            <w:pPr>
              <w:spacing w:line="259" w:lineRule="auto"/>
              <w:jc w:val="center"/>
              <w:rPr>
                <w:rFonts w:eastAsiaTheme="minorEastAsia"/>
                <w:b/>
                <w:bCs/>
                <w:color w:val="000000" w:themeColor="text1"/>
                <w:sz w:val="20"/>
                <w:szCs w:val="20"/>
              </w:rPr>
            </w:pPr>
            <w:r w:rsidRPr="69A8E10D">
              <w:rPr>
                <w:rFonts w:eastAsiaTheme="minorEastAsia"/>
                <w:b/>
                <w:bCs/>
                <w:color w:val="000000" w:themeColor="text1"/>
                <w:sz w:val="20"/>
                <w:szCs w:val="20"/>
              </w:rPr>
              <w:t>Easter Break Monday 25</w:t>
            </w:r>
            <w:r w:rsidRPr="69A8E10D">
              <w:rPr>
                <w:rFonts w:eastAsiaTheme="minorEastAsia"/>
                <w:b/>
                <w:bCs/>
                <w:color w:val="000000" w:themeColor="text1"/>
                <w:sz w:val="20"/>
                <w:szCs w:val="20"/>
                <w:vertAlign w:val="superscript"/>
              </w:rPr>
              <w:t>th</w:t>
            </w:r>
            <w:r w:rsidRPr="69A8E10D">
              <w:rPr>
                <w:rFonts w:eastAsiaTheme="minorEastAsia"/>
                <w:b/>
                <w:bCs/>
                <w:color w:val="000000" w:themeColor="text1"/>
                <w:sz w:val="20"/>
                <w:szCs w:val="20"/>
              </w:rPr>
              <w:t xml:space="preserve"> April – 5</w:t>
            </w:r>
            <w:r w:rsidRPr="69A8E10D">
              <w:rPr>
                <w:rFonts w:eastAsiaTheme="minorEastAsia"/>
                <w:b/>
                <w:bCs/>
                <w:color w:val="000000" w:themeColor="text1"/>
                <w:sz w:val="20"/>
                <w:szCs w:val="20"/>
                <w:vertAlign w:val="superscript"/>
              </w:rPr>
              <w:t>th</w:t>
            </w:r>
            <w:r w:rsidRPr="69A8E10D">
              <w:rPr>
                <w:rFonts w:eastAsiaTheme="minorEastAsia"/>
                <w:b/>
                <w:bCs/>
                <w:color w:val="000000" w:themeColor="text1"/>
                <w:sz w:val="20"/>
                <w:szCs w:val="20"/>
              </w:rPr>
              <w:t xml:space="preserve"> April or Monday 1</w:t>
            </w:r>
            <w:r w:rsidRPr="69A8E10D">
              <w:rPr>
                <w:rFonts w:eastAsiaTheme="minorEastAsia"/>
                <w:b/>
                <w:bCs/>
                <w:color w:val="000000" w:themeColor="text1"/>
                <w:sz w:val="20"/>
                <w:szCs w:val="20"/>
                <w:vertAlign w:val="superscript"/>
              </w:rPr>
              <w:t>st</w:t>
            </w:r>
            <w:r w:rsidRPr="69A8E10D">
              <w:rPr>
                <w:rFonts w:eastAsiaTheme="minorEastAsia"/>
                <w:b/>
                <w:bCs/>
                <w:color w:val="000000" w:themeColor="text1"/>
                <w:sz w:val="20"/>
                <w:szCs w:val="20"/>
              </w:rPr>
              <w:t xml:space="preserve"> April to 12</w:t>
            </w:r>
            <w:r w:rsidRPr="69A8E10D">
              <w:rPr>
                <w:rFonts w:eastAsiaTheme="minorEastAsia"/>
                <w:b/>
                <w:bCs/>
                <w:color w:val="000000" w:themeColor="text1"/>
                <w:sz w:val="20"/>
                <w:szCs w:val="20"/>
                <w:vertAlign w:val="superscript"/>
              </w:rPr>
              <w:t>th</w:t>
            </w:r>
            <w:r w:rsidRPr="69A8E10D">
              <w:rPr>
                <w:rFonts w:eastAsiaTheme="minorEastAsia"/>
                <w:b/>
                <w:bCs/>
                <w:color w:val="000000" w:themeColor="text1"/>
                <w:sz w:val="20"/>
                <w:szCs w:val="20"/>
              </w:rPr>
              <w:t xml:space="preserve"> April</w:t>
            </w:r>
          </w:p>
          <w:p w14:paraId="02A9761B" w14:textId="77777777" w:rsidR="00347643" w:rsidRDefault="00347643" w:rsidP="00A914D9">
            <w:pPr>
              <w:spacing w:line="259" w:lineRule="auto"/>
              <w:jc w:val="center"/>
              <w:rPr>
                <w:rFonts w:eastAsiaTheme="minorEastAsia"/>
                <w:b/>
                <w:bCs/>
                <w:color w:val="000000" w:themeColor="text1"/>
                <w:sz w:val="20"/>
                <w:szCs w:val="20"/>
              </w:rPr>
            </w:pPr>
          </w:p>
          <w:p w14:paraId="3A248CCD" w14:textId="77777777" w:rsidR="00347643" w:rsidRDefault="00347643" w:rsidP="00A914D9">
            <w:pPr>
              <w:spacing w:line="259" w:lineRule="auto"/>
              <w:jc w:val="center"/>
              <w:rPr>
                <w:rFonts w:eastAsiaTheme="minorEastAsia"/>
                <w:b/>
                <w:bCs/>
                <w:color w:val="000000" w:themeColor="text1"/>
                <w:sz w:val="20"/>
                <w:szCs w:val="20"/>
              </w:rPr>
            </w:pPr>
          </w:p>
        </w:tc>
      </w:tr>
      <w:tr w:rsidR="00347643" w14:paraId="0558FD8E" w14:textId="77777777" w:rsidTr="00A914D9">
        <w:trPr>
          <w:trHeight w:val="15"/>
        </w:trPr>
        <w:tc>
          <w:tcPr>
            <w:tcW w:w="14554" w:type="dxa"/>
            <w:gridSpan w:val="7"/>
          </w:tcPr>
          <w:p w14:paraId="06A70740" w14:textId="77777777" w:rsidR="00347643" w:rsidRDefault="00347643" w:rsidP="00A914D9">
            <w:pPr>
              <w:spacing w:line="259" w:lineRule="auto"/>
              <w:rPr>
                <w:rFonts w:eastAsiaTheme="minorEastAsia"/>
                <w:b/>
                <w:bCs/>
                <w:color w:val="000000" w:themeColor="text1"/>
                <w:sz w:val="20"/>
                <w:szCs w:val="20"/>
              </w:rPr>
            </w:pPr>
            <w:r w:rsidRPr="50101E84">
              <w:rPr>
                <w:rFonts w:eastAsiaTheme="minorEastAsia"/>
                <w:b/>
                <w:bCs/>
                <w:color w:val="000000" w:themeColor="text1"/>
                <w:sz w:val="20"/>
                <w:szCs w:val="20"/>
              </w:rPr>
              <w:t xml:space="preserve">                                                                          Wed 3</w:t>
            </w:r>
            <w:r w:rsidRPr="50101E84">
              <w:rPr>
                <w:rFonts w:eastAsiaTheme="minorEastAsia"/>
                <w:b/>
                <w:bCs/>
                <w:color w:val="000000" w:themeColor="text1"/>
                <w:sz w:val="20"/>
                <w:szCs w:val="20"/>
                <w:vertAlign w:val="superscript"/>
              </w:rPr>
              <w:t>rd</w:t>
            </w:r>
            <w:r w:rsidRPr="50101E84">
              <w:rPr>
                <w:rFonts w:eastAsiaTheme="minorEastAsia"/>
                <w:b/>
                <w:bCs/>
                <w:color w:val="000000" w:themeColor="text1"/>
                <w:sz w:val="20"/>
                <w:szCs w:val="20"/>
              </w:rPr>
              <w:t xml:space="preserve"> April or Wed 10</w:t>
            </w:r>
            <w:r w:rsidRPr="50101E84">
              <w:rPr>
                <w:rFonts w:eastAsiaTheme="minorEastAsia"/>
                <w:b/>
                <w:bCs/>
                <w:color w:val="000000" w:themeColor="text1"/>
                <w:sz w:val="20"/>
                <w:szCs w:val="20"/>
                <w:vertAlign w:val="superscript"/>
              </w:rPr>
              <w:t>th</w:t>
            </w:r>
            <w:r w:rsidRPr="50101E84">
              <w:rPr>
                <w:rFonts w:eastAsiaTheme="minorEastAsia"/>
                <w:b/>
                <w:bCs/>
                <w:color w:val="000000" w:themeColor="text1"/>
                <w:sz w:val="20"/>
                <w:szCs w:val="20"/>
              </w:rPr>
              <w:t xml:space="preserve"> April - Independent study – to work on research presentation</w:t>
            </w:r>
          </w:p>
          <w:p w14:paraId="50CDE1B7" w14:textId="77777777" w:rsidR="00347643" w:rsidRDefault="00347643" w:rsidP="00A914D9">
            <w:pPr>
              <w:spacing w:line="259" w:lineRule="auto"/>
              <w:rPr>
                <w:rFonts w:eastAsiaTheme="minorEastAsia"/>
                <w:b/>
                <w:bCs/>
                <w:color w:val="000000" w:themeColor="text1"/>
                <w:sz w:val="20"/>
                <w:szCs w:val="20"/>
              </w:rPr>
            </w:pPr>
          </w:p>
        </w:tc>
      </w:tr>
      <w:tr w:rsidR="00347643" w14:paraId="761A94BF" w14:textId="77777777" w:rsidTr="00A914D9">
        <w:trPr>
          <w:trHeight w:val="15"/>
        </w:trPr>
        <w:tc>
          <w:tcPr>
            <w:tcW w:w="885" w:type="dxa"/>
          </w:tcPr>
          <w:p w14:paraId="4203DC6B" w14:textId="77777777" w:rsidR="00347643" w:rsidRDefault="00347643"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 xml:space="preserve">Wed </w:t>
            </w:r>
          </w:p>
          <w:p w14:paraId="292BD8AD" w14:textId="77777777" w:rsidR="00347643" w:rsidRDefault="00347643"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17/4</w:t>
            </w:r>
          </w:p>
          <w:p w14:paraId="12243C98" w14:textId="77777777" w:rsidR="00347643" w:rsidRDefault="00347643" w:rsidP="00A914D9">
            <w:pPr>
              <w:spacing w:line="259" w:lineRule="auto"/>
              <w:rPr>
                <w:rFonts w:eastAsiaTheme="minorEastAsia"/>
                <w:color w:val="000000" w:themeColor="text1"/>
                <w:sz w:val="20"/>
                <w:szCs w:val="20"/>
              </w:rPr>
            </w:pPr>
          </w:p>
          <w:p w14:paraId="13353B3C" w14:textId="77777777" w:rsidR="00347643" w:rsidRDefault="00347643"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9-4</w:t>
            </w:r>
          </w:p>
          <w:p w14:paraId="7C2E201F" w14:textId="77777777" w:rsidR="00347643" w:rsidRDefault="00347643" w:rsidP="00A914D9">
            <w:pPr>
              <w:spacing w:line="259" w:lineRule="auto"/>
              <w:rPr>
                <w:rFonts w:eastAsiaTheme="minorEastAsia"/>
                <w:color w:val="000000" w:themeColor="text1"/>
                <w:sz w:val="20"/>
                <w:szCs w:val="20"/>
              </w:rPr>
            </w:pPr>
          </w:p>
          <w:p w14:paraId="10932F5D" w14:textId="77777777" w:rsidR="00347643" w:rsidRDefault="00347643" w:rsidP="00A914D9">
            <w:pPr>
              <w:spacing w:line="259" w:lineRule="auto"/>
            </w:pPr>
            <w:r w:rsidRPr="1C8356F7">
              <w:rPr>
                <w:rFonts w:eastAsiaTheme="minorEastAsia"/>
                <w:sz w:val="20"/>
                <w:szCs w:val="20"/>
              </w:rPr>
              <w:t>Various Rooms TBC</w:t>
            </w:r>
          </w:p>
          <w:p w14:paraId="798CBE0D" w14:textId="77777777" w:rsidR="00347643" w:rsidRDefault="00347643" w:rsidP="00A914D9">
            <w:pPr>
              <w:spacing w:line="259" w:lineRule="auto"/>
              <w:rPr>
                <w:rFonts w:eastAsiaTheme="minorEastAsia"/>
                <w:color w:val="000000" w:themeColor="text1"/>
                <w:sz w:val="20"/>
                <w:szCs w:val="20"/>
              </w:rPr>
            </w:pPr>
          </w:p>
          <w:p w14:paraId="2763EC90" w14:textId="77777777" w:rsidR="00347643" w:rsidRDefault="00347643" w:rsidP="00A914D9">
            <w:pPr>
              <w:spacing w:line="259" w:lineRule="auto"/>
              <w:rPr>
                <w:rFonts w:eastAsiaTheme="minorEastAsia"/>
                <w:color w:val="000000" w:themeColor="text1"/>
                <w:sz w:val="20"/>
                <w:szCs w:val="20"/>
              </w:rPr>
            </w:pPr>
          </w:p>
          <w:p w14:paraId="3F772342" w14:textId="77777777" w:rsidR="00347643" w:rsidRDefault="00347643" w:rsidP="00A914D9">
            <w:pPr>
              <w:spacing w:line="259" w:lineRule="auto"/>
              <w:rPr>
                <w:rFonts w:eastAsiaTheme="minorEastAsia"/>
                <w:color w:val="000000" w:themeColor="text1"/>
                <w:sz w:val="20"/>
                <w:szCs w:val="20"/>
              </w:rPr>
            </w:pPr>
          </w:p>
        </w:tc>
        <w:tc>
          <w:tcPr>
            <w:tcW w:w="922" w:type="dxa"/>
          </w:tcPr>
          <w:p w14:paraId="589077BD" w14:textId="77777777" w:rsidR="00347643" w:rsidRDefault="00347643" w:rsidP="00A914D9">
            <w:pPr>
              <w:spacing w:line="259" w:lineRule="auto"/>
              <w:rPr>
                <w:rFonts w:eastAsiaTheme="minorEastAsia"/>
                <w:sz w:val="20"/>
                <w:szCs w:val="20"/>
              </w:rPr>
            </w:pPr>
            <w:r w:rsidRPr="048740E3">
              <w:rPr>
                <w:rFonts w:eastAsiaTheme="minorEastAsia"/>
                <w:sz w:val="20"/>
                <w:szCs w:val="20"/>
              </w:rPr>
              <w:lastRenderedPageBreak/>
              <w:t>RM JC KB BR MJ KP</w:t>
            </w:r>
          </w:p>
          <w:p w14:paraId="394E628E" w14:textId="77777777" w:rsidR="00347643" w:rsidRDefault="00347643" w:rsidP="00A914D9">
            <w:pPr>
              <w:spacing w:line="259" w:lineRule="auto"/>
              <w:rPr>
                <w:rFonts w:eastAsiaTheme="minorEastAsia"/>
                <w:sz w:val="20"/>
                <w:szCs w:val="20"/>
              </w:rPr>
            </w:pPr>
          </w:p>
        </w:tc>
        <w:tc>
          <w:tcPr>
            <w:tcW w:w="1594" w:type="dxa"/>
          </w:tcPr>
          <w:p w14:paraId="0F27B3B6" w14:textId="77777777" w:rsidR="00347643" w:rsidRDefault="00347643" w:rsidP="00A914D9">
            <w:pPr>
              <w:spacing w:line="259" w:lineRule="auto"/>
              <w:rPr>
                <w:rFonts w:eastAsiaTheme="minorEastAsia"/>
                <w:sz w:val="20"/>
                <w:szCs w:val="20"/>
              </w:rPr>
            </w:pPr>
            <w:r w:rsidRPr="74D6CB2D">
              <w:rPr>
                <w:rFonts w:eastAsiaTheme="minorEastAsia"/>
                <w:sz w:val="20"/>
                <w:szCs w:val="20"/>
              </w:rPr>
              <w:t>PGC7008M</w:t>
            </w:r>
          </w:p>
          <w:p w14:paraId="01260398" w14:textId="77777777" w:rsidR="00347643" w:rsidRDefault="00347643" w:rsidP="00A914D9">
            <w:pPr>
              <w:spacing w:line="259" w:lineRule="auto"/>
              <w:rPr>
                <w:rFonts w:eastAsiaTheme="minorEastAsia"/>
                <w:sz w:val="20"/>
                <w:szCs w:val="20"/>
              </w:rPr>
            </w:pPr>
            <w:r w:rsidRPr="74D6CB2D">
              <w:rPr>
                <w:rFonts w:eastAsiaTheme="minorEastAsia"/>
                <w:sz w:val="20"/>
                <w:szCs w:val="20"/>
              </w:rPr>
              <w:t>Research presentations</w:t>
            </w:r>
          </w:p>
          <w:p w14:paraId="2A6493B8" w14:textId="77777777" w:rsidR="00347643" w:rsidRDefault="00347643" w:rsidP="00A914D9">
            <w:pPr>
              <w:spacing w:line="259" w:lineRule="auto"/>
              <w:rPr>
                <w:rFonts w:eastAsiaTheme="minorEastAsia"/>
                <w:sz w:val="20"/>
                <w:szCs w:val="20"/>
                <w:highlight w:val="yellow"/>
              </w:rPr>
            </w:pPr>
          </w:p>
        </w:tc>
        <w:tc>
          <w:tcPr>
            <w:tcW w:w="2303" w:type="dxa"/>
          </w:tcPr>
          <w:p w14:paraId="6F83C7D8"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Evaluation of appropriate research processes and methodologies of educational enquiry are </w:t>
            </w:r>
            <w:r w:rsidRPr="714EBD64">
              <w:rPr>
                <w:rFonts w:ascii="Calibri" w:eastAsia="Calibri" w:hAnsi="Calibri" w:cs="Calibri"/>
                <w:color w:val="000000" w:themeColor="text1"/>
                <w:sz w:val="20"/>
                <w:szCs w:val="20"/>
              </w:rPr>
              <w:lastRenderedPageBreak/>
              <w:t xml:space="preserve">integral to the development of the profession. </w:t>
            </w:r>
          </w:p>
          <w:p w14:paraId="2D96922F" w14:textId="77777777" w:rsidR="00347643" w:rsidRDefault="00347643" w:rsidP="00A914D9">
            <w:pPr>
              <w:spacing w:line="259" w:lineRule="auto"/>
              <w:rPr>
                <w:rFonts w:ascii="Calibri" w:eastAsia="Calibri" w:hAnsi="Calibri" w:cs="Calibri"/>
                <w:color w:val="000000" w:themeColor="text1"/>
                <w:sz w:val="20"/>
                <w:szCs w:val="20"/>
              </w:rPr>
            </w:pPr>
          </w:p>
          <w:p w14:paraId="0472D5BE"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We can learn from the enquiry of other practitioners, whatever stages of their career. </w:t>
            </w:r>
          </w:p>
          <w:p w14:paraId="447E8422" w14:textId="77777777" w:rsidR="00347643" w:rsidRDefault="00347643" w:rsidP="00A914D9">
            <w:pPr>
              <w:spacing w:line="259" w:lineRule="auto"/>
              <w:rPr>
                <w:rFonts w:ascii="Calibri" w:eastAsia="Calibri" w:hAnsi="Calibri" w:cs="Calibri"/>
                <w:color w:val="000000" w:themeColor="text1"/>
                <w:sz w:val="20"/>
                <w:szCs w:val="20"/>
              </w:rPr>
            </w:pPr>
          </w:p>
          <w:p w14:paraId="449FE956"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Professional learning and future practice is informed by critical analysis. </w:t>
            </w:r>
          </w:p>
        </w:tc>
        <w:tc>
          <w:tcPr>
            <w:tcW w:w="1515" w:type="dxa"/>
          </w:tcPr>
          <w:p w14:paraId="45C7720A"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lastRenderedPageBreak/>
              <w:t>Professional Behaviours</w:t>
            </w:r>
          </w:p>
          <w:p w14:paraId="0F6ED5C2" w14:textId="77777777" w:rsidR="00347643" w:rsidRDefault="00347643" w:rsidP="00A914D9">
            <w:pPr>
              <w:spacing w:line="259" w:lineRule="auto"/>
              <w:rPr>
                <w:rFonts w:ascii="Calibri" w:eastAsia="Calibri" w:hAnsi="Calibri" w:cs="Calibri"/>
                <w:color w:val="000000" w:themeColor="text1"/>
                <w:sz w:val="20"/>
                <w:szCs w:val="20"/>
              </w:rPr>
            </w:pPr>
          </w:p>
          <w:p w14:paraId="2A0B2B13"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Critical reflection</w:t>
            </w:r>
          </w:p>
          <w:p w14:paraId="09804934" w14:textId="77777777" w:rsidR="00347643" w:rsidRDefault="00347643" w:rsidP="00A914D9">
            <w:pPr>
              <w:spacing w:line="259" w:lineRule="auto"/>
              <w:rPr>
                <w:rFonts w:ascii="Calibri" w:eastAsia="Calibri" w:hAnsi="Calibri" w:cs="Calibri"/>
                <w:color w:val="000000" w:themeColor="text1"/>
                <w:sz w:val="20"/>
                <w:szCs w:val="20"/>
              </w:rPr>
            </w:pPr>
          </w:p>
          <w:p w14:paraId="19850671"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Research engaged </w:t>
            </w:r>
          </w:p>
        </w:tc>
        <w:tc>
          <w:tcPr>
            <w:tcW w:w="2981" w:type="dxa"/>
          </w:tcPr>
          <w:p w14:paraId="1F54D985"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Prepare a 15min presentation and handout – see info on Moodle</w:t>
            </w:r>
          </w:p>
        </w:tc>
        <w:tc>
          <w:tcPr>
            <w:tcW w:w="4354" w:type="dxa"/>
          </w:tcPr>
          <w:p w14:paraId="15298D33"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Respond to and question the research of peers to inform your practice and wider debates about educational policy and pedagogy.</w:t>
            </w:r>
          </w:p>
        </w:tc>
      </w:tr>
      <w:tr w:rsidR="00347643" w14:paraId="62FB373F" w14:textId="77777777" w:rsidTr="00A914D9">
        <w:trPr>
          <w:trHeight w:val="15"/>
        </w:trPr>
        <w:tc>
          <w:tcPr>
            <w:tcW w:w="885" w:type="dxa"/>
            <w:shd w:val="clear" w:color="auto" w:fill="FFE599" w:themeFill="accent4" w:themeFillTint="66"/>
          </w:tcPr>
          <w:p w14:paraId="74C95E91" w14:textId="77777777" w:rsidR="00347643" w:rsidRDefault="00347643"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 xml:space="preserve">Wed </w:t>
            </w:r>
          </w:p>
          <w:p w14:paraId="6C3DD231" w14:textId="77777777" w:rsidR="00347643" w:rsidRDefault="00347643"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 xml:space="preserve">24/4 </w:t>
            </w:r>
          </w:p>
          <w:p w14:paraId="1AB582D6" w14:textId="77777777" w:rsidR="00347643" w:rsidRDefault="00347643"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See room info</w:t>
            </w:r>
          </w:p>
        </w:tc>
        <w:tc>
          <w:tcPr>
            <w:tcW w:w="922" w:type="dxa"/>
            <w:shd w:val="clear" w:color="auto" w:fill="FFE599" w:themeFill="accent4" w:themeFillTint="66"/>
          </w:tcPr>
          <w:p w14:paraId="406907E9" w14:textId="77777777" w:rsidR="00347643" w:rsidRDefault="00347643" w:rsidP="00A914D9">
            <w:pPr>
              <w:spacing w:line="259" w:lineRule="auto"/>
              <w:rPr>
                <w:rFonts w:eastAsiaTheme="minorEastAsia"/>
                <w:sz w:val="20"/>
                <w:szCs w:val="20"/>
              </w:rPr>
            </w:pPr>
            <w:r w:rsidRPr="69A8E10D">
              <w:rPr>
                <w:rFonts w:eastAsiaTheme="minorEastAsia"/>
                <w:sz w:val="20"/>
                <w:szCs w:val="20"/>
              </w:rPr>
              <w:t>Subject staff</w:t>
            </w:r>
          </w:p>
          <w:p w14:paraId="18614A04" w14:textId="77777777" w:rsidR="00347643" w:rsidRDefault="00347643" w:rsidP="00A914D9">
            <w:pPr>
              <w:spacing w:line="259" w:lineRule="auto"/>
              <w:rPr>
                <w:rFonts w:eastAsiaTheme="minorEastAsia"/>
                <w:sz w:val="20"/>
                <w:szCs w:val="20"/>
              </w:rPr>
            </w:pPr>
          </w:p>
          <w:p w14:paraId="67614328" w14:textId="77777777" w:rsidR="00347643" w:rsidRDefault="00347643" w:rsidP="00A914D9">
            <w:pPr>
              <w:spacing w:line="259" w:lineRule="auto"/>
              <w:rPr>
                <w:rFonts w:eastAsiaTheme="minorEastAsia"/>
                <w:sz w:val="20"/>
                <w:szCs w:val="20"/>
              </w:rPr>
            </w:pPr>
          </w:p>
          <w:p w14:paraId="195A4F38" w14:textId="77777777" w:rsidR="00347643" w:rsidRDefault="00347643" w:rsidP="00A914D9">
            <w:pPr>
              <w:spacing w:line="259" w:lineRule="auto"/>
              <w:rPr>
                <w:rFonts w:eastAsiaTheme="minorEastAsia"/>
                <w:sz w:val="20"/>
                <w:szCs w:val="20"/>
              </w:rPr>
            </w:pPr>
          </w:p>
        </w:tc>
        <w:tc>
          <w:tcPr>
            <w:tcW w:w="1594" w:type="dxa"/>
            <w:shd w:val="clear" w:color="auto" w:fill="FFE599" w:themeFill="accent4" w:themeFillTint="66"/>
          </w:tcPr>
          <w:p w14:paraId="389DCA39" w14:textId="77777777" w:rsidR="00347643" w:rsidRDefault="00347643" w:rsidP="00A914D9">
            <w:pPr>
              <w:spacing w:beforeAutospacing="1" w:afterAutospacing="1"/>
              <w:jc w:val="center"/>
              <w:rPr>
                <w:rFonts w:eastAsiaTheme="minorEastAsia"/>
                <w:sz w:val="20"/>
                <w:szCs w:val="20"/>
              </w:rPr>
            </w:pPr>
            <w:r w:rsidRPr="69A8E10D">
              <w:rPr>
                <w:rStyle w:val="normaltextrun"/>
                <w:rFonts w:eastAsiaTheme="minorEastAsia"/>
                <w:sz w:val="20"/>
                <w:szCs w:val="20"/>
              </w:rPr>
              <w:t>PGC7007M</w:t>
            </w:r>
          </w:p>
          <w:p w14:paraId="1863AD00" w14:textId="77777777" w:rsidR="00347643" w:rsidRDefault="00347643" w:rsidP="00A914D9">
            <w:pPr>
              <w:spacing w:beforeAutospacing="1" w:afterAutospacing="1"/>
              <w:rPr>
                <w:rStyle w:val="eop"/>
                <w:rFonts w:eastAsiaTheme="minorEastAsia"/>
                <w:sz w:val="20"/>
                <w:szCs w:val="20"/>
              </w:rPr>
            </w:pPr>
          </w:p>
          <w:p w14:paraId="42F086A2" w14:textId="77777777" w:rsidR="00347643" w:rsidRDefault="00347643" w:rsidP="00A914D9">
            <w:pPr>
              <w:spacing w:beforeAutospacing="1" w:afterAutospacing="1"/>
              <w:rPr>
                <w:rFonts w:eastAsiaTheme="minorEastAsia"/>
                <w:sz w:val="20"/>
                <w:szCs w:val="20"/>
              </w:rPr>
            </w:pPr>
            <w:r w:rsidRPr="69A8E10D">
              <w:rPr>
                <w:rFonts w:eastAsiaTheme="minorEastAsia"/>
                <w:sz w:val="20"/>
                <w:szCs w:val="20"/>
              </w:rPr>
              <w:t>Sessions 17-20</w:t>
            </w:r>
          </w:p>
        </w:tc>
        <w:tc>
          <w:tcPr>
            <w:tcW w:w="2303" w:type="dxa"/>
            <w:shd w:val="clear" w:color="auto" w:fill="FFE599" w:themeFill="accent4" w:themeFillTint="66"/>
          </w:tcPr>
          <w:p w14:paraId="2069C015" w14:textId="77777777" w:rsidR="00347643" w:rsidRDefault="00347643" w:rsidP="00A914D9">
            <w:pPr>
              <w:spacing w:beforeAutospacing="1" w:afterAutospacing="1"/>
              <w:rPr>
                <w:rStyle w:val="normaltextrun"/>
                <w:rFonts w:eastAsiaTheme="minorEastAsia"/>
                <w:sz w:val="20"/>
                <w:szCs w:val="20"/>
              </w:rPr>
            </w:pPr>
          </w:p>
        </w:tc>
        <w:tc>
          <w:tcPr>
            <w:tcW w:w="1515" w:type="dxa"/>
            <w:shd w:val="clear" w:color="auto" w:fill="FFE599" w:themeFill="accent4" w:themeFillTint="66"/>
          </w:tcPr>
          <w:p w14:paraId="13FAA732" w14:textId="77777777" w:rsidR="00347643" w:rsidRDefault="00347643" w:rsidP="00A914D9">
            <w:pPr>
              <w:spacing w:line="259" w:lineRule="auto"/>
              <w:rPr>
                <w:rStyle w:val="normaltextrun"/>
                <w:rFonts w:eastAsiaTheme="minorEastAsia"/>
                <w:sz w:val="20"/>
                <w:szCs w:val="20"/>
              </w:rPr>
            </w:pPr>
          </w:p>
        </w:tc>
        <w:tc>
          <w:tcPr>
            <w:tcW w:w="2981" w:type="dxa"/>
            <w:shd w:val="clear" w:color="auto" w:fill="FFE599" w:themeFill="accent4" w:themeFillTint="66"/>
          </w:tcPr>
          <w:p w14:paraId="11ECDA2C" w14:textId="77777777" w:rsidR="00347643" w:rsidRDefault="00347643" w:rsidP="00A914D9">
            <w:pPr>
              <w:spacing w:beforeAutospacing="1" w:afterAutospacing="1"/>
              <w:rPr>
                <w:rStyle w:val="normaltextrun"/>
                <w:rFonts w:eastAsiaTheme="minorEastAsia"/>
                <w:sz w:val="20"/>
                <w:szCs w:val="20"/>
              </w:rPr>
            </w:pPr>
          </w:p>
        </w:tc>
        <w:tc>
          <w:tcPr>
            <w:tcW w:w="4354" w:type="dxa"/>
            <w:shd w:val="clear" w:color="auto" w:fill="FFE599" w:themeFill="accent4" w:themeFillTint="66"/>
          </w:tcPr>
          <w:p w14:paraId="467A7585" w14:textId="77777777" w:rsidR="00347643" w:rsidRDefault="00347643" w:rsidP="00A914D9">
            <w:pPr>
              <w:spacing w:beforeAutospacing="1" w:afterAutospacing="1"/>
              <w:rPr>
                <w:rStyle w:val="eop"/>
                <w:rFonts w:eastAsiaTheme="minorEastAsia"/>
                <w:sz w:val="20"/>
                <w:szCs w:val="20"/>
              </w:rPr>
            </w:pPr>
          </w:p>
        </w:tc>
      </w:tr>
      <w:tr w:rsidR="00347643" w14:paraId="6F2B2A90" w14:textId="77777777" w:rsidTr="00A914D9">
        <w:trPr>
          <w:trHeight w:val="15"/>
        </w:trPr>
        <w:tc>
          <w:tcPr>
            <w:tcW w:w="885" w:type="dxa"/>
            <w:shd w:val="clear" w:color="auto" w:fill="FFE599" w:themeFill="accent4" w:themeFillTint="66"/>
          </w:tcPr>
          <w:p w14:paraId="5A83541C" w14:textId="77777777" w:rsidR="00347643" w:rsidRDefault="00347643"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 xml:space="preserve">4-5 </w:t>
            </w:r>
          </w:p>
        </w:tc>
        <w:tc>
          <w:tcPr>
            <w:tcW w:w="922" w:type="dxa"/>
            <w:shd w:val="clear" w:color="auto" w:fill="FFE599" w:themeFill="accent4" w:themeFillTint="66"/>
          </w:tcPr>
          <w:p w14:paraId="7B3EA969" w14:textId="77777777" w:rsidR="00347643" w:rsidRDefault="00347643" w:rsidP="00A914D9">
            <w:pPr>
              <w:spacing w:line="259" w:lineRule="auto"/>
              <w:rPr>
                <w:rFonts w:eastAsiaTheme="minorEastAsia"/>
                <w:sz w:val="20"/>
                <w:szCs w:val="20"/>
              </w:rPr>
            </w:pPr>
          </w:p>
        </w:tc>
        <w:tc>
          <w:tcPr>
            <w:tcW w:w="1594" w:type="dxa"/>
            <w:shd w:val="clear" w:color="auto" w:fill="FFE599" w:themeFill="accent4" w:themeFillTint="66"/>
          </w:tcPr>
          <w:p w14:paraId="2DF608EC" w14:textId="77777777" w:rsidR="00347643" w:rsidRDefault="00347643" w:rsidP="00A914D9">
            <w:pPr>
              <w:spacing w:line="259" w:lineRule="auto"/>
              <w:rPr>
                <w:rStyle w:val="normaltextrun"/>
                <w:rFonts w:eastAsiaTheme="minorEastAsia"/>
                <w:sz w:val="20"/>
                <w:szCs w:val="20"/>
              </w:rPr>
            </w:pPr>
            <w:r w:rsidRPr="69A8E10D">
              <w:rPr>
                <w:rStyle w:val="normaltextrun"/>
                <w:rFonts w:eastAsiaTheme="minorEastAsia"/>
                <w:sz w:val="20"/>
                <w:szCs w:val="20"/>
              </w:rPr>
              <w:t xml:space="preserve">Independent study </w:t>
            </w:r>
          </w:p>
        </w:tc>
        <w:tc>
          <w:tcPr>
            <w:tcW w:w="2303" w:type="dxa"/>
            <w:shd w:val="clear" w:color="auto" w:fill="FFE599" w:themeFill="accent4" w:themeFillTint="66"/>
          </w:tcPr>
          <w:p w14:paraId="52C10F3D" w14:textId="77777777" w:rsidR="00347643" w:rsidRDefault="00347643" w:rsidP="00A914D9">
            <w:pPr>
              <w:rPr>
                <w:rStyle w:val="normaltextrun"/>
                <w:rFonts w:eastAsiaTheme="minorEastAsia"/>
                <w:sz w:val="20"/>
                <w:szCs w:val="20"/>
              </w:rPr>
            </w:pPr>
          </w:p>
        </w:tc>
        <w:tc>
          <w:tcPr>
            <w:tcW w:w="1515" w:type="dxa"/>
            <w:shd w:val="clear" w:color="auto" w:fill="FFE599" w:themeFill="accent4" w:themeFillTint="66"/>
          </w:tcPr>
          <w:p w14:paraId="53727844" w14:textId="77777777" w:rsidR="00347643" w:rsidRDefault="00347643" w:rsidP="00A914D9">
            <w:pPr>
              <w:spacing w:line="259" w:lineRule="auto"/>
              <w:rPr>
                <w:rStyle w:val="normaltextrun"/>
                <w:rFonts w:eastAsiaTheme="minorEastAsia"/>
                <w:sz w:val="20"/>
                <w:szCs w:val="20"/>
              </w:rPr>
            </w:pPr>
          </w:p>
        </w:tc>
        <w:tc>
          <w:tcPr>
            <w:tcW w:w="2981" w:type="dxa"/>
            <w:shd w:val="clear" w:color="auto" w:fill="FFE599" w:themeFill="accent4" w:themeFillTint="66"/>
          </w:tcPr>
          <w:p w14:paraId="697CB220" w14:textId="77777777" w:rsidR="00347643" w:rsidRDefault="00347643" w:rsidP="00A914D9">
            <w:pPr>
              <w:spacing w:line="259" w:lineRule="auto"/>
              <w:rPr>
                <w:rStyle w:val="normaltextrun"/>
                <w:rFonts w:eastAsiaTheme="minorEastAsia"/>
                <w:sz w:val="20"/>
                <w:szCs w:val="20"/>
              </w:rPr>
            </w:pPr>
          </w:p>
        </w:tc>
        <w:tc>
          <w:tcPr>
            <w:tcW w:w="4354" w:type="dxa"/>
            <w:shd w:val="clear" w:color="auto" w:fill="FFE599" w:themeFill="accent4" w:themeFillTint="66"/>
          </w:tcPr>
          <w:p w14:paraId="6FCA6544" w14:textId="77777777" w:rsidR="00347643" w:rsidRDefault="00347643" w:rsidP="00A914D9">
            <w:pPr>
              <w:spacing w:line="259" w:lineRule="auto"/>
              <w:rPr>
                <w:rFonts w:ascii="Calibri" w:eastAsia="Calibri" w:hAnsi="Calibri" w:cs="Calibri"/>
                <w:sz w:val="20"/>
                <w:szCs w:val="20"/>
              </w:rPr>
            </w:pPr>
            <w:r w:rsidRPr="69A8E10D">
              <w:rPr>
                <w:rStyle w:val="normaltextrun"/>
                <w:rFonts w:ascii="Calibri" w:eastAsia="Calibri" w:hAnsi="Calibri" w:cs="Calibri"/>
                <w:color w:val="000000" w:themeColor="text1"/>
                <w:sz w:val="20"/>
                <w:szCs w:val="20"/>
              </w:rPr>
              <w:t xml:space="preserve">Subject based tasks to complete and reflect upon through the weekly reflection page on </w:t>
            </w:r>
            <w:proofErr w:type="spellStart"/>
            <w:r w:rsidRPr="69A8E10D">
              <w:rPr>
                <w:rStyle w:val="normaltextrun"/>
                <w:rFonts w:ascii="Calibri" w:eastAsia="Calibri" w:hAnsi="Calibri" w:cs="Calibri"/>
                <w:color w:val="000000" w:themeColor="text1"/>
                <w:sz w:val="20"/>
                <w:szCs w:val="20"/>
              </w:rPr>
              <w:t>pebblepad</w:t>
            </w:r>
            <w:proofErr w:type="spellEnd"/>
            <w:r w:rsidRPr="69A8E10D">
              <w:rPr>
                <w:rStyle w:val="normaltextrun"/>
                <w:rFonts w:ascii="Calibri" w:eastAsia="Calibri" w:hAnsi="Calibri" w:cs="Calibri"/>
                <w:color w:val="000000" w:themeColor="text1"/>
                <w:sz w:val="20"/>
                <w:szCs w:val="20"/>
              </w:rPr>
              <w:t>. Discuss these tasks with your school mentor and how they will support your subject knowledge.</w:t>
            </w:r>
          </w:p>
          <w:p w14:paraId="429BD445" w14:textId="77777777" w:rsidR="00347643" w:rsidRDefault="00347643" w:rsidP="00A914D9">
            <w:pPr>
              <w:rPr>
                <w:rStyle w:val="eop"/>
                <w:rFonts w:eastAsiaTheme="minorEastAsia"/>
                <w:sz w:val="20"/>
                <w:szCs w:val="20"/>
              </w:rPr>
            </w:pPr>
          </w:p>
        </w:tc>
      </w:tr>
      <w:tr w:rsidR="00347643" w14:paraId="71A6FE17" w14:textId="77777777" w:rsidTr="00A914D9">
        <w:trPr>
          <w:trHeight w:val="15"/>
        </w:trPr>
        <w:tc>
          <w:tcPr>
            <w:tcW w:w="885" w:type="dxa"/>
            <w:shd w:val="clear" w:color="auto" w:fill="D9D9D9" w:themeFill="background1" w:themeFillShade="D9"/>
          </w:tcPr>
          <w:p w14:paraId="660CCBCC" w14:textId="77777777" w:rsidR="00347643" w:rsidRDefault="00347643" w:rsidP="00A914D9">
            <w:pPr>
              <w:spacing w:line="259" w:lineRule="auto"/>
              <w:rPr>
                <w:rFonts w:eastAsiaTheme="minorEastAsia"/>
                <w:color w:val="000000" w:themeColor="text1"/>
                <w:sz w:val="20"/>
                <w:szCs w:val="20"/>
              </w:rPr>
            </w:pPr>
            <w:r w:rsidRPr="74D6CB2D">
              <w:rPr>
                <w:rFonts w:eastAsiaTheme="minorEastAsia"/>
                <w:color w:val="000000" w:themeColor="text1"/>
                <w:sz w:val="20"/>
                <w:szCs w:val="20"/>
              </w:rPr>
              <w:t xml:space="preserve">Wed </w:t>
            </w:r>
          </w:p>
          <w:p w14:paraId="13F34A1F" w14:textId="77777777" w:rsidR="00347643" w:rsidRDefault="00347643"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1/5</w:t>
            </w:r>
          </w:p>
          <w:p w14:paraId="776F4826" w14:textId="77777777" w:rsidR="00347643" w:rsidRDefault="00347643"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1-2.30</w:t>
            </w:r>
          </w:p>
          <w:p w14:paraId="032FBF30" w14:textId="77777777" w:rsidR="00347643" w:rsidRDefault="00347643" w:rsidP="00A914D9">
            <w:pPr>
              <w:spacing w:line="259" w:lineRule="auto"/>
              <w:rPr>
                <w:rFonts w:eastAsiaTheme="minorEastAsia"/>
                <w:color w:val="000000" w:themeColor="text1"/>
                <w:sz w:val="20"/>
                <w:szCs w:val="20"/>
              </w:rPr>
            </w:pPr>
          </w:p>
          <w:p w14:paraId="59C63EC5" w14:textId="77777777" w:rsidR="00347643" w:rsidRDefault="00347643" w:rsidP="00A914D9">
            <w:pPr>
              <w:spacing w:line="259" w:lineRule="auto"/>
              <w:rPr>
                <w:rFonts w:eastAsiaTheme="minorEastAsia"/>
                <w:sz w:val="20"/>
                <w:szCs w:val="20"/>
              </w:rPr>
            </w:pPr>
            <w:r>
              <w:rPr>
                <w:rFonts w:eastAsiaTheme="minorEastAsia"/>
                <w:sz w:val="20"/>
                <w:szCs w:val="20"/>
              </w:rPr>
              <w:t>DG124</w:t>
            </w:r>
          </w:p>
          <w:p w14:paraId="2562FD76" w14:textId="77777777" w:rsidR="00347643" w:rsidRDefault="00347643" w:rsidP="00A914D9">
            <w:pPr>
              <w:spacing w:line="259" w:lineRule="auto"/>
              <w:rPr>
                <w:rFonts w:eastAsiaTheme="minorEastAsia"/>
                <w:color w:val="000000" w:themeColor="text1"/>
                <w:sz w:val="20"/>
                <w:szCs w:val="20"/>
              </w:rPr>
            </w:pPr>
          </w:p>
        </w:tc>
        <w:tc>
          <w:tcPr>
            <w:tcW w:w="922" w:type="dxa"/>
            <w:shd w:val="clear" w:color="auto" w:fill="D9D9D9" w:themeFill="background1" w:themeFillShade="D9"/>
          </w:tcPr>
          <w:p w14:paraId="61A265F1" w14:textId="77777777" w:rsidR="00347643" w:rsidRDefault="00347643" w:rsidP="00A914D9">
            <w:pPr>
              <w:spacing w:line="259" w:lineRule="auto"/>
              <w:rPr>
                <w:rFonts w:eastAsiaTheme="minorEastAsia"/>
                <w:sz w:val="20"/>
                <w:szCs w:val="20"/>
              </w:rPr>
            </w:pPr>
            <w:r w:rsidRPr="030E1644">
              <w:rPr>
                <w:rFonts w:eastAsiaTheme="minorEastAsia"/>
                <w:sz w:val="20"/>
                <w:szCs w:val="20"/>
              </w:rPr>
              <w:t>KB</w:t>
            </w:r>
          </w:p>
        </w:tc>
        <w:tc>
          <w:tcPr>
            <w:tcW w:w="1594" w:type="dxa"/>
            <w:shd w:val="clear" w:color="auto" w:fill="D9D9D9" w:themeFill="background1" w:themeFillShade="D9"/>
          </w:tcPr>
          <w:p w14:paraId="2E2DB2BB" w14:textId="77777777" w:rsidR="00347643" w:rsidRDefault="00347643" w:rsidP="00A914D9">
            <w:pPr>
              <w:spacing w:line="259" w:lineRule="auto"/>
              <w:rPr>
                <w:rFonts w:eastAsiaTheme="minorEastAsia"/>
                <w:sz w:val="20"/>
                <w:szCs w:val="20"/>
              </w:rPr>
            </w:pPr>
            <w:r w:rsidRPr="69A8E10D">
              <w:rPr>
                <w:rFonts w:eastAsiaTheme="minorEastAsia"/>
                <w:sz w:val="20"/>
                <w:szCs w:val="20"/>
              </w:rPr>
              <w:t>Visual tools for thinking</w:t>
            </w:r>
          </w:p>
        </w:tc>
        <w:tc>
          <w:tcPr>
            <w:tcW w:w="2303" w:type="dxa"/>
            <w:shd w:val="clear" w:color="auto" w:fill="D9D9D9" w:themeFill="background1" w:themeFillShade="D9"/>
          </w:tcPr>
          <w:p w14:paraId="2A2E8428"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Visual learning enables students to recognise how their learning is organised and connected.</w:t>
            </w:r>
          </w:p>
          <w:p w14:paraId="5590AC4D" w14:textId="77777777" w:rsidR="00347643" w:rsidRDefault="00347643" w:rsidP="00A914D9">
            <w:pPr>
              <w:spacing w:line="259" w:lineRule="auto"/>
              <w:rPr>
                <w:rFonts w:ascii="Calibri" w:eastAsia="Calibri" w:hAnsi="Calibri" w:cs="Calibri"/>
                <w:color w:val="000000" w:themeColor="text1"/>
                <w:sz w:val="20"/>
                <w:szCs w:val="20"/>
              </w:rPr>
            </w:pPr>
          </w:p>
          <w:p w14:paraId="2A2EE189"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New concepts are more easily integrated with prior learning, and aspects of critical thinking can be explored, discussed and exemplified. </w:t>
            </w:r>
          </w:p>
        </w:tc>
        <w:tc>
          <w:tcPr>
            <w:tcW w:w="1515" w:type="dxa"/>
            <w:shd w:val="clear" w:color="auto" w:fill="D9D9D9" w:themeFill="background1" w:themeFillShade="D9"/>
          </w:tcPr>
          <w:p w14:paraId="638F1D42"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Pedagogy </w:t>
            </w:r>
          </w:p>
          <w:p w14:paraId="04625AAD" w14:textId="77777777" w:rsidR="00347643" w:rsidRDefault="00347643" w:rsidP="00A914D9">
            <w:pPr>
              <w:spacing w:line="259" w:lineRule="auto"/>
              <w:rPr>
                <w:rFonts w:ascii="Calibri" w:eastAsia="Calibri" w:hAnsi="Calibri" w:cs="Calibri"/>
                <w:color w:val="000000" w:themeColor="text1"/>
                <w:sz w:val="20"/>
                <w:szCs w:val="20"/>
              </w:rPr>
            </w:pPr>
          </w:p>
          <w:p w14:paraId="4C3D4F53"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Assessment</w:t>
            </w:r>
          </w:p>
          <w:p w14:paraId="671910FF" w14:textId="77777777" w:rsidR="00347643" w:rsidRDefault="00347643" w:rsidP="00A914D9">
            <w:pPr>
              <w:spacing w:line="259" w:lineRule="auto"/>
              <w:rPr>
                <w:rFonts w:ascii="Calibri" w:eastAsia="Calibri" w:hAnsi="Calibri" w:cs="Calibri"/>
                <w:color w:val="000000" w:themeColor="text1"/>
                <w:sz w:val="20"/>
                <w:szCs w:val="20"/>
              </w:rPr>
            </w:pPr>
          </w:p>
          <w:p w14:paraId="47ADEB6A"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Curriculum</w:t>
            </w:r>
          </w:p>
          <w:p w14:paraId="762D271C" w14:textId="77777777" w:rsidR="00347643" w:rsidRDefault="00347643" w:rsidP="00A914D9">
            <w:pPr>
              <w:spacing w:line="259" w:lineRule="auto"/>
              <w:rPr>
                <w:rFonts w:ascii="Calibri" w:eastAsia="Calibri" w:hAnsi="Calibri" w:cs="Calibri"/>
                <w:color w:val="000000" w:themeColor="text1"/>
                <w:sz w:val="20"/>
                <w:szCs w:val="20"/>
              </w:rPr>
            </w:pPr>
          </w:p>
          <w:p w14:paraId="3D4242B3"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Research</w:t>
            </w:r>
            <w:r>
              <w:rPr>
                <w:rFonts w:ascii="Calibri" w:eastAsia="Calibri" w:hAnsi="Calibri" w:cs="Calibri"/>
                <w:color w:val="000000" w:themeColor="text1"/>
                <w:sz w:val="20"/>
                <w:szCs w:val="20"/>
              </w:rPr>
              <w:t>-</w:t>
            </w:r>
            <w:r w:rsidRPr="714EBD64">
              <w:rPr>
                <w:rFonts w:ascii="Calibri" w:eastAsia="Calibri" w:hAnsi="Calibri" w:cs="Calibri"/>
                <w:color w:val="000000" w:themeColor="text1"/>
                <w:sz w:val="20"/>
                <w:szCs w:val="20"/>
              </w:rPr>
              <w:t xml:space="preserve"> engaged. </w:t>
            </w:r>
          </w:p>
          <w:p w14:paraId="3205ABAA" w14:textId="77777777" w:rsidR="00347643" w:rsidRDefault="00347643" w:rsidP="00A914D9">
            <w:pPr>
              <w:spacing w:line="259" w:lineRule="auto"/>
              <w:rPr>
                <w:rFonts w:ascii="Calibri" w:eastAsia="Calibri" w:hAnsi="Calibri" w:cs="Calibri"/>
                <w:color w:val="000000" w:themeColor="text1"/>
                <w:sz w:val="20"/>
                <w:szCs w:val="20"/>
              </w:rPr>
            </w:pPr>
          </w:p>
          <w:p w14:paraId="1E975C0C"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Critical thinking</w:t>
            </w:r>
          </w:p>
          <w:p w14:paraId="2FB2F02F" w14:textId="77777777" w:rsidR="00347643" w:rsidRDefault="00347643" w:rsidP="00A914D9">
            <w:pPr>
              <w:spacing w:line="259" w:lineRule="auto"/>
              <w:rPr>
                <w:rFonts w:ascii="Calibri" w:eastAsia="Calibri" w:hAnsi="Calibri" w:cs="Calibri"/>
                <w:color w:val="000000" w:themeColor="text1"/>
                <w:sz w:val="20"/>
                <w:szCs w:val="20"/>
              </w:rPr>
            </w:pPr>
          </w:p>
        </w:tc>
        <w:tc>
          <w:tcPr>
            <w:tcW w:w="2981" w:type="dxa"/>
            <w:shd w:val="clear" w:color="auto" w:fill="D9D9D9" w:themeFill="background1" w:themeFillShade="D9"/>
          </w:tcPr>
          <w:p w14:paraId="7EB4FAE9" w14:textId="77777777" w:rsidR="00347643" w:rsidRDefault="00347643" w:rsidP="00A914D9">
            <w:pPr>
              <w:spacing w:line="259" w:lineRule="auto"/>
              <w:rPr>
                <w:rFonts w:ascii="Calibri" w:eastAsia="Calibri" w:hAnsi="Calibri" w:cs="Calibri"/>
                <w:color w:val="000000" w:themeColor="text1"/>
                <w:sz w:val="20"/>
                <w:szCs w:val="20"/>
              </w:rPr>
            </w:pPr>
            <w:r w:rsidRPr="00506EBF">
              <w:rPr>
                <w:rFonts w:ascii="Calibri" w:eastAsia="Calibri" w:hAnsi="Calibri" w:cs="Calibri"/>
                <w:color w:val="000000" w:themeColor="text1"/>
                <w:sz w:val="20"/>
                <w:szCs w:val="20"/>
              </w:rPr>
              <w:t xml:space="preserve">Clark, R., Nguyen, F. &amp; </w:t>
            </w:r>
            <w:proofErr w:type="spellStart"/>
            <w:r w:rsidRPr="00506EBF">
              <w:rPr>
                <w:rFonts w:ascii="Calibri" w:eastAsia="Calibri" w:hAnsi="Calibri" w:cs="Calibri"/>
                <w:color w:val="000000" w:themeColor="text1"/>
                <w:sz w:val="20"/>
                <w:szCs w:val="20"/>
              </w:rPr>
              <w:t>Sweller</w:t>
            </w:r>
            <w:proofErr w:type="spellEnd"/>
            <w:r w:rsidRPr="00506EBF">
              <w:rPr>
                <w:rFonts w:ascii="Calibri" w:eastAsia="Calibri" w:hAnsi="Calibri" w:cs="Calibri"/>
                <w:color w:val="000000" w:themeColor="text1"/>
                <w:sz w:val="20"/>
                <w:szCs w:val="20"/>
              </w:rPr>
              <w:t>, J. (2006) Efficiency in Learning: Evidence-Based Guidelines to Manage Cognitive Load. John Wiley &amp; Sons.</w:t>
            </w:r>
          </w:p>
          <w:p w14:paraId="000AB38F" w14:textId="77777777" w:rsidR="00347643" w:rsidRDefault="00347643" w:rsidP="00A914D9">
            <w:pPr>
              <w:spacing w:line="259" w:lineRule="auto"/>
              <w:rPr>
                <w:rFonts w:ascii="Calibri" w:eastAsia="Calibri" w:hAnsi="Calibri" w:cs="Calibri"/>
                <w:color w:val="000000" w:themeColor="text1"/>
                <w:sz w:val="20"/>
                <w:szCs w:val="20"/>
              </w:rPr>
            </w:pPr>
          </w:p>
          <w:p w14:paraId="3597329E" w14:textId="77777777" w:rsidR="00347643" w:rsidRDefault="00347643"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 xml:space="preserve">Renfro, C. (2017). </w:t>
            </w:r>
            <w:hyperlink r:id="rId163">
              <w:r w:rsidRPr="1C8356F7">
                <w:rPr>
                  <w:rStyle w:val="Hyperlink"/>
                  <w:rFonts w:ascii="Calibri" w:eastAsia="Calibri" w:hAnsi="Calibri" w:cs="Calibri"/>
                  <w:sz w:val="20"/>
                  <w:szCs w:val="20"/>
                </w:rPr>
                <w:t>The Use of Visual Tools in the Academic Research Process:</w:t>
              </w:r>
            </w:hyperlink>
            <w:r w:rsidRPr="1C8356F7">
              <w:rPr>
                <w:rFonts w:ascii="Calibri" w:eastAsia="Calibri" w:hAnsi="Calibri" w:cs="Calibri"/>
                <w:color w:val="000000" w:themeColor="text1"/>
                <w:sz w:val="20"/>
                <w:szCs w:val="20"/>
              </w:rPr>
              <w:t xml:space="preserve"> A Literature Review. The Journal of Academic Librarianship, 43 (2), 95-99</w:t>
            </w:r>
          </w:p>
        </w:tc>
        <w:tc>
          <w:tcPr>
            <w:tcW w:w="4354" w:type="dxa"/>
            <w:shd w:val="clear" w:color="auto" w:fill="D9D9D9" w:themeFill="background1" w:themeFillShade="D9"/>
          </w:tcPr>
          <w:p w14:paraId="047D9DB0"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Utilise visual learning strategies in the classroom.</w:t>
            </w:r>
          </w:p>
          <w:p w14:paraId="62171239" w14:textId="77777777" w:rsidR="00347643" w:rsidRDefault="00347643" w:rsidP="00A914D9">
            <w:pPr>
              <w:spacing w:line="259" w:lineRule="auto"/>
              <w:rPr>
                <w:rFonts w:ascii="Calibri" w:eastAsia="Calibri" w:hAnsi="Calibri" w:cs="Calibri"/>
                <w:color w:val="000000" w:themeColor="text1"/>
                <w:sz w:val="20"/>
                <w:szCs w:val="20"/>
              </w:rPr>
            </w:pPr>
          </w:p>
          <w:p w14:paraId="2A22F1C5"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Integrate aspects of prior learning and new concepts.</w:t>
            </w:r>
          </w:p>
          <w:p w14:paraId="19A1DCF9" w14:textId="77777777" w:rsidR="00347643" w:rsidRDefault="00347643" w:rsidP="00A914D9">
            <w:pPr>
              <w:spacing w:line="259" w:lineRule="auto"/>
              <w:rPr>
                <w:rFonts w:ascii="Calibri" w:eastAsia="Calibri" w:hAnsi="Calibri" w:cs="Calibri"/>
                <w:color w:val="000000" w:themeColor="text1"/>
                <w:sz w:val="20"/>
                <w:szCs w:val="20"/>
              </w:rPr>
            </w:pPr>
          </w:p>
        </w:tc>
      </w:tr>
      <w:tr w:rsidR="00347643" w14:paraId="5EA66783" w14:textId="77777777" w:rsidTr="00A914D9">
        <w:trPr>
          <w:trHeight w:val="15"/>
        </w:trPr>
        <w:tc>
          <w:tcPr>
            <w:tcW w:w="885" w:type="dxa"/>
            <w:shd w:val="clear" w:color="auto" w:fill="D9D9D9" w:themeFill="background1" w:themeFillShade="D9"/>
          </w:tcPr>
          <w:p w14:paraId="2E6EBD0E" w14:textId="77777777" w:rsidR="00347643" w:rsidRDefault="00347643"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3-4.30</w:t>
            </w:r>
          </w:p>
          <w:p w14:paraId="69578FEF" w14:textId="77777777" w:rsidR="00347643" w:rsidRDefault="00347643" w:rsidP="00A914D9">
            <w:pPr>
              <w:spacing w:line="259" w:lineRule="auto"/>
              <w:rPr>
                <w:rFonts w:eastAsiaTheme="minorEastAsia"/>
                <w:color w:val="000000" w:themeColor="text1"/>
                <w:sz w:val="20"/>
                <w:szCs w:val="20"/>
              </w:rPr>
            </w:pPr>
          </w:p>
          <w:p w14:paraId="5F39B976" w14:textId="77777777" w:rsidR="00347643" w:rsidRDefault="00347643" w:rsidP="00A914D9">
            <w:pPr>
              <w:spacing w:line="259" w:lineRule="auto"/>
              <w:rPr>
                <w:rFonts w:eastAsiaTheme="minorEastAsia"/>
                <w:sz w:val="20"/>
                <w:szCs w:val="20"/>
              </w:rPr>
            </w:pPr>
            <w:r>
              <w:rPr>
                <w:rFonts w:eastAsiaTheme="minorEastAsia"/>
                <w:sz w:val="20"/>
                <w:szCs w:val="20"/>
              </w:rPr>
              <w:lastRenderedPageBreak/>
              <w:t>DG124</w:t>
            </w:r>
          </w:p>
          <w:p w14:paraId="448CC473" w14:textId="77777777" w:rsidR="00347643" w:rsidRDefault="00347643" w:rsidP="00A914D9">
            <w:pPr>
              <w:spacing w:line="259" w:lineRule="auto"/>
              <w:rPr>
                <w:rFonts w:eastAsiaTheme="minorEastAsia"/>
                <w:color w:val="000000" w:themeColor="text1"/>
                <w:sz w:val="20"/>
                <w:szCs w:val="20"/>
              </w:rPr>
            </w:pPr>
          </w:p>
        </w:tc>
        <w:tc>
          <w:tcPr>
            <w:tcW w:w="922" w:type="dxa"/>
            <w:shd w:val="clear" w:color="auto" w:fill="D9D9D9" w:themeFill="background1" w:themeFillShade="D9"/>
          </w:tcPr>
          <w:p w14:paraId="67594EC9" w14:textId="77777777" w:rsidR="00347643" w:rsidRDefault="00347643" w:rsidP="00A914D9">
            <w:pPr>
              <w:spacing w:line="259" w:lineRule="auto"/>
              <w:rPr>
                <w:rFonts w:eastAsiaTheme="minorEastAsia"/>
                <w:sz w:val="20"/>
                <w:szCs w:val="20"/>
              </w:rPr>
            </w:pPr>
            <w:r w:rsidRPr="030E1644">
              <w:rPr>
                <w:rFonts w:eastAsiaTheme="minorEastAsia"/>
                <w:sz w:val="20"/>
                <w:szCs w:val="20"/>
              </w:rPr>
              <w:lastRenderedPageBreak/>
              <w:t>KB</w:t>
            </w:r>
          </w:p>
        </w:tc>
        <w:tc>
          <w:tcPr>
            <w:tcW w:w="1594" w:type="dxa"/>
            <w:shd w:val="clear" w:color="auto" w:fill="D9D9D9" w:themeFill="background1" w:themeFillShade="D9"/>
          </w:tcPr>
          <w:p w14:paraId="68305B25" w14:textId="77777777" w:rsidR="00347643" w:rsidRDefault="00347643" w:rsidP="00A914D9">
            <w:pPr>
              <w:spacing w:line="259" w:lineRule="auto"/>
              <w:rPr>
                <w:rFonts w:eastAsiaTheme="minorEastAsia"/>
                <w:sz w:val="20"/>
                <w:szCs w:val="20"/>
              </w:rPr>
            </w:pPr>
            <w:r w:rsidRPr="030E1644">
              <w:rPr>
                <w:rFonts w:eastAsiaTheme="minorEastAsia"/>
                <w:sz w:val="20"/>
                <w:szCs w:val="20"/>
              </w:rPr>
              <w:t>PGC7007M</w:t>
            </w:r>
          </w:p>
          <w:p w14:paraId="22258A63" w14:textId="77777777" w:rsidR="00347643" w:rsidRDefault="00347643" w:rsidP="00A914D9">
            <w:pPr>
              <w:spacing w:line="259" w:lineRule="auto"/>
              <w:rPr>
                <w:rFonts w:eastAsiaTheme="minorEastAsia"/>
                <w:sz w:val="20"/>
                <w:szCs w:val="20"/>
              </w:rPr>
            </w:pPr>
            <w:r w:rsidRPr="030E1644">
              <w:rPr>
                <w:rFonts w:eastAsiaTheme="minorEastAsia"/>
                <w:sz w:val="20"/>
                <w:szCs w:val="20"/>
              </w:rPr>
              <w:lastRenderedPageBreak/>
              <w:t>Engagement strategies</w:t>
            </w:r>
          </w:p>
          <w:p w14:paraId="153AB9AE" w14:textId="77777777" w:rsidR="00347643" w:rsidRDefault="00347643" w:rsidP="00A914D9">
            <w:pPr>
              <w:spacing w:line="259" w:lineRule="auto"/>
              <w:rPr>
                <w:rFonts w:eastAsiaTheme="minorEastAsia"/>
                <w:sz w:val="20"/>
                <w:szCs w:val="20"/>
              </w:rPr>
            </w:pPr>
          </w:p>
        </w:tc>
        <w:tc>
          <w:tcPr>
            <w:tcW w:w="2303" w:type="dxa"/>
            <w:shd w:val="clear" w:color="auto" w:fill="D9D9D9" w:themeFill="background1" w:themeFillShade="D9"/>
          </w:tcPr>
          <w:p w14:paraId="08F20728" w14:textId="77777777" w:rsidR="00347643" w:rsidRDefault="00347643" w:rsidP="00A914D9">
            <w:pPr>
              <w:spacing w:line="259" w:lineRule="auto"/>
              <w:rPr>
                <w:rFonts w:eastAsiaTheme="minorEastAsia"/>
                <w:color w:val="000000" w:themeColor="text1"/>
                <w:sz w:val="20"/>
                <w:szCs w:val="20"/>
              </w:rPr>
            </w:pPr>
            <w:r w:rsidRPr="030E1644">
              <w:rPr>
                <w:rFonts w:eastAsiaTheme="minorEastAsia"/>
                <w:color w:val="000000" w:themeColor="text1"/>
                <w:sz w:val="20"/>
                <w:szCs w:val="20"/>
              </w:rPr>
              <w:lastRenderedPageBreak/>
              <w:t xml:space="preserve">Engagement is the gatekeeper to mental </w:t>
            </w:r>
            <w:r w:rsidRPr="030E1644">
              <w:rPr>
                <w:rFonts w:eastAsiaTheme="minorEastAsia"/>
                <w:color w:val="000000" w:themeColor="text1"/>
                <w:sz w:val="20"/>
                <w:szCs w:val="20"/>
              </w:rPr>
              <w:lastRenderedPageBreak/>
              <w:t xml:space="preserve">readiness, consisting of four parts: paying attention, being energised, being intrigued and being inspired. </w:t>
            </w:r>
          </w:p>
        </w:tc>
        <w:tc>
          <w:tcPr>
            <w:tcW w:w="1515" w:type="dxa"/>
            <w:shd w:val="clear" w:color="auto" w:fill="D9D9D9" w:themeFill="background1" w:themeFillShade="D9"/>
          </w:tcPr>
          <w:p w14:paraId="48092CD3" w14:textId="77777777" w:rsidR="00347643" w:rsidRDefault="00347643" w:rsidP="00A914D9">
            <w:pPr>
              <w:spacing w:line="259" w:lineRule="auto"/>
              <w:rPr>
                <w:rFonts w:eastAsiaTheme="minorEastAsia"/>
                <w:sz w:val="20"/>
                <w:szCs w:val="20"/>
              </w:rPr>
            </w:pPr>
            <w:r w:rsidRPr="030E1644">
              <w:rPr>
                <w:rFonts w:eastAsiaTheme="minorEastAsia"/>
                <w:b/>
                <w:bCs/>
                <w:sz w:val="20"/>
                <w:szCs w:val="20"/>
              </w:rPr>
              <w:lastRenderedPageBreak/>
              <w:t xml:space="preserve">Pedagogy </w:t>
            </w:r>
          </w:p>
          <w:p w14:paraId="23096356" w14:textId="77777777" w:rsidR="00347643" w:rsidRDefault="00347643" w:rsidP="00A914D9">
            <w:pPr>
              <w:spacing w:line="259" w:lineRule="auto"/>
              <w:rPr>
                <w:rFonts w:eastAsiaTheme="minorEastAsia"/>
                <w:b/>
                <w:bCs/>
                <w:sz w:val="20"/>
                <w:szCs w:val="20"/>
              </w:rPr>
            </w:pPr>
          </w:p>
          <w:p w14:paraId="3A349510" w14:textId="77777777" w:rsidR="00347643" w:rsidRDefault="00347643" w:rsidP="00A914D9">
            <w:pPr>
              <w:spacing w:line="259" w:lineRule="auto"/>
              <w:rPr>
                <w:rFonts w:eastAsiaTheme="minorEastAsia"/>
                <w:b/>
                <w:bCs/>
                <w:sz w:val="20"/>
                <w:szCs w:val="20"/>
              </w:rPr>
            </w:pPr>
            <w:r w:rsidRPr="030E1644">
              <w:rPr>
                <w:rFonts w:eastAsiaTheme="minorEastAsia"/>
                <w:b/>
                <w:bCs/>
                <w:sz w:val="20"/>
                <w:szCs w:val="20"/>
              </w:rPr>
              <w:lastRenderedPageBreak/>
              <w:t>Assessment</w:t>
            </w:r>
          </w:p>
          <w:p w14:paraId="0E4750D8" w14:textId="77777777" w:rsidR="00347643" w:rsidRDefault="00347643" w:rsidP="00A914D9">
            <w:pPr>
              <w:spacing w:line="259" w:lineRule="auto"/>
              <w:rPr>
                <w:rFonts w:eastAsiaTheme="minorEastAsia"/>
                <w:b/>
                <w:bCs/>
                <w:sz w:val="20"/>
                <w:szCs w:val="20"/>
              </w:rPr>
            </w:pPr>
          </w:p>
          <w:p w14:paraId="60F533A0" w14:textId="77777777" w:rsidR="00347643" w:rsidRDefault="00347643" w:rsidP="00A914D9">
            <w:pPr>
              <w:spacing w:line="259" w:lineRule="auto"/>
              <w:rPr>
                <w:rFonts w:eastAsiaTheme="minorEastAsia"/>
                <w:b/>
                <w:bCs/>
                <w:sz w:val="20"/>
                <w:szCs w:val="20"/>
              </w:rPr>
            </w:pPr>
            <w:r w:rsidRPr="030E1644">
              <w:rPr>
                <w:rFonts w:eastAsiaTheme="minorEastAsia"/>
                <w:b/>
                <w:bCs/>
                <w:sz w:val="20"/>
                <w:szCs w:val="20"/>
              </w:rPr>
              <w:t>Curriculum</w:t>
            </w:r>
          </w:p>
          <w:p w14:paraId="39CA7411" w14:textId="77777777" w:rsidR="00347643" w:rsidRDefault="00347643" w:rsidP="00A914D9">
            <w:pPr>
              <w:spacing w:line="259" w:lineRule="auto"/>
              <w:rPr>
                <w:rFonts w:eastAsiaTheme="minorEastAsia"/>
                <w:b/>
                <w:bCs/>
                <w:sz w:val="20"/>
                <w:szCs w:val="20"/>
              </w:rPr>
            </w:pPr>
          </w:p>
          <w:p w14:paraId="26D37C14" w14:textId="77777777" w:rsidR="00347643" w:rsidRDefault="00347643" w:rsidP="00A914D9">
            <w:pPr>
              <w:spacing w:line="259" w:lineRule="auto"/>
              <w:rPr>
                <w:rFonts w:eastAsiaTheme="minorEastAsia"/>
                <w:b/>
                <w:bCs/>
                <w:sz w:val="20"/>
                <w:szCs w:val="20"/>
              </w:rPr>
            </w:pPr>
            <w:r w:rsidRPr="030E1644">
              <w:rPr>
                <w:rFonts w:eastAsiaTheme="minorEastAsia"/>
                <w:sz w:val="20"/>
                <w:szCs w:val="20"/>
              </w:rPr>
              <w:t>Research</w:t>
            </w:r>
            <w:r>
              <w:rPr>
                <w:rFonts w:eastAsiaTheme="minorEastAsia"/>
                <w:sz w:val="20"/>
                <w:szCs w:val="20"/>
              </w:rPr>
              <w:t>-</w:t>
            </w:r>
            <w:r w:rsidRPr="030E1644">
              <w:rPr>
                <w:rFonts w:eastAsiaTheme="minorEastAsia"/>
                <w:sz w:val="20"/>
                <w:szCs w:val="20"/>
              </w:rPr>
              <w:t xml:space="preserve"> engaged </w:t>
            </w:r>
          </w:p>
          <w:p w14:paraId="1A4BE52F" w14:textId="77777777" w:rsidR="00347643" w:rsidRDefault="00347643" w:rsidP="00A914D9">
            <w:pPr>
              <w:spacing w:line="259" w:lineRule="auto"/>
              <w:rPr>
                <w:rFonts w:eastAsiaTheme="minorEastAsia"/>
                <w:sz w:val="20"/>
                <w:szCs w:val="20"/>
              </w:rPr>
            </w:pPr>
          </w:p>
          <w:p w14:paraId="6CA3EE59" w14:textId="77777777" w:rsidR="00347643" w:rsidRDefault="00347643" w:rsidP="00A914D9">
            <w:pPr>
              <w:spacing w:line="259" w:lineRule="auto"/>
              <w:rPr>
                <w:rFonts w:eastAsiaTheme="minorEastAsia"/>
                <w:sz w:val="20"/>
                <w:szCs w:val="20"/>
              </w:rPr>
            </w:pPr>
            <w:r w:rsidRPr="030E1644">
              <w:rPr>
                <w:rFonts w:eastAsiaTheme="minorEastAsia"/>
                <w:sz w:val="20"/>
                <w:szCs w:val="20"/>
              </w:rPr>
              <w:t xml:space="preserve">Critical thinking </w:t>
            </w:r>
          </w:p>
        </w:tc>
        <w:tc>
          <w:tcPr>
            <w:tcW w:w="2981" w:type="dxa"/>
            <w:shd w:val="clear" w:color="auto" w:fill="D9D9D9" w:themeFill="background1" w:themeFillShade="D9"/>
          </w:tcPr>
          <w:p w14:paraId="67FBC7F6" w14:textId="77777777" w:rsidR="00347643" w:rsidRDefault="00347643" w:rsidP="00A914D9">
            <w:pPr>
              <w:spacing w:line="259" w:lineRule="auto"/>
              <w:rPr>
                <w:rFonts w:eastAsiaTheme="minorEastAsia"/>
                <w:sz w:val="20"/>
                <w:szCs w:val="20"/>
              </w:rPr>
            </w:pPr>
            <w:proofErr w:type="spellStart"/>
            <w:r w:rsidRPr="00376CC5">
              <w:rPr>
                <w:rFonts w:eastAsiaTheme="minorEastAsia"/>
                <w:sz w:val="20"/>
                <w:szCs w:val="20"/>
              </w:rPr>
              <w:lastRenderedPageBreak/>
              <w:t>Rosenshine</w:t>
            </w:r>
            <w:proofErr w:type="spellEnd"/>
            <w:r w:rsidRPr="00376CC5">
              <w:rPr>
                <w:rFonts w:eastAsiaTheme="minorEastAsia"/>
                <w:sz w:val="20"/>
                <w:szCs w:val="20"/>
              </w:rPr>
              <w:t xml:space="preserve">, B. (2012) Principles of Instruction: Research-based </w:t>
            </w:r>
            <w:r w:rsidRPr="00376CC5">
              <w:rPr>
                <w:rFonts w:eastAsiaTheme="minorEastAsia"/>
                <w:sz w:val="20"/>
                <w:szCs w:val="20"/>
              </w:rPr>
              <w:lastRenderedPageBreak/>
              <w:t>strategies that all teachers should know. American Educator, 12–20.</w:t>
            </w:r>
          </w:p>
          <w:p w14:paraId="41331D7B" w14:textId="77777777" w:rsidR="00347643" w:rsidRDefault="00347643" w:rsidP="00A914D9">
            <w:pPr>
              <w:spacing w:line="259" w:lineRule="auto"/>
              <w:rPr>
                <w:rFonts w:eastAsiaTheme="minorEastAsia"/>
                <w:sz w:val="20"/>
                <w:szCs w:val="20"/>
              </w:rPr>
            </w:pPr>
          </w:p>
          <w:p w14:paraId="60FECDD9" w14:textId="77777777" w:rsidR="00347643" w:rsidRDefault="00347643" w:rsidP="00A914D9">
            <w:pPr>
              <w:spacing w:line="259" w:lineRule="auto"/>
              <w:rPr>
                <w:rFonts w:eastAsiaTheme="minorEastAsia"/>
                <w:sz w:val="20"/>
                <w:szCs w:val="20"/>
                <w:highlight w:val="yellow"/>
              </w:rPr>
            </w:pPr>
            <w:r w:rsidRPr="1C8356F7">
              <w:rPr>
                <w:rFonts w:eastAsiaTheme="minorEastAsia"/>
                <w:sz w:val="20"/>
                <w:szCs w:val="20"/>
              </w:rPr>
              <w:t>Tips from ‘The Highly Engaged Classroom’ (Marzano, 2010)</w:t>
            </w:r>
            <w:r>
              <w:t xml:space="preserve"> </w:t>
            </w:r>
            <w:hyperlink r:id="rId164">
              <w:r w:rsidRPr="1C8356F7">
                <w:rPr>
                  <w:rStyle w:val="Hyperlink"/>
                  <w:rFonts w:eastAsiaTheme="minorEastAsia"/>
                  <w:sz w:val="20"/>
                  <w:szCs w:val="20"/>
                </w:rPr>
                <w:t>https://www.marzanoresources.com/resources/tips/hec_tips_archive/</w:t>
              </w:r>
            </w:hyperlink>
            <w:r w:rsidRPr="1C8356F7">
              <w:rPr>
                <w:rFonts w:eastAsiaTheme="minorEastAsia"/>
                <w:sz w:val="20"/>
                <w:szCs w:val="20"/>
              </w:rPr>
              <w:t xml:space="preserve"> </w:t>
            </w:r>
          </w:p>
        </w:tc>
        <w:tc>
          <w:tcPr>
            <w:tcW w:w="4354" w:type="dxa"/>
            <w:shd w:val="clear" w:color="auto" w:fill="D9D9D9" w:themeFill="background1" w:themeFillShade="D9"/>
          </w:tcPr>
          <w:p w14:paraId="2A2BF9B1" w14:textId="77777777" w:rsidR="00347643" w:rsidRDefault="00347643" w:rsidP="00A914D9">
            <w:pPr>
              <w:spacing w:line="259" w:lineRule="auto"/>
              <w:rPr>
                <w:rFonts w:ascii="Calibri" w:eastAsia="Calibri" w:hAnsi="Calibri" w:cs="Calibri"/>
                <w:sz w:val="20"/>
                <w:szCs w:val="20"/>
              </w:rPr>
            </w:pPr>
            <w:r w:rsidRPr="030E1644">
              <w:rPr>
                <w:rFonts w:ascii="Calibri" w:eastAsia="Calibri" w:hAnsi="Calibri" w:cs="Calibri"/>
                <w:sz w:val="20"/>
                <w:szCs w:val="20"/>
              </w:rPr>
              <w:lastRenderedPageBreak/>
              <w:t>Create a culture of respect and trust in the classroom that supports all pupils to succeed.</w:t>
            </w:r>
          </w:p>
          <w:p w14:paraId="7416B870" w14:textId="77777777" w:rsidR="00347643" w:rsidRDefault="00347643" w:rsidP="00A914D9">
            <w:pPr>
              <w:spacing w:line="259" w:lineRule="auto"/>
              <w:rPr>
                <w:rFonts w:ascii="Calibri" w:eastAsia="Calibri" w:hAnsi="Calibri" w:cs="Calibri"/>
                <w:sz w:val="20"/>
                <w:szCs w:val="20"/>
              </w:rPr>
            </w:pPr>
          </w:p>
          <w:p w14:paraId="26AEA949" w14:textId="77777777" w:rsidR="00347643" w:rsidRDefault="00347643" w:rsidP="00A914D9">
            <w:pPr>
              <w:spacing w:line="259" w:lineRule="auto"/>
              <w:rPr>
                <w:rFonts w:ascii="Calibri" w:eastAsia="Calibri" w:hAnsi="Calibri" w:cs="Calibri"/>
                <w:sz w:val="20"/>
                <w:szCs w:val="20"/>
              </w:rPr>
            </w:pPr>
            <w:r w:rsidRPr="030E1644">
              <w:rPr>
                <w:rFonts w:ascii="Calibri" w:eastAsia="Calibri" w:hAnsi="Calibri" w:cs="Calibri"/>
                <w:sz w:val="20"/>
                <w:szCs w:val="20"/>
              </w:rPr>
              <w:t>Develop strategies to inspire readiness and intellectual curiosity.</w:t>
            </w:r>
          </w:p>
          <w:p w14:paraId="15A10E18" w14:textId="77777777" w:rsidR="00347643" w:rsidRDefault="00347643" w:rsidP="00A914D9">
            <w:pPr>
              <w:spacing w:line="259" w:lineRule="auto"/>
              <w:rPr>
                <w:rFonts w:ascii="Calibri" w:eastAsia="Calibri" w:hAnsi="Calibri" w:cs="Calibri"/>
                <w:sz w:val="20"/>
                <w:szCs w:val="20"/>
              </w:rPr>
            </w:pPr>
          </w:p>
        </w:tc>
      </w:tr>
      <w:tr w:rsidR="00347643" w14:paraId="7EA5A904" w14:textId="77777777" w:rsidTr="00A914D9">
        <w:trPr>
          <w:trHeight w:val="15"/>
        </w:trPr>
        <w:tc>
          <w:tcPr>
            <w:tcW w:w="885" w:type="dxa"/>
          </w:tcPr>
          <w:p w14:paraId="30DE00A8" w14:textId="77777777" w:rsidR="00347643" w:rsidRDefault="00347643"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lastRenderedPageBreak/>
              <w:t>8/5</w:t>
            </w:r>
          </w:p>
          <w:p w14:paraId="4FCBEE5E" w14:textId="77777777" w:rsidR="00347643" w:rsidRDefault="00347643"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1-2.30</w:t>
            </w:r>
          </w:p>
          <w:p w14:paraId="5D8474F9" w14:textId="77777777" w:rsidR="00347643" w:rsidRDefault="00347643" w:rsidP="00A914D9">
            <w:pPr>
              <w:spacing w:line="259" w:lineRule="auto"/>
              <w:rPr>
                <w:rFonts w:eastAsiaTheme="minorEastAsia"/>
                <w:color w:val="000000" w:themeColor="text1"/>
                <w:sz w:val="20"/>
                <w:szCs w:val="20"/>
              </w:rPr>
            </w:pPr>
          </w:p>
          <w:p w14:paraId="3D8852B8" w14:textId="77777777" w:rsidR="00347643" w:rsidRDefault="00347643" w:rsidP="00A914D9">
            <w:pPr>
              <w:spacing w:line="259" w:lineRule="auto"/>
              <w:rPr>
                <w:rFonts w:eastAsiaTheme="minorEastAsia"/>
                <w:sz w:val="20"/>
                <w:szCs w:val="20"/>
              </w:rPr>
            </w:pPr>
            <w:r>
              <w:rPr>
                <w:rFonts w:eastAsiaTheme="minorEastAsia"/>
                <w:sz w:val="20"/>
                <w:szCs w:val="20"/>
              </w:rPr>
              <w:t>DG124</w:t>
            </w:r>
          </w:p>
          <w:p w14:paraId="31DA23A7" w14:textId="77777777" w:rsidR="00347643" w:rsidRDefault="00347643" w:rsidP="00A914D9">
            <w:pPr>
              <w:spacing w:line="259" w:lineRule="auto"/>
              <w:rPr>
                <w:rFonts w:eastAsiaTheme="minorEastAsia"/>
                <w:color w:val="000000" w:themeColor="text1"/>
                <w:sz w:val="20"/>
                <w:szCs w:val="20"/>
              </w:rPr>
            </w:pPr>
          </w:p>
        </w:tc>
        <w:tc>
          <w:tcPr>
            <w:tcW w:w="922" w:type="dxa"/>
          </w:tcPr>
          <w:p w14:paraId="18968A19" w14:textId="77777777" w:rsidR="00347643" w:rsidRDefault="00347643" w:rsidP="00A914D9">
            <w:pPr>
              <w:spacing w:line="259" w:lineRule="auto"/>
              <w:rPr>
                <w:rFonts w:eastAsiaTheme="minorEastAsia"/>
                <w:sz w:val="20"/>
                <w:szCs w:val="20"/>
              </w:rPr>
            </w:pPr>
            <w:r w:rsidRPr="21A2CE0C">
              <w:rPr>
                <w:rFonts w:eastAsiaTheme="minorEastAsia"/>
                <w:sz w:val="20"/>
                <w:szCs w:val="20"/>
              </w:rPr>
              <w:t>BR/KP</w:t>
            </w:r>
          </w:p>
          <w:p w14:paraId="623C9F0C" w14:textId="77777777" w:rsidR="00347643" w:rsidRDefault="00347643" w:rsidP="00A914D9">
            <w:pPr>
              <w:spacing w:line="259" w:lineRule="auto"/>
              <w:rPr>
                <w:rFonts w:eastAsiaTheme="minorEastAsia"/>
                <w:sz w:val="20"/>
                <w:szCs w:val="20"/>
              </w:rPr>
            </w:pPr>
          </w:p>
          <w:p w14:paraId="4AAE7184" w14:textId="77777777" w:rsidR="00347643" w:rsidRDefault="00347643" w:rsidP="00A914D9">
            <w:pPr>
              <w:spacing w:line="259" w:lineRule="auto"/>
              <w:rPr>
                <w:rFonts w:eastAsiaTheme="minorEastAsia"/>
                <w:sz w:val="20"/>
                <w:szCs w:val="20"/>
              </w:rPr>
            </w:pPr>
          </w:p>
        </w:tc>
        <w:tc>
          <w:tcPr>
            <w:tcW w:w="1594" w:type="dxa"/>
          </w:tcPr>
          <w:p w14:paraId="2145ACD9" w14:textId="77777777" w:rsidR="00347643" w:rsidRDefault="00347643" w:rsidP="00A914D9">
            <w:pPr>
              <w:spacing w:line="259" w:lineRule="auto"/>
              <w:rPr>
                <w:rFonts w:eastAsiaTheme="minorEastAsia"/>
                <w:sz w:val="20"/>
                <w:szCs w:val="20"/>
              </w:rPr>
            </w:pPr>
            <w:r w:rsidRPr="21A2CE0C">
              <w:rPr>
                <w:rFonts w:eastAsiaTheme="minorEastAsia"/>
                <w:sz w:val="20"/>
                <w:szCs w:val="20"/>
              </w:rPr>
              <w:t>National and local policy</w:t>
            </w:r>
          </w:p>
        </w:tc>
        <w:tc>
          <w:tcPr>
            <w:tcW w:w="2303" w:type="dxa"/>
          </w:tcPr>
          <w:p w14:paraId="0904B6C9" w14:textId="77777777" w:rsidR="00347643" w:rsidRDefault="00347643"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Engaging with national policies is a vital part of effective practice.</w:t>
            </w:r>
          </w:p>
          <w:p w14:paraId="14E4E81B" w14:textId="77777777" w:rsidR="00347643" w:rsidRDefault="00347643" w:rsidP="00A914D9">
            <w:pPr>
              <w:spacing w:line="259" w:lineRule="auto"/>
              <w:rPr>
                <w:rFonts w:ascii="Calibri" w:eastAsia="Calibri" w:hAnsi="Calibri" w:cs="Calibri"/>
                <w:color w:val="000000" w:themeColor="text1"/>
                <w:sz w:val="20"/>
                <w:szCs w:val="20"/>
              </w:rPr>
            </w:pPr>
          </w:p>
        </w:tc>
        <w:tc>
          <w:tcPr>
            <w:tcW w:w="1515" w:type="dxa"/>
          </w:tcPr>
          <w:p w14:paraId="2CA9184B" w14:textId="77777777" w:rsidR="00347643" w:rsidRDefault="00347643"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 xml:space="preserve">Professional behaviours </w:t>
            </w:r>
          </w:p>
          <w:p w14:paraId="6E15CFD5" w14:textId="77777777" w:rsidR="00347643" w:rsidRDefault="00347643" w:rsidP="00A914D9">
            <w:pPr>
              <w:spacing w:line="259" w:lineRule="auto"/>
              <w:rPr>
                <w:rFonts w:ascii="Calibri" w:eastAsia="Calibri" w:hAnsi="Calibri" w:cs="Calibri"/>
                <w:color w:val="000000" w:themeColor="text1"/>
                <w:sz w:val="20"/>
                <w:szCs w:val="20"/>
              </w:rPr>
            </w:pPr>
          </w:p>
          <w:p w14:paraId="55D30F5F" w14:textId="77777777" w:rsidR="00347643" w:rsidRDefault="00347643"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Relationships and Partnerships</w:t>
            </w:r>
          </w:p>
          <w:p w14:paraId="1D01860E" w14:textId="77777777" w:rsidR="00347643" w:rsidRDefault="00347643" w:rsidP="00A914D9">
            <w:pPr>
              <w:spacing w:line="259" w:lineRule="auto"/>
              <w:rPr>
                <w:rFonts w:ascii="Calibri" w:eastAsia="Calibri" w:hAnsi="Calibri" w:cs="Calibri"/>
                <w:color w:val="000000" w:themeColor="text1"/>
                <w:sz w:val="20"/>
                <w:szCs w:val="20"/>
              </w:rPr>
            </w:pPr>
          </w:p>
          <w:p w14:paraId="5E80990E" w14:textId="77777777" w:rsidR="00347643" w:rsidRDefault="00347643"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Being a professional</w:t>
            </w:r>
          </w:p>
        </w:tc>
        <w:tc>
          <w:tcPr>
            <w:tcW w:w="2981" w:type="dxa"/>
          </w:tcPr>
          <w:p w14:paraId="067CA35A" w14:textId="77777777" w:rsidR="00347643" w:rsidRDefault="00347643"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Check these websites to keep up to date with educational issues:</w:t>
            </w:r>
          </w:p>
          <w:p w14:paraId="7693716F" w14:textId="77777777" w:rsidR="00347643" w:rsidRDefault="00CB450B" w:rsidP="00531DF7">
            <w:pPr>
              <w:pStyle w:val="ListParagraph"/>
              <w:numPr>
                <w:ilvl w:val="0"/>
                <w:numId w:val="25"/>
              </w:numPr>
              <w:tabs>
                <w:tab w:val="left" w:pos="720"/>
              </w:tabs>
              <w:spacing w:line="257" w:lineRule="auto"/>
              <w:rPr>
                <w:rFonts w:ascii="Calibri" w:eastAsia="Calibri" w:hAnsi="Calibri" w:cs="Calibri"/>
                <w:color w:val="000000" w:themeColor="text1"/>
                <w:sz w:val="20"/>
                <w:szCs w:val="20"/>
              </w:rPr>
            </w:pPr>
            <w:hyperlink r:id="rId165">
              <w:r w:rsidR="00347643" w:rsidRPr="21A2CE0C">
                <w:rPr>
                  <w:rStyle w:val="Hyperlink"/>
                  <w:rFonts w:ascii="Calibri" w:eastAsia="Calibri" w:hAnsi="Calibri" w:cs="Calibri"/>
                  <w:sz w:val="20"/>
                  <w:szCs w:val="20"/>
                </w:rPr>
                <w:t>BBC - Education</w:t>
              </w:r>
            </w:hyperlink>
          </w:p>
          <w:p w14:paraId="1173A2F1" w14:textId="77777777" w:rsidR="00347643" w:rsidRDefault="00CB450B" w:rsidP="00531DF7">
            <w:pPr>
              <w:pStyle w:val="ListParagraph"/>
              <w:numPr>
                <w:ilvl w:val="0"/>
                <w:numId w:val="25"/>
              </w:numPr>
              <w:tabs>
                <w:tab w:val="left" w:pos="720"/>
              </w:tabs>
              <w:spacing w:line="257" w:lineRule="auto"/>
              <w:rPr>
                <w:rFonts w:ascii="Calibri" w:eastAsia="Calibri" w:hAnsi="Calibri" w:cs="Calibri"/>
                <w:color w:val="000000" w:themeColor="text1"/>
                <w:sz w:val="20"/>
                <w:szCs w:val="20"/>
              </w:rPr>
            </w:pPr>
            <w:hyperlink r:id="rId166">
              <w:r w:rsidR="00347643" w:rsidRPr="21A2CE0C">
                <w:rPr>
                  <w:rStyle w:val="Hyperlink"/>
                  <w:rFonts w:ascii="Calibri" w:eastAsia="Calibri" w:hAnsi="Calibri" w:cs="Calibri"/>
                  <w:sz w:val="20"/>
                  <w:szCs w:val="20"/>
                </w:rPr>
                <w:t>The Guardian - Education</w:t>
              </w:r>
            </w:hyperlink>
          </w:p>
          <w:p w14:paraId="1C3EB585" w14:textId="77777777" w:rsidR="00347643" w:rsidRDefault="00CB450B" w:rsidP="00531DF7">
            <w:pPr>
              <w:pStyle w:val="ListParagraph"/>
              <w:numPr>
                <w:ilvl w:val="0"/>
                <w:numId w:val="25"/>
              </w:numPr>
              <w:tabs>
                <w:tab w:val="left" w:pos="720"/>
              </w:tabs>
              <w:spacing w:line="257" w:lineRule="auto"/>
              <w:rPr>
                <w:rFonts w:ascii="Calibri" w:eastAsia="Calibri" w:hAnsi="Calibri" w:cs="Calibri"/>
                <w:color w:val="000000" w:themeColor="text1"/>
                <w:sz w:val="20"/>
                <w:szCs w:val="20"/>
              </w:rPr>
            </w:pPr>
            <w:hyperlink r:id="rId167">
              <w:r w:rsidR="00347643" w:rsidRPr="21A2CE0C">
                <w:rPr>
                  <w:rStyle w:val="Hyperlink"/>
                  <w:rFonts w:ascii="Calibri" w:eastAsia="Calibri" w:hAnsi="Calibri" w:cs="Calibri"/>
                  <w:sz w:val="20"/>
                  <w:szCs w:val="20"/>
                </w:rPr>
                <w:t>GOV.UK - Education, training and skills</w:t>
              </w:r>
            </w:hyperlink>
          </w:p>
          <w:p w14:paraId="2CC66B1C" w14:textId="77777777" w:rsidR="00347643" w:rsidRDefault="00CB450B" w:rsidP="00531DF7">
            <w:pPr>
              <w:pStyle w:val="ListParagraph"/>
              <w:numPr>
                <w:ilvl w:val="0"/>
                <w:numId w:val="25"/>
              </w:numPr>
              <w:tabs>
                <w:tab w:val="left" w:pos="720"/>
              </w:tabs>
              <w:spacing w:line="257" w:lineRule="auto"/>
              <w:rPr>
                <w:rFonts w:ascii="Calibri" w:eastAsia="Calibri" w:hAnsi="Calibri" w:cs="Calibri"/>
                <w:color w:val="000000" w:themeColor="text1"/>
                <w:sz w:val="20"/>
                <w:szCs w:val="20"/>
              </w:rPr>
            </w:pPr>
            <w:hyperlink r:id="rId168">
              <w:r w:rsidR="00347643" w:rsidRPr="21A2CE0C">
                <w:rPr>
                  <w:rStyle w:val="Hyperlink"/>
                  <w:rFonts w:ascii="Calibri" w:eastAsia="Calibri" w:hAnsi="Calibri" w:cs="Calibri"/>
                  <w:sz w:val="20"/>
                  <w:szCs w:val="20"/>
                </w:rPr>
                <w:t>TES</w:t>
              </w:r>
            </w:hyperlink>
          </w:p>
          <w:p w14:paraId="5307E910" w14:textId="77777777" w:rsidR="00347643" w:rsidRDefault="00CB450B" w:rsidP="00531DF7">
            <w:pPr>
              <w:pStyle w:val="ListParagraph"/>
              <w:numPr>
                <w:ilvl w:val="0"/>
                <w:numId w:val="25"/>
              </w:numPr>
              <w:tabs>
                <w:tab w:val="left" w:pos="720"/>
              </w:tabs>
              <w:spacing w:line="257" w:lineRule="auto"/>
              <w:rPr>
                <w:rFonts w:ascii="Calibri" w:eastAsia="Calibri" w:hAnsi="Calibri" w:cs="Calibri"/>
                <w:color w:val="000000" w:themeColor="text1"/>
                <w:sz w:val="20"/>
                <w:szCs w:val="20"/>
              </w:rPr>
            </w:pPr>
            <w:hyperlink r:id="rId169">
              <w:r w:rsidR="00347643" w:rsidRPr="21A2CE0C">
                <w:rPr>
                  <w:rStyle w:val="Hyperlink"/>
                  <w:rFonts w:ascii="Calibri" w:eastAsia="Calibri" w:hAnsi="Calibri" w:cs="Calibri"/>
                  <w:sz w:val="20"/>
                  <w:szCs w:val="20"/>
                </w:rPr>
                <w:t>The Independent</w:t>
              </w:r>
            </w:hyperlink>
          </w:p>
          <w:p w14:paraId="7184E71F" w14:textId="77777777" w:rsidR="00347643" w:rsidRDefault="00CB450B" w:rsidP="00531DF7">
            <w:pPr>
              <w:pStyle w:val="ListParagraph"/>
              <w:numPr>
                <w:ilvl w:val="0"/>
                <w:numId w:val="25"/>
              </w:numPr>
              <w:tabs>
                <w:tab w:val="left" w:pos="720"/>
              </w:tabs>
              <w:spacing w:line="257" w:lineRule="auto"/>
              <w:rPr>
                <w:rFonts w:ascii="Calibri" w:eastAsia="Calibri" w:hAnsi="Calibri" w:cs="Calibri"/>
                <w:color w:val="000000" w:themeColor="text1"/>
                <w:sz w:val="20"/>
                <w:szCs w:val="20"/>
              </w:rPr>
            </w:pPr>
            <w:hyperlink r:id="rId170">
              <w:r w:rsidR="00347643" w:rsidRPr="21A2CE0C">
                <w:rPr>
                  <w:rStyle w:val="Hyperlink"/>
                  <w:rFonts w:ascii="Calibri" w:eastAsia="Calibri" w:hAnsi="Calibri" w:cs="Calibri"/>
                  <w:sz w:val="20"/>
                  <w:szCs w:val="20"/>
                </w:rPr>
                <w:t>The Glossary of Education Reform</w:t>
              </w:r>
            </w:hyperlink>
          </w:p>
          <w:p w14:paraId="12A38813" w14:textId="77777777" w:rsidR="00347643" w:rsidRDefault="00CB450B" w:rsidP="00531DF7">
            <w:pPr>
              <w:pStyle w:val="ListParagraph"/>
              <w:numPr>
                <w:ilvl w:val="0"/>
                <w:numId w:val="25"/>
              </w:numPr>
              <w:tabs>
                <w:tab w:val="left" w:pos="720"/>
              </w:tabs>
              <w:spacing w:line="257" w:lineRule="auto"/>
              <w:rPr>
                <w:rFonts w:ascii="Calibri" w:eastAsia="Calibri" w:hAnsi="Calibri" w:cs="Calibri"/>
                <w:color w:val="000000" w:themeColor="text1"/>
                <w:sz w:val="20"/>
                <w:szCs w:val="20"/>
              </w:rPr>
            </w:pPr>
            <w:hyperlink r:id="rId171">
              <w:r w:rsidR="00347643" w:rsidRPr="1C8356F7">
                <w:rPr>
                  <w:rStyle w:val="Hyperlink"/>
                  <w:rFonts w:ascii="Calibri" w:eastAsia="Calibri" w:hAnsi="Calibri" w:cs="Calibri"/>
                  <w:sz w:val="20"/>
                  <w:szCs w:val="20"/>
                </w:rPr>
                <w:t>UK Parliament</w:t>
              </w:r>
            </w:hyperlink>
          </w:p>
          <w:p w14:paraId="26A80577" w14:textId="77777777" w:rsidR="00347643" w:rsidRDefault="00347643" w:rsidP="00A914D9">
            <w:pPr>
              <w:tabs>
                <w:tab w:val="left" w:pos="720"/>
              </w:tabs>
              <w:spacing w:line="257" w:lineRule="auto"/>
              <w:rPr>
                <w:rFonts w:ascii="Calibri" w:eastAsia="Calibri" w:hAnsi="Calibri" w:cs="Calibri"/>
                <w:color w:val="000000" w:themeColor="text1"/>
                <w:sz w:val="20"/>
                <w:szCs w:val="20"/>
              </w:rPr>
            </w:pPr>
          </w:p>
          <w:p w14:paraId="16E6616D" w14:textId="77777777" w:rsidR="00347643" w:rsidRDefault="00347643"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Read chapter 3:</w:t>
            </w:r>
          </w:p>
          <w:p w14:paraId="1F34591C" w14:textId="77777777" w:rsidR="00347643" w:rsidRDefault="00CB450B" w:rsidP="00A914D9">
            <w:pPr>
              <w:spacing w:line="259" w:lineRule="auto"/>
              <w:rPr>
                <w:rFonts w:ascii="Calibri" w:eastAsia="Calibri" w:hAnsi="Calibri" w:cs="Calibri"/>
                <w:color w:val="000000" w:themeColor="text1"/>
                <w:sz w:val="20"/>
                <w:szCs w:val="20"/>
              </w:rPr>
            </w:pPr>
            <w:hyperlink r:id="rId172">
              <w:r w:rsidR="00347643" w:rsidRPr="21A2CE0C">
                <w:rPr>
                  <w:rStyle w:val="Hyperlink"/>
                  <w:rFonts w:ascii="Calibri" w:eastAsia="Calibri" w:hAnsi="Calibri" w:cs="Calibri"/>
                  <w:sz w:val="20"/>
                  <w:szCs w:val="20"/>
                </w:rPr>
                <w:t>Brooks, Valerie, et al. Preparing To Teach In Secondary Schools : A Student Teacher's Guide To Professional Issues In Secondary Education, McGraw-Hill Education, 2012.</w:t>
              </w:r>
            </w:hyperlink>
            <w:r w:rsidR="00347643" w:rsidRPr="21A2CE0C">
              <w:rPr>
                <w:rFonts w:ascii="Calibri" w:eastAsia="Calibri" w:hAnsi="Calibri" w:cs="Calibri"/>
                <w:color w:val="000000" w:themeColor="text1"/>
                <w:sz w:val="20"/>
                <w:szCs w:val="20"/>
              </w:rPr>
              <w:t xml:space="preserve"> </w:t>
            </w:r>
          </w:p>
        </w:tc>
        <w:tc>
          <w:tcPr>
            <w:tcW w:w="4354" w:type="dxa"/>
          </w:tcPr>
          <w:p w14:paraId="364B37BA" w14:textId="77777777" w:rsidR="00347643" w:rsidRDefault="00347643"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Develop as a professional by receiving clear, consistent and effective mentoring on the duties relating to Part 2 of the Teachers’ Standards.</w:t>
            </w:r>
          </w:p>
        </w:tc>
      </w:tr>
      <w:tr w:rsidR="00347643" w14:paraId="190F3808" w14:textId="77777777" w:rsidTr="00A914D9">
        <w:trPr>
          <w:trHeight w:val="15"/>
        </w:trPr>
        <w:tc>
          <w:tcPr>
            <w:tcW w:w="885" w:type="dxa"/>
          </w:tcPr>
          <w:p w14:paraId="3452057A" w14:textId="77777777" w:rsidR="00347643" w:rsidRDefault="00347643"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3-4.30</w:t>
            </w:r>
          </w:p>
          <w:p w14:paraId="49A8D916" w14:textId="77777777" w:rsidR="00347643" w:rsidRDefault="00347643" w:rsidP="00A914D9">
            <w:pPr>
              <w:spacing w:line="259" w:lineRule="auto"/>
              <w:rPr>
                <w:rFonts w:eastAsiaTheme="minorEastAsia"/>
                <w:color w:val="000000" w:themeColor="text1"/>
                <w:sz w:val="20"/>
                <w:szCs w:val="20"/>
              </w:rPr>
            </w:pPr>
          </w:p>
          <w:p w14:paraId="6D9CEA92" w14:textId="77777777" w:rsidR="00347643" w:rsidRDefault="00347643" w:rsidP="00A914D9">
            <w:pPr>
              <w:spacing w:line="259" w:lineRule="auto"/>
              <w:rPr>
                <w:rFonts w:eastAsiaTheme="minorEastAsia"/>
                <w:sz w:val="20"/>
                <w:szCs w:val="20"/>
              </w:rPr>
            </w:pPr>
            <w:r>
              <w:rPr>
                <w:rFonts w:eastAsiaTheme="minorEastAsia"/>
                <w:sz w:val="20"/>
                <w:szCs w:val="20"/>
              </w:rPr>
              <w:t>DG124</w:t>
            </w:r>
          </w:p>
          <w:p w14:paraId="37DFCB1E" w14:textId="77777777" w:rsidR="00347643" w:rsidRDefault="00347643" w:rsidP="00A914D9">
            <w:pPr>
              <w:spacing w:line="259" w:lineRule="auto"/>
              <w:rPr>
                <w:rFonts w:eastAsiaTheme="minorEastAsia"/>
                <w:color w:val="000000" w:themeColor="text1"/>
                <w:sz w:val="20"/>
                <w:szCs w:val="20"/>
              </w:rPr>
            </w:pPr>
          </w:p>
        </w:tc>
        <w:tc>
          <w:tcPr>
            <w:tcW w:w="922" w:type="dxa"/>
          </w:tcPr>
          <w:p w14:paraId="1F7FFCEA" w14:textId="77777777" w:rsidR="00347643" w:rsidRDefault="00347643" w:rsidP="00A914D9">
            <w:pPr>
              <w:spacing w:line="259" w:lineRule="auto"/>
              <w:rPr>
                <w:rFonts w:eastAsiaTheme="minorEastAsia"/>
                <w:sz w:val="20"/>
                <w:szCs w:val="20"/>
              </w:rPr>
            </w:pPr>
            <w:r w:rsidRPr="030E1644">
              <w:rPr>
                <w:rFonts w:eastAsiaTheme="minorEastAsia"/>
                <w:sz w:val="20"/>
                <w:szCs w:val="20"/>
              </w:rPr>
              <w:t>KB</w:t>
            </w:r>
          </w:p>
        </w:tc>
        <w:tc>
          <w:tcPr>
            <w:tcW w:w="1594" w:type="dxa"/>
          </w:tcPr>
          <w:p w14:paraId="0C166DA2" w14:textId="77777777" w:rsidR="00347643" w:rsidRDefault="00347643" w:rsidP="00A914D9">
            <w:pPr>
              <w:spacing w:line="259" w:lineRule="auto"/>
              <w:rPr>
                <w:rFonts w:eastAsiaTheme="minorEastAsia"/>
                <w:sz w:val="20"/>
                <w:szCs w:val="20"/>
              </w:rPr>
            </w:pPr>
            <w:r w:rsidRPr="030E1644">
              <w:rPr>
                <w:rFonts w:eastAsiaTheme="minorEastAsia"/>
                <w:sz w:val="20"/>
                <w:szCs w:val="20"/>
              </w:rPr>
              <w:t>Checking for understanding</w:t>
            </w:r>
          </w:p>
          <w:p w14:paraId="5378A469" w14:textId="77777777" w:rsidR="00347643" w:rsidRDefault="00347643" w:rsidP="00A914D9">
            <w:pPr>
              <w:spacing w:line="259" w:lineRule="auto"/>
              <w:rPr>
                <w:rFonts w:eastAsiaTheme="minorEastAsia"/>
                <w:sz w:val="20"/>
                <w:szCs w:val="20"/>
              </w:rPr>
            </w:pPr>
          </w:p>
        </w:tc>
        <w:tc>
          <w:tcPr>
            <w:tcW w:w="2303" w:type="dxa"/>
          </w:tcPr>
          <w:p w14:paraId="564831B3" w14:textId="77777777" w:rsidR="00347643" w:rsidRDefault="00347643" w:rsidP="00A914D9">
            <w:pPr>
              <w:spacing w:line="259" w:lineRule="auto"/>
              <w:rPr>
                <w:rFonts w:eastAsiaTheme="minorEastAsia"/>
                <w:color w:val="000000" w:themeColor="text1"/>
                <w:sz w:val="20"/>
                <w:szCs w:val="20"/>
              </w:rPr>
            </w:pPr>
            <w:r w:rsidRPr="030E1644">
              <w:rPr>
                <w:rFonts w:eastAsiaTheme="minorEastAsia"/>
                <w:color w:val="000000" w:themeColor="text1"/>
                <w:sz w:val="20"/>
                <w:szCs w:val="20"/>
              </w:rPr>
              <w:t xml:space="preserve">There are a range of diagnostic formative approaches that help provide teachers and their pupils with information about their factual, procedural and conceptual knowledge in </w:t>
            </w:r>
            <w:r w:rsidRPr="030E1644">
              <w:rPr>
                <w:rFonts w:eastAsiaTheme="minorEastAsia"/>
                <w:color w:val="000000" w:themeColor="text1"/>
                <w:sz w:val="20"/>
                <w:szCs w:val="20"/>
              </w:rPr>
              <w:lastRenderedPageBreak/>
              <w:t>order for next steps to be taken.</w:t>
            </w:r>
          </w:p>
        </w:tc>
        <w:tc>
          <w:tcPr>
            <w:tcW w:w="1515" w:type="dxa"/>
          </w:tcPr>
          <w:p w14:paraId="2AA78CE6" w14:textId="77777777" w:rsidR="00347643" w:rsidRDefault="00347643" w:rsidP="00A914D9">
            <w:pPr>
              <w:spacing w:line="259" w:lineRule="auto"/>
              <w:rPr>
                <w:rFonts w:eastAsiaTheme="minorEastAsia"/>
                <w:sz w:val="20"/>
                <w:szCs w:val="20"/>
              </w:rPr>
            </w:pPr>
            <w:r w:rsidRPr="42E0C522">
              <w:rPr>
                <w:rFonts w:eastAsiaTheme="minorEastAsia"/>
                <w:b/>
                <w:bCs/>
                <w:sz w:val="20"/>
                <w:szCs w:val="20"/>
              </w:rPr>
              <w:lastRenderedPageBreak/>
              <w:t xml:space="preserve">Pedagogy </w:t>
            </w:r>
          </w:p>
          <w:p w14:paraId="78D52A78" w14:textId="77777777" w:rsidR="00347643" w:rsidRDefault="00347643" w:rsidP="00A914D9">
            <w:pPr>
              <w:spacing w:line="259" w:lineRule="auto"/>
              <w:rPr>
                <w:rFonts w:eastAsiaTheme="minorEastAsia"/>
                <w:b/>
                <w:bCs/>
                <w:sz w:val="20"/>
                <w:szCs w:val="20"/>
              </w:rPr>
            </w:pPr>
          </w:p>
          <w:p w14:paraId="24CB3269" w14:textId="77777777" w:rsidR="00347643" w:rsidRDefault="00347643" w:rsidP="00A914D9">
            <w:pPr>
              <w:spacing w:line="259" w:lineRule="auto"/>
              <w:rPr>
                <w:rFonts w:eastAsiaTheme="minorEastAsia"/>
                <w:b/>
                <w:bCs/>
                <w:sz w:val="20"/>
                <w:szCs w:val="20"/>
              </w:rPr>
            </w:pPr>
            <w:r w:rsidRPr="42E0C522">
              <w:rPr>
                <w:rFonts w:eastAsiaTheme="minorEastAsia"/>
                <w:b/>
                <w:bCs/>
                <w:sz w:val="20"/>
                <w:szCs w:val="20"/>
              </w:rPr>
              <w:t>Assessment</w:t>
            </w:r>
          </w:p>
          <w:p w14:paraId="2259A084" w14:textId="77777777" w:rsidR="00347643" w:rsidRDefault="00347643" w:rsidP="00A914D9">
            <w:pPr>
              <w:spacing w:line="259" w:lineRule="auto"/>
              <w:rPr>
                <w:rFonts w:eastAsiaTheme="minorEastAsia"/>
                <w:b/>
                <w:bCs/>
                <w:sz w:val="20"/>
                <w:szCs w:val="20"/>
              </w:rPr>
            </w:pPr>
          </w:p>
          <w:p w14:paraId="636FAE89" w14:textId="77777777" w:rsidR="00347643" w:rsidRDefault="00347643" w:rsidP="00A914D9">
            <w:pPr>
              <w:spacing w:line="259" w:lineRule="auto"/>
              <w:rPr>
                <w:rFonts w:eastAsiaTheme="minorEastAsia"/>
                <w:b/>
                <w:bCs/>
                <w:sz w:val="20"/>
                <w:szCs w:val="20"/>
              </w:rPr>
            </w:pPr>
            <w:r w:rsidRPr="42E0C522">
              <w:rPr>
                <w:rFonts w:eastAsiaTheme="minorEastAsia"/>
                <w:b/>
                <w:bCs/>
                <w:sz w:val="20"/>
                <w:szCs w:val="20"/>
              </w:rPr>
              <w:t>Curriculum</w:t>
            </w:r>
          </w:p>
          <w:p w14:paraId="4E879BA7" w14:textId="77777777" w:rsidR="00347643" w:rsidRDefault="00347643" w:rsidP="00A914D9">
            <w:pPr>
              <w:spacing w:line="259" w:lineRule="auto"/>
              <w:rPr>
                <w:rFonts w:eastAsiaTheme="minorEastAsia"/>
                <w:b/>
                <w:bCs/>
                <w:sz w:val="20"/>
                <w:szCs w:val="20"/>
              </w:rPr>
            </w:pPr>
          </w:p>
          <w:p w14:paraId="436B465C" w14:textId="77777777" w:rsidR="00347643" w:rsidRDefault="00347643" w:rsidP="00A914D9">
            <w:pPr>
              <w:spacing w:line="259" w:lineRule="auto"/>
              <w:rPr>
                <w:rFonts w:eastAsiaTheme="minorEastAsia"/>
                <w:b/>
                <w:bCs/>
                <w:sz w:val="20"/>
                <w:szCs w:val="20"/>
              </w:rPr>
            </w:pPr>
            <w:r w:rsidRPr="42E0C522">
              <w:rPr>
                <w:rFonts w:eastAsiaTheme="minorEastAsia"/>
                <w:sz w:val="20"/>
                <w:szCs w:val="20"/>
              </w:rPr>
              <w:t xml:space="preserve">Research engaged </w:t>
            </w:r>
          </w:p>
          <w:p w14:paraId="05771875" w14:textId="77777777" w:rsidR="00347643" w:rsidRDefault="00347643" w:rsidP="00A914D9">
            <w:pPr>
              <w:spacing w:line="259" w:lineRule="auto"/>
              <w:rPr>
                <w:rFonts w:eastAsiaTheme="minorEastAsia"/>
                <w:sz w:val="20"/>
                <w:szCs w:val="20"/>
              </w:rPr>
            </w:pPr>
          </w:p>
          <w:p w14:paraId="44F1FC99" w14:textId="77777777" w:rsidR="00347643" w:rsidRDefault="00347643" w:rsidP="00A914D9">
            <w:pPr>
              <w:spacing w:line="259" w:lineRule="auto"/>
              <w:rPr>
                <w:rFonts w:eastAsiaTheme="minorEastAsia"/>
                <w:sz w:val="20"/>
                <w:szCs w:val="20"/>
              </w:rPr>
            </w:pPr>
            <w:r w:rsidRPr="030E1644">
              <w:rPr>
                <w:rFonts w:eastAsiaTheme="minorEastAsia"/>
                <w:sz w:val="20"/>
                <w:szCs w:val="20"/>
              </w:rPr>
              <w:lastRenderedPageBreak/>
              <w:t>Critical thinking</w:t>
            </w:r>
          </w:p>
        </w:tc>
        <w:tc>
          <w:tcPr>
            <w:tcW w:w="2981" w:type="dxa"/>
          </w:tcPr>
          <w:p w14:paraId="127446FC" w14:textId="77777777" w:rsidR="00347643" w:rsidRDefault="00347643" w:rsidP="00A914D9">
            <w:pPr>
              <w:spacing w:line="259" w:lineRule="auto"/>
              <w:rPr>
                <w:rFonts w:eastAsiaTheme="minorEastAsia"/>
                <w:sz w:val="20"/>
                <w:szCs w:val="20"/>
              </w:rPr>
            </w:pPr>
            <w:r w:rsidRPr="00930408">
              <w:rPr>
                <w:rFonts w:eastAsiaTheme="minorEastAsia"/>
                <w:sz w:val="20"/>
                <w:szCs w:val="20"/>
              </w:rPr>
              <w:lastRenderedPageBreak/>
              <w:t>Alexander R.J. (2020) A Dialogic Teaching Companion, London: Routledge.</w:t>
            </w:r>
          </w:p>
          <w:p w14:paraId="11D3FD61" w14:textId="77777777" w:rsidR="00347643" w:rsidRDefault="00347643" w:rsidP="00A914D9">
            <w:pPr>
              <w:spacing w:line="259" w:lineRule="auto"/>
              <w:rPr>
                <w:rFonts w:eastAsiaTheme="minorEastAsia"/>
                <w:sz w:val="20"/>
                <w:szCs w:val="20"/>
              </w:rPr>
            </w:pPr>
          </w:p>
          <w:p w14:paraId="0CAC1ED3" w14:textId="77777777" w:rsidR="00347643" w:rsidRDefault="00347643" w:rsidP="00A914D9">
            <w:pPr>
              <w:spacing w:line="259" w:lineRule="auto"/>
              <w:rPr>
                <w:rFonts w:eastAsiaTheme="minorEastAsia"/>
                <w:sz w:val="20"/>
                <w:szCs w:val="20"/>
              </w:rPr>
            </w:pPr>
            <w:proofErr w:type="spellStart"/>
            <w:r w:rsidRPr="00376CC5">
              <w:rPr>
                <w:rFonts w:eastAsiaTheme="minorEastAsia"/>
                <w:sz w:val="20"/>
                <w:szCs w:val="20"/>
              </w:rPr>
              <w:t>Rosenshine</w:t>
            </w:r>
            <w:proofErr w:type="spellEnd"/>
            <w:r w:rsidRPr="00376CC5">
              <w:rPr>
                <w:rFonts w:eastAsiaTheme="minorEastAsia"/>
                <w:sz w:val="20"/>
                <w:szCs w:val="20"/>
              </w:rPr>
              <w:t>, B. (2012) Principles of Instruction: Research-based strategies that all teachers should know. American Educator, 12–20.</w:t>
            </w:r>
          </w:p>
          <w:p w14:paraId="42273B0D" w14:textId="77777777" w:rsidR="00347643" w:rsidRDefault="00347643" w:rsidP="00A914D9">
            <w:pPr>
              <w:spacing w:line="259" w:lineRule="auto"/>
              <w:rPr>
                <w:rFonts w:eastAsiaTheme="minorEastAsia"/>
                <w:sz w:val="20"/>
                <w:szCs w:val="20"/>
              </w:rPr>
            </w:pPr>
          </w:p>
          <w:p w14:paraId="7611369D" w14:textId="77777777" w:rsidR="00347643" w:rsidRDefault="00CB450B" w:rsidP="00A914D9">
            <w:pPr>
              <w:spacing w:line="259" w:lineRule="auto"/>
              <w:rPr>
                <w:rFonts w:eastAsiaTheme="minorEastAsia"/>
                <w:sz w:val="20"/>
                <w:szCs w:val="20"/>
                <w:highlight w:val="yellow"/>
              </w:rPr>
            </w:pPr>
            <w:hyperlink r:id="rId173">
              <w:r w:rsidR="00347643" w:rsidRPr="1C8356F7">
                <w:rPr>
                  <w:rStyle w:val="Hyperlink"/>
                  <w:rFonts w:eastAsiaTheme="minorEastAsia"/>
                  <w:sz w:val="20"/>
                  <w:szCs w:val="20"/>
                </w:rPr>
                <w:t>https://teacherhead.com/2021/12/02/five-ways-to-check-for-understanding/</w:t>
              </w:r>
            </w:hyperlink>
          </w:p>
        </w:tc>
        <w:tc>
          <w:tcPr>
            <w:tcW w:w="4354" w:type="dxa"/>
          </w:tcPr>
          <w:p w14:paraId="0D691D86" w14:textId="77777777" w:rsidR="00347643" w:rsidRDefault="00347643" w:rsidP="00A914D9">
            <w:pPr>
              <w:spacing w:line="259" w:lineRule="auto"/>
              <w:rPr>
                <w:rFonts w:ascii="Calibri" w:eastAsia="Calibri" w:hAnsi="Calibri" w:cs="Calibri"/>
                <w:sz w:val="20"/>
                <w:szCs w:val="20"/>
              </w:rPr>
            </w:pPr>
            <w:r w:rsidRPr="030E1644">
              <w:rPr>
                <w:rFonts w:ascii="Calibri" w:eastAsia="Calibri" w:hAnsi="Calibri" w:cs="Calibri"/>
                <w:sz w:val="20"/>
                <w:szCs w:val="20"/>
              </w:rPr>
              <w:lastRenderedPageBreak/>
              <w:t>Prompt pupils to elaborate when responding to questioning to check that a correct answer stems from secure understanding.</w:t>
            </w:r>
          </w:p>
          <w:p w14:paraId="149E5428" w14:textId="77777777" w:rsidR="00347643" w:rsidRDefault="00347643" w:rsidP="00A914D9">
            <w:pPr>
              <w:spacing w:line="259" w:lineRule="auto"/>
              <w:rPr>
                <w:rFonts w:ascii="Calibri" w:eastAsia="Calibri" w:hAnsi="Calibri" w:cs="Calibri"/>
                <w:sz w:val="20"/>
                <w:szCs w:val="20"/>
              </w:rPr>
            </w:pPr>
          </w:p>
        </w:tc>
      </w:tr>
      <w:tr w:rsidR="00347643" w14:paraId="61085251" w14:textId="77777777" w:rsidTr="00A914D9">
        <w:trPr>
          <w:trHeight w:val="15"/>
        </w:trPr>
        <w:tc>
          <w:tcPr>
            <w:tcW w:w="885" w:type="dxa"/>
            <w:shd w:val="clear" w:color="auto" w:fill="D9D9D9" w:themeFill="background1" w:themeFillShade="D9"/>
          </w:tcPr>
          <w:p w14:paraId="77E558E7" w14:textId="77777777" w:rsidR="00347643" w:rsidRDefault="00347643" w:rsidP="00A914D9">
            <w:pPr>
              <w:spacing w:line="259" w:lineRule="auto"/>
              <w:rPr>
                <w:rFonts w:eastAsiaTheme="minorEastAsia"/>
                <w:color w:val="000000" w:themeColor="text1"/>
                <w:sz w:val="20"/>
                <w:szCs w:val="20"/>
              </w:rPr>
            </w:pPr>
            <w:r w:rsidRPr="74D6CB2D">
              <w:rPr>
                <w:rFonts w:eastAsiaTheme="minorEastAsia"/>
                <w:color w:val="000000" w:themeColor="text1"/>
                <w:sz w:val="20"/>
                <w:szCs w:val="20"/>
              </w:rPr>
              <w:t>Wed</w:t>
            </w:r>
          </w:p>
          <w:p w14:paraId="3490997E" w14:textId="77777777" w:rsidR="00347643" w:rsidRDefault="00347643"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15/5</w:t>
            </w:r>
          </w:p>
          <w:p w14:paraId="2A5D4F1E" w14:textId="77777777" w:rsidR="00347643" w:rsidRDefault="00347643"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1-4.30</w:t>
            </w:r>
          </w:p>
          <w:p w14:paraId="58B0EB4B" w14:textId="77777777" w:rsidR="00347643" w:rsidRDefault="00347643" w:rsidP="00A914D9">
            <w:pPr>
              <w:spacing w:line="259" w:lineRule="auto"/>
              <w:rPr>
                <w:rFonts w:eastAsiaTheme="minorEastAsia"/>
                <w:color w:val="000000" w:themeColor="text1"/>
                <w:sz w:val="20"/>
                <w:szCs w:val="20"/>
              </w:rPr>
            </w:pPr>
          </w:p>
          <w:p w14:paraId="163F7B55" w14:textId="77777777" w:rsidR="00347643" w:rsidRDefault="00347643" w:rsidP="00A914D9">
            <w:pPr>
              <w:spacing w:line="259" w:lineRule="auto"/>
              <w:rPr>
                <w:rFonts w:eastAsiaTheme="minorEastAsia"/>
                <w:color w:val="000000" w:themeColor="text1"/>
                <w:sz w:val="20"/>
                <w:szCs w:val="20"/>
              </w:rPr>
            </w:pPr>
          </w:p>
        </w:tc>
        <w:tc>
          <w:tcPr>
            <w:tcW w:w="922" w:type="dxa"/>
            <w:shd w:val="clear" w:color="auto" w:fill="D9D9D9" w:themeFill="background1" w:themeFillShade="D9"/>
          </w:tcPr>
          <w:p w14:paraId="1C6B329D" w14:textId="77777777" w:rsidR="00347643" w:rsidRDefault="00347643" w:rsidP="00A914D9">
            <w:pPr>
              <w:spacing w:line="259" w:lineRule="auto"/>
              <w:rPr>
                <w:rFonts w:eastAsiaTheme="minorEastAsia"/>
                <w:sz w:val="20"/>
                <w:szCs w:val="20"/>
              </w:rPr>
            </w:pPr>
            <w:r w:rsidRPr="030E1644">
              <w:rPr>
                <w:rFonts w:eastAsiaTheme="minorEastAsia"/>
                <w:sz w:val="20"/>
                <w:szCs w:val="20"/>
              </w:rPr>
              <w:t>RM/JC</w:t>
            </w:r>
          </w:p>
          <w:p w14:paraId="5781767E" w14:textId="77777777" w:rsidR="00347643" w:rsidRDefault="00347643" w:rsidP="00A914D9">
            <w:pPr>
              <w:spacing w:line="259" w:lineRule="auto"/>
              <w:rPr>
                <w:rFonts w:eastAsiaTheme="minorEastAsia"/>
                <w:sz w:val="20"/>
                <w:szCs w:val="20"/>
              </w:rPr>
            </w:pPr>
          </w:p>
          <w:p w14:paraId="1CABA83A" w14:textId="77777777" w:rsidR="00347643" w:rsidRDefault="00347643" w:rsidP="00A914D9">
            <w:pPr>
              <w:spacing w:line="259" w:lineRule="auto"/>
              <w:rPr>
                <w:rFonts w:eastAsiaTheme="minorEastAsia"/>
                <w:sz w:val="20"/>
                <w:szCs w:val="20"/>
              </w:rPr>
            </w:pPr>
            <w:r w:rsidRPr="69A8E10D">
              <w:rPr>
                <w:rFonts w:eastAsiaTheme="minorEastAsia"/>
                <w:sz w:val="20"/>
                <w:szCs w:val="20"/>
              </w:rPr>
              <w:t>Minster visit</w:t>
            </w:r>
          </w:p>
        </w:tc>
        <w:tc>
          <w:tcPr>
            <w:tcW w:w="1594" w:type="dxa"/>
            <w:shd w:val="clear" w:color="auto" w:fill="D9D9D9" w:themeFill="background1" w:themeFillShade="D9"/>
          </w:tcPr>
          <w:p w14:paraId="0061747E" w14:textId="77777777" w:rsidR="00347643" w:rsidRDefault="00347643" w:rsidP="00A914D9">
            <w:pPr>
              <w:spacing w:line="259" w:lineRule="auto"/>
              <w:rPr>
                <w:rFonts w:eastAsiaTheme="minorEastAsia"/>
                <w:sz w:val="20"/>
                <w:szCs w:val="20"/>
              </w:rPr>
            </w:pPr>
            <w:r w:rsidRPr="030E1644">
              <w:rPr>
                <w:rFonts w:eastAsiaTheme="minorEastAsia"/>
                <w:sz w:val="20"/>
                <w:szCs w:val="20"/>
              </w:rPr>
              <w:t xml:space="preserve">Cross Curricular Teaching </w:t>
            </w:r>
          </w:p>
        </w:tc>
        <w:tc>
          <w:tcPr>
            <w:tcW w:w="2303" w:type="dxa"/>
            <w:shd w:val="clear" w:color="auto" w:fill="D9D9D9" w:themeFill="background1" w:themeFillShade="D9"/>
          </w:tcPr>
          <w:p w14:paraId="35BEBAD3" w14:textId="77777777" w:rsidR="00347643" w:rsidRDefault="00347643" w:rsidP="00A914D9">
            <w:pPr>
              <w:spacing w:line="259" w:lineRule="auto"/>
              <w:rPr>
                <w:rFonts w:eastAsiaTheme="minorEastAsia"/>
                <w:color w:val="000000" w:themeColor="text1"/>
                <w:sz w:val="20"/>
                <w:szCs w:val="20"/>
              </w:rPr>
            </w:pPr>
            <w:r w:rsidRPr="030E1644">
              <w:rPr>
                <w:rFonts w:eastAsiaTheme="minorEastAsia"/>
                <w:color w:val="000000" w:themeColor="text1"/>
                <w:sz w:val="20"/>
                <w:szCs w:val="20"/>
              </w:rPr>
              <w:t xml:space="preserve">Collaborating across departments and learning from other subjects and disciplines is a key part of teacher development. </w:t>
            </w:r>
          </w:p>
        </w:tc>
        <w:tc>
          <w:tcPr>
            <w:tcW w:w="1515" w:type="dxa"/>
            <w:shd w:val="clear" w:color="auto" w:fill="D9D9D9" w:themeFill="background1" w:themeFillShade="D9"/>
          </w:tcPr>
          <w:p w14:paraId="7111FB34" w14:textId="77777777" w:rsidR="00347643" w:rsidRDefault="00347643" w:rsidP="00A914D9">
            <w:pPr>
              <w:spacing w:line="259" w:lineRule="auto"/>
              <w:rPr>
                <w:rFonts w:eastAsiaTheme="minorEastAsia"/>
                <w:sz w:val="20"/>
                <w:szCs w:val="20"/>
              </w:rPr>
            </w:pPr>
            <w:r w:rsidRPr="42E0C522">
              <w:rPr>
                <w:rFonts w:eastAsiaTheme="minorEastAsia"/>
                <w:b/>
                <w:bCs/>
                <w:sz w:val="20"/>
                <w:szCs w:val="20"/>
              </w:rPr>
              <w:t>Professional Behaviours</w:t>
            </w:r>
          </w:p>
          <w:p w14:paraId="59DEFE36" w14:textId="77777777" w:rsidR="00347643" w:rsidRDefault="00347643" w:rsidP="00A914D9">
            <w:pPr>
              <w:spacing w:line="259" w:lineRule="auto"/>
              <w:rPr>
                <w:rFonts w:eastAsiaTheme="minorEastAsia"/>
                <w:b/>
                <w:bCs/>
                <w:sz w:val="20"/>
                <w:szCs w:val="20"/>
              </w:rPr>
            </w:pPr>
          </w:p>
          <w:p w14:paraId="5ACB556D" w14:textId="77777777" w:rsidR="00347643" w:rsidRDefault="00347643" w:rsidP="00A914D9">
            <w:pPr>
              <w:spacing w:line="259" w:lineRule="auto"/>
              <w:rPr>
                <w:rFonts w:eastAsiaTheme="minorEastAsia"/>
                <w:b/>
                <w:bCs/>
                <w:sz w:val="20"/>
                <w:szCs w:val="20"/>
              </w:rPr>
            </w:pPr>
            <w:r w:rsidRPr="42E0C522">
              <w:rPr>
                <w:rFonts w:eastAsiaTheme="minorEastAsia"/>
                <w:b/>
                <w:bCs/>
                <w:sz w:val="20"/>
                <w:szCs w:val="20"/>
              </w:rPr>
              <w:t>Pedagogy</w:t>
            </w:r>
          </w:p>
          <w:p w14:paraId="45992172" w14:textId="77777777" w:rsidR="00347643" w:rsidRDefault="00347643" w:rsidP="00A914D9">
            <w:pPr>
              <w:spacing w:line="259" w:lineRule="auto"/>
              <w:rPr>
                <w:rFonts w:eastAsiaTheme="minorEastAsia"/>
                <w:b/>
                <w:bCs/>
                <w:sz w:val="20"/>
                <w:szCs w:val="20"/>
              </w:rPr>
            </w:pPr>
          </w:p>
          <w:p w14:paraId="1EA4ED01" w14:textId="77777777" w:rsidR="00347643" w:rsidRDefault="00347643" w:rsidP="00A914D9">
            <w:pPr>
              <w:spacing w:line="259" w:lineRule="auto"/>
              <w:rPr>
                <w:rFonts w:eastAsiaTheme="minorEastAsia"/>
                <w:sz w:val="20"/>
                <w:szCs w:val="20"/>
              </w:rPr>
            </w:pPr>
            <w:r w:rsidRPr="030E1644">
              <w:rPr>
                <w:rFonts w:eastAsiaTheme="minorEastAsia"/>
                <w:sz w:val="20"/>
                <w:szCs w:val="20"/>
              </w:rPr>
              <w:t xml:space="preserve">Relationships/ partnerships </w:t>
            </w:r>
          </w:p>
          <w:p w14:paraId="382509FE" w14:textId="77777777" w:rsidR="00347643" w:rsidRDefault="00347643" w:rsidP="00A914D9">
            <w:pPr>
              <w:spacing w:line="259" w:lineRule="auto"/>
              <w:rPr>
                <w:rFonts w:eastAsiaTheme="minorEastAsia"/>
                <w:sz w:val="20"/>
                <w:szCs w:val="20"/>
              </w:rPr>
            </w:pPr>
          </w:p>
          <w:p w14:paraId="7FFD2BD0" w14:textId="77777777" w:rsidR="00347643" w:rsidRDefault="00347643" w:rsidP="00A914D9">
            <w:pPr>
              <w:spacing w:line="259" w:lineRule="auto"/>
              <w:rPr>
                <w:rFonts w:eastAsiaTheme="minorEastAsia"/>
                <w:sz w:val="20"/>
                <w:szCs w:val="20"/>
              </w:rPr>
            </w:pPr>
            <w:r w:rsidRPr="030E1644">
              <w:rPr>
                <w:rFonts w:eastAsiaTheme="minorEastAsia"/>
                <w:sz w:val="20"/>
                <w:szCs w:val="20"/>
              </w:rPr>
              <w:t xml:space="preserve">Research engaged  </w:t>
            </w:r>
          </w:p>
        </w:tc>
        <w:tc>
          <w:tcPr>
            <w:tcW w:w="2981" w:type="dxa"/>
            <w:shd w:val="clear" w:color="auto" w:fill="D9D9D9" w:themeFill="background1" w:themeFillShade="D9"/>
          </w:tcPr>
          <w:p w14:paraId="2E86C2E6" w14:textId="77777777" w:rsidR="00347643" w:rsidRDefault="00347643" w:rsidP="00A914D9">
            <w:pPr>
              <w:spacing w:line="259" w:lineRule="auto"/>
              <w:rPr>
                <w:rFonts w:eastAsiaTheme="minorEastAsia"/>
                <w:sz w:val="20"/>
                <w:szCs w:val="20"/>
              </w:rPr>
            </w:pPr>
            <w:r w:rsidRPr="030E1644">
              <w:rPr>
                <w:rFonts w:eastAsiaTheme="minorEastAsia"/>
                <w:sz w:val="20"/>
                <w:szCs w:val="20"/>
              </w:rPr>
              <w:t xml:space="preserve">Bring ideas to this session as to what aspects of your subject you would like to teach those from different departments. </w:t>
            </w:r>
          </w:p>
        </w:tc>
        <w:tc>
          <w:tcPr>
            <w:tcW w:w="4354" w:type="dxa"/>
            <w:shd w:val="clear" w:color="auto" w:fill="D9D9D9" w:themeFill="background1" w:themeFillShade="D9"/>
          </w:tcPr>
          <w:p w14:paraId="02EFC09C" w14:textId="77777777" w:rsidR="00347643" w:rsidRDefault="00347643" w:rsidP="00A914D9">
            <w:pPr>
              <w:rPr>
                <w:rFonts w:eastAsiaTheme="minorEastAsia"/>
                <w:sz w:val="20"/>
                <w:szCs w:val="20"/>
              </w:rPr>
            </w:pPr>
            <w:r w:rsidRPr="030E1644">
              <w:rPr>
                <w:rFonts w:eastAsiaTheme="minorEastAsia"/>
                <w:sz w:val="20"/>
                <w:szCs w:val="20"/>
              </w:rPr>
              <w:t>Work together to produce effective CPD and to inspire others when sharing practice.</w:t>
            </w:r>
          </w:p>
          <w:p w14:paraId="42BCC5FD" w14:textId="77777777" w:rsidR="00347643" w:rsidRDefault="00347643" w:rsidP="00A914D9">
            <w:pPr>
              <w:spacing w:line="259" w:lineRule="auto"/>
              <w:rPr>
                <w:rFonts w:eastAsiaTheme="minorEastAsia"/>
                <w:sz w:val="20"/>
                <w:szCs w:val="20"/>
              </w:rPr>
            </w:pPr>
          </w:p>
          <w:p w14:paraId="5F043FEB" w14:textId="77777777" w:rsidR="00347643" w:rsidRDefault="00347643" w:rsidP="00A914D9">
            <w:pPr>
              <w:spacing w:line="259" w:lineRule="auto"/>
              <w:rPr>
                <w:rFonts w:eastAsiaTheme="minorEastAsia"/>
                <w:sz w:val="20"/>
                <w:szCs w:val="20"/>
              </w:rPr>
            </w:pPr>
            <w:r w:rsidRPr="030E1644">
              <w:rPr>
                <w:rFonts w:eastAsiaTheme="minorEastAsia"/>
                <w:sz w:val="20"/>
                <w:szCs w:val="20"/>
              </w:rPr>
              <w:t>Network with colleagues.</w:t>
            </w:r>
          </w:p>
          <w:p w14:paraId="41151661" w14:textId="77777777" w:rsidR="00347643" w:rsidRDefault="00347643" w:rsidP="00A914D9">
            <w:pPr>
              <w:spacing w:line="259" w:lineRule="auto"/>
              <w:rPr>
                <w:rFonts w:ascii="Calibri" w:eastAsia="Calibri" w:hAnsi="Calibri" w:cs="Calibri"/>
                <w:sz w:val="20"/>
                <w:szCs w:val="20"/>
              </w:rPr>
            </w:pPr>
          </w:p>
        </w:tc>
      </w:tr>
      <w:tr w:rsidR="00347643" w14:paraId="00810D4F" w14:textId="77777777" w:rsidTr="00A914D9">
        <w:trPr>
          <w:trHeight w:val="15"/>
        </w:trPr>
        <w:tc>
          <w:tcPr>
            <w:tcW w:w="885" w:type="dxa"/>
            <w:shd w:val="clear" w:color="auto" w:fill="D9D9D9" w:themeFill="background1" w:themeFillShade="D9"/>
          </w:tcPr>
          <w:p w14:paraId="174AC76B" w14:textId="77777777" w:rsidR="00347643" w:rsidRDefault="00347643"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22/5</w:t>
            </w:r>
          </w:p>
          <w:p w14:paraId="2AD10D1E" w14:textId="77777777" w:rsidR="00347643" w:rsidRDefault="00347643"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1-2.30</w:t>
            </w:r>
          </w:p>
          <w:p w14:paraId="30F1090C" w14:textId="77777777" w:rsidR="00347643" w:rsidRDefault="00347643" w:rsidP="00A914D9">
            <w:pPr>
              <w:spacing w:line="259" w:lineRule="auto"/>
              <w:rPr>
                <w:rFonts w:eastAsiaTheme="minorEastAsia"/>
                <w:color w:val="000000" w:themeColor="text1"/>
                <w:sz w:val="20"/>
                <w:szCs w:val="20"/>
              </w:rPr>
            </w:pPr>
          </w:p>
          <w:p w14:paraId="29F4E056" w14:textId="77777777" w:rsidR="00347643" w:rsidRDefault="00347643" w:rsidP="00A914D9">
            <w:pPr>
              <w:spacing w:line="259" w:lineRule="auto"/>
              <w:rPr>
                <w:rFonts w:eastAsiaTheme="minorEastAsia"/>
                <w:sz w:val="20"/>
                <w:szCs w:val="20"/>
              </w:rPr>
            </w:pPr>
            <w:r>
              <w:rPr>
                <w:rFonts w:eastAsiaTheme="minorEastAsia"/>
                <w:sz w:val="20"/>
                <w:szCs w:val="20"/>
              </w:rPr>
              <w:t>DG124</w:t>
            </w:r>
          </w:p>
          <w:p w14:paraId="324F07F4" w14:textId="77777777" w:rsidR="00347643" w:rsidRDefault="00347643" w:rsidP="00A914D9">
            <w:pPr>
              <w:spacing w:line="259" w:lineRule="auto"/>
              <w:rPr>
                <w:rFonts w:eastAsiaTheme="minorEastAsia"/>
                <w:color w:val="000000" w:themeColor="text1"/>
                <w:sz w:val="20"/>
                <w:szCs w:val="20"/>
              </w:rPr>
            </w:pPr>
          </w:p>
        </w:tc>
        <w:tc>
          <w:tcPr>
            <w:tcW w:w="922" w:type="dxa"/>
            <w:shd w:val="clear" w:color="auto" w:fill="D9D9D9" w:themeFill="background1" w:themeFillShade="D9"/>
          </w:tcPr>
          <w:p w14:paraId="1CF0E4C6" w14:textId="77777777" w:rsidR="00347643" w:rsidRDefault="00347643" w:rsidP="00A914D9">
            <w:pPr>
              <w:spacing w:line="259" w:lineRule="auto"/>
              <w:rPr>
                <w:rFonts w:eastAsiaTheme="minorEastAsia"/>
                <w:sz w:val="20"/>
                <w:szCs w:val="20"/>
              </w:rPr>
            </w:pPr>
            <w:r w:rsidRPr="69A8E10D">
              <w:rPr>
                <w:rFonts w:eastAsiaTheme="minorEastAsia"/>
                <w:sz w:val="20"/>
                <w:szCs w:val="20"/>
              </w:rPr>
              <w:t>RM</w:t>
            </w:r>
          </w:p>
        </w:tc>
        <w:tc>
          <w:tcPr>
            <w:tcW w:w="1594" w:type="dxa"/>
            <w:shd w:val="clear" w:color="auto" w:fill="D9D9D9" w:themeFill="background1" w:themeFillShade="D9"/>
          </w:tcPr>
          <w:p w14:paraId="60853E32" w14:textId="77777777" w:rsidR="00347643" w:rsidRDefault="00347643" w:rsidP="00A914D9">
            <w:pPr>
              <w:spacing w:line="259" w:lineRule="auto"/>
              <w:rPr>
                <w:rFonts w:eastAsiaTheme="minorEastAsia"/>
                <w:sz w:val="20"/>
                <w:szCs w:val="20"/>
              </w:rPr>
            </w:pPr>
            <w:r w:rsidRPr="50101E84">
              <w:rPr>
                <w:rFonts w:eastAsiaTheme="minorEastAsia"/>
                <w:sz w:val="20"/>
                <w:szCs w:val="20"/>
              </w:rPr>
              <w:t>RSHE policy</w:t>
            </w:r>
          </w:p>
        </w:tc>
        <w:tc>
          <w:tcPr>
            <w:tcW w:w="2303" w:type="dxa"/>
            <w:vMerge w:val="restart"/>
            <w:shd w:val="clear" w:color="auto" w:fill="D9D9D9" w:themeFill="background1" w:themeFillShade="D9"/>
          </w:tcPr>
          <w:p w14:paraId="72AFDBD4" w14:textId="77777777" w:rsidR="00347643" w:rsidRDefault="00347643"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The responsibility of the subject specialist extends to other curriculum areas.</w:t>
            </w:r>
          </w:p>
          <w:p w14:paraId="5F9141C9" w14:textId="77777777" w:rsidR="00347643" w:rsidRDefault="00347643" w:rsidP="00A914D9">
            <w:pPr>
              <w:spacing w:line="259" w:lineRule="auto"/>
              <w:rPr>
                <w:rFonts w:ascii="Calibri" w:eastAsia="Calibri" w:hAnsi="Calibri" w:cs="Calibri"/>
                <w:color w:val="000000" w:themeColor="text1"/>
                <w:sz w:val="20"/>
                <w:szCs w:val="20"/>
              </w:rPr>
            </w:pPr>
          </w:p>
          <w:p w14:paraId="629599E7" w14:textId="77777777" w:rsidR="00347643" w:rsidRDefault="00347643" w:rsidP="00A914D9">
            <w:pPr>
              <w:spacing w:line="259" w:lineRule="auto"/>
              <w:rPr>
                <w:rFonts w:ascii="Calibri" w:eastAsia="Calibri" w:hAnsi="Calibri" w:cs="Calibri"/>
                <w:color w:val="000000" w:themeColor="text1"/>
                <w:sz w:val="20"/>
                <w:szCs w:val="20"/>
              </w:rPr>
            </w:pPr>
            <w:r w:rsidRPr="50101E84">
              <w:rPr>
                <w:rFonts w:ascii="Calibri" w:eastAsia="Calibri" w:hAnsi="Calibri" w:cs="Calibri"/>
                <w:color w:val="000000" w:themeColor="text1"/>
                <w:sz w:val="20"/>
                <w:szCs w:val="20"/>
              </w:rPr>
              <w:t xml:space="preserve">RSE is compulsory in every secondary school. </w:t>
            </w:r>
          </w:p>
          <w:p w14:paraId="203E239D" w14:textId="77777777" w:rsidR="00347643" w:rsidRDefault="00347643" w:rsidP="00A914D9">
            <w:pPr>
              <w:spacing w:line="259" w:lineRule="auto"/>
              <w:rPr>
                <w:rFonts w:ascii="Calibri" w:eastAsia="Calibri" w:hAnsi="Calibri" w:cs="Calibri"/>
                <w:color w:val="000000" w:themeColor="text1"/>
                <w:sz w:val="20"/>
                <w:szCs w:val="20"/>
              </w:rPr>
            </w:pPr>
          </w:p>
          <w:p w14:paraId="0AE8F8B5" w14:textId="77777777" w:rsidR="00347643" w:rsidRDefault="00347643" w:rsidP="00A914D9">
            <w:pPr>
              <w:spacing w:line="259" w:lineRule="auto"/>
              <w:rPr>
                <w:rFonts w:ascii="Calibri" w:eastAsia="Calibri" w:hAnsi="Calibri" w:cs="Calibri"/>
                <w:color w:val="000000" w:themeColor="text1"/>
                <w:sz w:val="20"/>
                <w:szCs w:val="20"/>
              </w:rPr>
            </w:pPr>
            <w:r w:rsidRPr="50101E84">
              <w:rPr>
                <w:rFonts w:ascii="Calibri" w:eastAsia="Calibri" w:hAnsi="Calibri" w:cs="Calibri"/>
                <w:color w:val="000000" w:themeColor="text1"/>
                <w:sz w:val="20"/>
                <w:szCs w:val="20"/>
              </w:rPr>
              <w:t xml:space="preserve">RSHE is compulsory in every state funded secondary school. </w:t>
            </w:r>
          </w:p>
        </w:tc>
        <w:tc>
          <w:tcPr>
            <w:tcW w:w="1515" w:type="dxa"/>
            <w:shd w:val="clear" w:color="auto" w:fill="D9D9D9" w:themeFill="background1" w:themeFillShade="D9"/>
          </w:tcPr>
          <w:p w14:paraId="2699F3D9" w14:textId="77777777" w:rsidR="00347643" w:rsidRDefault="00347643"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t xml:space="preserve">Professional behaviours </w:t>
            </w:r>
          </w:p>
          <w:p w14:paraId="7B2C993B" w14:textId="77777777" w:rsidR="00347643" w:rsidRDefault="00347643" w:rsidP="00A914D9">
            <w:pPr>
              <w:spacing w:line="259" w:lineRule="auto"/>
              <w:rPr>
                <w:rFonts w:ascii="Calibri" w:eastAsia="Calibri" w:hAnsi="Calibri" w:cs="Calibri"/>
                <w:color w:val="000000" w:themeColor="text1"/>
                <w:sz w:val="20"/>
                <w:szCs w:val="20"/>
              </w:rPr>
            </w:pPr>
          </w:p>
          <w:p w14:paraId="78FF5E9F" w14:textId="77777777" w:rsidR="00347643" w:rsidRDefault="00347643"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t xml:space="preserve">Curriculum </w:t>
            </w:r>
          </w:p>
          <w:p w14:paraId="77DDF311" w14:textId="77777777" w:rsidR="00347643" w:rsidRDefault="00347643" w:rsidP="00A914D9">
            <w:pPr>
              <w:spacing w:line="259" w:lineRule="auto"/>
              <w:rPr>
                <w:rFonts w:ascii="Calibri" w:eastAsia="Calibri" w:hAnsi="Calibri" w:cs="Calibri"/>
                <w:color w:val="000000" w:themeColor="text1"/>
                <w:sz w:val="20"/>
                <w:szCs w:val="20"/>
              </w:rPr>
            </w:pPr>
          </w:p>
          <w:p w14:paraId="18C2D661" w14:textId="77777777" w:rsidR="00347643" w:rsidRDefault="00347643"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Relationships and partnerships</w:t>
            </w:r>
          </w:p>
        </w:tc>
        <w:tc>
          <w:tcPr>
            <w:tcW w:w="2981" w:type="dxa"/>
            <w:vMerge w:val="restart"/>
            <w:shd w:val="clear" w:color="auto" w:fill="D9D9D9" w:themeFill="background1" w:themeFillShade="D9"/>
          </w:tcPr>
          <w:p w14:paraId="05A6FCD1" w14:textId="77777777" w:rsidR="00347643" w:rsidRDefault="00347643"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RSHE framework</w:t>
            </w:r>
          </w:p>
          <w:p w14:paraId="723D8C87" w14:textId="77777777" w:rsidR="00347643" w:rsidRDefault="00CB450B" w:rsidP="00A914D9">
            <w:pPr>
              <w:spacing w:line="257" w:lineRule="auto"/>
              <w:rPr>
                <w:rFonts w:ascii="Calibri" w:eastAsia="Calibri" w:hAnsi="Calibri" w:cs="Calibri"/>
                <w:color w:val="000000" w:themeColor="text1"/>
              </w:rPr>
            </w:pPr>
            <w:hyperlink r:id="rId174">
              <w:r w:rsidR="00347643" w:rsidRPr="1C8356F7">
                <w:rPr>
                  <w:rStyle w:val="Hyperlink"/>
                  <w:rFonts w:ascii="Calibri" w:eastAsia="Calibri" w:hAnsi="Calibri" w:cs="Calibri"/>
                  <w:sz w:val="20"/>
                  <w:szCs w:val="20"/>
                </w:rPr>
                <w:t>https://assets.publishing.service.gov.uk/government/uploads/system/uploads/attachment_data/file/908013/Relationships_Education__Relationships_and_Sex_Education__RSE__and_Health_Education.pdf</w:t>
              </w:r>
            </w:hyperlink>
          </w:p>
          <w:p w14:paraId="3E45167F" w14:textId="77777777" w:rsidR="00347643" w:rsidRDefault="00347643" w:rsidP="00A914D9">
            <w:pPr>
              <w:spacing w:line="259" w:lineRule="auto"/>
              <w:rPr>
                <w:rFonts w:ascii="Calibri" w:eastAsia="Calibri" w:hAnsi="Calibri" w:cs="Calibri"/>
                <w:color w:val="000000" w:themeColor="text1"/>
                <w:sz w:val="20"/>
                <w:szCs w:val="20"/>
              </w:rPr>
            </w:pPr>
          </w:p>
        </w:tc>
        <w:tc>
          <w:tcPr>
            <w:tcW w:w="4354" w:type="dxa"/>
            <w:vMerge w:val="restart"/>
            <w:shd w:val="clear" w:color="auto" w:fill="D9D9D9" w:themeFill="background1" w:themeFillShade="D9"/>
          </w:tcPr>
          <w:p w14:paraId="7B7CDEEC" w14:textId="77777777" w:rsidR="00347643" w:rsidRDefault="00347643" w:rsidP="00A914D9">
            <w:pPr>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Develop pupils’ understanding of relationships, sex and health by observing and discussing with expert colleagues how to integrate this purposefully into subjects and curriculum.</w:t>
            </w:r>
          </w:p>
        </w:tc>
      </w:tr>
      <w:tr w:rsidR="00347643" w14:paraId="43FDC8D5" w14:textId="77777777" w:rsidTr="00A914D9">
        <w:trPr>
          <w:trHeight w:val="15"/>
        </w:trPr>
        <w:tc>
          <w:tcPr>
            <w:tcW w:w="885" w:type="dxa"/>
            <w:shd w:val="clear" w:color="auto" w:fill="D9D9D9" w:themeFill="background1" w:themeFillShade="D9"/>
          </w:tcPr>
          <w:p w14:paraId="71E82FB1" w14:textId="77777777" w:rsidR="00347643" w:rsidRDefault="00347643"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3-4.30</w:t>
            </w:r>
          </w:p>
          <w:p w14:paraId="737A88A5" w14:textId="77777777" w:rsidR="00347643" w:rsidRDefault="00347643" w:rsidP="00A914D9">
            <w:pPr>
              <w:spacing w:line="259" w:lineRule="auto"/>
              <w:rPr>
                <w:rFonts w:eastAsiaTheme="minorEastAsia"/>
                <w:color w:val="000000" w:themeColor="text1"/>
                <w:sz w:val="20"/>
                <w:szCs w:val="20"/>
              </w:rPr>
            </w:pPr>
          </w:p>
          <w:p w14:paraId="3ED9042C" w14:textId="77777777" w:rsidR="00347643" w:rsidRDefault="00347643" w:rsidP="00A914D9">
            <w:pPr>
              <w:spacing w:line="259" w:lineRule="auto"/>
              <w:rPr>
                <w:rFonts w:eastAsiaTheme="minorEastAsia"/>
                <w:sz w:val="20"/>
                <w:szCs w:val="20"/>
              </w:rPr>
            </w:pPr>
            <w:r>
              <w:rPr>
                <w:rFonts w:eastAsiaTheme="minorEastAsia"/>
                <w:sz w:val="20"/>
                <w:szCs w:val="20"/>
              </w:rPr>
              <w:t>DG124</w:t>
            </w:r>
          </w:p>
          <w:p w14:paraId="2681EAEC" w14:textId="77777777" w:rsidR="00347643" w:rsidRDefault="00347643" w:rsidP="00A914D9">
            <w:pPr>
              <w:spacing w:line="259" w:lineRule="auto"/>
              <w:rPr>
                <w:rFonts w:eastAsiaTheme="minorEastAsia"/>
                <w:color w:val="000000" w:themeColor="text1"/>
                <w:sz w:val="20"/>
                <w:szCs w:val="20"/>
              </w:rPr>
            </w:pPr>
          </w:p>
        </w:tc>
        <w:tc>
          <w:tcPr>
            <w:tcW w:w="922" w:type="dxa"/>
            <w:shd w:val="clear" w:color="auto" w:fill="D9D9D9" w:themeFill="background1" w:themeFillShade="D9"/>
          </w:tcPr>
          <w:p w14:paraId="611E1887" w14:textId="77777777" w:rsidR="00347643" w:rsidRDefault="00347643" w:rsidP="00A914D9">
            <w:pPr>
              <w:spacing w:line="259" w:lineRule="auto"/>
              <w:rPr>
                <w:rFonts w:eastAsiaTheme="minorEastAsia"/>
                <w:sz w:val="20"/>
                <w:szCs w:val="20"/>
              </w:rPr>
            </w:pPr>
            <w:r w:rsidRPr="69A8E10D">
              <w:rPr>
                <w:rFonts w:eastAsiaTheme="minorEastAsia"/>
                <w:sz w:val="20"/>
                <w:szCs w:val="20"/>
              </w:rPr>
              <w:t>HSLT</w:t>
            </w:r>
          </w:p>
        </w:tc>
        <w:tc>
          <w:tcPr>
            <w:tcW w:w="1594" w:type="dxa"/>
            <w:shd w:val="clear" w:color="auto" w:fill="D9D9D9" w:themeFill="background1" w:themeFillShade="D9"/>
          </w:tcPr>
          <w:p w14:paraId="5A9FE71B" w14:textId="77777777" w:rsidR="00347643" w:rsidRDefault="00347643" w:rsidP="00A914D9">
            <w:pPr>
              <w:spacing w:line="259" w:lineRule="auto"/>
              <w:rPr>
                <w:rFonts w:eastAsiaTheme="minorEastAsia"/>
                <w:sz w:val="20"/>
                <w:szCs w:val="20"/>
              </w:rPr>
            </w:pPr>
            <w:r w:rsidRPr="50101E84">
              <w:rPr>
                <w:rFonts w:eastAsiaTheme="minorEastAsia"/>
                <w:sz w:val="20"/>
                <w:szCs w:val="20"/>
              </w:rPr>
              <w:t xml:space="preserve">RSHE practice </w:t>
            </w:r>
          </w:p>
          <w:p w14:paraId="4371DE82" w14:textId="77777777" w:rsidR="00347643" w:rsidRDefault="00347643" w:rsidP="00A914D9">
            <w:pPr>
              <w:spacing w:line="259" w:lineRule="auto"/>
              <w:rPr>
                <w:rFonts w:eastAsiaTheme="minorEastAsia"/>
                <w:sz w:val="20"/>
                <w:szCs w:val="20"/>
              </w:rPr>
            </w:pPr>
          </w:p>
          <w:p w14:paraId="02720A0E" w14:textId="77777777" w:rsidR="00347643" w:rsidRDefault="00347643" w:rsidP="00A914D9">
            <w:pPr>
              <w:spacing w:line="259" w:lineRule="auto"/>
              <w:rPr>
                <w:rFonts w:eastAsiaTheme="minorEastAsia"/>
                <w:sz w:val="20"/>
                <w:szCs w:val="20"/>
              </w:rPr>
            </w:pPr>
            <w:r w:rsidRPr="50101E84">
              <w:rPr>
                <w:rFonts w:eastAsiaTheme="minorEastAsia"/>
                <w:sz w:val="20"/>
                <w:szCs w:val="20"/>
              </w:rPr>
              <w:t xml:space="preserve">Lawrence </w:t>
            </w:r>
            <w:proofErr w:type="spellStart"/>
            <w:r w:rsidRPr="50101E84">
              <w:rPr>
                <w:rFonts w:eastAsiaTheme="minorEastAsia"/>
                <w:sz w:val="20"/>
                <w:szCs w:val="20"/>
              </w:rPr>
              <w:t>Rab</w:t>
            </w:r>
            <w:proofErr w:type="spellEnd"/>
          </w:p>
        </w:tc>
        <w:tc>
          <w:tcPr>
            <w:tcW w:w="2303" w:type="dxa"/>
            <w:vMerge/>
          </w:tcPr>
          <w:p w14:paraId="6BF872FB"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The responsibility of the subject specialist extends to other curriculum areas.</w:t>
            </w:r>
          </w:p>
          <w:p w14:paraId="355FF45C" w14:textId="77777777" w:rsidR="00347643" w:rsidRDefault="00347643" w:rsidP="00A914D9">
            <w:pPr>
              <w:spacing w:line="259" w:lineRule="auto"/>
              <w:rPr>
                <w:rFonts w:ascii="Calibri" w:eastAsia="Calibri" w:hAnsi="Calibri" w:cs="Calibri"/>
                <w:color w:val="000000" w:themeColor="text1"/>
                <w:sz w:val="20"/>
                <w:szCs w:val="20"/>
              </w:rPr>
            </w:pPr>
          </w:p>
          <w:p w14:paraId="3D2E2A7D"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RSE is compulsory in every secondary school. </w:t>
            </w:r>
          </w:p>
          <w:p w14:paraId="2F20D8AD" w14:textId="77777777" w:rsidR="00347643" w:rsidRDefault="00347643" w:rsidP="00A914D9">
            <w:pPr>
              <w:spacing w:line="259" w:lineRule="auto"/>
              <w:rPr>
                <w:rFonts w:ascii="Calibri" w:eastAsia="Calibri" w:hAnsi="Calibri" w:cs="Calibri"/>
                <w:color w:val="000000" w:themeColor="text1"/>
                <w:sz w:val="20"/>
                <w:szCs w:val="20"/>
              </w:rPr>
            </w:pPr>
          </w:p>
          <w:p w14:paraId="1A252178"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RSHE is compulsory in every state funded secondary school. </w:t>
            </w:r>
          </w:p>
        </w:tc>
        <w:tc>
          <w:tcPr>
            <w:tcW w:w="1515" w:type="dxa"/>
            <w:shd w:val="clear" w:color="auto" w:fill="D9D9D9" w:themeFill="background1" w:themeFillShade="D9"/>
          </w:tcPr>
          <w:p w14:paraId="1D81AA0D"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Professional behaviours </w:t>
            </w:r>
          </w:p>
          <w:p w14:paraId="126563B5" w14:textId="77777777" w:rsidR="00347643" w:rsidRDefault="00347643" w:rsidP="00A914D9">
            <w:pPr>
              <w:spacing w:line="259" w:lineRule="auto"/>
              <w:rPr>
                <w:rFonts w:ascii="Calibri" w:eastAsia="Calibri" w:hAnsi="Calibri" w:cs="Calibri"/>
                <w:color w:val="000000" w:themeColor="text1"/>
                <w:sz w:val="20"/>
                <w:szCs w:val="20"/>
              </w:rPr>
            </w:pPr>
          </w:p>
          <w:p w14:paraId="56AEC5F5"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Curriculum </w:t>
            </w:r>
          </w:p>
          <w:p w14:paraId="09ED327B" w14:textId="77777777" w:rsidR="00347643" w:rsidRDefault="00347643" w:rsidP="00A914D9">
            <w:pPr>
              <w:spacing w:line="259" w:lineRule="auto"/>
              <w:rPr>
                <w:rFonts w:ascii="Calibri" w:eastAsia="Calibri" w:hAnsi="Calibri" w:cs="Calibri"/>
                <w:color w:val="000000" w:themeColor="text1"/>
                <w:sz w:val="20"/>
                <w:szCs w:val="20"/>
              </w:rPr>
            </w:pPr>
          </w:p>
          <w:p w14:paraId="6BB6506E"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Relationships and partnerships </w:t>
            </w:r>
          </w:p>
        </w:tc>
        <w:tc>
          <w:tcPr>
            <w:tcW w:w="2981" w:type="dxa"/>
            <w:vMerge/>
          </w:tcPr>
          <w:p w14:paraId="4C386B32" w14:textId="77777777" w:rsidR="00347643" w:rsidRDefault="00347643"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RSHE framework</w:t>
            </w:r>
          </w:p>
          <w:p w14:paraId="2B7531E9" w14:textId="77777777" w:rsidR="00347643" w:rsidRDefault="00CB450B" w:rsidP="00A914D9">
            <w:pPr>
              <w:spacing w:line="257" w:lineRule="auto"/>
              <w:rPr>
                <w:rFonts w:ascii="Calibri" w:eastAsia="Calibri" w:hAnsi="Calibri" w:cs="Calibri"/>
                <w:color w:val="000000" w:themeColor="text1"/>
              </w:rPr>
            </w:pPr>
            <w:hyperlink r:id="rId175">
              <w:r w:rsidR="00347643" w:rsidRPr="714EBD64">
                <w:rPr>
                  <w:rStyle w:val="Hyperlink"/>
                  <w:rFonts w:ascii="Calibri" w:eastAsia="Calibri" w:hAnsi="Calibri" w:cs="Calibri"/>
                  <w:sz w:val="20"/>
                  <w:szCs w:val="20"/>
                </w:rPr>
                <w:t>https://assets.publishing.service.gov.uk/government/uploads/system/uploads/attachment_data/file/908013/Relationships_Education__Relationships_and_Sex_Education__RSE__and_Health_Education.pdf</w:t>
              </w:r>
            </w:hyperlink>
          </w:p>
          <w:p w14:paraId="4A087BD4" w14:textId="77777777" w:rsidR="00347643" w:rsidRDefault="00347643" w:rsidP="00A914D9">
            <w:pPr>
              <w:spacing w:line="259" w:lineRule="auto"/>
              <w:rPr>
                <w:rFonts w:ascii="Calibri" w:eastAsia="Calibri" w:hAnsi="Calibri" w:cs="Calibri"/>
                <w:color w:val="000000" w:themeColor="text1"/>
                <w:sz w:val="20"/>
                <w:szCs w:val="20"/>
              </w:rPr>
            </w:pPr>
          </w:p>
        </w:tc>
        <w:tc>
          <w:tcPr>
            <w:tcW w:w="4354" w:type="dxa"/>
            <w:vMerge/>
          </w:tcPr>
          <w:p w14:paraId="42835918" w14:textId="77777777" w:rsidR="00347643" w:rsidRDefault="00347643"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Develop pupils’ understanding of relationships, sex and health by observing and discussing with expert colleagues how to integrate this purposefully into subjects and curriculum.</w:t>
            </w:r>
          </w:p>
        </w:tc>
      </w:tr>
      <w:tr w:rsidR="00347643" w14:paraId="54F82CFD" w14:textId="77777777" w:rsidTr="00A914D9">
        <w:trPr>
          <w:trHeight w:val="15"/>
        </w:trPr>
        <w:tc>
          <w:tcPr>
            <w:tcW w:w="14554" w:type="dxa"/>
            <w:gridSpan w:val="7"/>
          </w:tcPr>
          <w:p w14:paraId="7A0E686B" w14:textId="77777777" w:rsidR="00347643" w:rsidRDefault="00347643" w:rsidP="00A914D9">
            <w:pPr>
              <w:spacing w:line="259" w:lineRule="auto"/>
              <w:jc w:val="center"/>
              <w:rPr>
                <w:rFonts w:eastAsiaTheme="minorEastAsia"/>
                <w:b/>
                <w:bCs/>
                <w:sz w:val="20"/>
                <w:szCs w:val="20"/>
              </w:rPr>
            </w:pPr>
            <w:r w:rsidRPr="69A8E10D">
              <w:rPr>
                <w:rFonts w:eastAsiaTheme="minorEastAsia"/>
                <w:b/>
                <w:bCs/>
                <w:sz w:val="20"/>
                <w:szCs w:val="20"/>
              </w:rPr>
              <w:t>Half term 27</w:t>
            </w:r>
            <w:r w:rsidRPr="69A8E10D">
              <w:rPr>
                <w:rFonts w:eastAsiaTheme="minorEastAsia"/>
                <w:b/>
                <w:bCs/>
                <w:sz w:val="20"/>
                <w:szCs w:val="20"/>
                <w:vertAlign w:val="superscript"/>
              </w:rPr>
              <w:t>th</w:t>
            </w:r>
            <w:r w:rsidRPr="69A8E10D">
              <w:rPr>
                <w:rFonts w:eastAsiaTheme="minorEastAsia"/>
                <w:b/>
                <w:bCs/>
                <w:sz w:val="20"/>
                <w:szCs w:val="20"/>
              </w:rPr>
              <w:t xml:space="preserve"> May – 31</w:t>
            </w:r>
            <w:r w:rsidRPr="69A8E10D">
              <w:rPr>
                <w:rFonts w:eastAsiaTheme="minorEastAsia"/>
                <w:b/>
                <w:bCs/>
                <w:sz w:val="20"/>
                <w:szCs w:val="20"/>
                <w:vertAlign w:val="superscript"/>
              </w:rPr>
              <w:t>st</w:t>
            </w:r>
            <w:r w:rsidRPr="69A8E10D">
              <w:rPr>
                <w:rFonts w:eastAsiaTheme="minorEastAsia"/>
                <w:b/>
                <w:bCs/>
                <w:sz w:val="20"/>
                <w:szCs w:val="20"/>
              </w:rPr>
              <w:t xml:space="preserve"> may, 2024</w:t>
            </w:r>
          </w:p>
          <w:p w14:paraId="15C8D74C" w14:textId="77777777" w:rsidR="00347643" w:rsidRDefault="00347643" w:rsidP="00A914D9">
            <w:pPr>
              <w:spacing w:line="259" w:lineRule="auto"/>
              <w:jc w:val="center"/>
              <w:rPr>
                <w:rFonts w:eastAsiaTheme="minorEastAsia"/>
                <w:sz w:val="20"/>
                <w:szCs w:val="20"/>
              </w:rPr>
            </w:pPr>
          </w:p>
        </w:tc>
      </w:tr>
      <w:tr w:rsidR="00347643" w14:paraId="5C521B37" w14:textId="77777777" w:rsidTr="00A914D9">
        <w:trPr>
          <w:trHeight w:val="15"/>
        </w:trPr>
        <w:tc>
          <w:tcPr>
            <w:tcW w:w="885" w:type="dxa"/>
          </w:tcPr>
          <w:p w14:paraId="4FE2D075" w14:textId="77777777" w:rsidR="00347643" w:rsidRDefault="00347643"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5/6</w:t>
            </w:r>
          </w:p>
          <w:p w14:paraId="4B63FD95" w14:textId="77777777" w:rsidR="00347643" w:rsidRDefault="00347643"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1-4.30</w:t>
            </w:r>
          </w:p>
          <w:p w14:paraId="5604183E" w14:textId="77777777" w:rsidR="00347643" w:rsidRDefault="00347643" w:rsidP="00A914D9">
            <w:pPr>
              <w:spacing w:line="259" w:lineRule="auto"/>
              <w:rPr>
                <w:rFonts w:eastAsiaTheme="minorEastAsia"/>
                <w:color w:val="000000" w:themeColor="text1"/>
                <w:sz w:val="20"/>
                <w:szCs w:val="20"/>
              </w:rPr>
            </w:pPr>
          </w:p>
          <w:p w14:paraId="7622D790" w14:textId="77777777" w:rsidR="00347643" w:rsidRDefault="00347643" w:rsidP="00A914D9">
            <w:pPr>
              <w:spacing w:line="259" w:lineRule="auto"/>
              <w:rPr>
                <w:rFonts w:eastAsiaTheme="minorEastAsia"/>
                <w:sz w:val="20"/>
                <w:szCs w:val="20"/>
              </w:rPr>
            </w:pPr>
            <w:r>
              <w:rPr>
                <w:rFonts w:eastAsiaTheme="minorEastAsia"/>
                <w:sz w:val="20"/>
                <w:szCs w:val="20"/>
              </w:rPr>
              <w:t>DG124</w:t>
            </w:r>
          </w:p>
          <w:p w14:paraId="31B4B5BC" w14:textId="77777777" w:rsidR="00347643" w:rsidRDefault="00347643" w:rsidP="00A914D9">
            <w:pPr>
              <w:spacing w:line="259" w:lineRule="auto"/>
              <w:rPr>
                <w:rFonts w:eastAsiaTheme="minorEastAsia"/>
                <w:color w:val="000000" w:themeColor="text1"/>
                <w:sz w:val="20"/>
                <w:szCs w:val="20"/>
              </w:rPr>
            </w:pPr>
          </w:p>
        </w:tc>
        <w:tc>
          <w:tcPr>
            <w:tcW w:w="922" w:type="dxa"/>
          </w:tcPr>
          <w:p w14:paraId="7CACC20A" w14:textId="77777777" w:rsidR="00347643" w:rsidRDefault="00347643" w:rsidP="00A914D9">
            <w:pPr>
              <w:spacing w:line="259" w:lineRule="auto"/>
              <w:rPr>
                <w:rFonts w:eastAsiaTheme="minorEastAsia"/>
                <w:sz w:val="20"/>
                <w:szCs w:val="20"/>
              </w:rPr>
            </w:pPr>
            <w:r w:rsidRPr="50A31928">
              <w:rPr>
                <w:rFonts w:eastAsiaTheme="minorEastAsia"/>
                <w:sz w:val="20"/>
                <w:szCs w:val="20"/>
              </w:rPr>
              <w:t>KB</w:t>
            </w:r>
          </w:p>
          <w:p w14:paraId="0A9CE42F" w14:textId="77777777" w:rsidR="00347643" w:rsidRDefault="00347643" w:rsidP="00A914D9">
            <w:pPr>
              <w:spacing w:line="259" w:lineRule="auto"/>
              <w:rPr>
                <w:rFonts w:eastAsiaTheme="minorEastAsia"/>
                <w:sz w:val="20"/>
                <w:szCs w:val="20"/>
              </w:rPr>
            </w:pPr>
          </w:p>
          <w:p w14:paraId="3FEA9DF0" w14:textId="77777777" w:rsidR="00347643" w:rsidRDefault="00347643" w:rsidP="00A914D9">
            <w:pPr>
              <w:spacing w:line="259" w:lineRule="auto"/>
              <w:rPr>
                <w:rFonts w:eastAsiaTheme="minorEastAsia"/>
                <w:sz w:val="20"/>
                <w:szCs w:val="20"/>
              </w:rPr>
            </w:pPr>
            <w:r w:rsidRPr="21A2CE0C">
              <w:rPr>
                <w:rFonts w:eastAsiaTheme="minorEastAsia"/>
                <w:sz w:val="20"/>
                <w:szCs w:val="20"/>
              </w:rPr>
              <w:t>JC/RM</w:t>
            </w:r>
          </w:p>
        </w:tc>
        <w:tc>
          <w:tcPr>
            <w:tcW w:w="1594" w:type="dxa"/>
          </w:tcPr>
          <w:p w14:paraId="26B9E93D" w14:textId="77777777" w:rsidR="00347643" w:rsidRDefault="00347643" w:rsidP="00A914D9">
            <w:pPr>
              <w:spacing w:line="259" w:lineRule="auto"/>
              <w:rPr>
                <w:rFonts w:eastAsiaTheme="minorEastAsia"/>
                <w:sz w:val="20"/>
                <w:szCs w:val="20"/>
                <w:highlight w:val="yellow"/>
              </w:rPr>
            </w:pPr>
            <w:r w:rsidRPr="1C8356F7">
              <w:rPr>
                <w:rFonts w:eastAsiaTheme="minorEastAsia"/>
                <w:sz w:val="20"/>
                <w:szCs w:val="20"/>
              </w:rPr>
              <w:t xml:space="preserve">Review of ITAPs </w:t>
            </w:r>
          </w:p>
          <w:p w14:paraId="453595F6" w14:textId="77777777" w:rsidR="00347643" w:rsidRDefault="00347643" w:rsidP="00A914D9">
            <w:pPr>
              <w:spacing w:line="259" w:lineRule="auto"/>
              <w:rPr>
                <w:rFonts w:eastAsiaTheme="minorEastAsia"/>
                <w:sz w:val="20"/>
                <w:szCs w:val="20"/>
              </w:rPr>
            </w:pPr>
          </w:p>
          <w:p w14:paraId="33C6DF2D" w14:textId="77777777" w:rsidR="00347643" w:rsidRDefault="00347643" w:rsidP="00A914D9">
            <w:pPr>
              <w:spacing w:line="259" w:lineRule="auto"/>
              <w:rPr>
                <w:rFonts w:eastAsiaTheme="minorEastAsia"/>
                <w:sz w:val="20"/>
                <w:szCs w:val="20"/>
              </w:rPr>
            </w:pPr>
            <w:r w:rsidRPr="50A31928">
              <w:rPr>
                <w:rFonts w:eastAsiaTheme="minorEastAsia"/>
                <w:sz w:val="20"/>
                <w:szCs w:val="20"/>
              </w:rPr>
              <w:t xml:space="preserve">Cross-curricular learning transfer  </w:t>
            </w:r>
          </w:p>
        </w:tc>
        <w:tc>
          <w:tcPr>
            <w:tcW w:w="2303" w:type="dxa"/>
          </w:tcPr>
          <w:p w14:paraId="6F6C8EE5" w14:textId="77777777" w:rsidR="00347643" w:rsidRDefault="00347643" w:rsidP="00A914D9">
            <w:pPr>
              <w:tabs>
                <w:tab w:val="left" w:pos="0"/>
                <w:tab w:val="left" w:pos="720"/>
              </w:tabs>
              <w:spacing w:line="259" w:lineRule="auto"/>
              <w:rPr>
                <w:rFonts w:ascii="Calibri" w:eastAsia="Calibri" w:hAnsi="Calibri" w:cs="Calibri"/>
                <w:sz w:val="20"/>
                <w:szCs w:val="20"/>
              </w:rPr>
            </w:pPr>
            <w:r w:rsidRPr="1C8356F7">
              <w:rPr>
                <w:rFonts w:ascii="Calibri" w:eastAsia="Calibri" w:hAnsi="Calibri" w:cs="Calibri"/>
                <w:sz w:val="20"/>
                <w:szCs w:val="20"/>
              </w:rPr>
              <w:t>Pupils are likely to struggle to transfer what has been learnt in one discipline to a new or unfamiliar context.</w:t>
            </w:r>
          </w:p>
          <w:p w14:paraId="32B2E752" w14:textId="77777777" w:rsidR="00347643" w:rsidRDefault="00347643" w:rsidP="00A914D9">
            <w:pPr>
              <w:tabs>
                <w:tab w:val="left" w:pos="0"/>
                <w:tab w:val="left" w:pos="720"/>
              </w:tabs>
              <w:spacing w:line="259" w:lineRule="auto"/>
              <w:rPr>
                <w:rFonts w:ascii="Calibri" w:eastAsia="Calibri" w:hAnsi="Calibri" w:cs="Calibri"/>
                <w:sz w:val="20"/>
                <w:szCs w:val="20"/>
              </w:rPr>
            </w:pPr>
          </w:p>
          <w:p w14:paraId="1460FFA5" w14:textId="77777777" w:rsidR="00347643" w:rsidRDefault="00347643" w:rsidP="00A914D9">
            <w:pPr>
              <w:tabs>
                <w:tab w:val="left" w:pos="0"/>
                <w:tab w:val="left" w:pos="720"/>
              </w:tabs>
              <w:spacing w:line="259" w:lineRule="auto"/>
              <w:rPr>
                <w:rFonts w:ascii="Calibri" w:eastAsia="Calibri" w:hAnsi="Calibri" w:cs="Calibri"/>
                <w:sz w:val="20"/>
                <w:szCs w:val="20"/>
              </w:rPr>
            </w:pPr>
            <w:r w:rsidRPr="1C8356F7">
              <w:rPr>
                <w:rFonts w:ascii="Calibri" w:eastAsia="Calibri" w:hAnsi="Calibri" w:cs="Calibri"/>
                <w:sz w:val="20"/>
                <w:szCs w:val="20"/>
              </w:rPr>
              <w:lastRenderedPageBreak/>
              <w:t>Pupils do not always transfer what has been learnt in one subject to another.</w:t>
            </w:r>
          </w:p>
          <w:p w14:paraId="683C2206" w14:textId="77777777" w:rsidR="00347643" w:rsidRDefault="00347643" w:rsidP="00A914D9">
            <w:pPr>
              <w:tabs>
                <w:tab w:val="left" w:pos="0"/>
                <w:tab w:val="left" w:pos="720"/>
              </w:tabs>
              <w:spacing w:line="259" w:lineRule="auto"/>
              <w:rPr>
                <w:rFonts w:ascii="Calibri" w:eastAsia="Calibri" w:hAnsi="Calibri" w:cs="Calibri"/>
                <w:sz w:val="20"/>
                <w:szCs w:val="20"/>
              </w:rPr>
            </w:pPr>
          </w:p>
          <w:p w14:paraId="65F22C26" w14:textId="77777777" w:rsidR="00347643" w:rsidRDefault="00347643" w:rsidP="00A914D9">
            <w:pPr>
              <w:tabs>
                <w:tab w:val="left" w:pos="0"/>
                <w:tab w:val="left" w:pos="720"/>
              </w:tabs>
              <w:spacing w:line="259" w:lineRule="auto"/>
              <w:rPr>
                <w:rFonts w:ascii="Calibri" w:eastAsia="Calibri" w:hAnsi="Calibri" w:cs="Calibri"/>
                <w:sz w:val="20"/>
                <w:szCs w:val="20"/>
              </w:rPr>
            </w:pPr>
          </w:p>
        </w:tc>
        <w:tc>
          <w:tcPr>
            <w:tcW w:w="1515" w:type="dxa"/>
          </w:tcPr>
          <w:p w14:paraId="1694A432" w14:textId="77777777" w:rsidR="00347643" w:rsidRDefault="00347643"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lastRenderedPageBreak/>
              <w:t>Pedagogy</w:t>
            </w:r>
          </w:p>
          <w:p w14:paraId="5F6BC557" w14:textId="77777777" w:rsidR="00347643" w:rsidRDefault="00347643" w:rsidP="00A914D9">
            <w:pPr>
              <w:spacing w:line="259" w:lineRule="auto"/>
              <w:rPr>
                <w:rFonts w:ascii="Calibri" w:eastAsia="Calibri" w:hAnsi="Calibri" w:cs="Calibri"/>
                <w:color w:val="000000" w:themeColor="text1"/>
                <w:sz w:val="20"/>
                <w:szCs w:val="20"/>
              </w:rPr>
            </w:pPr>
          </w:p>
          <w:p w14:paraId="447E76C4" w14:textId="77777777" w:rsidR="00347643" w:rsidRDefault="00347643" w:rsidP="00A914D9">
            <w:pPr>
              <w:spacing w:line="259" w:lineRule="auto"/>
              <w:rPr>
                <w:rFonts w:eastAsiaTheme="minorEastAsia"/>
                <w:sz w:val="20"/>
                <w:szCs w:val="20"/>
              </w:rPr>
            </w:pPr>
            <w:r w:rsidRPr="1C8356F7">
              <w:rPr>
                <w:rFonts w:eastAsiaTheme="minorEastAsia"/>
                <w:sz w:val="20"/>
                <w:szCs w:val="20"/>
              </w:rPr>
              <w:t>Critical thinking</w:t>
            </w:r>
          </w:p>
          <w:p w14:paraId="429F2714" w14:textId="77777777" w:rsidR="00347643" w:rsidRDefault="00347643" w:rsidP="00A914D9">
            <w:pPr>
              <w:spacing w:line="259" w:lineRule="auto"/>
              <w:rPr>
                <w:rFonts w:eastAsiaTheme="minorEastAsia"/>
                <w:b/>
                <w:bCs/>
                <w:sz w:val="20"/>
                <w:szCs w:val="20"/>
              </w:rPr>
            </w:pPr>
          </w:p>
          <w:p w14:paraId="6EAAF6FD" w14:textId="77777777" w:rsidR="00347643" w:rsidRDefault="00347643" w:rsidP="00A914D9">
            <w:pPr>
              <w:spacing w:line="259" w:lineRule="auto"/>
              <w:rPr>
                <w:rFonts w:eastAsiaTheme="minorEastAsia"/>
                <w:b/>
                <w:bCs/>
                <w:sz w:val="20"/>
                <w:szCs w:val="20"/>
              </w:rPr>
            </w:pPr>
          </w:p>
        </w:tc>
        <w:tc>
          <w:tcPr>
            <w:tcW w:w="2981" w:type="dxa"/>
          </w:tcPr>
          <w:p w14:paraId="2FD2481D" w14:textId="77777777" w:rsidR="00347643" w:rsidRDefault="00347643" w:rsidP="00A914D9">
            <w:pPr>
              <w:spacing w:line="259" w:lineRule="auto"/>
              <w:rPr>
                <w:rFonts w:ascii="Calibri" w:eastAsia="Calibri" w:hAnsi="Calibri" w:cs="Calibri"/>
                <w:sz w:val="20"/>
                <w:szCs w:val="20"/>
              </w:rPr>
            </w:pPr>
            <w:r w:rsidRPr="1C8356F7">
              <w:rPr>
                <w:rFonts w:ascii="Calibri" w:eastAsia="Calibri" w:hAnsi="Calibri" w:cs="Calibri"/>
                <w:sz w:val="20"/>
                <w:szCs w:val="20"/>
              </w:rPr>
              <w:t xml:space="preserve">Pan, A. Agarwal, (2018)  P. Retrieval Practice and Transfer of Learning: Fostering Student’s Application of Knowledge </w:t>
            </w:r>
            <w:hyperlink r:id="rId176">
              <w:r w:rsidRPr="1C8356F7">
                <w:rPr>
                  <w:rStyle w:val="Hyperlink"/>
                  <w:rFonts w:ascii="Calibri" w:eastAsia="Calibri" w:hAnsi="Calibri" w:cs="Calibri"/>
                  <w:sz w:val="20"/>
                  <w:szCs w:val="20"/>
                </w:rPr>
                <w:t>http://pdf.retrievalpractice.org/TransferGuide.pdf</w:t>
              </w:r>
            </w:hyperlink>
            <w:r w:rsidRPr="1C8356F7">
              <w:rPr>
                <w:rFonts w:ascii="Calibri" w:eastAsia="Calibri" w:hAnsi="Calibri" w:cs="Calibri"/>
                <w:sz w:val="20"/>
                <w:szCs w:val="20"/>
              </w:rPr>
              <w:t xml:space="preserve"> [accessed April 2023]</w:t>
            </w:r>
          </w:p>
          <w:p w14:paraId="31255248" w14:textId="77777777" w:rsidR="00347643" w:rsidRDefault="00347643" w:rsidP="00A914D9">
            <w:pPr>
              <w:spacing w:line="259" w:lineRule="auto"/>
              <w:rPr>
                <w:rFonts w:ascii="Calibri" w:eastAsia="Calibri" w:hAnsi="Calibri" w:cs="Calibri"/>
                <w:sz w:val="20"/>
                <w:szCs w:val="20"/>
              </w:rPr>
            </w:pPr>
          </w:p>
          <w:p w14:paraId="7FD27483" w14:textId="77777777" w:rsidR="00347643" w:rsidRDefault="00347643" w:rsidP="00A914D9">
            <w:pPr>
              <w:spacing w:line="259" w:lineRule="auto"/>
              <w:rPr>
                <w:rFonts w:ascii="Calibri" w:eastAsia="Calibri" w:hAnsi="Calibri" w:cs="Calibri"/>
                <w:sz w:val="20"/>
                <w:szCs w:val="20"/>
              </w:rPr>
            </w:pPr>
            <w:r w:rsidRPr="1C8356F7">
              <w:rPr>
                <w:rFonts w:ascii="Calibri" w:eastAsia="Calibri" w:hAnsi="Calibri" w:cs="Calibri"/>
                <w:sz w:val="20"/>
                <w:szCs w:val="20"/>
              </w:rPr>
              <w:t xml:space="preserve">Willingham, D. T. (2002) Ask the Cognitive Scientist. Inflexible Knowledge: The First Step to Expertise. American Educator, 26(4), 31-33 </w:t>
            </w:r>
            <w:hyperlink r:id="rId177">
              <w:r w:rsidRPr="1C8356F7">
                <w:rPr>
                  <w:rStyle w:val="Hyperlink"/>
                  <w:rFonts w:ascii="Calibri" w:eastAsia="Calibri" w:hAnsi="Calibri" w:cs="Calibri"/>
                  <w:sz w:val="20"/>
                  <w:szCs w:val="20"/>
                </w:rPr>
                <w:t>https://www.aft.org/periodical/american-educator/winter-2002/ask-cognitive-scientist-inflexible-knowledge-first-step</w:t>
              </w:r>
            </w:hyperlink>
          </w:p>
        </w:tc>
        <w:tc>
          <w:tcPr>
            <w:tcW w:w="4354" w:type="dxa"/>
          </w:tcPr>
          <w:p w14:paraId="47CCB60F" w14:textId="77777777" w:rsidR="00347643" w:rsidRDefault="00347643" w:rsidP="00A914D9">
            <w:pPr>
              <w:tabs>
                <w:tab w:val="left" w:pos="0"/>
                <w:tab w:val="left" w:pos="720"/>
              </w:tabs>
              <w:spacing w:line="259" w:lineRule="auto"/>
              <w:rPr>
                <w:rFonts w:ascii="Calibri" w:eastAsia="Calibri" w:hAnsi="Calibri" w:cs="Calibri"/>
                <w:sz w:val="20"/>
                <w:szCs w:val="20"/>
              </w:rPr>
            </w:pPr>
            <w:r w:rsidRPr="1C8356F7">
              <w:rPr>
                <w:rFonts w:ascii="Calibri" w:eastAsia="Calibri" w:hAnsi="Calibri" w:cs="Calibri"/>
                <w:sz w:val="20"/>
                <w:szCs w:val="20"/>
              </w:rPr>
              <w:lastRenderedPageBreak/>
              <w:t xml:space="preserve">In all subject areas, pupils learn new ideas by linking those ideas to existing knowledge, organising this knowledge into increasingly complex mental models (or “schemata”). </w:t>
            </w:r>
          </w:p>
          <w:p w14:paraId="137129A8" w14:textId="77777777" w:rsidR="00347643" w:rsidRDefault="00347643" w:rsidP="00A914D9">
            <w:pPr>
              <w:tabs>
                <w:tab w:val="left" w:pos="0"/>
                <w:tab w:val="left" w:pos="720"/>
              </w:tabs>
              <w:spacing w:line="259" w:lineRule="auto"/>
              <w:rPr>
                <w:rFonts w:ascii="Calibri" w:eastAsia="Calibri" w:hAnsi="Calibri" w:cs="Calibri"/>
                <w:sz w:val="20"/>
                <w:szCs w:val="20"/>
              </w:rPr>
            </w:pPr>
          </w:p>
          <w:p w14:paraId="7757BB17" w14:textId="77777777" w:rsidR="00347643" w:rsidRDefault="00347643" w:rsidP="00A914D9">
            <w:pPr>
              <w:tabs>
                <w:tab w:val="left" w:pos="0"/>
                <w:tab w:val="left" w:pos="720"/>
              </w:tabs>
              <w:spacing w:line="259" w:lineRule="auto"/>
              <w:rPr>
                <w:rFonts w:ascii="Calibri" w:eastAsia="Calibri" w:hAnsi="Calibri" w:cs="Calibri"/>
                <w:sz w:val="20"/>
                <w:szCs w:val="20"/>
              </w:rPr>
            </w:pPr>
            <w:r w:rsidRPr="1C8356F7">
              <w:rPr>
                <w:rFonts w:ascii="Calibri" w:eastAsia="Calibri" w:hAnsi="Calibri" w:cs="Calibri"/>
                <w:sz w:val="20"/>
                <w:szCs w:val="20"/>
              </w:rPr>
              <w:t>Working collegially across departments and disciplines can be an effective learning process.</w:t>
            </w:r>
          </w:p>
          <w:p w14:paraId="7BB14FDF" w14:textId="77777777" w:rsidR="00347643" w:rsidRDefault="00347643" w:rsidP="00A914D9">
            <w:pPr>
              <w:spacing w:line="259" w:lineRule="auto"/>
              <w:rPr>
                <w:rFonts w:ascii="Calibri" w:eastAsia="Calibri" w:hAnsi="Calibri" w:cs="Calibri"/>
                <w:sz w:val="20"/>
                <w:szCs w:val="20"/>
              </w:rPr>
            </w:pPr>
          </w:p>
        </w:tc>
      </w:tr>
      <w:tr w:rsidR="00347643" w14:paraId="0E11C40C" w14:textId="77777777" w:rsidTr="00A914D9">
        <w:trPr>
          <w:trHeight w:val="15"/>
        </w:trPr>
        <w:tc>
          <w:tcPr>
            <w:tcW w:w="14554" w:type="dxa"/>
            <w:gridSpan w:val="7"/>
          </w:tcPr>
          <w:p w14:paraId="54EAFAE6" w14:textId="77777777" w:rsidR="00347643" w:rsidRDefault="00347643" w:rsidP="00A914D9">
            <w:pPr>
              <w:spacing w:line="259" w:lineRule="auto"/>
              <w:jc w:val="center"/>
              <w:rPr>
                <w:rFonts w:eastAsiaTheme="minorEastAsia"/>
                <w:b/>
                <w:bCs/>
                <w:color w:val="000000" w:themeColor="text1"/>
                <w:sz w:val="20"/>
                <w:szCs w:val="20"/>
              </w:rPr>
            </w:pPr>
          </w:p>
          <w:p w14:paraId="55A8354D" w14:textId="77777777" w:rsidR="00347643" w:rsidRDefault="00347643" w:rsidP="00A914D9">
            <w:pPr>
              <w:spacing w:line="259" w:lineRule="auto"/>
              <w:jc w:val="center"/>
              <w:rPr>
                <w:rFonts w:eastAsiaTheme="minorEastAsia"/>
                <w:b/>
                <w:bCs/>
                <w:color w:val="000000" w:themeColor="text1"/>
                <w:sz w:val="20"/>
                <w:szCs w:val="20"/>
              </w:rPr>
            </w:pPr>
            <w:r w:rsidRPr="1C8356F7">
              <w:rPr>
                <w:rFonts w:eastAsiaTheme="minorEastAsia"/>
                <w:b/>
                <w:bCs/>
                <w:color w:val="000000" w:themeColor="text1"/>
                <w:sz w:val="20"/>
                <w:szCs w:val="20"/>
              </w:rPr>
              <w:t>School based enrichment week 10/6/24 - 15/6/24</w:t>
            </w:r>
          </w:p>
          <w:p w14:paraId="3111AC75" w14:textId="77777777" w:rsidR="00347643" w:rsidRDefault="00347643" w:rsidP="00A914D9">
            <w:pPr>
              <w:spacing w:line="259" w:lineRule="auto"/>
              <w:jc w:val="center"/>
              <w:rPr>
                <w:rFonts w:eastAsiaTheme="minorEastAsia"/>
                <w:color w:val="000000" w:themeColor="text1"/>
                <w:sz w:val="20"/>
                <w:szCs w:val="20"/>
              </w:rPr>
            </w:pPr>
          </w:p>
        </w:tc>
      </w:tr>
      <w:tr w:rsidR="00347643" w14:paraId="6DD17099" w14:textId="77777777" w:rsidTr="00A914D9">
        <w:trPr>
          <w:trHeight w:val="15"/>
        </w:trPr>
        <w:tc>
          <w:tcPr>
            <w:tcW w:w="885" w:type="dxa"/>
          </w:tcPr>
          <w:p w14:paraId="5A9AB508" w14:textId="77777777" w:rsidR="00347643" w:rsidRDefault="00347643"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Mon 17/6</w:t>
            </w:r>
          </w:p>
          <w:p w14:paraId="7C1FE857" w14:textId="77777777" w:rsidR="00347643" w:rsidRDefault="00347643" w:rsidP="00A914D9">
            <w:pPr>
              <w:spacing w:line="259" w:lineRule="auto"/>
              <w:rPr>
                <w:rFonts w:eastAsiaTheme="minorEastAsia"/>
                <w:color w:val="000000" w:themeColor="text1"/>
                <w:sz w:val="20"/>
                <w:szCs w:val="20"/>
              </w:rPr>
            </w:pPr>
          </w:p>
          <w:p w14:paraId="6F215C25" w14:textId="77777777" w:rsidR="00347643" w:rsidRDefault="00347643"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9-10</w:t>
            </w:r>
          </w:p>
          <w:p w14:paraId="6DD8F219" w14:textId="77777777" w:rsidR="00347643" w:rsidRDefault="00347643" w:rsidP="00A914D9">
            <w:pPr>
              <w:spacing w:line="259" w:lineRule="auto"/>
              <w:rPr>
                <w:rFonts w:eastAsiaTheme="minorEastAsia"/>
                <w:color w:val="000000" w:themeColor="text1"/>
                <w:sz w:val="20"/>
                <w:szCs w:val="20"/>
              </w:rPr>
            </w:pPr>
          </w:p>
          <w:p w14:paraId="36CC9042" w14:textId="77777777" w:rsidR="00347643" w:rsidRDefault="00347643" w:rsidP="00A914D9">
            <w:pPr>
              <w:spacing w:line="259" w:lineRule="auto"/>
              <w:rPr>
                <w:rFonts w:eastAsiaTheme="minorEastAsia"/>
                <w:sz w:val="20"/>
                <w:szCs w:val="20"/>
              </w:rPr>
            </w:pPr>
            <w:r>
              <w:rPr>
                <w:rFonts w:eastAsiaTheme="minorEastAsia"/>
                <w:sz w:val="20"/>
                <w:szCs w:val="20"/>
              </w:rPr>
              <w:t>DG124</w:t>
            </w:r>
          </w:p>
          <w:p w14:paraId="60C71276" w14:textId="77777777" w:rsidR="00347643" w:rsidRDefault="00347643" w:rsidP="00A914D9">
            <w:pPr>
              <w:spacing w:line="259" w:lineRule="auto"/>
              <w:rPr>
                <w:rFonts w:eastAsiaTheme="minorEastAsia"/>
                <w:color w:val="000000" w:themeColor="text1"/>
                <w:sz w:val="20"/>
                <w:szCs w:val="20"/>
              </w:rPr>
            </w:pPr>
          </w:p>
        </w:tc>
        <w:tc>
          <w:tcPr>
            <w:tcW w:w="922" w:type="dxa"/>
          </w:tcPr>
          <w:p w14:paraId="501C1494" w14:textId="77777777" w:rsidR="00347643" w:rsidRDefault="00347643" w:rsidP="00A914D9">
            <w:pPr>
              <w:spacing w:line="259" w:lineRule="auto"/>
              <w:rPr>
                <w:rFonts w:eastAsiaTheme="minorEastAsia"/>
                <w:sz w:val="20"/>
                <w:szCs w:val="20"/>
              </w:rPr>
            </w:pPr>
            <w:r w:rsidRPr="030E1644">
              <w:rPr>
                <w:rFonts w:eastAsiaTheme="minorEastAsia"/>
                <w:sz w:val="20"/>
                <w:szCs w:val="20"/>
              </w:rPr>
              <w:t>BR</w:t>
            </w:r>
          </w:p>
        </w:tc>
        <w:tc>
          <w:tcPr>
            <w:tcW w:w="1594" w:type="dxa"/>
          </w:tcPr>
          <w:p w14:paraId="604E5831" w14:textId="77777777" w:rsidR="00347643" w:rsidRDefault="00347643" w:rsidP="00A914D9">
            <w:pPr>
              <w:spacing w:line="259" w:lineRule="auto"/>
              <w:rPr>
                <w:rFonts w:eastAsiaTheme="minorEastAsia"/>
                <w:sz w:val="20"/>
                <w:szCs w:val="20"/>
              </w:rPr>
            </w:pPr>
            <w:r w:rsidRPr="42E0C522">
              <w:rPr>
                <w:rFonts w:eastAsiaTheme="minorEastAsia"/>
                <w:sz w:val="20"/>
                <w:szCs w:val="20"/>
              </w:rPr>
              <w:t>PGC7007/8M</w:t>
            </w:r>
          </w:p>
          <w:p w14:paraId="389A3541" w14:textId="77777777" w:rsidR="00347643" w:rsidRDefault="00347643" w:rsidP="00A914D9">
            <w:pPr>
              <w:spacing w:line="259" w:lineRule="auto"/>
              <w:rPr>
                <w:rFonts w:eastAsiaTheme="minorEastAsia"/>
                <w:sz w:val="20"/>
                <w:szCs w:val="20"/>
              </w:rPr>
            </w:pPr>
          </w:p>
          <w:p w14:paraId="0EF9D635" w14:textId="77777777" w:rsidR="00347643" w:rsidRDefault="00347643" w:rsidP="00A914D9">
            <w:pPr>
              <w:spacing w:line="259" w:lineRule="auto"/>
              <w:rPr>
                <w:rFonts w:eastAsiaTheme="minorEastAsia"/>
                <w:sz w:val="20"/>
                <w:szCs w:val="20"/>
              </w:rPr>
            </w:pPr>
            <w:r w:rsidRPr="030E1644">
              <w:rPr>
                <w:rFonts w:eastAsiaTheme="minorEastAsia"/>
                <w:sz w:val="20"/>
                <w:szCs w:val="20"/>
              </w:rPr>
              <w:t xml:space="preserve">Reflecting on the year and enrichment week </w:t>
            </w:r>
          </w:p>
        </w:tc>
        <w:tc>
          <w:tcPr>
            <w:tcW w:w="2303" w:type="dxa"/>
          </w:tcPr>
          <w:p w14:paraId="219B6FB2" w14:textId="77777777" w:rsidR="00347643" w:rsidRDefault="00347643" w:rsidP="00A914D9">
            <w:pPr>
              <w:spacing w:line="259" w:lineRule="auto"/>
              <w:rPr>
                <w:rFonts w:ascii="Calibri" w:eastAsia="Calibri" w:hAnsi="Calibri" w:cs="Calibri"/>
                <w:sz w:val="20"/>
                <w:szCs w:val="20"/>
              </w:rPr>
            </w:pPr>
            <w:r w:rsidRPr="030E1644">
              <w:rPr>
                <w:rFonts w:ascii="Calibri" w:eastAsia="Calibri" w:hAnsi="Calibri" w:cs="Calibri"/>
                <w:sz w:val="20"/>
                <w:szCs w:val="20"/>
              </w:rPr>
              <w:t xml:space="preserve">Enrichment opportunities should continue throughout your career. </w:t>
            </w:r>
          </w:p>
        </w:tc>
        <w:tc>
          <w:tcPr>
            <w:tcW w:w="1515" w:type="dxa"/>
          </w:tcPr>
          <w:p w14:paraId="6318BB3B" w14:textId="77777777" w:rsidR="00347643" w:rsidRDefault="00347643" w:rsidP="00A914D9">
            <w:pPr>
              <w:spacing w:line="259" w:lineRule="auto"/>
              <w:rPr>
                <w:rFonts w:eastAsiaTheme="minorEastAsia"/>
                <w:sz w:val="20"/>
                <w:szCs w:val="20"/>
              </w:rPr>
            </w:pPr>
            <w:r w:rsidRPr="42E0C522">
              <w:rPr>
                <w:rFonts w:eastAsiaTheme="minorEastAsia"/>
                <w:b/>
                <w:bCs/>
                <w:sz w:val="20"/>
                <w:szCs w:val="20"/>
              </w:rPr>
              <w:t xml:space="preserve">Professional behaviours </w:t>
            </w:r>
          </w:p>
          <w:p w14:paraId="46D3AFC8" w14:textId="77777777" w:rsidR="00347643" w:rsidRDefault="00347643" w:rsidP="00A914D9">
            <w:pPr>
              <w:spacing w:line="259" w:lineRule="auto"/>
              <w:rPr>
                <w:rFonts w:eastAsiaTheme="minorEastAsia"/>
                <w:b/>
                <w:bCs/>
                <w:sz w:val="20"/>
                <w:szCs w:val="20"/>
              </w:rPr>
            </w:pPr>
          </w:p>
          <w:p w14:paraId="420B7455" w14:textId="77777777" w:rsidR="00347643" w:rsidRDefault="00347643" w:rsidP="00A914D9">
            <w:pPr>
              <w:spacing w:line="259" w:lineRule="auto"/>
              <w:rPr>
                <w:rFonts w:eastAsiaTheme="minorEastAsia"/>
                <w:sz w:val="20"/>
                <w:szCs w:val="20"/>
              </w:rPr>
            </w:pPr>
            <w:r w:rsidRPr="030E1644">
              <w:rPr>
                <w:rFonts w:eastAsiaTheme="minorEastAsia"/>
                <w:b/>
                <w:bCs/>
                <w:sz w:val="20"/>
                <w:szCs w:val="20"/>
              </w:rPr>
              <w:t xml:space="preserve">Pedagogy </w:t>
            </w:r>
          </w:p>
        </w:tc>
        <w:tc>
          <w:tcPr>
            <w:tcW w:w="2981" w:type="dxa"/>
          </w:tcPr>
          <w:p w14:paraId="4C7AB134" w14:textId="77777777" w:rsidR="00347643" w:rsidRDefault="00347643" w:rsidP="00A914D9">
            <w:pPr>
              <w:spacing w:line="259" w:lineRule="auto"/>
              <w:rPr>
                <w:rFonts w:eastAsiaTheme="minorEastAsia"/>
                <w:sz w:val="20"/>
                <w:szCs w:val="20"/>
              </w:rPr>
            </w:pPr>
            <w:r w:rsidRPr="7020E459">
              <w:rPr>
                <w:rFonts w:eastAsiaTheme="minorEastAsia"/>
                <w:sz w:val="20"/>
                <w:szCs w:val="20"/>
              </w:rPr>
              <w:t>Reflect on your enrichment week</w:t>
            </w:r>
          </w:p>
          <w:p w14:paraId="19ECE6F1" w14:textId="77777777" w:rsidR="00347643" w:rsidRDefault="00347643" w:rsidP="00A914D9">
            <w:pPr>
              <w:spacing w:line="259" w:lineRule="auto"/>
              <w:rPr>
                <w:rFonts w:eastAsiaTheme="minorEastAsia"/>
                <w:sz w:val="20"/>
                <w:szCs w:val="20"/>
              </w:rPr>
            </w:pPr>
          </w:p>
          <w:p w14:paraId="3064773B" w14:textId="77777777" w:rsidR="00347643" w:rsidRDefault="00347643" w:rsidP="00A914D9">
            <w:pPr>
              <w:spacing w:line="259" w:lineRule="auto"/>
              <w:rPr>
                <w:rFonts w:eastAsiaTheme="minorEastAsia"/>
                <w:sz w:val="20"/>
                <w:szCs w:val="20"/>
              </w:rPr>
            </w:pPr>
            <w:r w:rsidRPr="7020E459">
              <w:rPr>
                <w:rFonts w:eastAsiaTheme="minorEastAsia"/>
                <w:sz w:val="20"/>
                <w:szCs w:val="20"/>
              </w:rPr>
              <w:t xml:space="preserve">Reflect on the last year, what have been your strengths and development areas. </w:t>
            </w:r>
          </w:p>
        </w:tc>
        <w:tc>
          <w:tcPr>
            <w:tcW w:w="4354" w:type="dxa"/>
          </w:tcPr>
          <w:p w14:paraId="193ED772" w14:textId="77777777" w:rsidR="00347643" w:rsidRDefault="00347643" w:rsidP="00A914D9">
            <w:pPr>
              <w:spacing w:line="259" w:lineRule="auto"/>
            </w:pPr>
            <w:r w:rsidRPr="7020E459">
              <w:rPr>
                <w:rFonts w:ascii="Calibri" w:eastAsia="Calibri" w:hAnsi="Calibri" w:cs="Calibri"/>
                <w:sz w:val="20"/>
                <w:szCs w:val="20"/>
              </w:rPr>
              <w:t>Strengthen pedagogical and subject knowledge by participating in wider networks.</w:t>
            </w:r>
          </w:p>
          <w:p w14:paraId="1ADBEF0F" w14:textId="77777777" w:rsidR="00347643" w:rsidRDefault="00347643" w:rsidP="00A914D9">
            <w:pPr>
              <w:spacing w:line="259" w:lineRule="auto"/>
              <w:rPr>
                <w:rFonts w:ascii="Calibri" w:eastAsia="Calibri" w:hAnsi="Calibri" w:cs="Calibri"/>
                <w:sz w:val="20"/>
                <w:szCs w:val="20"/>
              </w:rPr>
            </w:pPr>
          </w:p>
          <w:p w14:paraId="026EC03C" w14:textId="77777777" w:rsidR="00347643" w:rsidRDefault="00347643" w:rsidP="00A914D9">
            <w:pPr>
              <w:spacing w:line="259" w:lineRule="auto"/>
            </w:pPr>
            <w:r w:rsidRPr="7020E459">
              <w:rPr>
                <w:rFonts w:ascii="Calibri" w:eastAsia="Calibri" w:hAnsi="Calibri" w:cs="Calibri"/>
                <w:sz w:val="20"/>
                <w:szCs w:val="20"/>
              </w:rPr>
              <w:t>Reflect on progress made, recognise strengths and weaknesses and identify next steps for further improvement.</w:t>
            </w:r>
          </w:p>
        </w:tc>
      </w:tr>
      <w:tr w:rsidR="00347643" w14:paraId="2BA9A1AA" w14:textId="77777777" w:rsidTr="00A914D9">
        <w:trPr>
          <w:trHeight w:val="15"/>
        </w:trPr>
        <w:tc>
          <w:tcPr>
            <w:tcW w:w="885" w:type="dxa"/>
          </w:tcPr>
          <w:p w14:paraId="16D97D45" w14:textId="77777777" w:rsidR="00347643" w:rsidRDefault="00347643"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10-12</w:t>
            </w:r>
          </w:p>
          <w:p w14:paraId="30A788D3" w14:textId="77777777" w:rsidR="00347643" w:rsidRDefault="00347643" w:rsidP="00A914D9">
            <w:pPr>
              <w:spacing w:line="259" w:lineRule="auto"/>
              <w:rPr>
                <w:rFonts w:eastAsiaTheme="minorEastAsia"/>
                <w:color w:val="000000" w:themeColor="text1"/>
                <w:sz w:val="20"/>
                <w:szCs w:val="20"/>
              </w:rPr>
            </w:pPr>
          </w:p>
          <w:p w14:paraId="2638C871" w14:textId="77777777" w:rsidR="00347643" w:rsidRDefault="00347643" w:rsidP="00A914D9">
            <w:pPr>
              <w:spacing w:line="259" w:lineRule="auto"/>
              <w:rPr>
                <w:rFonts w:eastAsiaTheme="minorEastAsia"/>
                <w:sz w:val="20"/>
                <w:szCs w:val="20"/>
              </w:rPr>
            </w:pPr>
            <w:r>
              <w:rPr>
                <w:rFonts w:eastAsiaTheme="minorEastAsia"/>
                <w:sz w:val="20"/>
                <w:szCs w:val="20"/>
              </w:rPr>
              <w:t>DG124</w:t>
            </w:r>
          </w:p>
          <w:p w14:paraId="6B6E5CF5" w14:textId="77777777" w:rsidR="00347643" w:rsidRDefault="00347643" w:rsidP="00A914D9">
            <w:pPr>
              <w:spacing w:line="259" w:lineRule="auto"/>
              <w:rPr>
                <w:rFonts w:eastAsiaTheme="minorEastAsia"/>
                <w:color w:val="000000" w:themeColor="text1"/>
                <w:sz w:val="20"/>
                <w:szCs w:val="20"/>
              </w:rPr>
            </w:pPr>
          </w:p>
        </w:tc>
        <w:tc>
          <w:tcPr>
            <w:tcW w:w="922" w:type="dxa"/>
          </w:tcPr>
          <w:p w14:paraId="03F10EE8" w14:textId="77777777" w:rsidR="00347643" w:rsidRDefault="00347643" w:rsidP="00A914D9">
            <w:pPr>
              <w:spacing w:line="259" w:lineRule="auto"/>
              <w:rPr>
                <w:rFonts w:eastAsiaTheme="minorEastAsia"/>
                <w:sz w:val="20"/>
                <w:szCs w:val="20"/>
              </w:rPr>
            </w:pPr>
            <w:r w:rsidRPr="69A8E10D">
              <w:rPr>
                <w:rFonts w:eastAsiaTheme="minorEastAsia"/>
                <w:sz w:val="20"/>
                <w:szCs w:val="20"/>
              </w:rPr>
              <w:t>RM</w:t>
            </w:r>
          </w:p>
          <w:p w14:paraId="51D57CF9" w14:textId="77777777" w:rsidR="00347643" w:rsidRDefault="00347643" w:rsidP="00A914D9">
            <w:pPr>
              <w:spacing w:line="259" w:lineRule="auto"/>
              <w:rPr>
                <w:rFonts w:eastAsiaTheme="minorEastAsia"/>
                <w:sz w:val="20"/>
                <w:szCs w:val="20"/>
              </w:rPr>
            </w:pPr>
          </w:p>
        </w:tc>
        <w:tc>
          <w:tcPr>
            <w:tcW w:w="1594" w:type="dxa"/>
          </w:tcPr>
          <w:p w14:paraId="06283A1F" w14:textId="77777777" w:rsidR="00347643" w:rsidRDefault="00347643" w:rsidP="00A914D9">
            <w:pPr>
              <w:spacing w:line="259" w:lineRule="auto"/>
              <w:rPr>
                <w:rFonts w:eastAsiaTheme="minorEastAsia"/>
                <w:sz w:val="20"/>
                <w:szCs w:val="20"/>
              </w:rPr>
            </w:pPr>
            <w:r w:rsidRPr="74D6CB2D">
              <w:rPr>
                <w:rFonts w:eastAsiaTheme="minorEastAsia"/>
                <w:sz w:val="20"/>
                <w:szCs w:val="20"/>
              </w:rPr>
              <w:t>PGC7008M</w:t>
            </w:r>
          </w:p>
          <w:p w14:paraId="504A6CAF" w14:textId="77777777" w:rsidR="00347643" w:rsidRDefault="00347643" w:rsidP="00A914D9">
            <w:pPr>
              <w:spacing w:line="259" w:lineRule="auto"/>
              <w:rPr>
                <w:rFonts w:eastAsiaTheme="minorEastAsia"/>
                <w:sz w:val="20"/>
                <w:szCs w:val="20"/>
              </w:rPr>
            </w:pPr>
          </w:p>
          <w:p w14:paraId="523862F8" w14:textId="77777777" w:rsidR="00347643" w:rsidRDefault="00347643" w:rsidP="00A914D9">
            <w:pPr>
              <w:spacing w:line="259" w:lineRule="auto"/>
              <w:rPr>
                <w:rFonts w:eastAsiaTheme="minorEastAsia"/>
                <w:sz w:val="20"/>
                <w:szCs w:val="20"/>
              </w:rPr>
            </w:pPr>
            <w:r w:rsidRPr="74D6CB2D">
              <w:rPr>
                <w:rFonts w:eastAsiaTheme="minorEastAsia"/>
                <w:sz w:val="20"/>
                <w:szCs w:val="20"/>
              </w:rPr>
              <w:t>Early Career teacher transition session</w:t>
            </w:r>
          </w:p>
          <w:p w14:paraId="5839A56D" w14:textId="77777777" w:rsidR="00347643" w:rsidRDefault="00347643" w:rsidP="00A914D9">
            <w:pPr>
              <w:spacing w:line="259" w:lineRule="auto"/>
              <w:rPr>
                <w:rFonts w:eastAsiaTheme="minorEastAsia"/>
                <w:sz w:val="20"/>
                <w:szCs w:val="20"/>
              </w:rPr>
            </w:pPr>
          </w:p>
        </w:tc>
        <w:tc>
          <w:tcPr>
            <w:tcW w:w="2303" w:type="dxa"/>
          </w:tcPr>
          <w:p w14:paraId="368C1E90" w14:textId="77777777" w:rsidR="00347643" w:rsidRDefault="00347643" w:rsidP="00A914D9">
            <w:pPr>
              <w:spacing w:line="259" w:lineRule="auto"/>
              <w:rPr>
                <w:rFonts w:eastAsiaTheme="minorEastAsia"/>
                <w:sz w:val="20"/>
                <w:szCs w:val="20"/>
              </w:rPr>
            </w:pPr>
            <w:r w:rsidRPr="2A76762D">
              <w:rPr>
                <w:rFonts w:eastAsiaTheme="minorEastAsia"/>
                <w:sz w:val="20"/>
                <w:szCs w:val="20"/>
              </w:rPr>
              <w:t xml:space="preserve">YSJ will help you in your transition to your ECT years. </w:t>
            </w:r>
          </w:p>
          <w:p w14:paraId="387D5D98" w14:textId="77777777" w:rsidR="00347643" w:rsidRDefault="00347643" w:rsidP="00A914D9">
            <w:pPr>
              <w:spacing w:line="259" w:lineRule="auto"/>
              <w:rPr>
                <w:rFonts w:eastAsiaTheme="minorEastAsia"/>
                <w:sz w:val="20"/>
                <w:szCs w:val="20"/>
              </w:rPr>
            </w:pPr>
          </w:p>
          <w:p w14:paraId="3C7C5D8C" w14:textId="77777777" w:rsidR="00347643" w:rsidRDefault="00347643" w:rsidP="00A914D9">
            <w:pPr>
              <w:spacing w:line="259" w:lineRule="auto"/>
              <w:rPr>
                <w:rFonts w:eastAsiaTheme="minorEastAsia"/>
                <w:sz w:val="20"/>
                <w:szCs w:val="20"/>
              </w:rPr>
            </w:pPr>
            <w:r w:rsidRPr="2A76762D">
              <w:rPr>
                <w:rFonts w:eastAsiaTheme="minorEastAsia"/>
                <w:sz w:val="20"/>
                <w:szCs w:val="20"/>
              </w:rPr>
              <w:t xml:space="preserve">YSJ will continue to support your development in your ECT years. </w:t>
            </w:r>
          </w:p>
        </w:tc>
        <w:tc>
          <w:tcPr>
            <w:tcW w:w="1515" w:type="dxa"/>
          </w:tcPr>
          <w:p w14:paraId="0A1D88B9" w14:textId="77777777" w:rsidR="00347643" w:rsidRDefault="00347643" w:rsidP="00A914D9">
            <w:pPr>
              <w:spacing w:line="259" w:lineRule="auto"/>
              <w:rPr>
                <w:rFonts w:eastAsiaTheme="minorEastAsia"/>
                <w:sz w:val="20"/>
                <w:szCs w:val="20"/>
              </w:rPr>
            </w:pPr>
            <w:r w:rsidRPr="2A76762D">
              <w:rPr>
                <w:rFonts w:eastAsiaTheme="minorEastAsia"/>
                <w:b/>
                <w:bCs/>
                <w:sz w:val="20"/>
                <w:szCs w:val="20"/>
              </w:rPr>
              <w:t>Professional behaviours</w:t>
            </w:r>
          </w:p>
          <w:p w14:paraId="2A12D1E9" w14:textId="77777777" w:rsidR="00347643" w:rsidRDefault="00347643" w:rsidP="00A914D9">
            <w:pPr>
              <w:spacing w:line="259" w:lineRule="auto"/>
              <w:rPr>
                <w:rFonts w:eastAsiaTheme="minorEastAsia"/>
                <w:sz w:val="20"/>
                <w:szCs w:val="20"/>
              </w:rPr>
            </w:pPr>
          </w:p>
        </w:tc>
        <w:tc>
          <w:tcPr>
            <w:tcW w:w="2981" w:type="dxa"/>
          </w:tcPr>
          <w:p w14:paraId="2F0BB408" w14:textId="77777777" w:rsidR="00347643" w:rsidRDefault="00347643" w:rsidP="00A914D9">
            <w:pPr>
              <w:spacing w:line="259" w:lineRule="auto"/>
              <w:rPr>
                <w:rFonts w:eastAsiaTheme="minorEastAsia"/>
                <w:sz w:val="20"/>
                <w:szCs w:val="20"/>
              </w:rPr>
            </w:pPr>
            <w:r w:rsidRPr="7020E459">
              <w:rPr>
                <w:rFonts w:eastAsiaTheme="minorEastAsia"/>
                <w:sz w:val="20"/>
                <w:szCs w:val="20"/>
              </w:rPr>
              <w:t xml:space="preserve">You will need your final report from </w:t>
            </w:r>
            <w:proofErr w:type="spellStart"/>
            <w:r w:rsidRPr="7020E459">
              <w:rPr>
                <w:rFonts w:eastAsiaTheme="minorEastAsia"/>
                <w:sz w:val="20"/>
                <w:szCs w:val="20"/>
              </w:rPr>
              <w:t>pebblepad</w:t>
            </w:r>
            <w:proofErr w:type="spellEnd"/>
            <w:r w:rsidRPr="7020E459">
              <w:rPr>
                <w:rFonts w:eastAsiaTheme="minorEastAsia"/>
                <w:sz w:val="20"/>
                <w:szCs w:val="20"/>
              </w:rPr>
              <w:t xml:space="preserve"> and 3 ECT targets</w:t>
            </w:r>
          </w:p>
          <w:p w14:paraId="6F066F52" w14:textId="77777777" w:rsidR="00347643" w:rsidRDefault="00347643" w:rsidP="00A914D9">
            <w:pPr>
              <w:spacing w:line="259" w:lineRule="auto"/>
              <w:rPr>
                <w:rFonts w:eastAsiaTheme="minorEastAsia"/>
                <w:sz w:val="20"/>
                <w:szCs w:val="20"/>
              </w:rPr>
            </w:pPr>
          </w:p>
        </w:tc>
        <w:tc>
          <w:tcPr>
            <w:tcW w:w="4354" w:type="dxa"/>
          </w:tcPr>
          <w:p w14:paraId="64E98384" w14:textId="77777777" w:rsidR="00347643" w:rsidRDefault="00347643" w:rsidP="00A914D9">
            <w:pPr>
              <w:spacing w:line="259" w:lineRule="auto"/>
            </w:pPr>
            <w:r w:rsidRPr="7020E459">
              <w:rPr>
                <w:rFonts w:ascii="Calibri" w:eastAsia="Calibri" w:hAnsi="Calibri" w:cs="Calibri"/>
                <w:sz w:val="20"/>
                <w:szCs w:val="20"/>
              </w:rPr>
              <w:t>Seek challenge, feedback and critique from mentors and other colleagues in an open and trusting working environment.</w:t>
            </w:r>
          </w:p>
          <w:p w14:paraId="6D6739FD" w14:textId="77777777" w:rsidR="00347643" w:rsidRDefault="00347643" w:rsidP="00A914D9">
            <w:pPr>
              <w:spacing w:line="259" w:lineRule="auto"/>
              <w:rPr>
                <w:rFonts w:ascii="Calibri" w:eastAsia="Calibri" w:hAnsi="Calibri" w:cs="Calibri"/>
                <w:sz w:val="20"/>
                <w:szCs w:val="20"/>
              </w:rPr>
            </w:pPr>
          </w:p>
          <w:p w14:paraId="2C28935A" w14:textId="77777777" w:rsidR="00347643" w:rsidRDefault="00347643" w:rsidP="00A914D9">
            <w:pPr>
              <w:spacing w:line="259" w:lineRule="auto"/>
            </w:pPr>
            <w:r w:rsidRPr="7020E459">
              <w:rPr>
                <w:rFonts w:ascii="Calibri" w:eastAsia="Calibri" w:hAnsi="Calibri" w:cs="Calibri"/>
                <w:sz w:val="20"/>
                <w:szCs w:val="20"/>
              </w:rPr>
              <w:t>Reflect on progress made, recognise strengths and weaknesses and identify next steps for further improvement.</w:t>
            </w:r>
          </w:p>
        </w:tc>
      </w:tr>
      <w:tr w:rsidR="00347643" w14:paraId="29E1E5AD" w14:textId="77777777" w:rsidTr="00A914D9">
        <w:trPr>
          <w:trHeight w:val="15"/>
        </w:trPr>
        <w:tc>
          <w:tcPr>
            <w:tcW w:w="885" w:type="dxa"/>
          </w:tcPr>
          <w:p w14:paraId="25ABB28D" w14:textId="77777777" w:rsidR="00347643" w:rsidRDefault="00347643"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 xml:space="preserve">1-3 </w:t>
            </w:r>
          </w:p>
          <w:p w14:paraId="46EDA31D" w14:textId="77777777" w:rsidR="00347643" w:rsidRDefault="00347643" w:rsidP="00A914D9">
            <w:pPr>
              <w:spacing w:line="259" w:lineRule="auto"/>
              <w:rPr>
                <w:rFonts w:eastAsiaTheme="minorEastAsia"/>
                <w:color w:val="000000" w:themeColor="text1"/>
                <w:sz w:val="20"/>
                <w:szCs w:val="20"/>
              </w:rPr>
            </w:pPr>
          </w:p>
          <w:p w14:paraId="25976BD9" w14:textId="77777777" w:rsidR="00347643" w:rsidRDefault="00347643" w:rsidP="00A914D9">
            <w:pPr>
              <w:spacing w:line="259" w:lineRule="auto"/>
              <w:rPr>
                <w:rFonts w:eastAsiaTheme="minorEastAsia"/>
                <w:sz w:val="20"/>
                <w:szCs w:val="20"/>
              </w:rPr>
            </w:pPr>
            <w:r>
              <w:rPr>
                <w:rFonts w:eastAsiaTheme="minorEastAsia"/>
                <w:sz w:val="20"/>
                <w:szCs w:val="20"/>
              </w:rPr>
              <w:t>DG124</w:t>
            </w:r>
          </w:p>
          <w:p w14:paraId="3D113548" w14:textId="77777777" w:rsidR="00347643" w:rsidRDefault="00347643" w:rsidP="00A914D9">
            <w:pPr>
              <w:spacing w:line="259" w:lineRule="auto"/>
              <w:rPr>
                <w:rFonts w:eastAsiaTheme="minorEastAsia"/>
                <w:color w:val="000000" w:themeColor="text1"/>
                <w:sz w:val="20"/>
                <w:szCs w:val="20"/>
              </w:rPr>
            </w:pPr>
          </w:p>
          <w:p w14:paraId="5835CFA4" w14:textId="77777777" w:rsidR="00347643" w:rsidRDefault="00347643" w:rsidP="00A914D9">
            <w:pPr>
              <w:spacing w:line="259" w:lineRule="auto"/>
              <w:rPr>
                <w:rFonts w:eastAsiaTheme="minorEastAsia"/>
                <w:color w:val="000000" w:themeColor="text1"/>
                <w:sz w:val="20"/>
                <w:szCs w:val="20"/>
              </w:rPr>
            </w:pPr>
          </w:p>
        </w:tc>
        <w:tc>
          <w:tcPr>
            <w:tcW w:w="922" w:type="dxa"/>
          </w:tcPr>
          <w:p w14:paraId="236BA12B" w14:textId="77777777" w:rsidR="00347643" w:rsidRDefault="00347643" w:rsidP="00A914D9">
            <w:pPr>
              <w:spacing w:line="259" w:lineRule="auto"/>
              <w:rPr>
                <w:rFonts w:eastAsiaTheme="minorEastAsia"/>
                <w:sz w:val="20"/>
                <w:szCs w:val="20"/>
              </w:rPr>
            </w:pPr>
            <w:r w:rsidRPr="21A2CE0C">
              <w:rPr>
                <w:rFonts w:eastAsiaTheme="minorEastAsia"/>
                <w:sz w:val="20"/>
                <w:szCs w:val="20"/>
              </w:rPr>
              <w:t>JC</w:t>
            </w:r>
          </w:p>
          <w:p w14:paraId="7312B93F" w14:textId="77777777" w:rsidR="00347643" w:rsidRDefault="00347643" w:rsidP="00A914D9">
            <w:pPr>
              <w:spacing w:line="259" w:lineRule="auto"/>
              <w:rPr>
                <w:rFonts w:eastAsiaTheme="minorEastAsia"/>
                <w:sz w:val="20"/>
                <w:szCs w:val="20"/>
              </w:rPr>
            </w:pPr>
          </w:p>
        </w:tc>
        <w:tc>
          <w:tcPr>
            <w:tcW w:w="1594" w:type="dxa"/>
          </w:tcPr>
          <w:p w14:paraId="3059A2CB" w14:textId="77777777" w:rsidR="00347643" w:rsidRDefault="00347643" w:rsidP="00A914D9">
            <w:pPr>
              <w:spacing w:line="259" w:lineRule="auto"/>
              <w:rPr>
                <w:rFonts w:eastAsiaTheme="minorEastAsia"/>
                <w:sz w:val="20"/>
                <w:szCs w:val="20"/>
              </w:rPr>
            </w:pPr>
            <w:r w:rsidRPr="42E0C522">
              <w:rPr>
                <w:rFonts w:eastAsiaTheme="minorEastAsia"/>
                <w:sz w:val="20"/>
                <w:szCs w:val="20"/>
              </w:rPr>
              <w:t>PGC7008M</w:t>
            </w:r>
          </w:p>
          <w:p w14:paraId="79C717CA" w14:textId="77777777" w:rsidR="00347643" w:rsidRDefault="00347643" w:rsidP="00A914D9">
            <w:pPr>
              <w:spacing w:line="259" w:lineRule="auto"/>
              <w:rPr>
                <w:rFonts w:eastAsiaTheme="minorEastAsia"/>
                <w:sz w:val="20"/>
                <w:szCs w:val="20"/>
              </w:rPr>
            </w:pPr>
            <w:r w:rsidRPr="28CE12FF">
              <w:rPr>
                <w:rFonts w:eastAsiaTheme="minorEastAsia"/>
                <w:sz w:val="20"/>
                <w:szCs w:val="20"/>
              </w:rPr>
              <w:t>CPD task</w:t>
            </w:r>
          </w:p>
        </w:tc>
        <w:tc>
          <w:tcPr>
            <w:tcW w:w="2303" w:type="dxa"/>
          </w:tcPr>
          <w:p w14:paraId="65E89C9D" w14:textId="77777777" w:rsidR="00347643" w:rsidRDefault="00347643" w:rsidP="00A914D9">
            <w:pPr>
              <w:spacing w:line="259" w:lineRule="auto"/>
              <w:rPr>
                <w:rFonts w:eastAsiaTheme="minorEastAsia"/>
                <w:sz w:val="20"/>
                <w:szCs w:val="20"/>
              </w:rPr>
            </w:pPr>
            <w:r w:rsidRPr="2A76762D">
              <w:rPr>
                <w:rFonts w:eastAsiaTheme="minorEastAsia"/>
                <w:sz w:val="20"/>
                <w:szCs w:val="20"/>
              </w:rPr>
              <w:t xml:space="preserve">CPD continues throughout your career. </w:t>
            </w:r>
          </w:p>
          <w:p w14:paraId="27CD132C" w14:textId="77777777" w:rsidR="00347643" w:rsidRDefault="00347643" w:rsidP="00A914D9">
            <w:pPr>
              <w:spacing w:line="259" w:lineRule="auto"/>
              <w:rPr>
                <w:rFonts w:eastAsiaTheme="minorEastAsia"/>
                <w:sz w:val="20"/>
                <w:szCs w:val="20"/>
              </w:rPr>
            </w:pPr>
          </w:p>
          <w:p w14:paraId="01653430" w14:textId="77777777" w:rsidR="00347643" w:rsidRDefault="00347643" w:rsidP="00A914D9">
            <w:pPr>
              <w:spacing w:line="259" w:lineRule="auto"/>
              <w:rPr>
                <w:rFonts w:eastAsiaTheme="minorEastAsia"/>
                <w:sz w:val="20"/>
                <w:szCs w:val="20"/>
              </w:rPr>
            </w:pPr>
            <w:r w:rsidRPr="2A76762D">
              <w:rPr>
                <w:rFonts w:eastAsiaTheme="minorEastAsia"/>
                <w:sz w:val="20"/>
                <w:szCs w:val="20"/>
              </w:rPr>
              <w:t>CEDPs can help identify next steps and priorities.</w:t>
            </w:r>
          </w:p>
        </w:tc>
        <w:tc>
          <w:tcPr>
            <w:tcW w:w="1515" w:type="dxa"/>
          </w:tcPr>
          <w:p w14:paraId="228FC791" w14:textId="77777777" w:rsidR="00347643" w:rsidRDefault="00347643" w:rsidP="00A914D9">
            <w:pPr>
              <w:spacing w:line="259" w:lineRule="auto"/>
              <w:rPr>
                <w:rFonts w:eastAsiaTheme="minorEastAsia"/>
                <w:sz w:val="20"/>
                <w:szCs w:val="20"/>
              </w:rPr>
            </w:pPr>
            <w:r w:rsidRPr="1C8356F7">
              <w:rPr>
                <w:rFonts w:eastAsiaTheme="minorEastAsia"/>
                <w:b/>
                <w:bCs/>
                <w:sz w:val="20"/>
                <w:szCs w:val="20"/>
              </w:rPr>
              <w:t>Professional behaviours</w:t>
            </w:r>
          </w:p>
          <w:p w14:paraId="00E7CD03" w14:textId="77777777" w:rsidR="00347643" w:rsidRDefault="00347643" w:rsidP="00A914D9">
            <w:pPr>
              <w:spacing w:line="259" w:lineRule="auto"/>
              <w:rPr>
                <w:rFonts w:eastAsiaTheme="minorEastAsia"/>
                <w:b/>
                <w:bCs/>
                <w:sz w:val="20"/>
                <w:szCs w:val="20"/>
              </w:rPr>
            </w:pPr>
          </w:p>
          <w:p w14:paraId="57B0A812" w14:textId="77777777" w:rsidR="00347643" w:rsidRDefault="00347643" w:rsidP="00A914D9">
            <w:pPr>
              <w:spacing w:line="259" w:lineRule="auto"/>
              <w:rPr>
                <w:rFonts w:eastAsiaTheme="minorEastAsia"/>
                <w:sz w:val="20"/>
                <w:szCs w:val="20"/>
              </w:rPr>
            </w:pPr>
          </w:p>
        </w:tc>
        <w:tc>
          <w:tcPr>
            <w:tcW w:w="2981" w:type="dxa"/>
          </w:tcPr>
          <w:p w14:paraId="2F2C90AC" w14:textId="77777777" w:rsidR="00347643" w:rsidRDefault="00347643" w:rsidP="00A914D9">
            <w:pPr>
              <w:spacing w:line="259" w:lineRule="auto"/>
              <w:rPr>
                <w:rFonts w:eastAsiaTheme="minorEastAsia"/>
                <w:sz w:val="20"/>
                <w:szCs w:val="20"/>
              </w:rPr>
            </w:pPr>
            <w:r w:rsidRPr="7020E459">
              <w:rPr>
                <w:rFonts w:eastAsiaTheme="minorEastAsia"/>
                <w:sz w:val="20"/>
                <w:szCs w:val="20"/>
              </w:rPr>
              <w:t>Working through the ECT content and expectations</w:t>
            </w:r>
          </w:p>
        </w:tc>
        <w:tc>
          <w:tcPr>
            <w:tcW w:w="4354" w:type="dxa"/>
          </w:tcPr>
          <w:p w14:paraId="5BB6E0D0" w14:textId="77777777" w:rsidR="00347643" w:rsidRDefault="00347643" w:rsidP="00A914D9">
            <w:pPr>
              <w:spacing w:line="259" w:lineRule="auto"/>
            </w:pPr>
            <w:r w:rsidRPr="1C8356F7">
              <w:rPr>
                <w:rFonts w:ascii="Calibri" w:eastAsia="Calibri" w:hAnsi="Calibri" w:cs="Calibri"/>
                <w:sz w:val="20"/>
                <w:szCs w:val="20"/>
              </w:rPr>
              <w:t>Reflect on progress made, recognise strengths and weaknesses and identify next steps for further improvement.</w:t>
            </w:r>
          </w:p>
          <w:p w14:paraId="11DB6C99" w14:textId="77777777" w:rsidR="00347643" w:rsidRDefault="00347643" w:rsidP="00A914D9">
            <w:pPr>
              <w:spacing w:line="259" w:lineRule="auto"/>
              <w:rPr>
                <w:rFonts w:eastAsiaTheme="minorEastAsia"/>
                <w:sz w:val="20"/>
                <w:szCs w:val="20"/>
              </w:rPr>
            </w:pPr>
          </w:p>
        </w:tc>
      </w:tr>
      <w:tr w:rsidR="00347643" w14:paraId="4D2338DC" w14:textId="77777777" w:rsidTr="00A914D9">
        <w:trPr>
          <w:trHeight w:val="15"/>
        </w:trPr>
        <w:tc>
          <w:tcPr>
            <w:tcW w:w="885" w:type="dxa"/>
          </w:tcPr>
          <w:p w14:paraId="5A34EB3F" w14:textId="77777777" w:rsidR="00347643" w:rsidRDefault="00347643"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3-5</w:t>
            </w:r>
          </w:p>
          <w:p w14:paraId="3B31C214" w14:textId="77777777" w:rsidR="00347643" w:rsidRDefault="00347643" w:rsidP="00A914D9">
            <w:pPr>
              <w:spacing w:line="259" w:lineRule="auto"/>
              <w:rPr>
                <w:rFonts w:eastAsiaTheme="minorEastAsia"/>
                <w:color w:val="000000" w:themeColor="text1"/>
                <w:sz w:val="20"/>
                <w:szCs w:val="20"/>
              </w:rPr>
            </w:pPr>
          </w:p>
          <w:p w14:paraId="7EEF4C35" w14:textId="77777777" w:rsidR="00347643" w:rsidRDefault="00347643" w:rsidP="00A914D9">
            <w:pPr>
              <w:spacing w:line="259" w:lineRule="auto"/>
              <w:rPr>
                <w:rFonts w:eastAsiaTheme="minorEastAsia"/>
                <w:sz w:val="20"/>
                <w:szCs w:val="20"/>
              </w:rPr>
            </w:pPr>
            <w:r>
              <w:rPr>
                <w:rFonts w:eastAsiaTheme="minorEastAsia"/>
                <w:sz w:val="20"/>
                <w:szCs w:val="20"/>
              </w:rPr>
              <w:t>FT112/113</w:t>
            </w:r>
          </w:p>
          <w:p w14:paraId="3D4B9061" w14:textId="77777777" w:rsidR="00347643" w:rsidRDefault="00347643" w:rsidP="00A914D9">
            <w:pPr>
              <w:spacing w:line="259" w:lineRule="auto"/>
              <w:rPr>
                <w:rFonts w:eastAsiaTheme="minorEastAsia"/>
                <w:color w:val="000000" w:themeColor="text1"/>
                <w:sz w:val="20"/>
                <w:szCs w:val="20"/>
              </w:rPr>
            </w:pPr>
          </w:p>
        </w:tc>
        <w:tc>
          <w:tcPr>
            <w:tcW w:w="922" w:type="dxa"/>
          </w:tcPr>
          <w:p w14:paraId="16EEAE49" w14:textId="77777777" w:rsidR="00347643" w:rsidRDefault="00347643" w:rsidP="00A914D9">
            <w:pPr>
              <w:spacing w:line="259" w:lineRule="auto"/>
              <w:rPr>
                <w:rFonts w:eastAsiaTheme="minorEastAsia"/>
                <w:sz w:val="20"/>
                <w:szCs w:val="20"/>
              </w:rPr>
            </w:pPr>
            <w:r w:rsidRPr="030E1644">
              <w:rPr>
                <w:rFonts w:eastAsiaTheme="minorEastAsia"/>
                <w:sz w:val="20"/>
                <w:szCs w:val="20"/>
              </w:rPr>
              <w:t>RM/JC</w:t>
            </w:r>
          </w:p>
        </w:tc>
        <w:tc>
          <w:tcPr>
            <w:tcW w:w="1594" w:type="dxa"/>
          </w:tcPr>
          <w:p w14:paraId="5DA0E036" w14:textId="77777777" w:rsidR="00347643" w:rsidRDefault="00347643" w:rsidP="00A914D9">
            <w:pPr>
              <w:spacing w:line="259" w:lineRule="auto"/>
              <w:rPr>
                <w:rFonts w:eastAsiaTheme="minorEastAsia"/>
                <w:sz w:val="20"/>
                <w:szCs w:val="20"/>
              </w:rPr>
            </w:pPr>
            <w:r w:rsidRPr="69A8E10D">
              <w:rPr>
                <w:rFonts w:eastAsiaTheme="minorEastAsia"/>
                <w:sz w:val="20"/>
                <w:szCs w:val="20"/>
              </w:rPr>
              <w:t>CEDPs</w:t>
            </w:r>
          </w:p>
        </w:tc>
        <w:tc>
          <w:tcPr>
            <w:tcW w:w="2303" w:type="dxa"/>
          </w:tcPr>
          <w:p w14:paraId="7FC67292" w14:textId="77777777" w:rsidR="00347643" w:rsidRDefault="00347643" w:rsidP="00A914D9">
            <w:pPr>
              <w:spacing w:line="259" w:lineRule="auto"/>
              <w:rPr>
                <w:rFonts w:eastAsiaTheme="minorEastAsia"/>
                <w:sz w:val="20"/>
                <w:szCs w:val="20"/>
              </w:rPr>
            </w:pPr>
          </w:p>
        </w:tc>
        <w:tc>
          <w:tcPr>
            <w:tcW w:w="1515" w:type="dxa"/>
          </w:tcPr>
          <w:p w14:paraId="7B264E03" w14:textId="77777777" w:rsidR="00347643" w:rsidRDefault="00347643" w:rsidP="00A914D9">
            <w:pPr>
              <w:spacing w:line="259" w:lineRule="auto"/>
              <w:rPr>
                <w:rFonts w:eastAsiaTheme="minorEastAsia"/>
                <w:sz w:val="20"/>
                <w:szCs w:val="20"/>
              </w:rPr>
            </w:pPr>
            <w:r w:rsidRPr="2A76762D">
              <w:rPr>
                <w:rFonts w:eastAsiaTheme="minorEastAsia"/>
                <w:b/>
                <w:bCs/>
                <w:sz w:val="20"/>
                <w:szCs w:val="20"/>
              </w:rPr>
              <w:t>Professional behaviours</w:t>
            </w:r>
          </w:p>
          <w:p w14:paraId="078BB66A" w14:textId="77777777" w:rsidR="00347643" w:rsidRDefault="00347643" w:rsidP="00A914D9">
            <w:pPr>
              <w:spacing w:line="259" w:lineRule="auto"/>
              <w:rPr>
                <w:rFonts w:eastAsiaTheme="minorEastAsia"/>
                <w:sz w:val="20"/>
                <w:szCs w:val="20"/>
              </w:rPr>
            </w:pPr>
          </w:p>
        </w:tc>
        <w:tc>
          <w:tcPr>
            <w:tcW w:w="2981" w:type="dxa"/>
          </w:tcPr>
          <w:p w14:paraId="15E1B496" w14:textId="77777777" w:rsidR="00347643" w:rsidRDefault="00347643" w:rsidP="00A914D9">
            <w:pPr>
              <w:spacing w:line="259" w:lineRule="auto"/>
              <w:rPr>
                <w:rFonts w:eastAsiaTheme="minorEastAsia"/>
                <w:sz w:val="20"/>
                <w:szCs w:val="20"/>
              </w:rPr>
            </w:pPr>
            <w:r w:rsidRPr="714EBD64">
              <w:rPr>
                <w:rFonts w:eastAsiaTheme="minorEastAsia"/>
                <w:sz w:val="20"/>
                <w:szCs w:val="20"/>
              </w:rPr>
              <w:t>Time to complete your CEDP</w:t>
            </w:r>
          </w:p>
        </w:tc>
        <w:tc>
          <w:tcPr>
            <w:tcW w:w="4354" w:type="dxa"/>
          </w:tcPr>
          <w:p w14:paraId="0ED99B30" w14:textId="77777777" w:rsidR="00347643" w:rsidRDefault="00347643" w:rsidP="00A914D9">
            <w:pPr>
              <w:spacing w:line="259" w:lineRule="auto"/>
            </w:pPr>
            <w:r w:rsidRPr="7020E459">
              <w:rPr>
                <w:rFonts w:ascii="Calibri" w:eastAsia="Calibri" w:hAnsi="Calibri" w:cs="Calibri"/>
                <w:sz w:val="20"/>
                <w:szCs w:val="20"/>
              </w:rPr>
              <w:t>Reflect on progress made, recognise strengths and weaknesses and identify next steps for further improvement.</w:t>
            </w:r>
          </w:p>
        </w:tc>
      </w:tr>
      <w:tr w:rsidR="00347643" w14:paraId="7E7C1C89" w14:textId="77777777" w:rsidTr="00A914D9">
        <w:trPr>
          <w:trHeight w:val="15"/>
        </w:trPr>
        <w:tc>
          <w:tcPr>
            <w:tcW w:w="885" w:type="dxa"/>
          </w:tcPr>
          <w:p w14:paraId="5B492125" w14:textId="77777777" w:rsidR="00347643" w:rsidRDefault="00347643"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lastRenderedPageBreak/>
              <w:t>Tues 18/6</w:t>
            </w:r>
          </w:p>
          <w:p w14:paraId="1F895E63" w14:textId="77777777" w:rsidR="00347643" w:rsidRDefault="00347643"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9-4pm</w:t>
            </w:r>
          </w:p>
        </w:tc>
        <w:tc>
          <w:tcPr>
            <w:tcW w:w="922" w:type="dxa"/>
          </w:tcPr>
          <w:p w14:paraId="73F6BC8D" w14:textId="77777777" w:rsidR="00347643" w:rsidRDefault="00347643" w:rsidP="00A914D9">
            <w:pPr>
              <w:spacing w:line="259" w:lineRule="auto"/>
              <w:rPr>
                <w:rFonts w:eastAsiaTheme="minorEastAsia"/>
                <w:sz w:val="20"/>
                <w:szCs w:val="20"/>
              </w:rPr>
            </w:pPr>
            <w:r w:rsidRPr="06CEBB43">
              <w:rPr>
                <w:rFonts w:eastAsiaTheme="minorEastAsia"/>
                <w:sz w:val="20"/>
                <w:szCs w:val="20"/>
              </w:rPr>
              <w:t>RM/JC</w:t>
            </w:r>
          </w:p>
        </w:tc>
        <w:tc>
          <w:tcPr>
            <w:tcW w:w="12747" w:type="dxa"/>
            <w:gridSpan w:val="5"/>
            <w:vAlign w:val="center"/>
          </w:tcPr>
          <w:p w14:paraId="5BAC5D17" w14:textId="77777777" w:rsidR="00347643" w:rsidRDefault="00347643" w:rsidP="00A914D9">
            <w:pPr>
              <w:spacing w:line="259" w:lineRule="auto"/>
              <w:jc w:val="center"/>
              <w:rPr>
                <w:rFonts w:eastAsiaTheme="minorEastAsia"/>
                <w:sz w:val="20"/>
                <w:szCs w:val="20"/>
              </w:rPr>
            </w:pPr>
            <w:r w:rsidRPr="69A8E10D">
              <w:rPr>
                <w:rFonts w:eastAsiaTheme="minorEastAsia"/>
                <w:sz w:val="20"/>
                <w:szCs w:val="20"/>
              </w:rPr>
              <w:t>University based – cross curricular day TBC</w:t>
            </w:r>
          </w:p>
        </w:tc>
      </w:tr>
      <w:tr w:rsidR="00347643" w14:paraId="55345304" w14:textId="77777777" w:rsidTr="00A914D9">
        <w:trPr>
          <w:trHeight w:val="15"/>
        </w:trPr>
        <w:tc>
          <w:tcPr>
            <w:tcW w:w="885" w:type="dxa"/>
          </w:tcPr>
          <w:p w14:paraId="7A5FA429" w14:textId="77777777" w:rsidR="00347643" w:rsidRDefault="00347643" w:rsidP="00A914D9">
            <w:pPr>
              <w:spacing w:line="259" w:lineRule="auto"/>
              <w:rPr>
                <w:rFonts w:eastAsiaTheme="minorEastAsia"/>
                <w:color w:val="000000" w:themeColor="text1"/>
                <w:sz w:val="20"/>
                <w:szCs w:val="20"/>
              </w:rPr>
            </w:pPr>
            <w:r w:rsidRPr="74D6CB2D">
              <w:rPr>
                <w:rFonts w:eastAsiaTheme="minorEastAsia"/>
                <w:color w:val="000000" w:themeColor="text1"/>
                <w:sz w:val="20"/>
                <w:szCs w:val="20"/>
              </w:rPr>
              <w:t>Wed</w:t>
            </w:r>
          </w:p>
          <w:p w14:paraId="4229A46B" w14:textId="77777777" w:rsidR="00347643" w:rsidRDefault="00347643"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19/6</w:t>
            </w:r>
          </w:p>
        </w:tc>
        <w:tc>
          <w:tcPr>
            <w:tcW w:w="922" w:type="dxa"/>
          </w:tcPr>
          <w:p w14:paraId="52956986" w14:textId="77777777" w:rsidR="00347643" w:rsidRDefault="00347643" w:rsidP="00A914D9">
            <w:pPr>
              <w:spacing w:line="259" w:lineRule="auto"/>
              <w:rPr>
                <w:rFonts w:eastAsiaTheme="minorEastAsia"/>
                <w:sz w:val="20"/>
                <w:szCs w:val="20"/>
              </w:rPr>
            </w:pPr>
          </w:p>
        </w:tc>
        <w:tc>
          <w:tcPr>
            <w:tcW w:w="12747" w:type="dxa"/>
            <w:gridSpan w:val="5"/>
            <w:vAlign w:val="center"/>
          </w:tcPr>
          <w:p w14:paraId="48FE0C8D" w14:textId="77777777" w:rsidR="00347643" w:rsidRDefault="00347643" w:rsidP="00A914D9">
            <w:pPr>
              <w:spacing w:line="259" w:lineRule="auto"/>
              <w:jc w:val="center"/>
              <w:rPr>
                <w:rFonts w:eastAsiaTheme="minorEastAsia"/>
                <w:sz w:val="20"/>
                <w:szCs w:val="20"/>
              </w:rPr>
            </w:pPr>
            <w:r w:rsidRPr="28CE12FF">
              <w:rPr>
                <w:rFonts w:eastAsiaTheme="minorEastAsia"/>
                <w:sz w:val="20"/>
                <w:szCs w:val="20"/>
              </w:rPr>
              <w:t>University – presentation prep</w:t>
            </w:r>
          </w:p>
        </w:tc>
      </w:tr>
      <w:tr w:rsidR="00347643" w14:paraId="260E31DF" w14:textId="77777777" w:rsidTr="00A914D9">
        <w:trPr>
          <w:trHeight w:val="15"/>
        </w:trPr>
        <w:tc>
          <w:tcPr>
            <w:tcW w:w="885" w:type="dxa"/>
          </w:tcPr>
          <w:p w14:paraId="53619978" w14:textId="77777777" w:rsidR="00347643" w:rsidRDefault="00347643" w:rsidP="00A914D9">
            <w:pPr>
              <w:spacing w:line="259" w:lineRule="auto"/>
              <w:rPr>
                <w:rFonts w:eastAsiaTheme="minorEastAsia"/>
                <w:color w:val="000000" w:themeColor="text1"/>
                <w:sz w:val="20"/>
                <w:szCs w:val="20"/>
              </w:rPr>
            </w:pPr>
            <w:r w:rsidRPr="74D6CB2D">
              <w:rPr>
                <w:rFonts w:eastAsiaTheme="minorEastAsia"/>
                <w:color w:val="000000" w:themeColor="text1"/>
                <w:sz w:val="20"/>
                <w:szCs w:val="20"/>
              </w:rPr>
              <w:t>Thus</w:t>
            </w:r>
          </w:p>
          <w:p w14:paraId="62496257" w14:textId="77777777" w:rsidR="00347643" w:rsidRDefault="00347643"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20/6</w:t>
            </w:r>
          </w:p>
        </w:tc>
        <w:tc>
          <w:tcPr>
            <w:tcW w:w="922" w:type="dxa"/>
          </w:tcPr>
          <w:p w14:paraId="344E83F7" w14:textId="77777777" w:rsidR="00347643" w:rsidRDefault="00347643" w:rsidP="00A914D9">
            <w:pPr>
              <w:spacing w:line="259" w:lineRule="auto"/>
              <w:rPr>
                <w:rFonts w:eastAsiaTheme="minorEastAsia"/>
                <w:sz w:val="20"/>
                <w:szCs w:val="20"/>
              </w:rPr>
            </w:pPr>
          </w:p>
        </w:tc>
        <w:tc>
          <w:tcPr>
            <w:tcW w:w="12747" w:type="dxa"/>
            <w:gridSpan w:val="5"/>
            <w:vAlign w:val="center"/>
          </w:tcPr>
          <w:p w14:paraId="432964D6" w14:textId="77777777" w:rsidR="00347643" w:rsidRDefault="00347643" w:rsidP="00A914D9">
            <w:pPr>
              <w:spacing w:line="259" w:lineRule="auto"/>
              <w:jc w:val="center"/>
              <w:rPr>
                <w:rFonts w:eastAsiaTheme="minorEastAsia"/>
                <w:sz w:val="20"/>
                <w:szCs w:val="20"/>
              </w:rPr>
            </w:pPr>
            <w:r w:rsidRPr="28CE12FF">
              <w:rPr>
                <w:rFonts w:eastAsiaTheme="minorEastAsia"/>
                <w:sz w:val="20"/>
                <w:szCs w:val="20"/>
              </w:rPr>
              <w:t>University- presentation prep</w:t>
            </w:r>
          </w:p>
        </w:tc>
      </w:tr>
      <w:tr w:rsidR="00347643" w14:paraId="3C992DD4" w14:textId="77777777" w:rsidTr="00A914D9">
        <w:trPr>
          <w:trHeight w:val="15"/>
        </w:trPr>
        <w:tc>
          <w:tcPr>
            <w:tcW w:w="885" w:type="dxa"/>
          </w:tcPr>
          <w:p w14:paraId="099C0079" w14:textId="77777777" w:rsidR="00347643" w:rsidRDefault="00347643"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Fri 21/6</w:t>
            </w:r>
          </w:p>
          <w:p w14:paraId="40CAC7DF" w14:textId="77777777" w:rsidR="00347643" w:rsidRDefault="00347643" w:rsidP="00A914D9">
            <w:pPr>
              <w:spacing w:line="259" w:lineRule="auto"/>
              <w:rPr>
                <w:rFonts w:eastAsiaTheme="minorEastAsia"/>
                <w:color w:val="000000" w:themeColor="text1"/>
                <w:sz w:val="20"/>
                <w:szCs w:val="20"/>
              </w:rPr>
            </w:pPr>
            <w:r w:rsidRPr="7020E459">
              <w:rPr>
                <w:rFonts w:eastAsiaTheme="minorEastAsia"/>
                <w:color w:val="000000" w:themeColor="text1"/>
                <w:sz w:val="20"/>
                <w:szCs w:val="20"/>
              </w:rPr>
              <w:t>Temple Hall</w:t>
            </w:r>
          </w:p>
          <w:p w14:paraId="3E628C68" w14:textId="77777777" w:rsidR="00347643" w:rsidRDefault="00347643" w:rsidP="00A914D9">
            <w:pPr>
              <w:spacing w:line="259" w:lineRule="auto"/>
              <w:rPr>
                <w:rFonts w:eastAsiaTheme="minorEastAsia"/>
                <w:color w:val="000000" w:themeColor="text1"/>
                <w:sz w:val="20"/>
                <w:szCs w:val="20"/>
              </w:rPr>
            </w:pPr>
            <w:r w:rsidRPr="7020E459">
              <w:rPr>
                <w:rFonts w:eastAsiaTheme="minorEastAsia"/>
                <w:color w:val="000000" w:themeColor="text1"/>
                <w:sz w:val="20"/>
                <w:szCs w:val="20"/>
              </w:rPr>
              <w:t>9-12</w:t>
            </w:r>
          </w:p>
        </w:tc>
        <w:tc>
          <w:tcPr>
            <w:tcW w:w="922" w:type="dxa"/>
          </w:tcPr>
          <w:p w14:paraId="65B135D0" w14:textId="77777777" w:rsidR="00347643" w:rsidRDefault="00347643" w:rsidP="00A914D9">
            <w:pPr>
              <w:spacing w:line="259" w:lineRule="auto"/>
              <w:rPr>
                <w:rFonts w:eastAsiaTheme="minorEastAsia"/>
                <w:sz w:val="20"/>
                <w:szCs w:val="20"/>
              </w:rPr>
            </w:pPr>
          </w:p>
          <w:p w14:paraId="5A6A6A11" w14:textId="77777777" w:rsidR="00347643" w:rsidRDefault="00347643" w:rsidP="00A914D9">
            <w:pPr>
              <w:spacing w:line="259" w:lineRule="auto"/>
              <w:rPr>
                <w:rFonts w:eastAsiaTheme="minorEastAsia"/>
                <w:sz w:val="20"/>
                <w:szCs w:val="20"/>
              </w:rPr>
            </w:pPr>
            <w:r w:rsidRPr="2530F6AD">
              <w:rPr>
                <w:rFonts w:eastAsiaTheme="minorEastAsia"/>
                <w:sz w:val="20"/>
                <w:szCs w:val="20"/>
              </w:rPr>
              <w:t>RM</w:t>
            </w:r>
          </w:p>
        </w:tc>
        <w:tc>
          <w:tcPr>
            <w:tcW w:w="12747" w:type="dxa"/>
            <w:gridSpan w:val="5"/>
            <w:vAlign w:val="center"/>
          </w:tcPr>
          <w:p w14:paraId="3F73F188" w14:textId="77777777" w:rsidR="00347643" w:rsidRDefault="00347643" w:rsidP="00A914D9">
            <w:pPr>
              <w:spacing w:line="259" w:lineRule="auto"/>
              <w:jc w:val="center"/>
              <w:rPr>
                <w:rFonts w:eastAsiaTheme="minorEastAsia"/>
                <w:sz w:val="20"/>
                <w:szCs w:val="20"/>
              </w:rPr>
            </w:pPr>
          </w:p>
          <w:p w14:paraId="5E05C2B3" w14:textId="77777777" w:rsidR="00347643" w:rsidRDefault="00347643" w:rsidP="00A914D9">
            <w:pPr>
              <w:spacing w:line="259" w:lineRule="auto"/>
              <w:jc w:val="center"/>
              <w:rPr>
                <w:rFonts w:eastAsiaTheme="minorEastAsia"/>
                <w:sz w:val="20"/>
                <w:szCs w:val="20"/>
              </w:rPr>
            </w:pPr>
            <w:r w:rsidRPr="28CE12FF">
              <w:rPr>
                <w:rFonts w:eastAsiaTheme="minorEastAsia"/>
                <w:sz w:val="20"/>
                <w:szCs w:val="20"/>
              </w:rPr>
              <w:t>Presentation set up</w:t>
            </w:r>
          </w:p>
          <w:p w14:paraId="1E0B3422" w14:textId="77777777" w:rsidR="00347643" w:rsidRDefault="00347643" w:rsidP="00A914D9">
            <w:pPr>
              <w:spacing w:line="259" w:lineRule="auto"/>
              <w:jc w:val="center"/>
              <w:rPr>
                <w:rFonts w:eastAsiaTheme="minorEastAsia"/>
                <w:sz w:val="20"/>
                <w:szCs w:val="20"/>
              </w:rPr>
            </w:pPr>
            <w:r w:rsidRPr="28CE12FF">
              <w:rPr>
                <w:rFonts w:eastAsiaTheme="minorEastAsia"/>
                <w:sz w:val="20"/>
                <w:szCs w:val="20"/>
              </w:rPr>
              <w:t>CPD presentations</w:t>
            </w:r>
          </w:p>
          <w:p w14:paraId="2EDBAD6E" w14:textId="77777777" w:rsidR="00347643" w:rsidRDefault="00347643" w:rsidP="00A914D9">
            <w:pPr>
              <w:spacing w:line="259" w:lineRule="auto"/>
              <w:jc w:val="center"/>
              <w:rPr>
                <w:rFonts w:eastAsiaTheme="minorEastAsia"/>
                <w:sz w:val="20"/>
                <w:szCs w:val="20"/>
              </w:rPr>
            </w:pPr>
          </w:p>
        </w:tc>
      </w:tr>
      <w:tr w:rsidR="00347643" w14:paraId="281C6477" w14:textId="77777777" w:rsidTr="00A914D9">
        <w:trPr>
          <w:trHeight w:val="1050"/>
        </w:trPr>
        <w:tc>
          <w:tcPr>
            <w:tcW w:w="885" w:type="dxa"/>
          </w:tcPr>
          <w:p w14:paraId="5B7FE1D3" w14:textId="77777777" w:rsidR="00347643" w:rsidRDefault="00347643" w:rsidP="00A914D9">
            <w:pPr>
              <w:spacing w:line="259" w:lineRule="auto"/>
              <w:rPr>
                <w:rFonts w:eastAsiaTheme="minorEastAsia"/>
                <w:color w:val="000000" w:themeColor="text1"/>
                <w:sz w:val="20"/>
                <w:szCs w:val="20"/>
              </w:rPr>
            </w:pPr>
            <w:r w:rsidRPr="7020E459">
              <w:rPr>
                <w:rFonts w:eastAsiaTheme="minorEastAsia"/>
                <w:color w:val="000000" w:themeColor="text1"/>
                <w:sz w:val="20"/>
                <w:szCs w:val="20"/>
              </w:rPr>
              <w:t xml:space="preserve">Temple Hall </w:t>
            </w:r>
          </w:p>
          <w:p w14:paraId="54074440" w14:textId="77777777" w:rsidR="00347643" w:rsidRDefault="00347643" w:rsidP="00A914D9">
            <w:pPr>
              <w:spacing w:line="259" w:lineRule="auto"/>
              <w:rPr>
                <w:rFonts w:eastAsiaTheme="minorEastAsia"/>
                <w:color w:val="000000" w:themeColor="text1"/>
                <w:sz w:val="20"/>
                <w:szCs w:val="20"/>
              </w:rPr>
            </w:pPr>
            <w:r w:rsidRPr="7020E459">
              <w:rPr>
                <w:rFonts w:eastAsiaTheme="minorEastAsia"/>
                <w:color w:val="000000" w:themeColor="text1"/>
                <w:sz w:val="20"/>
                <w:szCs w:val="20"/>
              </w:rPr>
              <w:t>1-4pm</w:t>
            </w:r>
          </w:p>
        </w:tc>
        <w:tc>
          <w:tcPr>
            <w:tcW w:w="922" w:type="dxa"/>
          </w:tcPr>
          <w:p w14:paraId="35D23AF8" w14:textId="77777777" w:rsidR="00347643" w:rsidRDefault="00347643" w:rsidP="00A914D9">
            <w:pPr>
              <w:spacing w:line="259" w:lineRule="auto"/>
              <w:rPr>
                <w:rFonts w:eastAsiaTheme="minorEastAsia"/>
                <w:sz w:val="20"/>
                <w:szCs w:val="20"/>
              </w:rPr>
            </w:pPr>
            <w:r w:rsidRPr="28CE12FF">
              <w:rPr>
                <w:rFonts w:eastAsiaTheme="minorEastAsia"/>
                <w:sz w:val="20"/>
                <w:szCs w:val="20"/>
              </w:rPr>
              <w:t>RM</w:t>
            </w:r>
          </w:p>
          <w:p w14:paraId="5D2D0F43" w14:textId="77777777" w:rsidR="00347643" w:rsidRDefault="00347643" w:rsidP="00A914D9">
            <w:pPr>
              <w:spacing w:line="259" w:lineRule="auto"/>
              <w:rPr>
                <w:rFonts w:eastAsiaTheme="minorEastAsia"/>
                <w:sz w:val="20"/>
                <w:szCs w:val="20"/>
              </w:rPr>
            </w:pPr>
            <w:r w:rsidRPr="74D6CB2D">
              <w:rPr>
                <w:rFonts w:eastAsiaTheme="minorEastAsia"/>
                <w:sz w:val="20"/>
                <w:szCs w:val="20"/>
              </w:rPr>
              <w:t>All staff</w:t>
            </w:r>
          </w:p>
          <w:p w14:paraId="24AF6F02" w14:textId="77777777" w:rsidR="00347643" w:rsidRDefault="00347643" w:rsidP="00A914D9">
            <w:pPr>
              <w:spacing w:line="259" w:lineRule="auto"/>
              <w:rPr>
                <w:rFonts w:eastAsiaTheme="minorEastAsia"/>
                <w:sz w:val="20"/>
                <w:szCs w:val="20"/>
              </w:rPr>
            </w:pPr>
            <w:r w:rsidRPr="7020E459">
              <w:rPr>
                <w:rFonts w:eastAsiaTheme="minorEastAsia"/>
                <w:sz w:val="20"/>
                <w:szCs w:val="20"/>
              </w:rPr>
              <w:t>Alliance staff</w:t>
            </w:r>
          </w:p>
        </w:tc>
        <w:tc>
          <w:tcPr>
            <w:tcW w:w="12747" w:type="dxa"/>
            <w:gridSpan w:val="5"/>
          </w:tcPr>
          <w:p w14:paraId="79426841" w14:textId="77777777" w:rsidR="00347643" w:rsidRDefault="00347643" w:rsidP="00A914D9">
            <w:pPr>
              <w:spacing w:line="259" w:lineRule="auto"/>
              <w:jc w:val="center"/>
              <w:rPr>
                <w:rFonts w:eastAsiaTheme="minorEastAsia"/>
                <w:sz w:val="20"/>
                <w:szCs w:val="20"/>
              </w:rPr>
            </w:pPr>
          </w:p>
          <w:p w14:paraId="03A67F3A" w14:textId="77777777" w:rsidR="00347643" w:rsidRDefault="00347643" w:rsidP="00A914D9">
            <w:pPr>
              <w:spacing w:line="259" w:lineRule="auto"/>
              <w:jc w:val="center"/>
              <w:rPr>
                <w:rFonts w:eastAsiaTheme="minorEastAsia"/>
                <w:sz w:val="20"/>
                <w:szCs w:val="20"/>
              </w:rPr>
            </w:pPr>
            <w:r w:rsidRPr="28CE12FF">
              <w:rPr>
                <w:rFonts w:eastAsiaTheme="minorEastAsia"/>
                <w:sz w:val="20"/>
                <w:szCs w:val="20"/>
              </w:rPr>
              <w:t>Guest speaker</w:t>
            </w:r>
          </w:p>
          <w:p w14:paraId="256B800E" w14:textId="77777777" w:rsidR="00347643" w:rsidRDefault="00347643" w:rsidP="00A914D9">
            <w:pPr>
              <w:spacing w:line="259" w:lineRule="auto"/>
              <w:jc w:val="center"/>
              <w:rPr>
                <w:rFonts w:eastAsiaTheme="minorEastAsia"/>
                <w:sz w:val="20"/>
                <w:szCs w:val="20"/>
              </w:rPr>
            </w:pPr>
            <w:r w:rsidRPr="2530F6AD">
              <w:rPr>
                <w:rFonts w:eastAsiaTheme="minorEastAsia"/>
                <w:sz w:val="20"/>
                <w:szCs w:val="20"/>
              </w:rPr>
              <w:t>Final celebration afternoon</w:t>
            </w:r>
          </w:p>
        </w:tc>
      </w:tr>
    </w:tbl>
    <w:p w14:paraId="6446F8BA" w14:textId="77777777" w:rsidR="00347643" w:rsidRDefault="00347643" w:rsidP="00347643">
      <w:pPr>
        <w:rPr>
          <w:rFonts w:eastAsiaTheme="minorEastAsia"/>
        </w:rPr>
      </w:pPr>
    </w:p>
    <w:p w14:paraId="11C0ED10" w14:textId="77777777" w:rsidR="00347643" w:rsidRDefault="00347643" w:rsidP="00347643">
      <w:pPr>
        <w:rPr>
          <w:rFonts w:eastAsiaTheme="minorEastAsia"/>
        </w:rPr>
      </w:pPr>
    </w:p>
    <w:p w14:paraId="31532B19" w14:textId="77777777" w:rsidR="00347643" w:rsidRDefault="00347643" w:rsidP="00347643">
      <w:pPr>
        <w:rPr>
          <w:rFonts w:eastAsiaTheme="minorEastAsia"/>
          <w:color w:val="000000" w:themeColor="text1"/>
          <w:sz w:val="20"/>
          <w:szCs w:val="20"/>
        </w:rPr>
      </w:pPr>
    </w:p>
    <w:p w14:paraId="5EA91EF8" w14:textId="77777777" w:rsidR="00347643" w:rsidRDefault="00347643" w:rsidP="00347643">
      <w:pPr>
        <w:rPr>
          <w:rFonts w:eastAsiaTheme="minorEastAsia"/>
        </w:rPr>
      </w:pPr>
    </w:p>
    <w:p w14:paraId="5D73A426" w14:textId="77777777" w:rsidR="00141B9D" w:rsidRDefault="00141B9D" w:rsidP="00141B9D">
      <w:pPr>
        <w:rPr>
          <w:rFonts w:eastAsiaTheme="minorEastAsia"/>
          <w:color w:val="000000" w:themeColor="text1"/>
          <w:sz w:val="20"/>
          <w:szCs w:val="20"/>
        </w:rPr>
      </w:pPr>
    </w:p>
    <w:p w14:paraId="50BDF189" w14:textId="77777777" w:rsidR="00141B9D" w:rsidRDefault="00141B9D" w:rsidP="00141B9D">
      <w:pPr>
        <w:rPr>
          <w:rFonts w:eastAsiaTheme="minorEastAsia"/>
        </w:rPr>
      </w:pPr>
    </w:p>
    <w:p w14:paraId="4502B0C1" w14:textId="77777777" w:rsidR="00141B9D" w:rsidRDefault="00141B9D" w:rsidP="00141B9D">
      <w:pPr>
        <w:tabs>
          <w:tab w:val="center" w:pos="7699"/>
          <w:tab w:val="left" w:pos="9988"/>
        </w:tabs>
        <w:rPr>
          <w:rFonts w:eastAsiaTheme="minorEastAsia"/>
          <w:b/>
          <w:bCs/>
          <w:color w:val="000000" w:themeColor="text1"/>
          <w:sz w:val="24"/>
          <w:szCs w:val="24"/>
          <w:highlight w:val="yellow"/>
        </w:rPr>
      </w:pPr>
    </w:p>
    <w:p w14:paraId="1343A6D2" w14:textId="35A05698" w:rsidR="00141B9D" w:rsidRDefault="00141B9D" w:rsidP="00141B9D">
      <w:pPr>
        <w:tabs>
          <w:tab w:val="center" w:pos="7699"/>
          <w:tab w:val="left" w:pos="9988"/>
        </w:tabs>
        <w:rPr>
          <w:rFonts w:eastAsiaTheme="minorEastAsia"/>
          <w:color w:val="000000" w:themeColor="text1"/>
          <w:sz w:val="20"/>
          <w:szCs w:val="20"/>
        </w:rPr>
      </w:pPr>
    </w:p>
    <w:p w14:paraId="5985BC6B" w14:textId="77777777" w:rsidR="00141B9D" w:rsidRDefault="00141B9D" w:rsidP="00141B9D">
      <w:pPr>
        <w:rPr>
          <w:rFonts w:eastAsiaTheme="minorEastAsia"/>
        </w:rPr>
      </w:pPr>
    </w:p>
    <w:p w14:paraId="7A9A458F" w14:textId="77777777" w:rsidR="00141B9D" w:rsidRDefault="00141B9D" w:rsidP="00141B9D">
      <w:pPr>
        <w:rPr>
          <w:rFonts w:eastAsiaTheme="minorEastAsia"/>
        </w:rPr>
      </w:pPr>
    </w:p>
    <w:p w14:paraId="16E22A35" w14:textId="1039D93E" w:rsidR="00A4347F" w:rsidRPr="00A4347F" w:rsidRDefault="00A4347F" w:rsidP="00A4347F">
      <w:pPr>
        <w:tabs>
          <w:tab w:val="left" w:pos="2910"/>
        </w:tabs>
        <w:sectPr w:rsidR="00A4347F" w:rsidRPr="00A4347F" w:rsidSect="001412A4">
          <w:pgSz w:w="16838" w:h="11906" w:orient="landscape"/>
          <w:pgMar w:top="568" w:right="253" w:bottom="849" w:left="284" w:header="708" w:footer="708" w:gutter="0"/>
          <w:cols w:space="708"/>
          <w:docGrid w:linePitch="360"/>
        </w:sectPr>
      </w:pPr>
    </w:p>
    <w:p w14:paraId="62B2A47E" w14:textId="38429AA6" w:rsidR="00AD5510" w:rsidRPr="005F1404" w:rsidRDefault="00AD5510" w:rsidP="00AD5510">
      <w:pPr>
        <w:pStyle w:val="Heading1"/>
        <w:ind w:left="360"/>
      </w:pPr>
      <w:bookmarkStart w:id="10" w:name="_Toc139879203"/>
      <w:r>
        <w:lastRenderedPageBreak/>
        <w:t>7.</w:t>
      </w:r>
      <w:r w:rsidR="000940E8">
        <w:t xml:space="preserve">1 </w:t>
      </w:r>
      <w:r>
        <w:t xml:space="preserve">Subject knowledge development and </w:t>
      </w:r>
      <w:r w:rsidR="00C347AB">
        <w:t>subject</w:t>
      </w:r>
      <w:r>
        <w:t xml:space="preserve"> days</w:t>
      </w:r>
      <w:bookmarkEnd w:id="10"/>
      <w:r>
        <w:t xml:space="preserve">  </w:t>
      </w:r>
    </w:p>
    <w:p w14:paraId="7A5D58D3" w14:textId="77777777" w:rsidR="00AD5510" w:rsidRDefault="00AD5510" w:rsidP="00AD5510">
      <w:r>
        <w:rPr>
          <w:noProof/>
        </w:rPr>
        <mc:AlternateContent>
          <mc:Choice Requires="wps">
            <w:drawing>
              <wp:anchor distT="0" distB="0" distL="114300" distR="114300" simplePos="0" relativeHeight="251658243" behindDoc="0" locked="0" layoutInCell="1" allowOverlap="1" wp14:anchorId="1FDBF604" wp14:editId="5479ABC1">
                <wp:simplePos x="0" y="0"/>
                <wp:positionH relativeFrom="page">
                  <wp:align>center</wp:align>
                </wp:positionH>
                <wp:positionV relativeFrom="paragraph">
                  <wp:posOffset>1190625</wp:posOffset>
                </wp:positionV>
                <wp:extent cx="6517758" cy="3444948"/>
                <wp:effectExtent l="0" t="0" r="16510" b="22225"/>
                <wp:wrapNone/>
                <wp:docPr id="23" name="Text Box 23"/>
                <wp:cNvGraphicFramePr/>
                <a:graphic xmlns:a="http://schemas.openxmlformats.org/drawingml/2006/main">
                  <a:graphicData uri="http://schemas.microsoft.com/office/word/2010/wordprocessingShape">
                    <wps:wsp>
                      <wps:cNvSpPr txBox="1"/>
                      <wps:spPr>
                        <a:xfrm>
                          <a:off x="0" y="0"/>
                          <a:ext cx="6517758" cy="3444948"/>
                        </a:xfrm>
                        <a:prstGeom prst="rect">
                          <a:avLst/>
                        </a:prstGeom>
                        <a:solidFill>
                          <a:schemeClr val="lt1"/>
                        </a:solidFill>
                        <a:ln w="6350">
                          <a:solidFill>
                            <a:prstClr val="black"/>
                          </a:solidFill>
                        </a:ln>
                      </wps:spPr>
                      <wps:txbx>
                        <w:txbxContent>
                          <w:p w14:paraId="59956549" w14:textId="77777777" w:rsidR="00AD5510" w:rsidRPr="00532839" w:rsidRDefault="00AD5510" w:rsidP="00AD5510">
                            <w:pPr>
                              <w:spacing w:after="0"/>
                              <w:jc w:val="both"/>
                              <w:rPr>
                                <w:sz w:val="28"/>
                                <w:szCs w:val="28"/>
                              </w:rPr>
                            </w:pPr>
                            <w:r w:rsidRPr="00532839">
                              <w:rPr>
                                <w:sz w:val="28"/>
                                <w:szCs w:val="28"/>
                              </w:rPr>
                              <w:t>York St John places great importance on student teachers</w:t>
                            </w:r>
                            <w:r>
                              <w:rPr>
                                <w:sz w:val="28"/>
                                <w:szCs w:val="28"/>
                              </w:rPr>
                              <w:t>’</w:t>
                            </w:r>
                            <w:r w:rsidRPr="00532839">
                              <w:rPr>
                                <w:sz w:val="28"/>
                                <w:szCs w:val="28"/>
                              </w:rPr>
                              <w:t xml:space="preserve"> subject knowledge development and the auditing process to ensure that student teachers develop as confident, competent and reflective practitioners who meet the high expectations of subject knowledge demanded to teach</w:t>
                            </w:r>
                            <w:r>
                              <w:rPr>
                                <w:sz w:val="28"/>
                                <w:szCs w:val="28"/>
                              </w:rPr>
                              <w:t xml:space="preserve"> your subject(s)</w:t>
                            </w:r>
                            <w:r w:rsidRPr="00532839">
                              <w:rPr>
                                <w:sz w:val="28"/>
                                <w:szCs w:val="28"/>
                              </w:rPr>
                              <w:t xml:space="preserve"> across the full </w:t>
                            </w:r>
                            <w:r>
                              <w:rPr>
                                <w:sz w:val="28"/>
                                <w:szCs w:val="28"/>
                              </w:rPr>
                              <w:t xml:space="preserve">secondary </w:t>
                            </w:r>
                            <w:r w:rsidRPr="00532839">
                              <w:rPr>
                                <w:sz w:val="28"/>
                                <w:szCs w:val="28"/>
                              </w:rPr>
                              <w:t>age range. Core principles and values underpin all curriculum decisions</w:t>
                            </w:r>
                            <w:r>
                              <w:rPr>
                                <w:sz w:val="28"/>
                                <w:szCs w:val="28"/>
                              </w:rPr>
                              <w:t xml:space="preserve">.  The </w:t>
                            </w:r>
                            <w:r w:rsidRPr="00532839">
                              <w:rPr>
                                <w:sz w:val="28"/>
                                <w:szCs w:val="28"/>
                              </w:rPr>
                              <w:t>auditing process</w:t>
                            </w:r>
                            <w:r>
                              <w:rPr>
                                <w:sz w:val="28"/>
                                <w:szCs w:val="28"/>
                              </w:rPr>
                              <w:t xml:space="preserve"> for your </w:t>
                            </w:r>
                            <w:r w:rsidRPr="00532839">
                              <w:rPr>
                                <w:sz w:val="28"/>
                                <w:szCs w:val="28"/>
                              </w:rPr>
                              <w:t xml:space="preserve">subject knowledge is a formative process that encourages </w:t>
                            </w:r>
                            <w:r>
                              <w:rPr>
                                <w:sz w:val="28"/>
                                <w:szCs w:val="28"/>
                              </w:rPr>
                              <w:t>you, the</w:t>
                            </w:r>
                            <w:r w:rsidRPr="00532839">
                              <w:rPr>
                                <w:sz w:val="28"/>
                                <w:szCs w:val="28"/>
                              </w:rPr>
                              <w:t xml:space="preserve"> student teacher</w:t>
                            </w:r>
                            <w:r>
                              <w:rPr>
                                <w:sz w:val="28"/>
                                <w:szCs w:val="28"/>
                              </w:rPr>
                              <w:t>,</w:t>
                            </w:r>
                            <w:r w:rsidRPr="00532839">
                              <w:rPr>
                                <w:sz w:val="28"/>
                                <w:szCs w:val="28"/>
                              </w:rPr>
                              <w:t xml:space="preserve"> to take ownership through ongoing self-assessment, review and reflection</w:t>
                            </w:r>
                            <w:r>
                              <w:rPr>
                                <w:sz w:val="28"/>
                                <w:szCs w:val="28"/>
                              </w:rPr>
                              <w:t xml:space="preserve">, and to share this process with your subject tutor (ST), school mentor (SM) and Academic Tutor (AT). </w:t>
                            </w:r>
                          </w:p>
                          <w:p w14:paraId="535B900A" w14:textId="77777777" w:rsidR="00AD5510" w:rsidRPr="00532839" w:rsidRDefault="00AD5510" w:rsidP="00531DF7">
                            <w:pPr>
                              <w:pStyle w:val="ListParagraph"/>
                              <w:numPr>
                                <w:ilvl w:val="0"/>
                                <w:numId w:val="20"/>
                              </w:numPr>
                              <w:spacing w:line="259" w:lineRule="auto"/>
                              <w:rPr>
                                <w:sz w:val="28"/>
                                <w:szCs w:val="28"/>
                              </w:rPr>
                            </w:pPr>
                            <w:r w:rsidRPr="00532839">
                              <w:rPr>
                                <w:sz w:val="28"/>
                                <w:szCs w:val="28"/>
                              </w:rPr>
                              <w:t>It is important to </w:t>
                            </w:r>
                            <w:r w:rsidRPr="00532839">
                              <w:rPr>
                                <w:b/>
                                <w:bCs/>
                                <w:sz w:val="28"/>
                                <w:szCs w:val="28"/>
                              </w:rPr>
                              <w:t>continually review </w:t>
                            </w:r>
                            <w:r w:rsidRPr="00532839">
                              <w:rPr>
                                <w:sz w:val="28"/>
                                <w:szCs w:val="28"/>
                              </w:rPr>
                              <w:t>subject knowledge to increase confidence in both teaching and assessment practice. </w:t>
                            </w:r>
                          </w:p>
                          <w:p w14:paraId="7AB1A666" w14:textId="77777777" w:rsidR="00AD5510" w:rsidRPr="00532839" w:rsidRDefault="00AD5510" w:rsidP="00531DF7">
                            <w:pPr>
                              <w:pStyle w:val="ListParagraph"/>
                              <w:numPr>
                                <w:ilvl w:val="0"/>
                                <w:numId w:val="20"/>
                              </w:numPr>
                              <w:spacing w:line="259" w:lineRule="auto"/>
                              <w:rPr>
                                <w:sz w:val="28"/>
                                <w:szCs w:val="28"/>
                              </w:rPr>
                            </w:pPr>
                            <w:r w:rsidRPr="00532839">
                              <w:rPr>
                                <w:sz w:val="28"/>
                                <w:szCs w:val="28"/>
                              </w:rPr>
                              <w:t xml:space="preserve">By </w:t>
                            </w:r>
                            <w:r w:rsidRPr="00532839">
                              <w:rPr>
                                <w:b/>
                                <w:bCs/>
                                <w:sz w:val="28"/>
                                <w:szCs w:val="28"/>
                              </w:rPr>
                              <w:t xml:space="preserve">systematically improving </w:t>
                            </w:r>
                            <w:r w:rsidRPr="00532839">
                              <w:rPr>
                                <w:sz w:val="28"/>
                                <w:szCs w:val="28"/>
                              </w:rPr>
                              <w:t>subject knowledge student teachers will be in a stronger position to provide appropriate challenge and next steps for all children, impacting positively on pupil progress. </w:t>
                            </w:r>
                          </w:p>
                          <w:p w14:paraId="0C497DEF" w14:textId="77777777" w:rsidR="00AD5510" w:rsidRPr="002F4846" w:rsidRDefault="00AD5510" w:rsidP="00AD5510">
                            <w:pPr>
                              <w:jc w:val="both"/>
                            </w:pPr>
                          </w:p>
                          <w:p w14:paraId="7A70FC6F" w14:textId="77777777" w:rsidR="00AD5510" w:rsidRDefault="00AD5510" w:rsidP="00AD5510">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BF604" id="Text Box 23" o:spid="_x0000_s1028" type="#_x0000_t202" style="position:absolute;margin-left:0;margin-top:93.75pt;width:513.2pt;height:271.25pt;z-index:251658243;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JLEUQIAAKsEAAAOAAAAZHJzL2Uyb0RvYy54bWysVE1v2zAMvQ/YfxB0X50Ppx9BnSJr0WFA&#10;0RZIi54VWU6MyaImKbG7X78nOUnTbqdhF4Ui6Sfy8TGXV12j2VY5X5Mp+PBkwJkyksrarAr+/HT7&#10;5ZwzH4QphSajCv6qPL+aff502dqpGtGadKkcA4jx09YWfB2CnWaZl2vVCH9CVhkEK3KNCLi6VVY6&#10;0QK90dloMDjNWnKldSSV9/De9EE+S/hVpWR4qCqvAtMFR20hnS6dy3hms0sxXTlh17XclSH+oYpG&#10;1AaPHqBuRBBs4+o/oJpaOvJUhRNJTUZVVUuVekA3w8GHbhZrYVXqBeR4e6DJ/z9Yeb99dKwuCz4a&#10;c2ZEgxk9qS6wr9QxuMBPa/0UaQuLxNDBjznv/R7O2HZXuSb+oiGGOJh+PbAb0SScp5Ph2dkEepCI&#10;jfM8v8jPI0729rl1PnxT1LBoFNxhfIlVsb3zoU/dp8TXPOm6vK21TpcoGXWtHdsKDFuHVCTA32Vp&#10;w1qUMp4MEvC7WIQ+fL/UQv7YlXeUBTxtUHMkpW8+WqFbdj2Je2KWVL6CL0e94ryVtzXg74QPj8JB&#10;YqAIaxMecFSaUBPtLM7W5H79zR/zMXlEOWsh2YL7nxvhFGf6u4EmLoZ5HjWeLvnkbISLO44sjyNm&#10;01wTiBpiQa1MZswPem9WjpoXbNc8voqQMBJvFzzszevQLxK2U6r5PCVB1VaEO7OwMkLHwURan7oX&#10;4exurAGKuKe9uMX0w3T73PilofkmUFWn0Ueee1Z39GMjknh22xtX7viest7+Y2a/AQAA//8DAFBL&#10;AwQUAAYACAAAACEAqL/yvNwAAAAJAQAADwAAAGRycy9kb3ducmV2LnhtbEyPwU7DMBBE70j8g7VI&#10;3KhNgTYNcSpAhQsnCup5G29ti9iObDcNf497guPsrGbeNOvJ9WykmGzwEm5nAhj5LijrtYSvz9eb&#10;CljK6BX2wZOEH0qwbi8vGqxVOPkPGrdZsxLiU40STM5DzXnqDDlMszCQL94hRIe5yKi5ingq4a7n&#10;cyEW3KH1pcHgQC+Guu/t0UnYPOuV7iqMZlMpa8dpd3jXb1JeX01Pj8AyTfnvGc74BR3awrQPR68S&#10;6yWUIblcq+UDsLMt5ot7YHsJyzshgLcN/7+g/QUAAP//AwBQSwECLQAUAAYACAAAACEAtoM4kv4A&#10;AADhAQAAEwAAAAAAAAAAAAAAAAAAAAAAW0NvbnRlbnRfVHlwZXNdLnhtbFBLAQItABQABgAIAAAA&#10;IQA4/SH/1gAAAJQBAAALAAAAAAAAAAAAAAAAAC8BAABfcmVscy8ucmVsc1BLAQItABQABgAIAAAA&#10;IQC61JLEUQIAAKsEAAAOAAAAAAAAAAAAAAAAAC4CAABkcnMvZTJvRG9jLnhtbFBLAQItABQABgAI&#10;AAAAIQCov/K83AAAAAkBAAAPAAAAAAAAAAAAAAAAAKsEAABkcnMvZG93bnJldi54bWxQSwUGAAAA&#10;AAQABADzAAAAtAUAAAAA&#10;" fillcolor="white [3201]" strokeweight=".5pt">
                <v:textbox>
                  <w:txbxContent>
                    <w:p w14:paraId="59956549" w14:textId="77777777" w:rsidR="00AD5510" w:rsidRPr="00532839" w:rsidRDefault="00AD5510" w:rsidP="00AD5510">
                      <w:pPr>
                        <w:spacing w:after="0"/>
                        <w:jc w:val="both"/>
                        <w:rPr>
                          <w:sz w:val="28"/>
                          <w:szCs w:val="28"/>
                        </w:rPr>
                      </w:pPr>
                      <w:r w:rsidRPr="00532839">
                        <w:rPr>
                          <w:sz w:val="28"/>
                          <w:szCs w:val="28"/>
                        </w:rPr>
                        <w:t>York St John places great importance on student teachers</w:t>
                      </w:r>
                      <w:r>
                        <w:rPr>
                          <w:sz w:val="28"/>
                          <w:szCs w:val="28"/>
                        </w:rPr>
                        <w:t>’</w:t>
                      </w:r>
                      <w:r w:rsidRPr="00532839">
                        <w:rPr>
                          <w:sz w:val="28"/>
                          <w:szCs w:val="28"/>
                        </w:rPr>
                        <w:t xml:space="preserve"> subject knowledge development and the auditing process to ensure that student teachers develop as confident, competent and reflective practitioners who meet the high expectations of subject knowledge demanded to teach</w:t>
                      </w:r>
                      <w:r>
                        <w:rPr>
                          <w:sz w:val="28"/>
                          <w:szCs w:val="28"/>
                        </w:rPr>
                        <w:t xml:space="preserve"> your subject(s)</w:t>
                      </w:r>
                      <w:r w:rsidRPr="00532839">
                        <w:rPr>
                          <w:sz w:val="28"/>
                          <w:szCs w:val="28"/>
                        </w:rPr>
                        <w:t xml:space="preserve"> across the full </w:t>
                      </w:r>
                      <w:r>
                        <w:rPr>
                          <w:sz w:val="28"/>
                          <w:szCs w:val="28"/>
                        </w:rPr>
                        <w:t xml:space="preserve">secondary </w:t>
                      </w:r>
                      <w:r w:rsidRPr="00532839">
                        <w:rPr>
                          <w:sz w:val="28"/>
                          <w:szCs w:val="28"/>
                        </w:rPr>
                        <w:t>age range. Core principles and values underpin all curriculum decisions</w:t>
                      </w:r>
                      <w:r>
                        <w:rPr>
                          <w:sz w:val="28"/>
                          <w:szCs w:val="28"/>
                        </w:rPr>
                        <w:t xml:space="preserve">.  The </w:t>
                      </w:r>
                      <w:r w:rsidRPr="00532839">
                        <w:rPr>
                          <w:sz w:val="28"/>
                          <w:szCs w:val="28"/>
                        </w:rPr>
                        <w:t>auditing process</w:t>
                      </w:r>
                      <w:r>
                        <w:rPr>
                          <w:sz w:val="28"/>
                          <w:szCs w:val="28"/>
                        </w:rPr>
                        <w:t xml:space="preserve"> for your </w:t>
                      </w:r>
                      <w:r w:rsidRPr="00532839">
                        <w:rPr>
                          <w:sz w:val="28"/>
                          <w:szCs w:val="28"/>
                        </w:rPr>
                        <w:t xml:space="preserve">subject knowledge is a formative process that encourages </w:t>
                      </w:r>
                      <w:r>
                        <w:rPr>
                          <w:sz w:val="28"/>
                          <w:szCs w:val="28"/>
                        </w:rPr>
                        <w:t>you, the</w:t>
                      </w:r>
                      <w:r w:rsidRPr="00532839">
                        <w:rPr>
                          <w:sz w:val="28"/>
                          <w:szCs w:val="28"/>
                        </w:rPr>
                        <w:t xml:space="preserve"> student teacher</w:t>
                      </w:r>
                      <w:r>
                        <w:rPr>
                          <w:sz w:val="28"/>
                          <w:szCs w:val="28"/>
                        </w:rPr>
                        <w:t>,</w:t>
                      </w:r>
                      <w:r w:rsidRPr="00532839">
                        <w:rPr>
                          <w:sz w:val="28"/>
                          <w:szCs w:val="28"/>
                        </w:rPr>
                        <w:t xml:space="preserve"> to take ownership through ongoing self-assessment, review and reflection</w:t>
                      </w:r>
                      <w:r>
                        <w:rPr>
                          <w:sz w:val="28"/>
                          <w:szCs w:val="28"/>
                        </w:rPr>
                        <w:t xml:space="preserve">, and to share this process with your subject tutor (ST), school mentor (SM) and Academic Tutor (AT). </w:t>
                      </w:r>
                    </w:p>
                    <w:p w14:paraId="535B900A" w14:textId="77777777" w:rsidR="00AD5510" w:rsidRPr="00532839" w:rsidRDefault="00AD5510" w:rsidP="00531DF7">
                      <w:pPr>
                        <w:pStyle w:val="ListParagraph"/>
                        <w:numPr>
                          <w:ilvl w:val="0"/>
                          <w:numId w:val="20"/>
                        </w:numPr>
                        <w:spacing w:line="259" w:lineRule="auto"/>
                        <w:rPr>
                          <w:sz w:val="28"/>
                          <w:szCs w:val="28"/>
                        </w:rPr>
                      </w:pPr>
                      <w:r w:rsidRPr="00532839">
                        <w:rPr>
                          <w:sz w:val="28"/>
                          <w:szCs w:val="28"/>
                        </w:rPr>
                        <w:t>It is important to </w:t>
                      </w:r>
                      <w:r w:rsidRPr="00532839">
                        <w:rPr>
                          <w:b/>
                          <w:bCs/>
                          <w:sz w:val="28"/>
                          <w:szCs w:val="28"/>
                        </w:rPr>
                        <w:t>continually review </w:t>
                      </w:r>
                      <w:r w:rsidRPr="00532839">
                        <w:rPr>
                          <w:sz w:val="28"/>
                          <w:szCs w:val="28"/>
                        </w:rPr>
                        <w:t>subject knowledge to increase confidence in both teaching and assessment practice. </w:t>
                      </w:r>
                    </w:p>
                    <w:p w14:paraId="7AB1A666" w14:textId="77777777" w:rsidR="00AD5510" w:rsidRPr="00532839" w:rsidRDefault="00AD5510" w:rsidP="00531DF7">
                      <w:pPr>
                        <w:pStyle w:val="ListParagraph"/>
                        <w:numPr>
                          <w:ilvl w:val="0"/>
                          <w:numId w:val="20"/>
                        </w:numPr>
                        <w:spacing w:line="259" w:lineRule="auto"/>
                        <w:rPr>
                          <w:sz w:val="28"/>
                          <w:szCs w:val="28"/>
                        </w:rPr>
                      </w:pPr>
                      <w:r w:rsidRPr="00532839">
                        <w:rPr>
                          <w:sz w:val="28"/>
                          <w:szCs w:val="28"/>
                        </w:rPr>
                        <w:t xml:space="preserve">By </w:t>
                      </w:r>
                      <w:r w:rsidRPr="00532839">
                        <w:rPr>
                          <w:b/>
                          <w:bCs/>
                          <w:sz w:val="28"/>
                          <w:szCs w:val="28"/>
                        </w:rPr>
                        <w:t xml:space="preserve">systematically improving </w:t>
                      </w:r>
                      <w:r w:rsidRPr="00532839">
                        <w:rPr>
                          <w:sz w:val="28"/>
                          <w:szCs w:val="28"/>
                        </w:rPr>
                        <w:t>subject knowledge student teachers will be in a stronger position to provide appropriate challenge and next steps for all children, impacting positively on pupil progress. </w:t>
                      </w:r>
                    </w:p>
                    <w:p w14:paraId="0C497DEF" w14:textId="77777777" w:rsidR="00AD5510" w:rsidRPr="002F4846" w:rsidRDefault="00AD5510" w:rsidP="00AD5510">
                      <w:pPr>
                        <w:jc w:val="both"/>
                      </w:pPr>
                    </w:p>
                    <w:p w14:paraId="7A70FC6F" w14:textId="77777777" w:rsidR="00AD5510" w:rsidRDefault="00AD5510" w:rsidP="00AD5510">
                      <w:pPr>
                        <w:jc w:val="both"/>
                      </w:pPr>
                    </w:p>
                  </w:txbxContent>
                </v:textbox>
                <w10:wrap anchorx="page"/>
              </v:shape>
            </w:pict>
          </mc:Fallback>
        </mc:AlternateContent>
      </w:r>
      <w:r>
        <w:rPr>
          <w:rFonts w:ascii="Calibri" w:hAnsi="Calibri" w:cs="Calibri"/>
          <w:noProof/>
          <w:color w:val="000000"/>
        </w:rPr>
        <mc:AlternateContent>
          <mc:Choice Requires="wps">
            <w:drawing>
              <wp:anchor distT="0" distB="0" distL="114300" distR="114300" simplePos="0" relativeHeight="251658242" behindDoc="0" locked="0" layoutInCell="1" allowOverlap="1" wp14:anchorId="5ABEDCB5" wp14:editId="67260489">
                <wp:simplePos x="0" y="0"/>
                <wp:positionH relativeFrom="margin">
                  <wp:align>right</wp:align>
                </wp:positionH>
                <wp:positionV relativeFrom="paragraph">
                  <wp:posOffset>238125</wp:posOffset>
                </wp:positionV>
                <wp:extent cx="6650990" cy="425302"/>
                <wp:effectExtent l="0" t="0" r="16510" b="13335"/>
                <wp:wrapNone/>
                <wp:docPr id="13" name="Text Box 13"/>
                <wp:cNvGraphicFramePr/>
                <a:graphic xmlns:a="http://schemas.openxmlformats.org/drawingml/2006/main">
                  <a:graphicData uri="http://schemas.microsoft.com/office/word/2010/wordprocessingShape">
                    <wps:wsp>
                      <wps:cNvSpPr txBox="1"/>
                      <wps:spPr>
                        <a:xfrm>
                          <a:off x="0" y="0"/>
                          <a:ext cx="6650990" cy="425302"/>
                        </a:xfrm>
                        <a:prstGeom prst="rect">
                          <a:avLst/>
                        </a:prstGeom>
                        <a:solidFill>
                          <a:srgbClr val="0070C0"/>
                        </a:solidFill>
                        <a:ln w="19050"/>
                      </wps:spPr>
                      <wps:style>
                        <a:lnRef idx="2">
                          <a:schemeClr val="accent1"/>
                        </a:lnRef>
                        <a:fillRef idx="1">
                          <a:schemeClr val="lt1"/>
                        </a:fillRef>
                        <a:effectRef idx="0">
                          <a:schemeClr val="accent1"/>
                        </a:effectRef>
                        <a:fontRef idx="minor">
                          <a:schemeClr val="dk1"/>
                        </a:fontRef>
                      </wps:style>
                      <wps:txbx>
                        <w:txbxContent>
                          <w:p w14:paraId="68B3453E" w14:textId="77777777" w:rsidR="00AD5510" w:rsidRPr="002F4846" w:rsidRDefault="00AD5510" w:rsidP="00AD5510">
                            <w:pPr>
                              <w:jc w:val="center"/>
                              <w:rPr>
                                <w:b/>
                                <w:color w:val="FFFFFF" w:themeColor="background1"/>
                                <w:sz w:val="40"/>
                                <w:szCs w:val="40"/>
                              </w:rPr>
                            </w:pPr>
                            <w:r>
                              <w:rPr>
                                <w:b/>
                                <w:color w:val="FFFFFF" w:themeColor="background1"/>
                                <w:sz w:val="40"/>
                                <w:szCs w:val="40"/>
                              </w:rPr>
                              <w:t xml:space="preserve">7.1 </w:t>
                            </w:r>
                            <w:r w:rsidRPr="002F4846">
                              <w:rPr>
                                <w:b/>
                                <w:color w:val="FFFFFF" w:themeColor="background1"/>
                                <w:sz w:val="40"/>
                                <w:szCs w:val="40"/>
                              </w:rPr>
                              <w:t>Subject Knowledge</w:t>
                            </w:r>
                            <w:r>
                              <w:rPr>
                                <w:b/>
                                <w:color w:val="FFFFFF" w:themeColor="background1"/>
                                <w:sz w:val="40"/>
                                <w:szCs w:val="40"/>
                              </w:rPr>
                              <w:t xml:space="preserve"> </w:t>
                            </w:r>
                            <w:r w:rsidRPr="002F4846">
                              <w:rPr>
                                <w:b/>
                                <w:color w:val="FFFFFF" w:themeColor="background1"/>
                                <w:sz w:val="40"/>
                                <w:szCs w:val="40"/>
                              </w:rPr>
                              <w:t xml:space="preserve">Auditing Process – </w:t>
                            </w:r>
                            <w:r>
                              <w:rPr>
                                <w:b/>
                                <w:color w:val="FFFFFF" w:themeColor="background1"/>
                                <w:sz w:val="40"/>
                                <w:szCs w:val="40"/>
                              </w:rPr>
                              <w:t xml:space="preserve">PGCE Secondary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EDCB5" id="Text Box 13" o:spid="_x0000_s1029" type="#_x0000_t202" style="position:absolute;margin-left:472.5pt;margin-top:18.75pt;width:523.7pt;height:33.5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DrVjQIAAHIFAAAOAAAAZHJzL2Uyb0RvYy54bWysVEtvGjEQvlfqf7B8b3YhkBSUJaJEqSpF&#10;SdSkytl4bbBqe1zbsEt/fcde2JCUU9XL7njmm/fj6ro1mmyFDwpsRQdnJSXCcqiVXVX0x/Ptp8+U&#10;hMhszTRYUdGdCPR69vHDVeOmYghr0LXwBI3YMG1cRdcxumlRBL4WhoUzcMKiUII3LOLTr4raswat&#10;G10My/KiaMDXzgMXISD3phPSWbYvpeDxQcogItEVxdhi/vr8XaZvMbti05Vnbq34Pgz2D1EYpiw6&#10;7U3dsMjIxqu/TBnFPQSQ8YyDKUBKxUXOAbMZlO+yeVozJ3IuWJzg+jKF/2eW328fPVE19u6cEssM&#10;9uhZtJF8gZYgC+vTuDBF2JNDYGyRj9gDPyAzpd1Kb9IfEyIox0rv+uomaxyZFxfjcjJBEUfZaDg+&#10;L4fJTPGq7XyIXwUYkoiKeuxeLirb3oXYQQ+Q5CyAVvWt0jo//Gq50J5sWep0eVkucnPR+huYtqTB&#10;+CfluBOn5LokMhV3WiRr2n4XEsuCYQ9zCHkgRe+AcS5szGVADxmd1CQG0ysOTinqXmmPTWoiD2qv&#10;WJ5SfOux18hewcZe2SgL/pSB+uchXNnhsfRHOScytss2z0Lf9yXUO2y7h25xguO3Cntzx0J8ZB43&#10;BduJ2x8f8CM1YGlhT1GyBv/7FD/hcYBRSkmDm1fR8GvDvKBEf7M42pPBaJRWNT9G48shPvyxZHks&#10;sRuzAGz5AO+M45lM+KgPpPRgXvBIzJNXFDHL0XdF44FcxO4e4JHhYj7PIFxOx+KdfXI8mU5VTpP3&#10;3L4w7/bjGXGw7+Gwo2z6bko7bNK0MN9EkCqPcKpzV9V9/XGx8xLsj1C6HMfvjHo9lbM/AAAA//8D&#10;AFBLAwQUAAYACAAAACEAsfwX6d4AAAAIAQAADwAAAGRycy9kb3ducmV2LnhtbEyPwW7CMBBE75X6&#10;D9ZW6q04QAhtmg1CSOXSCkToB5h4m0SN11FsSPr3Nb2U26xmNfMmW42mFRfqXWMZYTqJQBCXVjdc&#10;IXwe356eQTivWKvWMiH8kINVfn+XqVTbgQ90KXwlQgi7VCHU3neplK6sySg3sR1x8L5sb5QPZ19J&#10;3ashhJtWzqIokUY1HBpq1dGmpvK7OBuEKi6S48t8/7Ethvck2Xb76XonER8fxvUrCE+j/3+GK35A&#10;hzwwneyZtRMtQhjiEebLBYirG8XLGMTpTy1A5pm8HZD/AgAA//8DAFBLAQItABQABgAIAAAAIQC2&#10;gziS/gAAAOEBAAATAAAAAAAAAAAAAAAAAAAAAABbQ29udGVudF9UeXBlc10ueG1sUEsBAi0AFAAG&#10;AAgAAAAhADj9If/WAAAAlAEAAAsAAAAAAAAAAAAAAAAALwEAAF9yZWxzLy5yZWxzUEsBAi0AFAAG&#10;AAgAAAAhALjwOtWNAgAAcgUAAA4AAAAAAAAAAAAAAAAALgIAAGRycy9lMm9Eb2MueG1sUEsBAi0A&#10;FAAGAAgAAAAhALH8F+neAAAACAEAAA8AAAAAAAAAAAAAAAAA5wQAAGRycy9kb3ducmV2LnhtbFBL&#10;BQYAAAAABAAEAPMAAADyBQAAAAA=&#10;" fillcolor="#0070c0" strokecolor="#4472c4 [3204]" strokeweight="1.5pt">
                <v:textbox>
                  <w:txbxContent>
                    <w:p w14:paraId="68B3453E" w14:textId="77777777" w:rsidR="00AD5510" w:rsidRPr="002F4846" w:rsidRDefault="00AD5510" w:rsidP="00AD5510">
                      <w:pPr>
                        <w:jc w:val="center"/>
                        <w:rPr>
                          <w:b/>
                          <w:color w:val="FFFFFF" w:themeColor="background1"/>
                          <w:sz w:val="40"/>
                          <w:szCs w:val="40"/>
                        </w:rPr>
                      </w:pPr>
                      <w:r>
                        <w:rPr>
                          <w:b/>
                          <w:color w:val="FFFFFF" w:themeColor="background1"/>
                          <w:sz w:val="40"/>
                          <w:szCs w:val="40"/>
                        </w:rPr>
                        <w:t xml:space="preserve">7.1 </w:t>
                      </w:r>
                      <w:r w:rsidRPr="002F4846">
                        <w:rPr>
                          <w:b/>
                          <w:color w:val="FFFFFF" w:themeColor="background1"/>
                          <w:sz w:val="40"/>
                          <w:szCs w:val="40"/>
                        </w:rPr>
                        <w:t>Subject Knowledge</w:t>
                      </w:r>
                      <w:r>
                        <w:rPr>
                          <w:b/>
                          <w:color w:val="FFFFFF" w:themeColor="background1"/>
                          <w:sz w:val="40"/>
                          <w:szCs w:val="40"/>
                        </w:rPr>
                        <w:t xml:space="preserve"> </w:t>
                      </w:r>
                      <w:r w:rsidRPr="002F4846">
                        <w:rPr>
                          <w:b/>
                          <w:color w:val="FFFFFF" w:themeColor="background1"/>
                          <w:sz w:val="40"/>
                          <w:szCs w:val="40"/>
                        </w:rPr>
                        <w:t xml:space="preserve">Auditing Process – </w:t>
                      </w:r>
                      <w:r>
                        <w:rPr>
                          <w:b/>
                          <w:color w:val="FFFFFF" w:themeColor="background1"/>
                          <w:sz w:val="40"/>
                          <w:szCs w:val="40"/>
                        </w:rPr>
                        <w:t xml:space="preserve">PGCE Secondary </w:t>
                      </w:r>
                    </w:p>
                  </w:txbxContent>
                </v:textbox>
                <w10:wrap anchorx="margin"/>
              </v:shape>
            </w:pict>
          </mc:Fallback>
        </mc:AlternateContent>
      </w:r>
      <w:r>
        <w:rPr>
          <w:noProof/>
        </w:rPr>
        <w:drawing>
          <wp:anchor distT="0" distB="0" distL="114300" distR="114300" simplePos="0" relativeHeight="251658244" behindDoc="1" locked="0" layoutInCell="1" allowOverlap="1" wp14:anchorId="3888F47B" wp14:editId="7917DE0F">
            <wp:simplePos x="0" y="0"/>
            <wp:positionH relativeFrom="margin">
              <wp:posOffset>986790</wp:posOffset>
            </wp:positionH>
            <wp:positionV relativeFrom="paragraph">
              <wp:posOffset>5420995</wp:posOffset>
            </wp:positionV>
            <wp:extent cx="5017135" cy="2912110"/>
            <wp:effectExtent l="0" t="0" r="0" b="2540"/>
            <wp:wrapTight wrapText="bothSides">
              <wp:wrapPolygon edited="0">
                <wp:start x="0" y="0"/>
                <wp:lineTo x="0" y="21478"/>
                <wp:lineTo x="21488" y="21478"/>
                <wp:lineTo x="21488" y="0"/>
                <wp:lineTo x="0" y="0"/>
              </wp:wrapPolygon>
            </wp:wrapTight>
            <wp:docPr id="29" name="Picture 29" descr="C:\Users\l.mason\AppData\Local\Microsoft\Windows\INetCache\Content.MSO\195174E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ason\AppData\Local\Microsoft\Windows\INetCache\Content.MSO\195174E8.tmp"/>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017135" cy="291211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6A259BCC" w14:textId="77777777" w:rsidR="00AD5510" w:rsidRDefault="00AD5510" w:rsidP="00AD5510">
      <w:r>
        <w:rPr>
          <w:rFonts w:ascii="Calibri" w:hAnsi="Calibri" w:cs="Calibri"/>
          <w:noProof/>
          <w:color w:val="000000"/>
        </w:rPr>
        <w:lastRenderedPageBreak/>
        <mc:AlternateContent>
          <mc:Choice Requires="wps">
            <w:drawing>
              <wp:anchor distT="0" distB="0" distL="114300" distR="114300" simplePos="0" relativeHeight="251658246" behindDoc="0" locked="0" layoutInCell="1" allowOverlap="1" wp14:anchorId="23AEDB50" wp14:editId="06205B44">
                <wp:simplePos x="0" y="0"/>
                <wp:positionH relativeFrom="margin">
                  <wp:posOffset>422910</wp:posOffset>
                </wp:positionH>
                <wp:positionV relativeFrom="paragraph">
                  <wp:posOffset>229235</wp:posOffset>
                </wp:positionV>
                <wp:extent cx="6400800" cy="96202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6400800" cy="962025"/>
                        </a:xfrm>
                        <a:prstGeom prst="rect">
                          <a:avLst/>
                        </a:prstGeom>
                        <a:solidFill>
                          <a:schemeClr val="lt1"/>
                        </a:solidFill>
                        <a:ln w="6350">
                          <a:solidFill>
                            <a:prstClr val="black"/>
                          </a:solidFill>
                        </a:ln>
                      </wps:spPr>
                      <wps:txbx>
                        <w:txbxContent>
                          <w:p w14:paraId="4909F619" w14:textId="77777777" w:rsidR="00AD5510" w:rsidRPr="009005BD" w:rsidRDefault="00AD5510" w:rsidP="00531DF7">
                            <w:pPr>
                              <w:pStyle w:val="ListParagraph"/>
                              <w:numPr>
                                <w:ilvl w:val="0"/>
                                <w:numId w:val="23"/>
                              </w:numPr>
                              <w:jc w:val="both"/>
                              <w:rPr>
                                <w:rFonts w:ascii="Calibri" w:hAnsi="Calibri" w:cs="Calibri"/>
                                <w:sz w:val="22"/>
                                <w:szCs w:val="22"/>
                              </w:rPr>
                            </w:pPr>
                            <w:r w:rsidRPr="009005BD">
                              <w:rPr>
                                <w:rFonts w:ascii="Calibri" w:hAnsi="Calibri" w:cs="Calibri"/>
                                <w:b/>
                                <w:bCs/>
                                <w:sz w:val="22"/>
                                <w:szCs w:val="22"/>
                              </w:rPr>
                              <w:t xml:space="preserve">Initial/Baseline Subject Knowledge Audits </w:t>
                            </w:r>
                            <w:r w:rsidRPr="009005BD">
                              <w:rPr>
                                <w:rFonts w:ascii="Calibri" w:hAnsi="Calibri" w:cs="Calibri"/>
                                <w:sz w:val="22"/>
                                <w:szCs w:val="22"/>
                              </w:rPr>
                              <w:t xml:space="preserve">completed; share these </w:t>
                            </w:r>
                            <w:r w:rsidRPr="009005BD">
                              <w:rPr>
                                <w:rFonts w:ascii="Calibri" w:hAnsi="Calibri" w:cs="Calibri"/>
                                <w:b/>
                                <w:sz w:val="22"/>
                                <w:szCs w:val="22"/>
                                <w:u w:val="single"/>
                              </w:rPr>
                              <w:t>via email/Pebble Pad</w:t>
                            </w:r>
                            <w:r w:rsidRPr="009005BD">
                              <w:rPr>
                                <w:rFonts w:ascii="Calibri" w:hAnsi="Calibri" w:cs="Calibri"/>
                                <w:sz w:val="22"/>
                                <w:szCs w:val="22"/>
                              </w:rPr>
                              <w:t xml:space="preserve"> with your ST, AT and SM. </w:t>
                            </w:r>
                          </w:p>
                          <w:p w14:paraId="1E32FC65" w14:textId="77777777" w:rsidR="00AD5510" w:rsidRPr="009005BD" w:rsidRDefault="00AD5510" w:rsidP="00531DF7">
                            <w:pPr>
                              <w:pStyle w:val="ListParagraph"/>
                              <w:numPr>
                                <w:ilvl w:val="0"/>
                                <w:numId w:val="23"/>
                              </w:numPr>
                              <w:jc w:val="both"/>
                              <w:rPr>
                                <w:rFonts w:ascii="Calibri" w:hAnsi="Calibri" w:cs="Calibri"/>
                                <w:sz w:val="22"/>
                                <w:szCs w:val="22"/>
                              </w:rPr>
                            </w:pPr>
                            <w:r w:rsidRPr="009005BD">
                              <w:rPr>
                                <w:rFonts w:ascii="Calibri" w:hAnsi="Calibri" w:cs="Calibri"/>
                                <w:b/>
                                <w:bCs/>
                                <w:sz w:val="22"/>
                                <w:szCs w:val="22"/>
                              </w:rPr>
                              <w:t xml:space="preserve">Independent Study </w:t>
                            </w:r>
                            <w:r w:rsidRPr="009005BD">
                              <w:rPr>
                                <w:rFonts w:ascii="Calibri" w:hAnsi="Calibri" w:cs="Calibri"/>
                                <w:sz w:val="22"/>
                                <w:szCs w:val="22"/>
                              </w:rPr>
                              <w:t xml:space="preserve">– Identify your gaps and create an Action Plan. ST and SM will be able to help you establish priorities and direct you to subject/topic specific resources, reading lists and Subject Associations. </w:t>
                            </w:r>
                          </w:p>
                          <w:p w14:paraId="250963F8" w14:textId="77777777" w:rsidR="00AD5510" w:rsidRPr="009005BD" w:rsidRDefault="00AD5510" w:rsidP="00AD5510">
                            <w:pPr>
                              <w:jc w:val="both"/>
                              <w:rPr>
                                <w:rFonts w:ascii="Calibri" w:hAnsi="Calibri" w:cs="Calibr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EDB50" id="Text Box 8" o:spid="_x0000_s1030" type="#_x0000_t202" style="position:absolute;margin-left:33.3pt;margin-top:18.05pt;width:7in;height:75.7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Q3kTgIAAKgEAAAOAAAAZHJzL2Uyb0RvYy54bWysVMFuGjEQvVfqP1i+l10oSQnKEtFEVJWi&#10;JBJEORuvN6zq9bi2YTf9+j57gZC0p6oXM555+zzzZobLq67RbKecr8kUfDjIOVNGUlmb54I/rhaf&#10;Jpz5IEwpNBlV8Bfl+dXs44fL1k7ViDakS+UYSIyftrbgmxDsNMu83KhG+AFZZRCsyDUi4Oqes9KJ&#10;FuyNzkZ5fp615ErrSCrv4b3pg3yW+KtKyXBfVV4FpguO3EI6XTrX8cxml2L67ITd1HKfhviHLBpR&#10;Gzx6pLoRQbCtq/+gamrpyFMVBpKajKqqlirVgGqG+btqlhthVaoF4nh7lMn/P1p5t3twrC4LjkYZ&#10;0aBFK9UF9pU6NonqtNZPAVpawEIHN7p88Hs4Y9Fd5Zr4i3IY4tD55ahtJJNwno/zfJIjJBG7OB/l&#10;o7NIk71+bZ0P3xQ1LBoFd+hdklTsbn3ooQdIfMyTrstFrXW6xHlR19qxnUCndUg5gvwNShvWIpPP&#10;Z3kifhOL1Mfv11rIH/v0TlDg0wY5R0362qMVunWXFBwfdFlT+QK5HPXj5q1c1KC/FT48CIf5ggzY&#10;mXCPo9KEnGhvcbYh9+tv/ohH2xHlrMW8Ftz/3AqnONPfDQbiYjgexwFPl/HZlxEu7jSyPo2YbXNN&#10;EGqI7bQymREf9MGsHDVPWK15fBUhYSTeLng4mNeh3yKsplTzeQJhpK0It2ZpZaSOjYmyrron4ey+&#10;rQEDcUeHyRbTd93tsfFLQ/NtoKpOrY8696ru5cc6pOHZr27ct9N7Qr3+wcx+AwAA//8DAFBLAwQU&#10;AAYACAAAACEAAvKUvd0AAAAKAQAADwAAAGRycy9kb3ducmV2LnhtbEyPwU7DMBBE70j8g7VI3KhT&#10;QG4IcSpAhQsnCuLsxlvbIl5HtpuGv8c90dvuzmj2Tbue/cAmjMkFkrBcVMCQ+qAdGQlfn683NbCU&#10;FWk1BEIJv5hg3V1etKrR4UgfOG2zYSWEUqMk2JzHhvPUW/QqLcKIVLR9iF7lskbDdVTHEu4HfltV&#10;gnvlqHywasQXi/3P9uAlbJ7Ng+lrFe2m1s5N8/f+3bxJeX01Pz0CyzjnfzOc8As6dIVpFw6kExsk&#10;CCGKU8KdWAI76dXqvlx2ZapXAnjX8vMK3R8AAAD//wMAUEsBAi0AFAAGAAgAAAAhALaDOJL+AAAA&#10;4QEAABMAAAAAAAAAAAAAAAAAAAAAAFtDb250ZW50X1R5cGVzXS54bWxQSwECLQAUAAYACAAAACEA&#10;OP0h/9YAAACUAQAACwAAAAAAAAAAAAAAAAAvAQAAX3JlbHMvLnJlbHNQSwECLQAUAAYACAAAACEA&#10;8g0N5E4CAACoBAAADgAAAAAAAAAAAAAAAAAuAgAAZHJzL2Uyb0RvYy54bWxQSwECLQAUAAYACAAA&#10;ACEAAvKUvd0AAAAKAQAADwAAAAAAAAAAAAAAAACoBAAAZHJzL2Rvd25yZXYueG1sUEsFBgAAAAAE&#10;AAQA8wAAALIFAAAAAA==&#10;" fillcolor="white [3201]" strokeweight=".5pt">
                <v:textbox>
                  <w:txbxContent>
                    <w:p w14:paraId="4909F619" w14:textId="77777777" w:rsidR="00AD5510" w:rsidRPr="009005BD" w:rsidRDefault="00AD5510" w:rsidP="00531DF7">
                      <w:pPr>
                        <w:pStyle w:val="ListParagraph"/>
                        <w:numPr>
                          <w:ilvl w:val="0"/>
                          <w:numId w:val="23"/>
                        </w:numPr>
                        <w:jc w:val="both"/>
                        <w:rPr>
                          <w:rFonts w:ascii="Calibri" w:hAnsi="Calibri" w:cs="Calibri"/>
                          <w:sz w:val="22"/>
                          <w:szCs w:val="22"/>
                        </w:rPr>
                      </w:pPr>
                      <w:r w:rsidRPr="009005BD">
                        <w:rPr>
                          <w:rFonts w:ascii="Calibri" w:hAnsi="Calibri" w:cs="Calibri"/>
                          <w:b/>
                          <w:bCs/>
                          <w:sz w:val="22"/>
                          <w:szCs w:val="22"/>
                        </w:rPr>
                        <w:t xml:space="preserve">Initial/Baseline Subject Knowledge Audits </w:t>
                      </w:r>
                      <w:r w:rsidRPr="009005BD">
                        <w:rPr>
                          <w:rFonts w:ascii="Calibri" w:hAnsi="Calibri" w:cs="Calibri"/>
                          <w:sz w:val="22"/>
                          <w:szCs w:val="22"/>
                        </w:rPr>
                        <w:t xml:space="preserve">completed; share these </w:t>
                      </w:r>
                      <w:r w:rsidRPr="009005BD">
                        <w:rPr>
                          <w:rFonts w:ascii="Calibri" w:hAnsi="Calibri" w:cs="Calibri"/>
                          <w:b/>
                          <w:sz w:val="22"/>
                          <w:szCs w:val="22"/>
                          <w:u w:val="single"/>
                        </w:rPr>
                        <w:t>via email/Pebble Pad</w:t>
                      </w:r>
                      <w:r w:rsidRPr="009005BD">
                        <w:rPr>
                          <w:rFonts w:ascii="Calibri" w:hAnsi="Calibri" w:cs="Calibri"/>
                          <w:sz w:val="22"/>
                          <w:szCs w:val="22"/>
                        </w:rPr>
                        <w:t xml:space="preserve"> with your ST, AT and SM. </w:t>
                      </w:r>
                    </w:p>
                    <w:p w14:paraId="1E32FC65" w14:textId="77777777" w:rsidR="00AD5510" w:rsidRPr="009005BD" w:rsidRDefault="00AD5510" w:rsidP="00531DF7">
                      <w:pPr>
                        <w:pStyle w:val="ListParagraph"/>
                        <w:numPr>
                          <w:ilvl w:val="0"/>
                          <w:numId w:val="23"/>
                        </w:numPr>
                        <w:jc w:val="both"/>
                        <w:rPr>
                          <w:rFonts w:ascii="Calibri" w:hAnsi="Calibri" w:cs="Calibri"/>
                          <w:sz w:val="22"/>
                          <w:szCs w:val="22"/>
                        </w:rPr>
                      </w:pPr>
                      <w:r w:rsidRPr="009005BD">
                        <w:rPr>
                          <w:rFonts w:ascii="Calibri" w:hAnsi="Calibri" w:cs="Calibri"/>
                          <w:b/>
                          <w:bCs/>
                          <w:sz w:val="22"/>
                          <w:szCs w:val="22"/>
                        </w:rPr>
                        <w:t xml:space="preserve">Independent Study </w:t>
                      </w:r>
                      <w:r w:rsidRPr="009005BD">
                        <w:rPr>
                          <w:rFonts w:ascii="Calibri" w:hAnsi="Calibri" w:cs="Calibri"/>
                          <w:sz w:val="22"/>
                          <w:szCs w:val="22"/>
                        </w:rPr>
                        <w:t xml:space="preserve">– Identify your gaps and create an Action Plan. ST and SM will be able to help you establish priorities and direct you to subject/topic specific resources, reading lists and Subject Associations. </w:t>
                      </w:r>
                    </w:p>
                    <w:p w14:paraId="250963F8" w14:textId="77777777" w:rsidR="00AD5510" w:rsidRPr="009005BD" w:rsidRDefault="00AD5510" w:rsidP="00AD5510">
                      <w:pPr>
                        <w:jc w:val="both"/>
                        <w:rPr>
                          <w:rFonts w:ascii="Calibri" w:hAnsi="Calibri" w:cs="Calibri"/>
                          <w:sz w:val="20"/>
                          <w:szCs w:val="20"/>
                        </w:rPr>
                      </w:pPr>
                    </w:p>
                  </w:txbxContent>
                </v:textbox>
                <w10:wrap anchorx="margin"/>
              </v:shape>
            </w:pict>
          </mc:Fallback>
        </mc:AlternateContent>
      </w:r>
      <w:r>
        <w:rPr>
          <w:rFonts w:ascii="Calibri" w:hAnsi="Calibri" w:cs="Calibri"/>
          <w:noProof/>
          <w:color w:val="000000"/>
        </w:rPr>
        <mc:AlternateContent>
          <mc:Choice Requires="wps">
            <w:drawing>
              <wp:anchor distT="0" distB="0" distL="114300" distR="114300" simplePos="0" relativeHeight="251658245" behindDoc="0" locked="0" layoutInCell="1" allowOverlap="1" wp14:anchorId="2259F2F5" wp14:editId="6FCA5DC5">
                <wp:simplePos x="0" y="0"/>
                <wp:positionH relativeFrom="margin">
                  <wp:posOffset>-3842</wp:posOffset>
                </wp:positionH>
                <wp:positionV relativeFrom="paragraph">
                  <wp:posOffset>-257415</wp:posOffset>
                </wp:positionV>
                <wp:extent cx="6992396" cy="424815"/>
                <wp:effectExtent l="0" t="0" r="18415" b="13335"/>
                <wp:wrapNone/>
                <wp:docPr id="27" name="Text Box 27"/>
                <wp:cNvGraphicFramePr/>
                <a:graphic xmlns:a="http://schemas.openxmlformats.org/drawingml/2006/main">
                  <a:graphicData uri="http://schemas.microsoft.com/office/word/2010/wordprocessingShape">
                    <wps:wsp>
                      <wps:cNvSpPr txBox="1"/>
                      <wps:spPr>
                        <a:xfrm>
                          <a:off x="0" y="0"/>
                          <a:ext cx="6992396" cy="424815"/>
                        </a:xfrm>
                        <a:prstGeom prst="rect">
                          <a:avLst/>
                        </a:prstGeom>
                        <a:solidFill>
                          <a:srgbClr val="0070C0"/>
                        </a:solidFill>
                        <a:ln w="19050"/>
                      </wps:spPr>
                      <wps:style>
                        <a:lnRef idx="2">
                          <a:schemeClr val="accent1"/>
                        </a:lnRef>
                        <a:fillRef idx="1">
                          <a:schemeClr val="lt1"/>
                        </a:fillRef>
                        <a:effectRef idx="0">
                          <a:schemeClr val="accent1"/>
                        </a:effectRef>
                        <a:fontRef idx="minor">
                          <a:schemeClr val="dk1"/>
                        </a:fontRef>
                      </wps:style>
                      <wps:txbx>
                        <w:txbxContent>
                          <w:p w14:paraId="435B4D03" w14:textId="77777777" w:rsidR="00AD5510" w:rsidRPr="002F4846" w:rsidRDefault="00AD5510" w:rsidP="00AD5510">
                            <w:pPr>
                              <w:jc w:val="center"/>
                              <w:rPr>
                                <w:b/>
                                <w:color w:val="FFFFFF" w:themeColor="background1"/>
                                <w:sz w:val="40"/>
                                <w:szCs w:val="40"/>
                              </w:rPr>
                            </w:pPr>
                            <w:r w:rsidRPr="002F4846">
                              <w:rPr>
                                <w:b/>
                                <w:color w:val="FFFFFF" w:themeColor="background1"/>
                                <w:sz w:val="40"/>
                                <w:szCs w:val="40"/>
                              </w:rPr>
                              <w:t>Subject Knowledge</w:t>
                            </w:r>
                            <w:r>
                              <w:rPr>
                                <w:b/>
                                <w:color w:val="FFFFFF" w:themeColor="background1"/>
                                <w:sz w:val="40"/>
                                <w:szCs w:val="40"/>
                              </w:rPr>
                              <w:t xml:space="preserve"> </w:t>
                            </w:r>
                            <w:r w:rsidRPr="002F4846">
                              <w:rPr>
                                <w:b/>
                                <w:color w:val="FFFFFF" w:themeColor="background1"/>
                                <w:sz w:val="40"/>
                                <w:szCs w:val="40"/>
                              </w:rPr>
                              <w:t xml:space="preserve">Auditing Process – </w:t>
                            </w:r>
                            <w:r>
                              <w:rPr>
                                <w:b/>
                                <w:color w:val="FFFFFF" w:themeColor="background1"/>
                                <w:sz w:val="40"/>
                                <w:szCs w:val="40"/>
                              </w:rPr>
                              <w:t>PGCE Secondary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9F2F5" id="Text Box 27" o:spid="_x0000_s1031" type="#_x0000_t202" style="position:absolute;margin-left:-.3pt;margin-top:-20.25pt;width:550.6pt;height:33.4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RjdjgIAAHIFAAAOAAAAZHJzL2Uyb0RvYy54bWysVFtv2jAUfp+0/2D5fSRk9AJqqBhVp0lV&#10;W41OfTaODdYcH882JOzX79iBQDuepr0kx+d85365uW1rTbbCeQWmpMNBTokwHCplViX98XL/6ZoS&#10;H5ipmAYjSroTnt5OP364aexEFLAGXQlH0Ijxk8aWdB2CnWSZ52tRMz8AKwwKJbiaBXy6VVY51qD1&#10;WmdFnl9mDbjKOuDCe+TedUI6TfalFDw8SelFILqkGFtIX5e+y/jNpjdssnLMrhXfh8H+IYqaKYNO&#10;e1N3LDCyceovU7XiDjzIMOBQZyCl4iLlgNkM83fZLNbMipQLFsfbvkz+/5nlj9tnR1RV0uKKEsNq&#10;7NGLaAP5Ai1BFtansX6CsIVFYGiRj30+8D0yY9qtdHX8Y0IE5VjpXV/daI0j83I8Lj6PLynhKBsV&#10;o+vhRTSTHbWt8+GrgJpEoqQOu5eKyrYPPnTQAyQ686BVda+0Tg+3Ws61I1sWO51f5fPUXLT+BqYN&#10;aTD+cX7RiWNyXRKJCjstojVtvguJZcGwixRCGkjRO2CcCxNSGdBDQkc1icH0isNzirpX2mOjmkiD&#10;2ivm5xTfeuw1klcwoVeulQF3zkD18xCu7PBY+pOcIxnaZZtmITUmcpZQ7bDtDrrF8ZbfK+zNA/Ph&#10;mTncFOw0bn94wo/UgKWFPUXJGtzvc/yIxwFGKSUNbl5J/a8Nc4IS/c3gaI+Ho1Fc1fQYXVwV+HCn&#10;kuWpxGzqOWDLh3hnLE9kxAd9IKWD+hWPxCx6RREzHH2XNBzIeejuAR4ZLmazBMLltCw8mIXl0XSs&#10;cpy8l/aVObsfz4CD/QiHHWWTd1PaYaOmgdkmgFRphI9V3dcfFzstwf4Ixctx+k6o46mc/gEAAP//&#10;AwBQSwMEFAAGAAgAAAAhAI/zL2beAAAACQEAAA8AAABkcnMvZG93bnJldi54bWxMj8FOwzAQRO9I&#10;/IO1SNxaJyVYNI1TVUj0AqIi5QPceEki4nUUu034e7YnOK1WM5p5U2xn14sLjqHzpCFdJiCQam87&#10;ajR8Hl8WTyBCNGRN7wk1/GCAbXl7U5jc+ok+8FLFRnAIhdxoaGMccilD3aIzYekHJNa+/OhM5Hds&#10;pB3NxOGul6skUdKZjrihNQM+t1h/V2enockqdVw/HN721fSq1H44pLt3qfX93bzbgIg4xz8zXPEZ&#10;HUpmOvkz2SB6DQvFRj5Z8gjiqqdcB+KkYaUykGUh/y8ofwEAAP//AwBQSwECLQAUAAYACAAAACEA&#10;toM4kv4AAADhAQAAEwAAAAAAAAAAAAAAAAAAAAAAW0NvbnRlbnRfVHlwZXNdLnhtbFBLAQItABQA&#10;BgAIAAAAIQA4/SH/1gAAAJQBAAALAAAAAAAAAAAAAAAAAC8BAABfcmVscy8ucmVsc1BLAQItABQA&#10;BgAIAAAAIQBOdRjdjgIAAHIFAAAOAAAAAAAAAAAAAAAAAC4CAABkcnMvZTJvRG9jLnhtbFBLAQIt&#10;ABQABgAIAAAAIQCP8y9m3gAAAAkBAAAPAAAAAAAAAAAAAAAAAOgEAABkcnMvZG93bnJldi54bWxQ&#10;SwUGAAAAAAQABADzAAAA8wUAAAAA&#10;" fillcolor="#0070c0" strokecolor="#4472c4 [3204]" strokeweight="1.5pt">
                <v:textbox>
                  <w:txbxContent>
                    <w:p w14:paraId="435B4D03" w14:textId="77777777" w:rsidR="00AD5510" w:rsidRPr="002F4846" w:rsidRDefault="00AD5510" w:rsidP="00AD5510">
                      <w:pPr>
                        <w:jc w:val="center"/>
                        <w:rPr>
                          <w:b/>
                          <w:color w:val="FFFFFF" w:themeColor="background1"/>
                          <w:sz w:val="40"/>
                          <w:szCs w:val="40"/>
                        </w:rPr>
                      </w:pPr>
                      <w:r w:rsidRPr="002F4846">
                        <w:rPr>
                          <w:b/>
                          <w:color w:val="FFFFFF" w:themeColor="background1"/>
                          <w:sz w:val="40"/>
                          <w:szCs w:val="40"/>
                        </w:rPr>
                        <w:t>Subject Knowledge</w:t>
                      </w:r>
                      <w:r>
                        <w:rPr>
                          <w:b/>
                          <w:color w:val="FFFFFF" w:themeColor="background1"/>
                          <w:sz w:val="40"/>
                          <w:szCs w:val="40"/>
                        </w:rPr>
                        <w:t xml:space="preserve"> </w:t>
                      </w:r>
                      <w:r w:rsidRPr="002F4846">
                        <w:rPr>
                          <w:b/>
                          <w:color w:val="FFFFFF" w:themeColor="background1"/>
                          <w:sz w:val="40"/>
                          <w:szCs w:val="40"/>
                        </w:rPr>
                        <w:t xml:space="preserve">Auditing Process – </w:t>
                      </w:r>
                      <w:r>
                        <w:rPr>
                          <w:b/>
                          <w:color w:val="FFFFFF" w:themeColor="background1"/>
                          <w:sz w:val="40"/>
                          <w:szCs w:val="40"/>
                        </w:rPr>
                        <w:t>PGCE Secondary</w:t>
                      </w:r>
                    </w:p>
                  </w:txbxContent>
                </v:textbox>
                <w10:wrap anchorx="margin"/>
              </v:shape>
            </w:pict>
          </mc:Fallback>
        </mc:AlternateContent>
      </w:r>
      <w:r>
        <w:rPr>
          <w:rFonts w:ascii="Calibri" w:hAnsi="Calibri" w:cs="Calibri"/>
          <w:noProof/>
          <w:color w:val="000000"/>
        </w:rPr>
        <mc:AlternateContent>
          <mc:Choice Requires="wps">
            <w:drawing>
              <wp:anchor distT="0" distB="0" distL="114300" distR="114300" simplePos="0" relativeHeight="251658252" behindDoc="0" locked="0" layoutInCell="1" allowOverlap="1" wp14:anchorId="417C3452" wp14:editId="54EFFB0A">
                <wp:simplePos x="0" y="0"/>
                <wp:positionH relativeFrom="column">
                  <wp:posOffset>-1524635</wp:posOffset>
                </wp:positionH>
                <wp:positionV relativeFrom="paragraph">
                  <wp:posOffset>5296535</wp:posOffset>
                </wp:positionV>
                <wp:extent cx="3072450" cy="735330"/>
                <wp:effectExtent l="6350" t="12700" r="20320" b="39370"/>
                <wp:wrapNone/>
                <wp:docPr id="14" name="Arrow: Chevron 14"/>
                <wp:cNvGraphicFramePr/>
                <a:graphic xmlns:a="http://schemas.openxmlformats.org/drawingml/2006/main">
                  <a:graphicData uri="http://schemas.microsoft.com/office/word/2010/wordprocessingShape">
                    <wps:wsp>
                      <wps:cNvSpPr/>
                      <wps:spPr>
                        <a:xfrm rot="5400000">
                          <a:off x="0" y="0"/>
                          <a:ext cx="3072450" cy="735330"/>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573D188" w14:textId="77777777" w:rsidR="00AD5510" w:rsidRPr="00ED71BE" w:rsidRDefault="00AD5510" w:rsidP="00AD5510">
                            <w:pPr>
                              <w:jc w:val="center"/>
                              <w:rPr>
                                <w:b/>
                                <w:sz w:val="24"/>
                              </w:rPr>
                            </w:pPr>
                            <w:r>
                              <w:rPr>
                                <w:b/>
                                <w:sz w:val="24"/>
                              </w:rPr>
                              <w:t>SE2</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7C3452"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4" o:spid="_x0000_s1032" type="#_x0000_t55" style="position:absolute;margin-left:-120.05pt;margin-top:417.05pt;width:241.95pt;height:57.9pt;rotation:90;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lpjwIAAGYFAAAOAAAAZHJzL2Uyb0RvYy54bWysVE1v2zAMvQ/YfxB0X53PZjPqFEGKDgOK&#10;tlg79KzIcm1AFjVKiZ39+lGS43VtT8N8MCSRfCQfn3Rx2beaHRS6BkzBp2cTzpSRUDbmueA/Hq8/&#10;febMeWFKocGogh+V45frjx8uOpurGdSgS4WMQIzLO1vw2nubZ5mTtWqFOwOrDBkrwFZ42uJzVqLo&#10;CL3V2WwyOc86wNIiSOUcnV4lI19H/KpS0t9VlVOe6YJTbT7+Mf534Z+tL0T+jMLWjRzKEP9QRSsa&#10;Q0lHqCvhBdtj8waqbSSCg8qfSWgzqKpGqtgDdTOdvOrmoRZWxV6IHGdHmtz/g5W3h3tkTUmzW3Bm&#10;REsz2iBCl7NtrQ4IhpGBWOqsy8n5wd7jsHO0DC33FbYMgahdLibhi0RQa6yPPB9HnlXvmaTD+WQ1&#10;WyxpHJJsq/lyPo+DyBJWwLTo/FcFLQuLgpMaQikRWBxunKcSyPvkRZtQXioorvxRq4CjzXdVUXuU&#10;dBajo7DUViM7CJKEkFIZP02mWpQqHS9jGynJGBFTRsCAXDVaj9gDQBDtW+wEM/iHUBV1OQYnvsY0&#10;fxeWgseImBmMH4PbxgC+15mmrobMyf9EUqImsOT7XR9Hf34a8A7KI8khDpPG46y8bmgAN8L5e4F0&#10;MeiQLru/o1+loSs4DCvOasBf750H/4KH/2xF4R3dtYK7n3uBijP9zZCYv0wXCzL5uFksVzPa4EvL&#10;7qXF7Nst0OymscC4DP5en5YVQvtEz8ImJCaTMJKKIxV5PG22Pr0B9LBItdlEN7qQVvgb82BlAA9U&#10;B4E99k8C7SBETxK+hdO9FPkrMSbfEGlgs/dQNVGpgexE7TAEusxRTcPDE16Ll/vo9ed5XP8GAAD/&#10;/wMAUEsDBBQABgAIAAAAIQAZligh3QAAAAsBAAAPAAAAZHJzL2Rvd25yZXYueG1sTI9BboNADEX3&#10;lXqHkSt1lwwJARXKEFVRcoBSDuCAC6jMDGWchNy+7qrd2fLT9/vFfrGjutIcBu8MbNYRKHKNbwfX&#10;Gag/TqsXUIHRtTh6RwbuFGBfPj4UmLf+5t7pWnGnJMSFHA30zFOudWh6shjWfiInt08/W2RZ5063&#10;M94k3I56G0Wptjg4+dDjRIeemq/qYg3owz2r7GnHu+64retjjJwO38Y8Py1vr6CYFv6D4Vdf1KEU&#10;p7O/uDao0cAqSaULG0iTSAYhkky6nIXcxHEGuiz0/w7lDwAAAP//AwBQSwECLQAUAAYACAAAACEA&#10;toM4kv4AAADhAQAAEwAAAAAAAAAAAAAAAAAAAAAAW0NvbnRlbnRfVHlwZXNdLnhtbFBLAQItABQA&#10;BgAIAAAAIQA4/SH/1gAAAJQBAAALAAAAAAAAAAAAAAAAAC8BAABfcmVscy8ucmVsc1BLAQItABQA&#10;BgAIAAAAIQD9+BlpjwIAAGYFAAAOAAAAAAAAAAAAAAAAAC4CAABkcnMvZTJvRG9jLnhtbFBLAQIt&#10;ABQABgAIAAAAIQAZligh3QAAAAsBAAAPAAAAAAAAAAAAAAAAAOkEAABkcnMvZG93bnJldi54bWxQ&#10;SwUGAAAAAAQABADzAAAA8wUAAAAA&#10;" adj="19015" fillcolor="#4472c4 [3204]" strokecolor="#1f3763 [1604]" strokeweight="1pt">
                <v:textbox style="layout-flow:vertical;mso-layout-flow-alt:bottom-to-top">
                  <w:txbxContent>
                    <w:p w14:paraId="2573D188" w14:textId="77777777" w:rsidR="00AD5510" w:rsidRPr="00ED71BE" w:rsidRDefault="00AD5510" w:rsidP="00AD5510">
                      <w:pPr>
                        <w:jc w:val="center"/>
                        <w:rPr>
                          <w:b/>
                          <w:sz w:val="24"/>
                        </w:rPr>
                      </w:pPr>
                      <w:r>
                        <w:rPr>
                          <w:b/>
                          <w:sz w:val="24"/>
                        </w:rPr>
                        <w:t>SE2</w:t>
                      </w:r>
                    </w:p>
                  </w:txbxContent>
                </v:textbox>
              </v:shape>
            </w:pict>
          </mc:Fallback>
        </mc:AlternateContent>
      </w:r>
      <w:r>
        <w:rPr>
          <w:rFonts w:ascii="Calibri" w:hAnsi="Calibri" w:cs="Calibri"/>
          <w:noProof/>
          <w:color w:val="000000"/>
        </w:rPr>
        <mc:AlternateContent>
          <mc:Choice Requires="wps">
            <w:drawing>
              <wp:anchor distT="0" distB="0" distL="114300" distR="114300" simplePos="0" relativeHeight="251658255" behindDoc="0" locked="0" layoutInCell="1" allowOverlap="1" wp14:anchorId="157E92E4" wp14:editId="33D5E9A7">
                <wp:simplePos x="0" y="0"/>
                <wp:positionH relativeFrom="column">
                  <wp:posOffset>-1136968</wp:posOffset>
                </wp:positionH>
                <wp:positionV relativeFrom="paragraph">
                  <wp:posOffset>7775258</wp:posOffset>
                </wp:positionV>
                <wp:extent cx="2284095" cy="735330"/>
                <wp:effectExtent l="0" t="25717" r="14287" b="33338"/>
                <wp:wrapNone/>
                <wp:docPr id="7" name="Arrow: Chevron 7"/>
                <wp:cNvGraphicFramePr/>
                <a:graphic xmlns:a="http://schemas.openxmlformats.org/drawingml/2006/main">
                  <a:graphicData uri="http://schemas.microsoft.com/office/word/2010/wordprocessingShape">
                    <wps:wsp>
                      <wps:cNvSpPr/>
                      <wps:spPr>
                        <a:xfrm rot="5400000">
                          <a:off x="0" y="0"/>
                          <a:ext cx="2284095" cy="735330"/>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B15E25B" w14:textId="77777777" w:rsidR="00AD5510" w:rsidRPr="00ED71BE" w:rsidRDefault="00AD5510" w:rsidP="00AD5510">
                            <w:pPr>
                              <w:jc w:val="center"/>
                              <w:rPr>
                                <w:b/>
                                <w:sz w:val="24"/>
                              </w:rPr>
                            </w:pPr>
                            <w:r>
                              <w:rPr>
                                <w:b/>
                                <w:sz w:val="24"/>
                              </w:rPr>
                              <w:t xml:space="preserve">SE3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E92E4" id="Arrow: Chevron 7" o:spid="_x0000_s1033" type="#_x0000_t55" style="position:absolute;margin-left:-89.55pt;margin-top:612.25pt;width:179.85pt;height:57.9pt;rotation:90;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iJYjQIAAGQFAAAOAAAAZHJzL2Uyb0RvYy54bWysVN9P2zAQfp+0/8Hy+0hb2hUiUlQVMU1C&#10;gAYTz65jk0iOzzu7Tbq/fmcnDQx4mpaHyOe7++7Xd7647BrD9gp9Dbbg05MJZ8pKKGv7XPCfj9df&#10;zjjzQdhSGLCq4Afl+eXq86eL1uVqBhWYUiEjEOvz1hW8CsHlWeZlpRrhT8ApS0oN2IhAIj5nJYqW&#10;0BuTzSaTr1kLWDoEqbyn26teyVcJX2slw53WXgVmCk65hfTH9N/Gf7a6EPkzClfVckhD/EMWjagt&#10;BR2hrkQQbIf1O6imlggedDiR0GSgdS1VqoGqmU7eVPNQCadSLdQc78Y2+f8HK2/398jqsuBLzqxo&#10;aERrRGhztqnUHsGyZexR63xOpg/uHgfJ0zEW3GlsGAI1djGfxC+1gQpjXeryYeyy6gKTdDmbnc0n&#10;5wvOJOmWp4vT0zSGrMeKmA59+KagYfFQcOJCzCQBi/2ND5QCWR+tSIjp9QmlUzgYFXGM/aE0FReD&#10;Ju9EK7UxyPaCCCGkVDZMe1UlStVfL1IZfZDRI4VMgBFZ18aM2ANApOx77B5msI+uKrFydO77NYb5&#10;O7HeefRIkcGG0bmpLeBHlRmqaojc2x+b1Lcmdil0224YPFnGmy2UByJDGibtinfyuqYB3Agf7gXS&#10;WtAlrXq4o5820BYchhNnFeDvj+6jfcHjf7Yk95Y2reD+106g4sx8t0Tl8+l8HlczCfPFckYCvtZs&#10;X2vsrtkAzW6aEkzHaB/M8agRmid6FNYxMKmElZQcsSjgUdiE/gWgZ0Wq9TqZ0To6EW7sg5MRPLY6&#10;EuyxexLoBiIGovAtHLdS5G/I2NtGTwvrXQBdJ6a+tHYYAq1yYtPw7MS34rWcrF4ex9UfAAAA//8D&#10;AFBLAwQUAAYACAAAACEABPN+oeMAAAAMAQAADwAAAGRycy9kb3ducmV2LnhtbEyPwU7DMAyG70i8&#10;Q2QkblvSjm5TaTqhSYDEBIhuB45ZE9rSxqmabGvfHnOCo/1/+v0524y2Y2cz+MahhGgugBksnW6w&#10;knDYP87WwHxQqFXn0EiYjIdNfn2VqVS7C36YcxEqRiXoUyWhDqFPOfdlbazyc9cbpOzLDVYFGoeK&#10;60FdqNx2PBZiya1qkC7Uqjfb2pRtcbISti+LxfOO7z6n9zfx9D22RfLaTlLe3owP98CCGcMfDL/6&#10;pA45OR3dCbVnnYRZsooIpSAScQKMkGS9Anakzd0yjoHnGf//RP4DAAD//wMAUEsBAi0AFAAGAAgA&#10;AAAhALaDOJL+AAAA4QEAABMAAAAAAAAAAAAAAAAAAAAAAFtDb250ZW50X1R5cGVzXS54bWxQSwEC&#10;LQAUAAYACAAAACEAOP0h/9YAAACUAQAACwAAAAAAAAAAAAAAAAAvAQAAX3JlbHMvLnJlbHNQSwEC&#10;LQAUAAYACAAAACEA8KoiWI0CAABkBQAADgAAAAAAAAAAAAAAAAAuAgAAZHJzL2Uyb0RvYy54bWxQ&#10;SwECLQAUAAYACAAAACEABPN+oeMAAAAMAQAADwAAAAAAAAAAAAAAAADnBAAAZHJzL2Rvd25yZXYu&#10;eG1sUEsFBgAAAAAEAAQA8wAAAPcFAAAAAA==&#10;" adj="18123" fillcolor="#4472c4 [3204]" strokecolor="#1f3763 [1604]" strokeweight="1pt">
                <v:textbox style="layout-flow:vertical;mso-layout-flow-alt:bottom-to-top">
                  <w:txbxContent>
                    <w:p w14:paraId="3B15E25B" w14:textId="77777777" w:rsidR="00AD5510" w:rsidRPr="00ED71BE" w:rsidRDefault="00AD5510" w:rsidP="00AD5510">
                      <w:pPr>
                        <w:jc w:val="center"/>
                        <w:rPr>
                          <w:b/>
                          <w:sz w:val="24"/>
                        </w:rPr>
                      </w:pPr>
                      <w:r>
                        <w:rPr>
                          <w:b/>
                          <w:sz w:val="24"/>
                        </w:rPr>
                        <w:t xml:space="preserve">SE3 </w:t>
                      </w:r>
                    </w:p>
                  </w:txbxContent>
                </v:textbox>
              </v:shape>
            </w:pict>
          </mc:Fallback>
        </mc:AlternateContent>
      </w:r>
      <w:r>
        <w:rPr>
          <w:rFonts w:ascii="Calibri" w:hAnsi="Calibri" w:cs="Calibri"/>
          <w:noProof/>
          <w:color w:val="000000"/>
        </w:rPr>
        <mc:AlternateContent>
          <mc:Choice Requires="wps">
            <w:drawing>
              <wp:anchor distT="0" distB="0" distL="114300" distR="114300" simplePos="0" relativeHeight="251658254" behindDoc="0" locked="0" layoutInCell="1" allowOverlap="1" wp14:anchorId="307187AE" wp14:editId="0E6EFA27">
                <wp:simplePos x="0" y="0"/>
                <wp:positionH relativeFrom="column">
                  <wp:posOffset>-534671</wp:posOffset>
                </wp:positionH>
                <wp:positionV relativeFrom="paragraph">
                  <wp:posOffset>9289098</wp:posOffset>
                </wp:positionV>
                <wp:extent cx="1080000" cy="727145"/>
                <wp:effectExtent l="4762" t="14288" r="11113" b="30162"/>
                <wp:wrapNone/>
                <wp:docPr id="16" name="Arrow: Chevron 16"/>
                <wp:cNvGraphicFramePr/>
                <a:graphic xmlns:a="http://schemas.openxmlformats.org/drawingml/2006/main">
                  <a:graphicData uri="http://schemas.microsoft.com/office/word/2010/wordprocessingShape">
                    <wps:wsp>
                      <wps:cNvSpPr/>
                      <wps:spPr>
                        <a:xfrm rot="5400000">
                          <a:off x="0" y="0"/>
                          <a:ext cx="1080000" cy="727145"/>
                        </a:xfrm>
                        <a:prstGeom prst="chevron">
                          <a:avLst/>
                        </a:prstGeom>
                        <a:ln>
                          <a:solidFill>
                            <a:srgbClr val="92D050"/>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0AD49786" w14:textId="77777777" w:rsidR="00AD5510" w:rsidRPr="00ED71BE" w:rsidRDefault="00AD5510" w:rsidP="00AD5510">
                            <w:pPr>
                              <w:jc w:val="center"/>
                              <w:rPr>
                                <w:b/>
                                <w:sz w:val="24"/>
                              </w:rPr>
                            </w:pPr>
                            <w:r w:rsidRPr="00ED71BE">
                              <w:rPr>
                                <w:b/>
                                <w:sz w:val="24"/>
                              </w:rPr>
                              <w:t>ECT</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187AE" id="Arrow: Chevron 16" o:spid="_x0000_s1034" type="#_x0000_t55" style="position:absolute;margin-left:-42.1pt;margin-top:731.45pt;width:85.05pt;height:57.25pt;rotation:90;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ICAqgIAAKcFAAAOAAAAZHJzL2Uyb0RvYy54bWysVE1v2zAMvQ/YfxB0X/2BpGmNOkWQosOA&#10;oivWDj0rshQbkCWNUuJkv36U5HhBV+wwzAdBNMlH8onkze2hV2QvwHVG17S4yCkRmpum09uafn+5&#10;/3RFifNMN0wZLWp6FI7eLj9+uBlsJUrTGtUIIAiiXTXYmrbe2yrLHG9Fz9yFsUKjUhromUcRtlkD&#10;bED0XmVlnl9mg4HGguHCOfx7l5R0GfGlFNx/ldIJT1RNMTcfT4jnJpzZ8oZVW2C27fiYBvuHLHrW&#10;aQw6Qd0xz8gOuj+g+o6DcUb6C276zEjZcRFrwGqK/E01zy2zItaC5Dg70eT+Hyx/3D8B6Rp8u0tK&#10;NOvxjVYAZqjIuhV7MJqgAlkarKvQ+Nk+wSg5vIaSDxJ6Agapnc/y8EUisDRyiDwfJ57FwROOP4v8&#10;KtoRjrpFuShm8xAiS1gB04Lzn4XpSbjUFLshpBKB2f7B+WR9sgoeSofTGdU1951SUYDtZq2A7Bk+&#10;/nV5l8/je2OYMzOUgmsW6ksVxZs/KpFgvwmJ/GDWZQwfO1NMsIxzof1lUrWsESnaPNaXspw8YoVK&#10;I2BAlpjlhF38DTvBjPbBVcTGnpwT4VOYlMEpseQ8ecTIRvvJue+0gfeiK1+MjyKT/YmkRE1gyR82&#10;h9g7V6cO2ZjmiP0UuwHHzVl+3+ELPjDnnxjgZOFP3Bb+Kx5SmaGmZrxR0hr4+d7/YF/TcJYLdB9w&#10;WGvqfuwYCErUF43TcF3MZmG6ozCbL0oU4FyzOdfoXb822BJFTDBeg71Xp6sE07/iXlmFwKhimmNy&#10;2IYeTsLapyWCm4mL1Sqa4URb5h/0s+UBPFAdOvTl8MrAjp3scQYezWmwWfWmm5Nt8NRmtfNGdrHV&#10;A9mJ2vERcBvEbho3V1g353K0+r1fl78AAAD//wMAUEsDBBQABgAIAAAAIQCYuup64QAAAAwBAAAP&#10;AAAAZHJzL2Rvd25yZXYueG1sTI9BT8MwDIXvSPyHyEjctnSjLVNpOqFNXBAXBkg7Zk3WFhKnatyt&#10;8Osxp3Gy7Pf0/L1yPXknTnaIXUAFi3kCwmIdTIeNgve3p9kKRCSNRruAVsG3jbCurq9KXZhwxld7&#10;2lEjOARjoRW0RH0hZaxb63Wch94ia8cweE28Do00gz5zuHdymSS59LpD/tDq3m5aW3/tRq9gT3T8&#10;2N+/ODc+b+jHpdttoj+Vur2ZHh9AkJ3oYoY/fEaHipkOYUQThVMwy/KUrSykd9kCBFuyFc8DX/Ik&#10;W4KsSvm/RPULAAD//wMAUEsBAi0AFAAGAAgAAAAhALaDOJL+AAAA4QEAABMAAAAAAAAAAAAAAAAA&#10;AAAAAFtDb250ZW50X1R5cGVzXS54bWxQSwECLQAUAAYACAAAACEAOP0h/9YAAACUAQAACwAAAAAA&#10;AAAAAAAAAAAvAQAAX3JlbHMvLnJlbHNQSwECLQAUAAYACAAAACEAFDSAgKoCAACnBQAADgAAAAAA&#10;AAAAAAAAAAAuAgAAZHJzL2Uyb0RvYy54bWxQSwECLQAUAAYACAAAACEAmLrqeuEAAAAMAQAADwAA&#10;AAAAAAAAAAAAAAAEBQAAZHJzL2Rvd25yZXYueG1sUEsFBgAAAAAEAAQA8wAAABIGAAAAAA==&#10;" adj="14329" fillcolor="#70ad47 [3209]" strokecolor="#92d050" strokeweight="1pt">
                <v:textbox style="layout-flow:vertical;mso-layout-flow-alt:bottom-to-top">
                  <w:txbxContent>
                    <w:p w14:paraId="0AD49786" w14:textId="77777777" w:rsidR="00AD5510" w:rsidRPr="00ED71BE" w:rsidRDefault="00AD5510" w:rsidP="00AD5510">
                      <w:pPr>
                        <w:jc w:val="center"/>
                        <w:rPr>
                          <w:b/>
                          <w:sz w:val="24"/>
                        </w:rPr>
                      </w:pPr>
                      <w:r w:rsidRPr="00ED71BE">
                        <w:rPr>
                          <w:b/>
                          <w:sz w:val="24"/>
                        </w:rPr>
                        <w:t>ECT</w:t>
                      </w:r>
                    </w:p>
                  </w:txbxContent>
                </v:textbox>
              </v:shape>
            </w:pict>
          </mc:Fallback>
        </mc:AlternateContent>
      </w:r>
      <w:r>
        <w:t xml:space="preserve">    </w:t>
      </w:r>
    </w:p>
    <w:p w14:paraId="3FD6D8C5" w14:textId="77777777" w:rsidR="00AD5510" w:rsidRDefault="00AD5510" w:rsidP="00AD5510">
      <w:r>
        <w:rPr>
          <w:rFonts w:ascii="Calibri" w:hAnsi="Calibri" w:cs="Calibri"/>
          <w:noProof/>
          <w:color w:val="000000"/>
        </w:rPr>
        <mc:AlternateContent>
          <mc:Choice Requires="wps">
            <w:drawing>
              <wp:anchor distT="0" distB="0" distL="114300" distR="114300" simplePos="0" relativeHeight="251658247" behindDoc="0" locked="0" layoutInCell="1" allowOverlap="1" wp14:anchorId="527F58C6" wp14:editId="7A7D7D04">
                <wp:simplePos x="0" y="0"/>
                <wp:positionH relativeFrom="column">
                  <wp:posOffset>-717551</wp:posOffset>
                </wp:positionH>
                <wp:positionV relativeFrom="paragraph">
                  <wp:posOffset>230823</wp:posOffset>
                </wp:positionV>
                <wp:extent cx="1429388" cy="737870"/>
                <wp:effectExtent l="2858" t="16192" r="21272" b="40323"/>
                <wp:wrapNone/>
                <wp:docPr id="25" name="Arrow: Chevron 25"/>
                <wp:cNvGraphicFramePr/>
                <a:graphic xmlns:a="http://schemas.openxmlformats.org/drawingml/2006/main">
                  <a:graphicData uri="http://schemas.microsoft.com/office/word/2010/wordprocessingShape">
                    <wps:wsp>
                      <wps:cNvSpPr/>
                      <wps:spPr>
                        <a:xfrm rot="5400000">
                          <a:off x="0" y="0"/>
                          <a:ext cx="1429388" cy="737870"/>
                        </a:xfrm>
                        <a:prstGeom prst="chevron">
                          <a:avLst/>
                        </a:prstGeom>
                        <a:ln>
                          <a:solidFill>
                            <a:schemeClr val="accent4"/>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7413648A" w14:textId="77777777" w:rsidR="00AD5510" w:rsidRPr="00ED71BE" w:rsidRDefault="00AD5510" w:rsidP="00AD5510">
                            <w:pPr>
                              <w:jc w:val="center"/>
                              <w:rPr>
                                <w:b/>
                                <w:sz w:val="24"/>
                              </w:rPr>
                            </w:pPr>
                            <w:r>
                              <w:rPr>
                                <w:b/>
                                <w:sz w:val="24"/>
                              </w:rPr>
                              <w:t xml:space="preserve">Induction </w:t>
                            </w:r>
                            <w:r w:rsidRPr="00ED71BE">
                              <w:rPr>
                                <w:b/>
                                <w:sz w:val="24"/>
                              </w:rPr>
                              <w:t xml:space="preserve"> Week</w:t>
                            </w:r>
                            <w:r>
                              <w:rPr>
                                <w:b/>
                                <w:sz w:val="24"/>
                              </w:rPr>
                              <w:t>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F58C6" id="Arrow: Chevron 25" o:spid="_x0000_s1035" type="#_x0000_t55" style="position:absolute;margin-left:-56.5pt;margin-top:18.2pt;width:112.55pt;height:58.1pt;rotation:90;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F+3pwIAAKoFAAAOAAAAZHJzL2Uyb0RvYy54bWysVE1v2zAMvQ/YfxB0Xx27ydIadYogRYcB&#10;RRusHXpWZKk2IIuapMTOfv0o+WNB2+0wzAdBtMhH8umJV9ddo8hBWFeDLmh6NqNEaA5lrV8K+v3p&#10;9tMFJc4zXTIFWhT0KBy9Xn38cNWaXGRQgSqFJQiiXd6aglbemzxJHK9Ew9wZGKHxUIJtmEfTviSl&#10;ZS2iNyrJZrPPSQu2NBa4cA7/3vSHdBXxpRTcP0jphCeqoFibj6uN6y6syeqK5S+WmarmQxnsH6po&#10;WK0x6QR1wzwje1u/gWpqbsGB9GccmgSkrLmIPWA36exVN48VMyL2guQ4M9Hk/h8svz9sLanLgmYL&#10;SjRr8I7W1kKbk00lDhY0wQNkqTUuR+dHs7WD5XAbWu6kbYgFpHYxn4UvEoGtkS7yfJx4Fp0nHH+m&#10;8+zy/AKVwfFseb68WMaLSHqsgGms818ENCRsCopqCKVEYHa4cx5LQO/RK0QoHVYHqi5va6WiEUQk&#10;NsqSA8PrZ5wL7eehGYw98UQrRCehxb6puPNHJXrkb0IiRVh4FiuI4nyLG1NWrBR9ukWkYkg2VhJT&#10;K42AwVtioRN2+jfsHmbwD6EiansK7jn/Q2F98BQRM4P2U3BTa7DvZVc+HdiSvf9IUk9NYMl3uy7K&#10;53IUyQ7KI0oqCgJfnDP8tsZLvGPOb5nFx4U/cWD4B1ykgragMOwoqcD+fO9/8C9oWDOUCmnxvRbU&#10;/dgzKyhRXzU+iMt0Pg8PPBrzxTJDw56e7E5P9L7ZAGoijQXGbfD3atxKC80zjpZ1SIxHTHMsDpXo&#10;7WhsfD9HcDhxsV5HN3zUhvk7/Wh4AA9UB5E+dc/MmkHMHp/BPYxvm+WvBN37hkgN670HWUe1B7J7&#10;aodLwIEQ1TQMrzBxTu3o9XvErn4BAAD//wMAUEsDBBQABgAIAAAAIQBESXPM4AAAAAoBAAAPAAAA&#10;ZHJzL2Rvd25yZXYueG1sTI9NT8MwDIbvSPyHyJO4bUknda1K02lCcGZfIHbLWq/t1jhVk23l32NO&#10;cLPlR6+fN1+OthM3HHzrSEM0UyCQSle1VGvY796mKQgfDFWmc4QavtHDsnh8yE1WuTtt8LYNteAQ&#10;8pnR0ITQZ1L6skFr/Mz1SHw7ucGawOtQy2owdw63nZwrtZDWtMQfGtPjS4PlZXu1GtTr10HSYrOS&#10;8fpzdzhfTusP+a7102RcPYMIOIY/GH71WR0Kdjq6K1VedBqmcRozykOURiCYiJMExFHDXCUKZJHL&#10;/xWKHwAAAP//AwBQSwECLQAUAAYACAAAACEAtoM4kv4AAADhAQAAEwAAAAAAAAAAAAAAAAAAAAAA&#10;W0NvbnRlbnRfVHlwZXNdLnhtbFBLAQItABQABgAIAAAAIQA4/SH/1gAAAJQBAAALAAAAAAAAAAAA&#10;AAAAAC8BAABfcmVscy8ucmVsc1BLAQItABQABgAIAAAAIQDu3F+3pwIAAKoFAAAOAAAAAAAAAAAA&#10;AAAAAC4CAABkcnMvZTJvRG9jLnhtbFBLAQItABQABgAIAAAAIQBESXPM4AAAAAoBAAAPAAAAAAAA&#10;AAAAAAAAAAEFAABkcnMvZG93bnJldi54bWxQSwUGAAAAAAQABADzAAAADgYAAAAA&#10;" adj="16025" fillcolor="#ffc000 [3207]" strokecolor="#ffc000 [3207]" strokeweight="1pt">
                <v:textbox style="layout-flow:vertical;mso-layout-flow-alt:bottom-to-top">
                  <w:txbxContent>
                    <w:p w14:paraId="7413648A" w14:textId="77777777" w:rsidR="00AD5510" w:rsidRPr="00ED71BE" w:rsidRDefault="00AD5510" w:rsidP="00AD5510">
                      <w:pPr>
                        <w:jc w:val="center"/>
                        <w:rPr>
                          <w:b/>
                          <w:sz w:val="24"/>
                        </w:rPr>
                      </w:pPr>
                      <w:r>
                        <w:rPr>
                          <w:b/>
                          <w:sz w:val="24"/>
                        </w:rPr>
                        <w:t xml:space="preserve">Induction </w:t>
                      </w:r>
                      <w:r w:rsidRPr="00ED71BE">
                        <w:rPr>
                          <w:b/>
                          <w:sz w:val="24"/>
                        </w:rPr>
                        <w:t xml:space="preserve"> Week</w:t>
                      </w:r>
                      <w:r>
                        <w:rPr>
                          <w:b/>
                          <w:sz w:val="24"/>
                        </w:rPr>
                        <w:t>s</w:t>
                      </w:r>
                    </w:p>
                  </w:txbxContent>
                </v:textbox>
              </v:shape>
            </w:pict>
          </mc:Fallback>
        </mc:AlternateContent>
      </w:r>
    </w:p>
    <w:p w14:paraId="3046DA7B" w14:textId="77777777" w:rsidR="00AD5510" w:rsidRDefault="00AD5510" w:rsidP="00AD5510"/>
    <w:p w14:paraId="29385D27" w14:textId="77777777" w:rsidR="00AD5510" w:rsidRDefault="00AD5510" w:rsidP="00AD5510"/>
    <w:p w14:paraId="725A6B0B" w14:textId="77777777" w:rsidR="00AD5510" w:rsidRDefault="00AD5510" w:rsidP="00AD5510">
      <w:r>
        <w:rPr>
          <w:rFonts w:ascii="Calibri" w:hAnsi="Calibri" w:cs="Calibri"/>
          <w:noProof/>
          <w:color w:val="000000"/>
        </w:rPr>
        <mc:AlternateContent>
          <mc:Choice Requires="wps">
            <w:drawing>
              <wp:anchor distT="0" distB="0" distL="114300" distR="114300" simplePos="0" relativeHeight="251658248" behindDoc="0" locked="0" layoutInCell="1" allowOverlap="1" wp14:anchorId="3B320188" wp14:editId="08719AA6">
                <wp:simplePos x="0" y="0"/>
                <wp:positionH relativeFrom="margin">
                  <wp:posOffset>432435</wp:posOffset>
                </wp:positionH>
                <wp:positionV relativeFrom="paragraph">
                  <wp:posOffset>86995</wp:posOffset>
                </wp:positionV>
                <wp:extent cx="6539865" cy="3095625"/>
                <wp:effectExtent l="0" t="0" r="13335" b="28575"/>
                <wp:wrapNone/>
                <wp:docPr id="10" name="Text Box 10"/>
                <wp:cNvGraphicFramePr/>
                <a:graphic xmlns:a="http://schemas.openxmlformats.org/drawingml/2006/main">
                  <a:graphicData uri="http://schemas.microsoft.com/office/word/2010/wordprocessingShape">
                    <wps:wsp>
                      <wps:cNvSpPr txBox="1"/>
                      <wps:spPr>
                        <a:xfrm>
                          <a:off x="0" y="0"/>
                          <a:ext cx="6539865" cy="3095625"/>
                        </a:xfrm>
                        <a:prstGeom prst="rect">
                          <a:avLst/>
                        </a:prstGeom>
                        <a:solidFill>
                          <a:schemeClr val="lt1"/>
                        </a:solidFill>
                        <a:ln w="6350">
                          <a:solidFill>
                            <a:prstClr val="black"/>
                          </a:solidFill>
                        </a:ln>
                      </wps:spPr>
                      <wps:txbx>
                        <w:txbxContent>
                          <w:p w14:paraId="075CA1CD" w14:textId="77777777" w:rsidR="00AD5510" w:rsidRPr="009005BD" w:rsidRDefault="00AD5510" w:rsidP="00531DF7">
                            <w:pPr>
                              <w:pStyle w:val="ListParagraph"/>
                              <w:numPr>
                                <w:ilvl w:val="0"/>
                                <w:numId w:val="22"/>
                              </w:numPr>
                              <w:jc w:val="both"/>
                              <w:rPr>
                                <w:rFonts w:ascii="Calibri" w:hAnsi="Calibri" w:cs="Calibri"/>
                                <w:color w:val="000000"/>
                                <w:sz w:val="22"/>
                                <w:szCs w:val="22"/>
                              </w:rPr>
                            </w:pPr>
                            <w:r w:rsidRPr="009005BD">
                              <w:rPr>
                                <w:rFonts w:ascii="Calibri" w:hAnsi="Calibri" w:cs="Calibri"/>
                                <w:b/>
                                <w:bCs/>
                                <w:sz w:val="22"/>
                                <w:szCs w:val="22"/>
                              </w:rPr>
                              <w:t>Subject Days 1-</w:t>
                            </w:r>
                            <w:r w:rsidRPr="009005BD">
                              <w:rPr>
                                <w:rFonts w:ascii="Calibri" w:hAnsi="Calibri" w:cs="Calibri"/>
                                <w:b/>
                                <w:sz w:val="22"/>
                                <w:szCs w:val="22"/>
                              </w:rPr>
                              <w:t xml:space="preserve">3: </w:t>
                            </w:r>
                            <w:r w:rsidRPr="009005BD">
                              <w:rPr>
                                <w:rFonts w:ascii="Calibri" w:hAnsi="Calibri" w:cs="Calibri"/>
                                <w:color w:val="000000"/>
                                <w:sz w:val="22"/>
                                <w:szCs w:val="22"/>
                              </w:rPr>
                              <w:t xml:space="preserve">Your tutor will enhance your subject knowledge within 12 face-to-face workshops in accordance with their carefully sequenced curriculum and subject vision and intent. </w:t>
                            </w:r>
                          </w:p>
                          <w:p w14:paraId="07B7F11F" w14:textId="77777777" w:rsidR="00AD5510" w:rsidRPr="009005BD" w:rsidRDefault="00AD5510" w:rsidP="00531DF7">
                            <w:pPr>
                              <w:pStyle w:val="ListParagraph"/>
                              <w:numPr>
                                <w:ilvl w:val="0"/>
                                <w:numId w:val="22"/>
                              </w:numPr>
                              <w:jc w:val="both"/>
                              <w:rPr>
                                <w:rFonts w:ascii="Calibri" w:hAnsi="Calibri" w:cs="Calibri"/>
                                <w:b/>
                                <w:sz w:val="22"/>
                                <w:szCs w:val="22"/>
                              </w:rPr>
                            </w:pPr>
                            <w:r w:rsidRPr="009005BD">
                              <w:rPr>
                                <w:rFonts w:ascii="Calibri" w:hAnsi="Calibri" w:cs="Calibri"/>
                                <w:b/>
                                <w:bCs/>
                                <w:sz w:val="22"/>
                                <w:szCs w:val="22"/>
                              </w:rPr>
                              <w:t xml:space="preserve">SKA/Action Plan: </w:t>
                            </w:r>
                            <w:r w:rsidRPr="009005BD">
                              <w:rPr>
                                <w:rFonts w:ascii="Calibri" w:hAnsi="Calibri" w:cs="Calibri"/>
                                <w:bCs/>
                                <w:sz w:val="22"/>
                                <w:szCs w:val="22"/>
                              </w:rPr>
                              <w:t xml:space="preserve">shared and discussed in </w:t>
                            </w:r>
                            <w:r w:rsidRPr="009005BD">
                              <w:rPr>
                                <w:rFonts w:ascii="Calibri" w:hAnsi="Calibri" w:cs="Calibri"/>
                                <w:b/>
                                <w:bCs/>
                                <w:sz w:val="22"/>
                                <w:szCs w:val="22"/>
                              </w:rPr>
                              <w:t>Subject Days 1, 2 and 3</w:t>
                            </w:r>
                            <w:r w:rsidRPr="009005BD">
                              <w:rPr>
                                <w:rFonts w:ascii="Calibri" w:hAnsi="Calibri" w:cs="Calibri"/>
                                <w:bCs/>
                                <w:sz w:val="22"/>
                                <w:szCs w:val="22"/>
                              </w:rPr>
                              <w:t xml:space="preserve"> and </w:t>
                            </w:r>
                            <w:r w:rsidRPr="009005BD">
                              <w:rPr>
                                <w:rFonts w:ascii="Calibri" w:hAnsi="Calibri" w:cs="Calibri"/>
                                <w:b/>
                                <w:sz w:val="22"/>
                                <w:szCs w:val="22"/>
                                <w:u w:val="single"/>
                              </w:rPr>
                              <w:t>updated and shared at the end of SE1.</w:t>
                            </w:r>
                          </w:p>
                          <w:p w14:paraId="36A9D5DB" w14:textId="77777777" w:rsidR="00AD5510" w:rsidRPr="009005BD" w:rsidRDefault="00AD5510" w:rsidP="00531DF7">
                            <w:pPr>
                              <w:pStyle w:val="ListParagraph"/>
                              <w:numPr>
                                <w:ilvl w:val="0"/>
                                <w:numId w:val="22"/>
                              </w:numPr>
                              <w:jc w:val="both"/>
                              <w:rPr>
                                <w:rFonts w:ascii="Calibri" w:hAnsi="Calibri" w:cs="Calibri"/>
                                <w:sz w:val="22"/>
                                <w:szCs w:val="22"/>
                              </w:rPr>
                            </w:pPr>
                            <w:r w:rsidRPr="009005BD">
                              <w:rPr>
                                <w:rFonts w:ascii="Calibri" w:hAnsi="Calibri" w:cs="Calibri"/>
                                <w:b/>
                                <w:bCs/>
                                <w:sz w:val="22"/>
                                <w:szCs w:val="22"/>
                              </w:rPr>
                              <w:t xml:space="preserve">School Experience: </w:t>
                            </w:r>
                            <w:r w:rsidRPr="009005BD">
                              <w:rPr>
                                <w:rFonts w:ascii="Calibri" w:hAnsi="Calibri" w:cs="Calibri"/>
                                <w:sz w:val="22"/>
                                <w:szCs w:val="22"/>
                              </w:rPr>
                              <w:t xml:space="preserve">SE1 allows subject knowledge to be discussed in weekly review meetings with mentors and any key strengths and targets in relation to curriculum are captured on Pebble Pad. </w:t>
                            </w:r>
                          </w:p>
                          <w:p w14:paraId="2C7DF0C0" w14:textId="77777777" w:rsidR="00AD5510" w:rsidRPr="009005BD" w:rsidRDefault="00AD5510" w:rsidP="00531DF7">
                            <w:pPr>
                              <w:pStyle w:val="ListParagraph"/>
                              <w:numPr>
                                <w:ilvl w:val="0"/>
                                <w:numId w:val="22"/>
                              </w:numPr>
                              <w:jc w:val="both"/>
                              <w:rPr>
                                <w:rFonts w:ascii="Calibri" w:hAnsi="Calibri" w:cs="Calibri"/>
                                <w:sz w:val="22"/>
                                <w:szCs w:val="22"/>
                              </w:rPr>
                            </w:pPr>
                            <w:r w:rsidRPr="009005BD">
                              <w:rPr>
                                <w:rFonts w:ascii="Calibri" w:hAnsi="Calibri" w:cs="Calibri"/>
                                <w:b/>
                                <w:bCs/>
                                <w:sz w:val="22"/>
                                <w:szCs w:val="22"/>
                              </w:rPr>
                              <w:t xml:space="preserve">PGC7007 module will focus on Subject Knowledge: </w:t>
                            </w:r>
                            <w:r w:rsidRPr="009005BD">
                              <w:rPr>
                                <w:rFonts w:ascii="Calibri" w:hAnsi="Calibri" w:cs="Calibri"/>
                                <w:bCs/>
                                <w:sz w:val="22"/>
                                <w:szCs w:val="22"/>
                              </w:rPr>
                              <w:t xml:space="preserve">Preparation for and engagement with your assignment will include a critical evaluation of </w:t>
                            </w:r>
                            <w:r w:rsidRPr="009005BD">
                              <w:rPr>
                                <w:rFonts w:ascii="Calibri" w:hAnsi="Calibri" w:cs="Calibri"/>
                                <w:sz w:val="22"/>
                                <w:szCs w:val="22"/>
                              </w:rPr>
                              <w:t xml:space="preserve">the role of Subject Knowledge within your emerging practice and your developing understanding of Subject Pedagogy. </w:t>
                            </w:r>
                          </w:p>
                          <w:p w14:paraId="7689C672" w14:textId="77777777" w:rsidR="00AD5510" w:rsidRPr="009005BD" w:rsidRDefault="00AD5510" w:rsidP="00531DF7">
                            <w:pPr>
                              <w:pStyle w:val="ListParagraph"/>
                              <w:numPr>
                                <w:ilvl w:val="0"/>
                                <w:numId w:val="22"/>
                              </w:numPr>
                              <w:jc w:val="both"/>
                              <w:rPr>
                                <w:rFonts w:ascii="Calibri" w:hAnsi="Calibri" w:cs="Calibri"/>
                                <w:sz w:val="22"/>
                                <w:szCs w:val="22"/>
                              </w:rPr>
                            </w:pPr>
                            <w:r w:rsidRPr="009005BD">
                              <w:rPr>
                                <w:rFonts w:ascii="Calibri" w:hAnsi="Calibri" w:cs="Calibri"/>
                                <w:b/>
                                <w:bCs/>
                                <w:sz w:val="22"/>
                                <w:szCs w:val="22"/>
                              </w:rPr>
                              <w:t xml:space="preserve">PGC7008 module: </w:t>
                            </w:r>
                            <w:r w:rsidRPr="009005BD">
                              <w:rPr>
                                <w:rFonts w:ascii="Calibri" w:hAnsi="Calibri" w:cs="Calibri"/>
                                <w:bCs/>
                                <w:sz w:val="22"/>
                                <w:szCs w:val="22"/>
                              </w:rPr>
                              <w:t xml:space="preserve">Your choice of research area and your engagement with reading will further enhance your subject knowledge.  </w:t>
                            </w:r>
                          </w:p>
                          <w:p w14:paraId="1E8EF54F" w14:textId="77777777" w:rsidR="00AD5510" w:rsidRPr="009005BD" w:rsidRDefault="00AD5510" w:rsidP="00531DF7">
                            <w:pPr>
                              <w:pStyle w:val="ListParagraph"/>
                              <w:numPr>
                                <w:ilvl w:val="0"/>
                                <w:numId w:val="22"/>
                              </w:numPr>
                              <w:jc w:val="both"/>
                              <w:rPr>
                                <w:rFonts w:ascii="Calibri" w:hAnsi="Calibri" w:cs="Calibri"/>
                                <w:sz w:val="22"/>
                                <w:szCs w:val="22"/>
                              </w:rPr>
                            </w:pPr>
                            <w:r w:rsidRPr="009005BD">
                              <w:rPr>
                                <w:rFonts w:ascii="Calibri" w:hAnsi="Calibri" w:cs="Calibri"/>
                                <w:b/>
                                <w:bCs/>
                                <w:sz w:val="22"/>
                                <w:szCs w:val="22"/>
                              </w:rPr>
                              <w:t>School Experience Formative Assessment Continuum:</w:t>
                            </w:r>
                            <w:r w:rsidRPr="009005BD">
                              <w:rPr>
                                <w:rFonts w:ascii="Calibri" w:hAnsi="Calibri" w:cs="Calibri"/>
                                <w:sz w:val="22"/>
                                <w:szCs w:val="22"/>
                              </w:rPr>
                              <w:t xml:space="preserve"> This clearly indicates Subject Knowledge as a key component the staged expectations within curriculum for SE1, SE2, SE3 and Beyond SE3. This reimagined summative grading process allows for regular constructive feedback dialogue between you and your mentor focussed on subject knowledge.</w:t>
                            </w:r>
                          </w:p>
                          <w:p w14:paraId="6D658EC5" w14:textId="77777777" w:rsidR="00AD5510" w:rsidRPr="009005BD" w:rsidRDefault="00AD5510" w:rsidP="00531DF7">
                            <w:pPr>
                              <w:pStyle w:val="ListParagraph"/>
                              <w:numPr>
                                <w:ilvl w:val="0"/>
                                <w:numId w:val="22"/>
                              </w:numPr>
                              <w:jc w:val="both"/>
                              <w:rPr>
                                <w:rFonts w:ascii="Calibri" w:hAnsi="Calibri" w:cs="Calibri"/>
                                <w:sz w:val="22"/>
                                <w:szCs w:val="22"/>
                              </w:rPr>
                            </w:pPr>
                            <w:r w:rsidRPr="009005BD">
                              <w:rPr>
                                <w:rFonts w:ascii="Calibri" w:hAnsi="Calibri" w:cs="Calibri"/>
                                <w:b/>
                                <w:bCs/>
                                <w:sz w:val="22"/>
                                <w:szCs w:val="22"/>
                              </w:rPr>
                              <w:t xml:space="preserve">Academic Tutor Subject Knowledge Discussion:  </w:t>
                            </w:r>
                            <w:r w:rsidRPr="009005BD">
                              <w:rPr>
                                <w:rFonts w:ascii="Calibri" w:hAnsi="Calibri" w:cs="Calibri"/>
                                <w:sz w:val="22"/>
                                <w:szCs w:val="22"/>
                              </w:rPr>
                              <w:t xml:space="preserve">AT meeting schedules identify time to monitor progress in relation to Subject Knowledge Audits in addition to Subject Days 1, 2 and 3.  </w:t>
                            </w:r>
                          </w:p>
                          <w:p w14:paraId="6C2308CF" w14:textId="77777777" w:rsidR="00AD5510" w:rsidRPr="009005BD" w:rsidRDefault="00AD5510" w:rsidP="00AD5510">
                            <w:pPr>
                              <w:spacing w:line="240" w:lineRule="auto"/>
                              <w:rPr>
                                <w:rFonts w:ascii="Calibri" w:hAnsi="Calibri" w:cs="Calibri"/>
                                <w:sz w:val="20"/>
                                <w:szCs w:val="20"/>
                              </w:rPr>
                            </w:pPr>
                          </w:p>
                          <w:p w14:paraId="1715E71C" w14:textId="77777777" w:rsidR="00AD5510" w:rsidRPr="009005BD" w:rsidRDefault="00AD5510" w:rsidP="00AD5510">
                            <w:pPr>
                              <w:rPr>
                                <w:rFonts w:ascii="Calibri" w:hAnsi="Calibri" w:cs="Calibri"/>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20188" id="Text Box 10" o:spid="_x0000_s1036" type="#_x0000_t202" style="position:absolute;margin-left:34.05pt;margin-top:6.85pt;width:514.95pt;height:243.7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hqKUAIAAKgEAAAOAAAAZHJzL2Uyb0RvYy54bWysVE1v2zAMvQ/YfxB0X52PJmuDOEXWosOA&#10;oi2QDj0rspwYk0VNUmJ3v35PspOm3U7DLgpFPj+Rj2TmV22t2V45X5HJ+fBswJkykorKbHL+/en2&#10;0wVnPghTCE1G5fxFeX61+Phh3tiZGtGWdKEcA4nxs8bmfBuCnWWZl1tVC39GVhkES3K1CLi6TVY4&#10;0YC91tloMJhmDbnCOpLKe3hvuiBfJP6yVDI8lKVXgemcI7eQTpfOdTyzxVzMNk7YbSX7NMQ/ZFGL&#10;yuDRI9WNCILtXPUHVV1JR57KcCapzqgsK6lSDahmOHhXzWorrEq1QBxvjzL5/0cr7/ePjlUFegd5&#10;jKjRoyfVBvaFWgYX9GmsnwG2sgCGFn5gD34PZyy7LV0df1EQQxxUL0d1I5uEczoZX15MJ5xJxMaD&#10;y8l0NIk82evn1vnwVVHNopFzh/YlVcX+zocOeoDE1zzpqrittE6XODLqWju2F2i2DilJkL9BacMa&#10;pDKeDBLxm1ikPn6/1kL+6NM7QYFPG+QcRemKj1Zo1+1BxF6xNRUvEMxRN3LeytsK/HfCh0fhMGPQ&#10;CHsTHnCUmpAU9RZnW3K//uaPeLQeUc4azGzO/c+dcIoz/c1gKOKAJ+N88nmEi0uXy+H5OS7r04jZ&#10;1dcElYbYTiuTGfFBH8zSUf2M1VrGFxESRuLdnIeDeR26LcJqSrVcJhBG2opwZ1ZWRurYlajpU/ss&#10;nO17GjAO93SYbDF719oOG780tNwFKqvU9yhyp2ivPdYhTU6/unHfTu8J9foHs/gNAAD//wMAUEsD&#10;BBQABgAIAAAAIQA8KYJf4AAAAAoBAAAPAAAAZHJzL2Rvd25yZXYueG1sTI/NTsMwEITvSLyDtUjc&#10;qJ1UtGmIUyGkHpCQWloEVzdekgj/RLbbhLdne6LHnRnNflOtJ2vYGUPsvZOQzQQwdI3XvWslfBw2&#10;DwWwmJTTyniHEn4xwrq+valUqf3o3vG8Ty2jEhdLJaFLaSg5j02HVsWZH9CR9+2DVYnO0HId1Ejl&#10;1vBciAW3qnf0oVMDvnTY/OxPVkL+FXei/XzbvE6H1RjmYWuWu62U93fT8xOwhFP6D8MFn9ChJqaj&#10;PzkdmZGwKDJKkj5fArv4YlXQuKOER5HlwOuKX0+o/wAAAP//AwBQSwECLQAUAAYACAAAACEAtoM4&#10;kv4AAADhAQAAEwAAAAAAAAAAAAAAAAAAAAAAW0NvbnRlbnRfVHlwZXNdLnhtbFBLAQItABQABgAI&#10;AAAAIQA4/SH/1gAAAJQBAAALAAAAAAAAAAAAAAAAAC8BAABfcmVscy8ucmVsc1BLAQItABQABgAI&#10;AAAAIQA4EhqKUAIAAKgEAAAOAAAAAAAAAAAAAAAAAC4CAABkcnMvZTJvRG9jLnhtbFBLAQItABQA&#10;BgAIAAAAIQA8KYJf4AAAAAoBAAAPAAAAAAAAAAAAAAAAAKoEAABkcnMvZG93bnJldi54bWxQSwUG&#10;AAAAAAQABADzAAAAtwUAAAAA&#10;" fillcolor="white [3201]" strokeweight=".5pt">
                <v:textbox inset="0">
                  <w:txbxContent>
                    <w:p w14:paraId="075CA1CD" w14:textId="77777777" w:rsidR="00AD5510" w:rsidRPr="009005BD" w:rsidRDefault="00AD5510" w:rsidP="00531DF7">
                      <w:pPr>
                        <w:pStyle w:val="ListParagraph"/>
                        <w:numPr>
                          <w:ilvl w:val="0"/>
                          <w:numId w:val="22"/>
                        </w:numPr>
                        <w:jc w:val="both"/>
                        <w:rPr>
                          <w:rFonts w:ascii="Calibri" w:hAnsi="Calibri" w:cs="Calibri"/>
                          <w:color w:val="000000"/>
                          <w:sz w:val="22"/>
                          <w:szCs w:val="22"/>
                        </w:rPr>
                      </w:pPr>
                      <w:r w:rsidRPr="009005BD">
                        <w:rPr>
                          <w:rFonts w:ascii="Calibri" w:hAnsi="Calibri" w:cs="Calibri"/>
                          <w:b/>
                          <w:bCs/>
                          <w:sz w:val="22"/>
                          <w:szCs w:val="22"/>
                        </w:rPr>
                        <w:t>Subject Days 1-</w:t>
                      </w:r>
                      <w:r w:rsidRPr="009005BD">
                        <w:rPr>
                          <w:rFonts w:ascii="Calibri" w:hAnsi="Calibri" w:cs="Calibri"/>
                          <w:b/>
                          <w:sz w:val="22"/>
                          <w:szCs w:val="22"/>
                        </w:rPr>
                        <w:t xml:space="preserve">3: </w:t>
                      </w:r>
                      <w:r w:rsidRPr="009005BD">
                        <w:rPr>
                          <w:rFonts w:ascii="Calibri" w:hAnsi="Calibri" w:cs="Calibri"/>
                          <w:color w:val="000000"/>
                          <w:sz w:val="22"/>
                          <w:szCs w:val="22"/>
                        </w:rPr>
                        <w:t xml:space="preserve">Your tutor will enhance your subject knowledge within 12 face-to-face workshops in accordance with their carefully sequenced curriculum and subject vision and intent. </w:t>
                      </w:r>
                    </w:p>
                    <w:p w14:paraId="07B7F11F" w14:textId="77777777" w:rsidR="00AD5510" w:rsidRPr="009005BD" w:rsidRDefault="00AD5510" w:rsidP="00531DF7">
                      <w:pPr>
                        <w:pStyle w:val="ListParagraph"/>
                        <w:numPr>
                          <w:ilvl w:val="0"/>
                          <w:numId w:val="22"/>
                        </w:numPr>
                        <w:jc w:val="both"/>
                        <w:rPr>
                          <w:rFonts w:ascii="Calibri" w:hAnsi="Calibri" w:cs="Calibri"/>
                          <w:b/>
                          <w:sz w:val="22"/>
                          <w:szCs w:val="22"/>
                        </w:rPr>
                      </w:pPr>
                      <w:r w:rsidRPr="009005BD">
                        <w:rPr>
                          <w:rFonts w:ascii="Calibri" w:hAnsi="Calibri" w:cs="Calibri"/>
                          <w:b/>
                          <w:bCs/>
                          <w:sz w:val="22"/>
                          <w:szCs w:val="22"/>
                        </w:rPr>
                        <w:t xml:space="preserve">SKA/Action Plan: </w:t>
                      </w:r>
                      <w:r w:rsidRPr="009005BD">
                        <w:rPr>
                          <w:rFonts w:ascii="Calibri" w:hAnsi="Calibri" w:cs="Calibri"/>
                          <w:bCs/>
                          <w:sz w:val="22"/>
                          <w:szCs w:val="22"/>
                        </w:rPr>
                        <w:t xml:space="preserve">shared and discussed in </w:t>
                      </w:r>
                      <w:r w:rsidRPr="009005BD">
                        <w:rPr>
                          <w:rFonts w:ascii="Calibri" w:hAnsi="Calibri" w:cs="Calibri"/>
                          <w:b/>
                          <w:bCs/>
                          <w:sz w:val="22"/>
                          <w:szCs w:val="22"/>
                        </w:rPr>
                        <w:t>Subject Days 1, 2 and 3</w:t>
                      </w:r>
                      <w:r w:rsidRPr="009005BD">
                        <w:rPr>
                          <w:rFonts w:ascii="Calibri" w:hAnsi="Calibri" w:cs="Calibri"/>
                          <w:bCs/>
                          <w:sz w:val="22"/>
                          <w:szCs w:val="22"/>
                        </w:rPr>
                        <w:t xml:space="preserve"> and </w:t>
                      </w:r>
                      <w:r w:rsidRPr="009005BD">
                        <w:rPr>
                          <w:rFonts w:ascii="Calibri" w:hAnsi="Calibri" w:cs="Calibri"/>
                          <w:b/>
                          <w:sz w:val="22"/>
                          <w:szCs w:val="22"/>
                          <w:u w:val="single"/>
                        </w:rPr>
                        <w:t>updated and shared at the end of SE1.</w:t>
                      </w:r>
                    </w:p>
                    <w:p w14:paraId="36A9D5DB" w14:textId="77777777" w:rsidR="00AD5510" w:rsidRPr="009005BD" w:rsidRDefault="00AD5510" w:rsidP="00531DF7">
                      <w:pPr>
                        <w:pStyle w:val="ListParagraph"/>
                        <w:numPr>
                          <w:ilvl w:val="0"/>
                          <w:numId w:val="22"/>
                        </w:numPr>
                        <w:jc w:val="both"/>
                        <w:rPr>
                          <w:rFonts w:ascii="Calibri" w:hAnsi="Calibri" w:cs="Calibri"/>
                          <w:sz w:val="22"/>
                          <w:szCs w:val="22"/>
                        </w:rPr>
                      </w:pPr>
                      <w:r w:rsidRPr="009005BD">
                        <w:rPr>
                          <w:rFonts w:ascii="Calibri" w:hAnsi="Calibri" w:cs="Calibri"/>
                          <w:b/>
                          <w:bCs/>
                          <w:sz w:val="22"/>
                          <w:szCs w:val="22"/>
                        </w:rPr>
                        <w:t xml:space="preserve">School Experience: </w:t>
                      </w:r>
                      <w:r w:rsidRPr="009005BD">
                        <w:rPr>
                          <w:rFonts w:ascii="Calibri" w:hAnsi="Calibri" w:cs="Calibri"/>
                          <w:sz w:val="22"/>
                          <w:szCs w:val="22"/>
                        </w:rPr>
                        <w:t xml:space="preserve">SE1 allows subject knowledge to be discussed in weekly review meetings with mentors and any key strengths and targets in relation to curriculum are captured on Pebble Pad. </w:t>
                      </w:r>
                    </w:p>
                    <w:p w14:paraId="2C7DF0C0" w14:textId="77777777" w:rsidR="00AD5510" w:rsidRPr="009005BD" w:rsidRDefault="00AD5510" w:rsidP="00531DF7">
                      <w:pPr>
                        <w:pStyle w:val="ListParagraph"/>
                        <w:numPr>
                          <w:ilvl w:val="0"/>
                          <w:numId w:val="22"/>
                        </w:numPr>
                        <w:jc w:val="both"/>
                        <w:rPr>
                          <w:rFonts w:ascii="Calibri" w:hAnsi="Calibri" w:cs="Calibri"/>
                          <w:sz w:val="22"/>
                          <w:szCs w:val="22"/>
                        </w:rPr>
                      </w:pPr>
                      <w:r w:rsidRPr="009005BD">
                        <w:rPr>
                          <w:rFonts w:ascii="Calibri" w:hAnsi="Calibri" w:cs="Calibri"/>
                          <w:b/>
                          <w:bCs/>
                          <w:sz w:val="22"/>
                          <w:szCs w:val="22"/>
                        </w:rPr>
                        <w:t xml:space="preserve">PGC7007 module will focus on Subject Knowledge: </w:t>
                      </w:r>
                      <w:r w:rsidRPr="009005BD">
                        <w:rPr>
                          <w:rFonts w:ascii="Calibri" w:hAnsi="Calibri" w:cs="Calibri"/>
                          <w:bCs/>
                          <w:sz w:val="22"/>
                          <w:szCs w:val="22"/>
                        </w:rPr>
                        <w:t xml:space="preserve">Preparation for and engagement with your assignment will include a critical evaluation of </w:t>
                      </w:r>
                      <w:r w:rsidRPr="009005BD">
                        <w:rPr>
                          <w:rFonts w:ascii="Calibri" w:hAnsi="Calibri" w:cs="Calibri"/>
                          <w:sz w:val="22"/>
                          <w:szCs w:val="22"/>
                        </w:rPr>
                        <w:t xml:space="preserve">the role of Subject Knowledge within your emerging practice and your developing understanding of Subject Pedagogy. </w:t>
                      </w:r>
                    </w:p>
                    <w:p w14:paraId="7689C672" w14:textId="77777777" w:rsidR="00AD5510" w:rsidRPr="009005BD" w:rsidRDefault="00AD5510" w:rsidP="00531DF7">
                      <w:pPr>
                        <w:pStyle w:val="ListParagraph"/>
                        <w:numPr>
                          <w:ilvl w:val="0"/>
                          <w:numId w:val="22"/>
                        </w:numPr>
                        <w:jc w:val="both"/>
                        <w:rPr>
                          <w:rFonts w:ascii="Calibri" w:hAnsi="Calibri" w:cs="Calibri"/>
                          <w:sz w:val="22"/>
                          <w:szCs w:val="22"/>
                        </w:rPr>
                      </w:pPr>
                      <w:r w:rsidRPr="009005BD">
                        <w:rPr>
                          <w:rFonts w:ascii="Calibri" w:hAnsi="Calibri" w:cs="Calibri"/>
                          <w:b/>
                          <w:bCs/>
                          <w:sz w:val="22"/>
                          <w:szCs w:val="22"/>
                        </w:rPr>
                        <w:t xml:space="preserve">PGC7008 module: </w:t>
                      </w:r>
                      <w:r w:rsidRPr="009005BD">
                        <w:rPr>
                          <w:rFonts w:ascii="Calibri" w:hAnsi="Calibri" w:cs="Calibri"/>
                          <w:bCs/>
                          <w:sz w:val="22"/>
                          <w:szCs w:val="22"/>
                        </w:rPr>
                        <w:t xml:space="preserve">Your choice of research area and your engagement with reading will further enhance your subject knowledge.  </w:t>
                      </w:r>
                    </w:p>
                    <w:p w14:paraId="1E8EF54F" w14:textId="77777777" w:rsidR="00AD5510" w:rsidRPr="009005BD" w:rsidRDefault="00AD5510" w:rsidP="00531DF7">
                      <w:pPr>
                        <w:pStyle w:val="ListParagraph"/>
                        <w:numPr>
                          <w:ilvl w:val="0"/>
                          <w:numId w:val="22"/>
                        </w:numPr>
                        <w:jc w:val="both"/>
                        <w:rPr>
                          <w:rFonts w:ascii="Calibri" w:hAnsi="Calibri" w:cs="Calibri"/>
                          <w:sz w:val="22"/>
                          <w:szCs w:val="22"/>
                        </w:rPr>
                      </w:pPr>
                      <w:r w:rsidRPr="009005BD">
                        <w:rPr>
                          <w:rFonts w:ascii="Calibri" w:hAnsi="Calibri" w:cs="Calibri"/>
                          <w:b/>
                          <w:bCs/>
                          <w:sz w:val="22"/>
                          <w:szCs w:val="22"/>
                        </w:rPr>
                        <w:t>School Experience Formative Assessment Continuum:</w:t>
                      </w:r>
                      <w:r w:rsidRPr="009005BD">
                        <w:rPr>
                          <w:rFonts w:ascii="Calibri" w:hAnsi="Calibri" w:cs="Calibri"/>
                          <w:sz w:val="22"/>
                          <w:szCs w:val="22"/>
                        </w:rPr>
                        <w:t xml:space="preserve"> This clearly indicates Subject Knowledge as a key component the staged expectations within curriculum for SE1, SE2, SE3 and Beyond SE3. This reimagined summative grading process allows for regular constructive feedback dialogue between you and your mentor focussed on subject knowledge.</w:t>
                      </w:r>
                    </w:p>
                    <w:p w14:paraId="6D658EC5" w14:textId="77777777" w:rsidR="00AD5510" w:rsidRPr="009005BD" w:rsidRDefault="00AD5510" w:rsidP="00531DF7">
                      <w:pPr>
                        <w:pStyle w:val="ListParagraph"/>
                        <w:numPr>
                          <w:ilvl w:val="0"/>
                          <w:numId w:val="22"/>
                        </w:numPr>
                        <w:jc w:val="both"/>
                        <w:rPr>
                          <w:rFonts w:ascii="Calibri" w:hAnsi="Calibri" w:cs="Calibri"/>
                          <w:sz w:val="22"/>
                          <w:szCs w:val="22"/>
                        </w:rPr>
                      </w:pPr>
                      <w:r w:rsidRPr="009005BD">
                        <w:rPr>
                          <w:rFonts w:ascii="Calibri" w:hAnsi="Calibri" w:cs="Calibri"/>
                          <w:b/>
                          <w:bCs/>
                          <w:sz w:val="22"/>
                          <w:szCs w:val="22"/>
                        </w:rPr>
                        <w:t xml:space="preserve">Academic Tutor Subject Knowledge Discussion:  </w:t>
                      </w:r>
                      <w:r w:rsidRPr="009005BD">
                        <w:rPr>
                          <w:rFonts w:ascii="Calibri" w:hAnsi="Calibri" w:cs="Calibri"/>
                          <w:sz w:val="22"/>
                          <w:szCs w:val="22"/>
                        </w:rPr>
                        <w:t xml:space="preserve">AT meeting schedules identify time to monitor progress in relation to Subject Knowledge Audits in addition to Subject Days 1, 2 and 3.  </w:t>
                      </w:r>
                    </w:p>
                    <w:p w14:paraId="6C2308CF" w14:textId="77777777" w:rsidR="00AD5510" w:rsidRPr="009005BD" w:rsidRDefault="00AD5510" w:rsidP="00AD5510">
                      <w:pPr>
                        <w:spacing w:line="240" w:lineRule="auto"/>
                        <w:rPr>
                          <w:rFonts w:ascii="Calibri" w:hAnsi="Calibri" w:cs="Calibri"/>
                          <w:sz w:val="20"/>
                          <w:szCs w:val="20"/>
                        </w:rPr>
                      </w:pPr>
                    </w:p>
                    <w:p w14:paraId="1715E71C" w14:textId="77777777" w:rsidR="00AD5510" w:rsidRPr="009005BD" w:rsidRDefault="00AD5510" w:rsidP="00AD5510">
                      <w:pPr>
                        <w:rPr>
                          <w:rFonts w:ascii="Calibri" w:hAnsi="Calibri" w:cs="Calibri"/>
                        </w:rPr>
                      </w:pPr>
                    </w:p>
                  </w:txbxContent>
                </v:textbox>
                <w10:wrap anchorx="margin"/>
              </v:shape>
            </w:pict>
          </mc:Fallback>
        </mc:AlternateContent>
      </w:r>
    </w:p>
    <w:p w14:paraId="11C988F3" w14:textId="77777777" w:rsidR="00AD5510" w:rsidRDefault="00AD5510" w:rsidP="00AD5510"/>
    <w:p w14:paraId="7B9780CE" w14:textId="77777777" w:rsidR="00AD5510" w:rsidRDefault="00AD5510" w:rsidP="00AD5510"/>
    <w:p w14:paraId="7E355751" w14:textId="77777777" w:rsidR="00AD5510" w:rsidRDefault="00AD5510" w:rsidP="00AD5510">
      <w:r>
        <w:rPr>
          <w:rFonts w:ascii="Calibri" w:hAnsi="Calibri" w:cs="Calibri"/>
          <w:noProof/>
          <w:color w:val="000000"/>
        </w:rPr>
        <mc:AlternateContent>
          <mc:Choice Requires="wps">
            <w:drawing>
              <wp:anchor distT="0" distB="0" distL="114300" distR="114300" simplePos="0" relativeHeight="251658249" behindDoc="0" locked="0" layoutInCell="1" allowOverlap="1" wp14:anchorId="0946766C" wp14:editId="6F39D5D6">
                <wp:simplePos x="0" y="0"/>
                <wp:positionH relativeFrom="column">
                  <wp:posOffset>-1607663</wp:posOffset>
                </wp:positionH>
                <wp:positionV relativeFrom="paragraph">
                  <wp:posOffset>359252</wp:posOffset>
                </wp:positionV>
                <wp:extent cx="3203895" cy="747395"/>
                <wp:effectExtent l="8890" t="10160" r="24765" b="43815"/>
                <wp:wrapNone/>
                <wp:docPr id="28" name="Arrow: Chevron 28"/>
                <wp:cNvGraphicFramePr/>
                <a:graphic xmlns:a="http://schemas.openxmlformats.org/drawingml/2006/main">
                  <a:graphicData uri="http://schemas.microsoft.com/office/word/2010/wordprocessingShape">
                    <wps:wsp>
                      <wps:cNvSpPr/>
                      <wps:spPr>
                        <a:xfrm rot="5400000">
                          <a:off x="0" y="0"/>
                          <a:ext cx="3203895" cy="747395"/>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A121ECD" w14:textId="77777777" w:rsidR="00AD5510" w:rsidRPr="00ED71BE" w:rsidRDefault="00AD5510" w:rsidP="00AD5510">
                            <w:pPr>
                              <w:jc w:val="center"/>
                              <w:rPr>
                                <w:b/>
                                <w:sz w:val="24"/>
                              </w:rPr>
                            </w:pPr>
                            <w:r>
                              <w:rPr>
                                <w:b/>
                                <w:sz w:val="24"/>
                              </w:rPr>
                              <w:t>SE1</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6766C" id="Arrow: Chevron 28" o:spid="_x0000_s1037" type="#_x0000_t55" style="position:absolute;margin-left:-126.6pt;margin-top:28.3pt;width:252.3pt;height:58.85pt;rotation:90;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GDxjgIAAGcFAAAOAAAAZHJzL2Uyb0RvYy54bWysVN9P2zAQfp+0/8Hy+0gb2hUiUlQVMU1C&#10;gAYTz67jkEiOzzu7Tbu/fmc7DQx4mpaH6Oy7++7Xd7643Hea7RS6FkzJpycTzpSRULXmueQ/H6+/&#10;nHHmvDCV0GBUyQ/K8cvl508XvS1UDg3oSiEjEOOK3pa88d4WWeZkozrhTsAqQ8oasBOejvicVSh6&#10;Qu90lk8mX7MesLIIUjlHt1dJyZcRv66V9Hd17ZRnuuSUm49/jP9N+GfLC1E8o7BNK4c0xD9k0YnW&#10;UNAR6kp4wbbYvoPqWongoPYnEroM6rqVKtZA1Uwnb6p5aIRVsRZqjrNjm9z/g5W3u3tkbVXynCZl&#10;REczWiFCX7B1o3YIhpGCutRbV5Dxg73H4eRIDCXva+wYArV2PpuELzaCSmP72OfD2Ge190zS5Wk+&#10;OT07n3MmSbeYLU5JJtAsYQVMi85/U9CxIJSc2BBSicBid+N8sj5akWtILyUUJX/QKuBo80PVVB4F&#10;zaN3JJZaa2Q7QZQQUirjp0nViEql63ksIwUZPWKCETAg163WI/YAEEj7HjvBDPbBVUVejs6pX2OY&#10;vxNLzqNHjAzGj85dawA/qkxTVUPkZH9sUmpN6JLfb/Zx9NNoGq42UB2ID3GatC7OyuuWJnAjnL8X&#10;SJtBl7Tt/o5+tYa+5DBInDWAvz+6D/YlD/98Qe49LVvJ3a+tQMWZ/m6IzefT2SxsZzzM5oucDvha&#10;s3mtMdtuDTS8aUwwisHe66NYI3RP9C6sQmBSCSMpOaKRx+Nh7dMjQC+LVKtVNKONtMLfmAcrA3jo&#10;dWDY4/5JoB2Y6InDt3BcTFG8YWOyDZ4GVlsPdRup+tLaYQq0zZFOw8sTnovX52j18j4u/wAAAP//&#10;AwBQSwMEFAAGAAgAAAAhAMfier3gAAAACwEAAA8AAABkcnMvZG93bnJldi54bWxMj1FLw0AQhN8F&#10;/8Oxgm/tpZambcylSEEFEcHWH3DNbZPg3V64uybx37s+2bdZZpj5ttxNzooBQ+w8KVjMMxBItTcd&#10;NQq+js+zDYiYNBltPaGCH4ywq25vSl0YP9InDofUCC6hWGgFbUp9IWWsW3Q6zn2PxN7ZB6cTn6GR&#10;JuiRy52VD1mWS6c74oVW97hvsf4+XJwC/brP3untJZpjsPnwYeRo+7NS93fT0yOIhFP6D8MfPqND&#10;xUwnfyEThVUwW20ZPbFYLHNWHFmttyBOCpb5egOyKuX1D9UvAAAA//8DAFBLAQItABQABgAIAAAA&#10;IQC2gziS/gAAAOEBAAATAAAAAAAAAAAAAAAAAAAAAABbQ29udGVudF9UeXBlc10ueG1sUEsBAi0A&#10;FAAGAAgAAAAhADj9If/WAAAAlAEAAAsAAAAAAAAAAAAAAAAALwEAAF9yZWxzLy5yZWxzUEsBAi0A&#10;FAAGAAgAAAAhAGEYYPGOAgAAZwUAAA4AAAAAAAAAAAAAAAAALgIAAGRycy9lMm9Eb2MueG1sUEsB&#10;Ai0AFAAGAAgAAAAhAMfier3gAAAACwEAAA8AAAAAAAAAAAAAAAAA6AQAAGRycy9kb3ducmV2Lnht&#10;bFBLBQYAAAAABAAEAPMAAAD1BQAAAAA=&#10;" adj="19081" fillcolor="#4472c4 [3204]" strokecolor="#1f3763 [1604]" strokeweight="1pt">
                <v:textbox style="layout-flow:vertical;mso-layout-flow-alt:bottom-to-top">
                  <w:txbxContent>
                    <w:p w14:paraId="1A121ECD" w14:textId="77777777" w:rsidR="00AD5510" w:rsidRPr="00ED71BE" w:rsidRDefault="00AD5510" w:rsidP="00AD5510">
                      <w:pPr>
                        <w:jc w:val="center"/>
                        <w:rPr>
                          <w:b/>
                          <w:sz w:val="24"/>
                        </w:rPr>
                      </w:pPr>
                      <w:r>
                        <w:rPr>
                          <w:b/>
                          <w:sz w:val="24"/>
                        </w:rPr>
                        <w:t>SE1</w:t>
                      </w:r>
                    </w:p>
                  </w:txbxContent>
                </v:textbox>
              </v:shape>
            </w:pict>
          </mc:Fallback>
        </mc:AlternateContent>
      </w:r>
    </w:p>
    <w:p w14:paraId="5F63C1A0" w14:textId="77777777" w:rsidR="00AD5510" w:rsidRDefault="00AD5510" w:rsidP="00AD5510"/>
    <w:p w14:paraId="1107F311" w14:textId="77777777" w:rsidR="00AD5510" w:rsidRDefault="00AD5510" w:rsidP="00AD5510"/>
    <w:p w14:paraId="790481C7" w14:textId="77777777" w:rsidR="00AD5510" w:rsidRDefault="00AD5510" w:rsidP="00AD5510"/>
    <w:p w14:paraId="3CF3AEBF" w14:textId="77777777" w:rsidR="00AD5510" w:rsidRDefault="00AD5510" w:rsidP="00AD5510"/>
    <w:p w14:paraId="6B83AE2D" w14:textId="77777777" w:rsidR="00AD5510" w:rsidRDefault="00AD5510" w:rsidP="00AD5510"/>
    <w:p w14:paraId="35BDD78E" w14:textId="77777777" w:rsidR="00AD5510" w:rsidRDefault="00AD5510" w:rsidP="00AD5510"/>
    <w:p w14:paraId="4F0328F1" w14:textId="77777777" w:rsidR="00AD5510" w:rsidRDefault="00AD5510" w:rsidP="00AD5510"/>
    <w:p w14:paraId="474694E5" w14:textId="77777777" w:rsidR="00AD5510" w:rsidRDefault="00AD5510" w:rsidP="00AD5510">
      <w:r>
        <w:rPr>
          <w:rFonts w:ascii="Calibri" w:hAnsi="Calibri" w:cs="Calibri"/>
          <w:noProof/>
          <w:color w:val="000000"/>
        </w:rPr>
        <mc:AlternateContent>
          <mc:Choice Requires="wps">
            <w:drawing>
              <wp:anchor distT="0" distB="0" distL="114300" distR="114300" simplePos="0" relativeHeight="251658250" behindDoc="0" locked="0" layoutInCell="1" allowOverlap="1" wp14:anchorId="18CD7352" wp14:editId="1CCDDEF1">
                <wp:simplePos x="0" y="0"/>
                <wp:positionH relativeFrom="page">
                  <wp:posOffset>981075</wp:posOffset>
                </wp:positionH>
                <wp:positionV relativeFrom="paragraph">
                  <wp:posOffset>78740</wp:posOffset>
                </wp:positionV>
                <wp:extent cx="6486525" cy="2695575"/>
                <wp:effectExtent l="0" t="0" r="28575" b="28575"/>
                <wp:wrapNone/>
                <wp:docPr id="12" name="Text Box 12"/>
                <wp:cNvGraphicFramePr/>
                <a:graphic xmlns:a="http://schemas.openxmlformats.org/drawingml/2006/main">
                  <a:graphicData uri="http://schemas.microsoft.com/office/word/2010/wordprocessingShape">
                    <wps:wsp>
                      <wps:cNvSpPr txBox="1"/>
                      <wps:spPr>
                        <a:xfrm>
                          <a:off x="0" y="0"/>
                          <a:ext cx="6486525" cy="2695575"/>
                        </a:xfrm>
                        <a:prstGeom prst="rect">
                          <a:avLst/>
                        </a:prstGeom>
                        <a:solidFill>
                          <a:schemeClr val="lt1"/>
                        </a:solidFill>
                        <a:ln w="6350">
                          <a:solidFill>
                            <a:prstClr val="black"/>
                          </a:solidFill>
                        </a:ln>
                      </wps:spPr>
                      <wps:txbx>
                        <w:txbxContent>
                          <w:p w14:paraId="2AA535FF" w14:textId="77777777" w:rsidR="00AD5510" w:rsidRPr="0088668C" w:rsidRDefault="00AD5510" w:rsidP="00531DF7">
                            <w:pPr>
                              <w:pStyle w:val="NormalWeb"/>
                              <w:numPr>
                                <w:ilvl w:val="0"/>
                                <w:numId w:val="21"/>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 xml:space="preserve">Subject Day 4: </w:t>
                            </w:r>
                            <w:r w:rsidRPr="0088668C">
                              <w:rPr>
                                <w:rFonts w:asciiTheme="minorHAnsi" w:hAnsiTheme="minorHAnsi" w:cstheme="minorHAnsi"/>
                                <w:color w:val="000000"/>
                                <w:sz w:val="22"/>
                                <w:szCs w:val="22"/>
                              </w:rPr>
                              <w:t xml:space="preserve">Your tutor will continue to enhance your subject knowledge in a further 4 sessions. </w:t>
                            </w:r>
                          </w:p>
                          <w:p w14:paraId="1F154497" w14:textId="77777777" w:rsidR="00AD5510" w:rsidRPr="0088668C" w:rsidRDefault="00AD5510" w:rsidP="00531DF7">
                            <w:pPr>
                              <w:pStyle w:val="NormalWeb"/>
                              <w:numPr>
                                <w:ilvl w:val="0"/>
                                <w:numId w:val="21"/>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Subject Knowledge Re-Audits completed</w:t>
                            </w:r>
                            <w:r w:rsidRPr="0088668C">
                              <w:rPr>
                                <w:rFonts w:asciiTheme="minorHAnsi" w:hAnsiTheme="minorHAnsi" w:cstheme="minorHAnsi"/>
                                <w:color w:val="000000"/>
                                <w:sz w:val="22"/>
                                <w:szCs w:val="22"/>
                              </w:rPr>
                              <w:t xml:space="preserve"> at the </w:t>
                            </w:r>
                            <w:r w:rsidRPr="00C77B6D">
                              <w:rPr>
                                <w:rFonts w:asciiTheme="minorHAnsi" w:hAnsiTheme="minorHAnsi" w:cstheme="minorHAnsi"/>
                                <w:b/>
                                <w:bCs/>
                                <w:color w:val="000000"/>
                                <w:sz w:val="22"/>
                                <w:szCs w:val="22"/>
                                <w:u w:val="single"/>
                              </w:rPr>
                              <w:t>end of</w:t>
                            </w:r>
                            <w:r w:rsidRPr="0088668C">
                              <w:rPr>
                                <w:rFonts w:asciiTheme="minorHAnsi" w:hAnsiTheme="minorHAnsi" w:cstheme="minorHAnsi"/>
                                <w:color w:val="000000"/>
                                <w:sz w:val="22"/>
                                <w:szCs w:val="22"/>
                              </w:rPr>
                              <w:t xml:space="preserve"> </w:t>
                            </w:r>
                            <w:r w:rsidRPr="00C77B6D">
                              <w:rPr>
                                <w:rFonts w:asciiTheme="minorHAnsi" w:hAnsiTheme="minorHAnsi" w:cstheme="minorHAnsi"/>
                                <w:b/>
                                <w:bCs/>
                                <w:color w:val="000000"/>
                                <w:sz w:val="22"/>
                                <w:szCs w:val="22"/>
                                <w:u w:val="single"/>
                              </w:rPr>
                              <w:t>SE2</w:t>
                            </w:r>
                            <w:r w:rsidRPr="0088668C">
                              <w:rPr>
                                <w:rFonts w:asciiTheme="minorHAnsi" w:hAnsiTheme="minorHAnsi" w:cstheme="minorHAnsi"/>
                                <w:b/>
                                <w:color w:val="000000"/>
                                <w:sz w:val="22"/>
                                <w:szCs w:val="22"/>
                              </w:rPr>
                              <w:t xml:space="preserve">. </w:t>
                            </w:r>
                            <w:r w:rsidRPr="0088668C">
                              <w:rPr>
                                <w:rFonts w:asciiTheme="minorHAnsi" w:hAnsiTheme="minorHAnsi" w:cstheme="minorHAnsi"/>
                                <w:color w:val="000000"/>
                                <w:sz w:val="22"/>
                                <w:szCs w:val="22"/>
                              </w:rPr>
                              <w:t xml:space="preserve">These are once again shared electronically with your ST, SM, and AT. Action Plans are updated. </w:t>
                            </w:r>
                          </w:p>
                          <w:p w14:paraId="0DF51D3D" w14:textId="77777777" w:rsidR="00AD5510" w:rsidRPr="0088668C" w:rsidRDefault="00AD5510" w:rsidP="00531DF7">
                            <w:pPr>
                              <w:pStyle w:val="NormalWeb"/>
                              <w:numPr>
                                <w:ilvl w:val="0"/>
                                <w:numId w:val="21"/>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School Experience:</w:t>
                            </w:r>
                            <w:r w:rsidRPr="0088668C">
                              <w:rPr>
                                <w:rFonts w:asciiTheme="minorHAnsi" w:hAnsiTheme="minorHAnsi" w:cstheme="minorHAnsi"/>
                                <w:color w:val="000000"/>
                                <w:sz w:val="22"/>
                                <w:szCs w:val="22"/>
                              </w:rPr>
                              <w:t xml:space="preserve"> SE2 allows you to develop your subject knowledge in a different setting.  Again, this will be discussed in weekly review meetings with mentors and any key strengths and targets in relation to curriculum will be captured on Pebble Pad.</w:t>
                            </w:r>
                          </w:p>
                          <w:p w14:paraId="0F6F7279" w14:textId="77777777" w:rsidR="00AD5510" w:rsidRPr="0088668C" w:rsidRDefault="00AD5510" w:rsidP="00531DF7">
                            <w:pPr>
                              <w:pStyle w:val="NormalWeb"/>
                              <w:numPr>
                                <w:ilvl w:val="0"/>
                                <w:numId w:val="21"/>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Academic Tutor Subject Knowledge Discussion</w:t>
                            </w:r>
                            <w:r w:rsidRPr="0088668C">
                              <w:rPr>
                                <w:rFonts w:asciiTheme="minorHAnsi" w:hAnsiTheme="minorHAnsi" w:cstheme="minorHAnsi"/>
                                <w:color w:val="000000"/>
                                <w:sz w:val="22"/>
                                <w:szCs w:val="22"/>
                              </w:rPr>
                              <w:t>: AT meeting schedules identify time to monitor progress in relation to Subject Knowledge Audits.</w:t>
                            </w:r>
                          </w:p>
                          <w:p w14:paraId="4187401B" w14:textId="77777777" w:rsidR="00AD5510" w:rsidRPr="0088668C" w:rsidRDefault="00AD5510" w:rsidP="00531DF7">
                            <w:pPr>
                              <w:pStyle w:val="NormalWeb"/>
                              <w:numPr>
                                <w:ilvl w:val="0"/>
                                <w:numId w:val="21"/>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 xml:space="preserve">PGC7007 module: </w:t>
                            </w:r>
                            <w:r w:rsidRPr="0088668C">
                              <w:rPr>
                                <w:rFonts w:asciiTheme="minorHAnsi" w:hAnsiTheme="minorHAnsi" w:cstheme="minorHAnsi"/>
                                <w:color w:val="000000"/>
                                <w:sz w:val="22"/>
                                <w:szCs w:val="22"/>
                              </w:rPr>
                              <w:t xml:space="preserve">feedback from this assignment will include subject specific targets as well as academic targets. </w:t>
                            </w:r>
                          </w:p>
                          <w:p w14:paraId="7CB335D4" w14:textId="77777777" w:rsidR="00AD5510" w:rsidRPr="0088668C" w:rsidRDefault="00AD5510" w:rsidP="00531DF7">
                            <w:pPr>
                              <w:pStyle w:val="NormalWeb"/>
                              <w:numPr>
                                <w:ilvl w:val="0"/>
                                <w:numId w:val="21"/>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 xml:space="preserve">PGC7008 module: </w:t>
                            </w:r>
                            <w:r w:rsidRPr="0088668C">
                              <w:rPr>
                                <w:rFonts w:asciiTheme="minorHAnsi" w:hAnsiTheme="minorHAnsi" w:cstheme="minorHAnsi"/>
                                <w:color w:val="000000"/>
                                <w:sz w:val="22"/>
                                <w:szCs w:val="22"/>
                              </w:rPr>
                              <w:t xml:space="preserve">You will continue to engage with relevant academic sessions and literature which will enhance your subject knowledge. </w:t>
                            </w:r>
                          </w:p>
                          <w:p w14:paraId="0225070C" w14:textId="77777777" w:rsidR="00AD5510" w:rsidRPr="0088668C" w:rsidRDefault="00AD5510" w:rsidP="00531DF7">
                            <w:pPr>
                              <w:pStyle w:val="NormalWeb"/>
                              <w:numPr>
                                <w:ilvl w:val="0"/>
                                <w:numId w:val="21"/>
                              </w:numPr>
                              <w:spacing w:before="0" w:beforeAutospacing="0" w:after="0" w:afterAutospacing="0"/>
                              <w:jc w:val="both"/>
                              <w:rPr>
                                <w:rFonts w:asciiTheme="minorHAnsi" w:hAnsiTheme="minorHAnsi" w:cstheme="minorHAnsi"/>
                                <w:sz w:val="22"/>
                                <w:szCs w:val="22"/>
                              </w:rPr>
                            </w:pPr>
                            <w:r w:rsidRPr="0088668C">
                              <w:rPr>
                                <w:rFonts w:asciiTheme="minorHAnsi" w:hAnsiTheme="minorHAnsi" w:cstheme="minorHAnsi"/>
                                <w:b/>
                                <w:bCs/>
                                <w:sz w:val="22"/>
                                <w:szCs w:val="22"/>
                              </w:rPr>
                              <w:t>School Experience Formative Assessment Continuum:</w:t>
                            </w:r>
                            <w:r w:rsidRPr="0088668C">
                              <w:rPr>
                                <w:rFonts w:asciiTheme="minorHAnsi" w:hAnsiTheme="minorHAnsi" w:cstheme="minorHAnsi"/>
                                <w:sz w:val="22"/>
                                <w:szCs w:val="22"/>
                              </w:rPr>
                              <w:t xml:space="preserve"> This continues to capture your development in this key component and allows for regular constructive feedback dialogue between you and your mentor focussed on subject knowledge.  </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D7352" id="Text Box 12" o:spid="_x0000_s1038" type="#_x0000_t202" style="position:absolute;margin-left:77.25pt;margin-top:6.2pt;width:510.75pt;height:212.2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PQ6UQIAAKgEAAAOAAAAZHJzL2Uyb0RvYy54bWysVE1v2zAMvQ/YfxB0X5xkcdoGdYqsRYYB&#10;RVugHXpWZLkxJouapMTufv2eZCf92E7DLgpFPj+Rj2TOL7pGs71yviZT8MlozJkyksraPBX8+8P6&#10;0ylnPghTCk1GFfxZeX6x/PjhvLULNaUt6VI5BhLjF60t+DYEu8gyL7eqEX5EVhkEK3KNCLi6p6x0&#10;ogV7o7PpeDzPWnKldSSV9/Be9UG+TPxVpWS4rSqvAtMFR24hnS6dm3hmy3OxeHLCbms5pCH+IYtG&#10;1AaPHqmuRBBs5+o/qJpaOvJUhZGkJqOqqqVKNaCayfhdNfdbYVWqBeJ4e5TJ/z9aebO/c6wu0bsp&#10;Z0Y06NGD6gL7Qh2DC/q01i8Au7cAhg5+YA9+D2csu6tcE39REEMcSj8f1Y1sEs757HSeT3POJGLT&#10;+Vmen+SRJ3v53DofvipqWDQK7tC+pKrYX/vQQw+Q+JonXZfrWut0iSOjLrVje4Fm65CSBPkblDas&#10;RSqf83EifhOL1MfvN1rIH0N6r1Dg0wY5R1H64qMVuk13EHFQbEPlMwRz1I+ct3Jdg/9a+HAnHGYM&#10;GmFvwi2OShOSosHibEvu19/8EY/WI8pZi5ktuP+5E05xpr8ZDEUc8GTM8pMpLi5dziazGS6b1xGz&#10;ay4JKk2wnVYmM+KDPpiVo+YRq7WKLyIkjMS7BQ8H8zL0W4TVlGq1SiCMtBXh2txbGaljV6KmD92j&#10;cHboacA43NBhssXiXWt7bPzS0GoXqKpT36PIvaKD9liHNDnD6sZ9e31PqJc/mOVvAAAA//8DAFBL&#10;AwQUAAYACAAAACEANclOHeEAAAALAQAADwAAAGRycy9kb3ducmV2LnhtbEyPXU/CMBSG7038D80x&#10;8U46xhgw1xFjwoWJCQhGbstat8X2dGkLm//ewxXenTfnyftRrkdr2EX70DkUMJ0kwDTWTnXYCPg8&#10;bJ6WwEKUqKRxqAX86gDr6v6ulIVyA37oyz42jEwwFFJAG2NfcB7qVlsZJq7XSL9v562MJH3DlZcD&#10;mVvD0yTJuZUdUkIre/3a6vpnf7YC0mPYJc3X++ZtPKwGP/Nbs9hthXh8GF+egUU9xhsM1/pUHSrq&#10;dHJnVIEZ0vNsTigdaQbsCkwXOa07Cchm+Qp4VfL/G6o/AAAA//8DAFBLAQItABQABgAIAAAAIQC2&#10;gziS/gAAAOEBAAATAAAAAAAAAAAAAAAAAAAAAABbQ29udGVudF9UeXBlc10ueG1sUEsBAi0AFAAG&#10;AAgAAAAhADj9If/WAAAAlAEAAAsAAAAAAAAAAAAAAAAALwEAAF9yZWxzLy5yZWxzUEsBAi0AFAAG&#10;AAgAAAAhADIQ9DpRAgAAqAQAAA4AAAAAAAAAAAAAAAAALgIAAGRycy9lMm9Eb2MueG1sUEsBAi0A&#10;FAAGAAgAAAAhADXJTh3hAAAACwEAAA8AAAAAAAAAAAAAAAAAqwQAAGRycy9kb3ducmV2LnhtbFBL&#10;BQYAAAAABAAEAPMAAAC5BQAAAAA=&#10;" fillcolor="white [3201]" strokeweight=".5pt">
                <v:textbox inset="0">
                  <w:txbxContent>
                    <w:p w14:paraId="2AA535FF" w14:textId="77777777" w:rsidR="00AD5510" w:rsidRPr="0088668C" w:rsidRDefault="00AD5510" w:rsidP="00531DF7">
                      <w:pPr>
                        <w:pStyle w:val="NormalWeb"/>
                        <w:numPr>
                          <w:ilvl w:val="0"/>
                          <w:numId w:val="21"/>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 xml:space="preserve">Subject Day 4: </w:t>
                      </w:r>
                      <w:r w:rsidRPr="0088668C">
                        <w:rPr>
                          <w:rFonts w:asciiTheme="minorHAnsi" w:hAnsiTheme="minorHAnsi" w:cstheme="minorHAnsi"/>
                          <w:color w:val="000000"/>
                          <w:sz w:val="22"/>
                          <w:szCs w:val="22"/>
                        </w:rPr>
                        <w:t xml:space="preserve">Your tutor will continue to enhance your subject knowledge in a further 4 sessions. </w:t>
                      </w:r>
                    </w:p>
                    <w:p w14:paraId="1F154497" w14:textId="77777777" w:rsidR="00AD5510" w:rsidRPr="0088668C" w:rsidRDefault="00AD5510" w:rsidP="00531DF7">
                      <w:pPr>
                        <w:pStyle w:val="NormalWeb"/>
                        <w:numPr>
                          <w:ilvl w:val="0"/>
                          <w:numId w:val="21"/>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Subject Knowledge Re-Audits completed</w:t>
                      </w:r>
                      <w:r w:rsidRPr="0088668C">
                        <w:rPr>
                          <w:rFonts w:asciiTheme="minorHAnsi" w:hAnsiTheme="minorHAnsi" w:cstheme="minorHAnsi"/>
                          <w:color w:val="000000"/>
                          <w:sz w:val="22"/>
                          <w:szCs w:val="22"/>
                        </w:rPr>
                        <w:t xml:space="preserve"> at the </w:t>
                      </w:r>
                      <w:r w:rsidRPr="00C77B6D">
                        <w:rPr>
                          <w:rFonts w:asciiTheme="minorHAnsi" w:hAnsiTheme="minorHAnsi" w:cstheme="minorHAnsi"/>
                          <w:b/>
                          <w:bCs/>
                          <w:color w:val="000000"/>
                          <w:sz w:val="22"/>
                          <w:szCs w:val="22"/>
                          <w:u w:val="single"/>
                        </w:rPr>
                        <w:t>end of</w:t>
                      </w:r>
                      <w:r w:rsidRPr="0088668C">
                        <w:rPr>
                          <w:rFonts w:asciiTheme="minorHAnsi" w:hAnsiTheme="minorHAnsi" w:cstheme="minorHAnsi"/>
                          <w:color w:val="000000"/>
                          <w:sz w:val="22"/>
                          <w:szCs w:val="22"/>
                        </w:rPr>
                        <w:t xml:space="preserve"> </w:t>
                      </w:r>
                      <w:r w:rsidRPr="00C77B6D">
                        <w:rPr>
                          <w:rFonts w:asciiTheme="minorHAnsi" w:hAnsiTheme="minorHAnsi" w:cstheme="minorHAnsi"/>
                          <w:b/>
                          <w:bCs/>
                          <w:color w:val="000000"/>
                          <w:sz w:val="22"/>
                          <w:szCs w:val="22"/>
                          <w:u w:val="single"/>
                        </w:rPr>
                        <w:t>SE2</w:t>
                      </w:r>
                      <w:r w:rsidRPr="0088668C">
                        <w:rPr>
                          <w:rFonts w:asciiTheme="minorHAnsi" w:hAnsiTheme="minorHAnsi" w:cstheme="minorHAnsi"/>
                          <w:b/>
                          <w:color w:val="000000"/>
                          <w:sz w:val="22"/>
                          <w:szCs w:val="22"/>
                        </w:rPr>
                        <w:t xml:space="preserve">. </w:t>
                      </w:r>
                      <w:r w:rsidRPr="0088668C">
                        <w:rPr>
                          <w:rFonts w:asciiTheme="minorHAnsi" w:hAnsiTheme="minorHAnsi" w:cstheme="minorHAnsi"/>
                          <w:color w:val="000000"/>
                          <w:sz w:val="22"/>
                          <w:szCs w:val="22"/>
                        </w:rPr>
                        <w:t xml:space="preserve">These are once again shared electronically with your ST, SM, and AT. Action Plans are updated. </w:t>
                      </w:r>
                    </w:p>
                    <w:p w14:paraId="0DF51D3D" w14:textId="77777777" w:rsidR="00AD5510" w:rsidRPr="0088668C" w:rsidRDefault="00AD5510" w:rsidP="00531DF7">
                      <w:pPr>
                        <w:pStyle w:val="NormalWeb"/>
                        <w:numPr>
                          <w:ilvl w:val="0"/>
                          <w:numId w:val="21"/>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School Experience:</w:t>
                      </w:r>
                      <w:r w:rsidRPr="0088668C">
                        <w:rPr>
                          <w:rFonts w:asciiTheme="minorHAnsi" w:hAnsiTheme="minorHAnsi" w:cstheme="minorHAnsi"/>
                          <w:color w:val="000000"/>
                          <w:sz w:val="22"/>
                          <w:szCs w:val="22"/>
                        </w:rPr>
                        <w:t xml:space="preserve"> SE2 allows you to develop your subject knowledge in a different setting.  Again, this will be discussed in weekly review meetings with mentors and any key strengths and targets in relation to curriculum will be captured on Pebble Pad.</w:t>
                      </w:r>
                    </w:p>
                    <w:p w14:paraId="0F6F7279" w14:textId="77777777" w:rsidR="00AD5510" w:rsidRPr="0088668C" w:rsidRDefault="00AD5510" w:rsidP="00531DF7">
                      <w:pPr>
                        <w:pStyle w:val="NormalWeb"/>
                        <w:numPr>
                          <w:ilvl w:val="0"/>
                          <w:numId w:val="21"/>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Academic Tutor Subject Knowledge Discussion</w:t>
                      </w:r>
                      <w:r w:rsidRPr="0088668C">
                        <w:rPr>
                          <w:rFonts w:asciiTheme="minorHAnsi" w:hAnsiTheme="minorHAnsi" w:cstheme="minorHAnsi"/>
                          <w:color w:val="000000"/>
                          <w:sz w:val="22"/>
                          <w:szCs w:val="22"/>
                        </w:rPr>
                        <w:t>: AT meeting schedules identify time to monitor progress in relation to Subject Knowledge Audits.</w:t>
                      </w:r>
                    </w:p>
                    <w:p w14:paraId="4187401B" w14:textId="77777777" w:rsidR="00AD5510" w:rsidRPr="0088668C" w:rsidRDefault="00AD5510" w:rsidP="00531DF7">
                      <w:pPr>
                        <w:pStyle w:val="NormalWeb"/>
                        <w:numPr>
                          <w:ilvl w:val="0"/>
                          <w:numId w:val="21"/>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 xml:space="preserve">PGC7007 module: </w:t>
                      </w:r>
                      <w:r w:rsidRPr="0088668C">
                        <w:rPr>
                          <w:rFonts w:asciiTheme="minorHAnsi" w:hAnsiTheme="minorHAnsi" w:cstheme="minorHAnsi"/>
                          <w:color w:val="000000"/>
                          <w:sz w:val="22"/>
                          <w:szCs w:val="22"/>
                        </w:rPr>
                        <w:t xml:space="preserve">feedback from this assignment will include subject specific targets as well as academic targets. </w:t>
                      </w:r>
                    </w:p>
                    <w:p w14:paraId="7CB335D4" w14:textId="77777777" w:rsidR="00AD5510" w:rsidRPr="0088668C" w:rsidRDefault="00AD5510" w:rsidP="00531DF7">
                      <w:pPr>
                        <w:pStyle w:val="NormalWeb"/>
                        <w:numPr>
                          <w:ilvl w:val="0"/>
                          <w:numId w:val="21"/>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 xml:space="preserve">PGC7008 module: </w:t>
                      </w:r>
                      <w:r w:rsidRPr="0088668C">
                        <w:rPr>
                          <w:rFonts w:asciiTheme="minorHAnsi" w:hAnsiTheme="minorHAnsi" w:cstheme="minorHAnsi"/>
                          <w:color w:val="000000"/>
                          <w:sz w:val="22"/>
                          <w:szCs w:val="22"/>
                        </w:rPr>
                        <w:t xml:space="preserve">You will continue to engage with relevant academic sessions and literature which will enhance your subject knowledge. </w:t>
                      </w:r>
                    </w:p>
                    <w:p w14:paraId="0225070C" w14:textId="77777777" w:rsidR="00AD5510" w:rsidRPr="0088668C" w:rsidRDefault="00AD5510" w:rsidP="00531DF7">
                      <w:pPr>
                        <w:pStyle w:val="NormalWeb"/>
                        <w:numPr>
                          <w:ilvl w:val="0"/>
                          <w:numId w:val="21"/>
                        </w:numPr>
                        <w:spacing w:before="0" w:beforeAutospacing="0" w:after="0" w:afterAutospacing="0"/>
                        <w:jc w:val="both"/>
                        <w:rPr>
                          <w:rFonts w:asciiTheme="minorHAnsi" w:hAnsiTheme="minorHAnsi" w:cstheme="minorHAnsi"/>
                          <w:sz w:val="22"/>
                          <w:szCs w:val="22"/>
                        </w:rPr>
                      </w:pPr>
                      <w:r w:rsidRPr="0088668C">
                        <w:rPr>
                          <w:rFonts w:asciiTheme="minorHAnsi" w:hAnsiTheme="minorHAnsi" w:cstheme="minorHAnsi"/>
                          <w:b/>
                          <w:bCs/>
                          <w:sz w:val="22"/>
                          <w:szCs w:val="22"/>
                        </w:rPr>
                        <w:t>School Experience Formative Assessment Continuum:</w:t>
                      </w:r>
                      <w:r w:rsidRPr="0088668C">
                        <w:rPr>
                          <w:rFonts w:asciiTheme="minorHAnsi" w:hAnsiTheme="minorHAnsi" w:cstheme="minorHAnsi"/>
                          <w:sz w:val="22"/>
                          <w:szCs w:val="22"/>
                        </w:rPr>
                        <w:t xml:space="preserve"> This continues to capture your development in this key component and allows for regular constructive feedback dialogue between you and your mentor focussed on subject knowledge.  </w:t>
                      </w:r>
                    </w:p>
                  </w:txbxContent>
                </v:textbox>
                <w10:wrap anchorx="page"/>
              </v:shape>
            </w:pict>
          </mc:Fallback>
        </mc:AlternateContent>
      </w:r>
    </w:p>
    <w:p w14:paraId="79CAEBE1" w14:textId="77777777" w:rsidR="00AD5510" w:rsidRDefault="00AD5510" w:rsidP="00AD5510"/>
    <w:p w14:paraId="78C81D02" w14:textId="77777777" w:rsidR="00AD5510" w:rsidRDefault="00AD5510" w:rsidP="00AD5510"/>
    <w:p w14:paraId="300DC2C0" w14:textId="77777777" w:rsidR="00AD5510" w:rsidRDefault="00AD5510" w:rsidP="00AD5510"/>
    <w:p w14:paraId="1AF4FE51" w14:textId="77777777" w:rsidR="00AD5510" w:rsidRDefault="00AD5510" w:rsidP="00AD5510"/>
    <w:p w14:paraId="43CD369A" w14:textId="77777777" w:rsidR="00AD5510" w:rsidRDefault="00AD5510" w:rsidP="00AD5510"/>
    <w:p w14:paraId="32B48F3B" w14:textId="77777777" w:rsidR="00AD5510" w:rsidRDefault="00AD5510" w:rsidP="00AD5510"/>
    <w:p w14:paraId="53E7A9BE" w14:textId="77777777" w:rsidR="00AD5510" w:rsidRDefault="00AD5510" w:rsidP="00AD5510"/>
    <w:p w14:paraId="7967B9A8" w14:textId="77777777" w:rsidR="00AD5510" w:rsidRDefault="00AD5510" w:rsidP="00AD5510"/>
    <w:p w14:paraId="1B4A67DB" w14:textId="77777777" w:rsidR="00AD5510" w:rsidRDefault="00AD5510" w:rsidP="00AD5510">
      <w:r>
        <w:rPr>
          <w:rFonts w:ascii="Calibri" w:hAnsi="Calibri" w:cs="Calibri"/>
          <w:noProof/>
          <w:color w:val="000000"/>
        </w:rPr>
        <mc:AlternateContent>
          <mc:Choice Requires="wps">
            <w:drawing>
              <wp:anchor distT="0" distB="0" distL="114300" distR="114300" simplePos="0" relativeHeight="251658251" behindDoc="1" locked="0" layoutInCell="1" allowOverlap="1" wp14:anchorId="20EE8856" wp14:editId="79F11B56">
                <wp:simplePos x="0" y="0"/>
                <wp:positionH relativeFrom="margin">
                  <wp:posOffset>422909</wp:posOffset>
                </wp:positionH>
                <wp:positionV relativeFrom="paragraph">
                  <wp:posOffset>231775</wp:posOffset>
                </wp:positionV>
                <wp:extent cx="6505575" cy="2247900"/>
                <wp:effectExtent l="0" t="0" r="28575" b="19050"/>
                <wp:wrapNone/>
                <wp:docPr id="15" name="Text Box 15"/>
                <wp:cNvGraphicFramePr/>
                <a:graphic xmlns:a="http://schemas.openxmlformats.org/drawingml/2006/main">
                  <a:graphicData uri="http://schemas.microsoft.com/office/word/2010/wordprocessingShape">
                    <wps:wsp>
                      <wps:cNvSpPr txBox="1"/>
                      <wps:spPr>
                        <a:xfrm>
                          <a:off x="0" y="0"/>
                          <a:ext cx="6505575" cy="2247900"/>
                        </a:xfrm>
                        <a:prstGeom prst="rect">
                          <a:avLst/>
                        </a:prstGeom>
                        <a:solidFill>
                          <a:schemeClr val="lt1"/>
                        </a:solidFill>
                        <a:ln w="6350">
                          <a:solidFill>
                            <a:prstClr val="black"/>
                          </a:solidFill>
                        </a:ln>
                      </wps:spPr>
                      <wps:txbx>
                        <w:txbxContent>
                          <w:p w14:paraId="53521362" w14:textId="77777777" w:rsidR="00AD5510" w:rsidRPr="00A32C2E" w:rsidRDefault="00AD5510" w:rsidP="00531DF7">
                            <w:pPr>
                              <w:pStyle w:val="NormalWeb"/>
                              <w:numPr>
                                <w:ilvl w:val="0"/>
                                <w:numId w:val="21"/>
                              </w:numPr>
                              <w:spacing w:before="0" w:beforeAutospacing="0" w:after="0" w:afterAutospacing="0"/>
                              <w:rPr>
                                <w:rFonts w:asciiTheme="minorHAnsi" w:hAnsiTheme="minorHAnsi" w:cstheme="minorHAnsi"/>
                                <w:color w:val="000000"/>
                                <w:sz w:val="22"/>
                                <w:szCs w:val="22"/>
                              </w:rPr>
                            </w:pPr>
                            <w:r w:rsidRPr="00A32C2E">
                              <w:rPr>
                                <w:rFonts w:asciiTheme="minorHAnsi" w:hAnsiTheme="minorHAnsi" w:cstheme="minorHAnsi"/>
                                <w:b/>
                                <w:color w:val="000000"/>
                                <w:sz w:val="22"/>
                                <w:szCs w:val="22"/>
                              </w:rPr>
                              <w:t xml:space="preserve">Subject Day 5: </w:t>
                            </w:r>
                            <w:r w:rsidRPr="00A32C2E">
                              <w:rPr>
                                <w:rFonts w:asciiTheme="minorHAnsi" w:hAnsiTheme="minorHAnsi" w:cstheme="minorHAnsi"/>
                                <w:color w:val="000000"/>
                                <w:sz w:val="22"/>
                                <w:szCs w:val="22"/>
                              </w:rPr>
                              <w:t xml:space="preserve">Your tutor will continue to enhance your subject knowledge in these final 4 sessions.  </w:t>
                            </w:r>
                          </w:p>
                          <w:p w14:paraId="0EBE77B6" w14:textId="77777777" w:rsidR="00AD5510" w:rsidRPr="00A32C2E" w:rsidRDefault="00AD5510" w:rsidP="00531DF7">
                            <w:pPr>
                              <w:pStyle w:val="NormalWeb"/>
                              <w:numPr>
                                <w:ilvl w:val="0"/>
                                <w:numId w:val="21"/>
                              </w:numPr>
                              <w:spacing w:before="0" w:beforeAutospacing="0" w:after="0" w:afterAutospacing="0"/>
                              <w:rPr>
                                <w:rFonts w:asciiTheme="minorHAnsi" w:hAnsiTheme="minorHAnsi" w:cstheme="minorHAnsi"/>
                                <w:color w:val="000000"/>
                                <w:sz w:val="22"/>
                                <w:szCs w:val="22"/>
                              </w:rPr>
                            </w:pPr>
                            <w:r w:rsidRPr="00A32C2E">
                              <w:rPr>
                                <w:rFonts w:asciiTheme="minorHAnsi" w:hAnsiTheme="minorHAnsi" w:cstheme="minorHAnsi"/>
                                <w:b/>
                                <w:color w:val="000000"/>
                                <w:sz w:val="22"/>
                                <w:szCs w:val="22"/>
                              </w:rPr>
                              <w:t>Subject Knowledge Re-Audits completed</w:t>
                            </w:r>
                            <w:r w:rsidRPr="00A32C2E">
                              <w:rPr>
                                <w:rFonts w:asciiTheme="minorHAnsi" w:hAnsiTheme="minorHAnsi" w:cstheme="minorHAnsi"/>
                                <w:color w:val="000000"/>
                                <w:sz w:val="22"/>
                                <w:szCs w:val="22"/>
                              </w:rPr>
                              <w:t xml:space="preserve"> again </w:t>
                            </w:r>
                            <w:r w:rsidRPr="00A32C2E">
                              <w:rPr>
                                <w:rFonts w:asciiTheme="minorHAnsi" w:hAnsiTheme="minorHAnsi" w:cstheme="minorHAnsi"/>
                                <w:b/>
                                <w:bCs/>
                                <w:color w:val="000000"/>
                                <w:sz w:val="22"/>
                                <w:szCs w:val="22"/>
                                <w:u w:val="single"/>
                              </w:rPr>
                              <w:t>at the end of SE3</w:t>
                            </w:r>
                            <w:r w:rsidRPr="00A32C2E">
                              <w:rPr>
                                <w:rFonts w:asciiTheme="minorHAnsi" w:hAnsiTheme="minorHAnsi" w:cstheme="minorHAnsi"/>
                                <w:b/>
                                <w:color w:val="000000"/>
                                <w:sz w:val="22"/>
                                <w:szCs w:val="22"/>
                              </w:rPr>
                              <w:t xml:space="preserve"> </w:t>
                            </w:r>
                            <w:r w:rsidRPr="00A32C2E">
                              <w:rPr>
                                <w:rFonts w:asciiTheme="minorHAnsi" w:hAnsiTheme="minorHAnsi" w:cstheme="minorHAnsi"/>
                                <w:color w:val="000000"/>
                                <w:sz w:val="22"/>
                                <w:szCs w:val="22"/>
                              </w:rPr>
                              <w:t xml:space="preserve">and shared with ST, mentor and AT. Action Plans should be updated. </w:t>
                            </w:r>
                          </w:p>
                          <w:p w14:paraId="3C03442E" w14:textId="77777777" w:rsidR="00AD5510" w:rsidRPr="00A32C2E" w:rsidRDefault="00AD5510" w:rsidP="00531DF7">
                            <w:pPr>
                              <w:pStyle w:val="NormalWeb"/>
                              <w:numPr>
                                <w:ilvl w:val="0"/>
                                <w:numId w:val="21"/>
                              </w:numPr>
                              <w:spacing w:before="0" w:beforeAutospacing="0" w:after="0" w:afterAutospacing="0"/>
                              <w:rPr>
                                <w:rFonts w:asciiTheme="minorHAnsi" w:hAnsiTheme="minorHAnsi" w:cstheme="minorHAnsi"/>
                                <w:color w:val="000000"/>
                                <w:sz w:val="22"/>
                                <w:szCs w:val="22"/>
                              </w:rPr>
                            </w:pPr>
                            <w:r w:rsidRPr="00A32C2E">
                              <w:rPr>
                                <w:rFonts w:asciiTheme="minorHAnsi" w:hAnsiTheme="minorHAnsi" w:cstheme="minorHAnsi"/>
                                <w:b/>
                                <w:bCs/>
                                <w:sz w:val="22"/>
                                <w:szCs w:val="22"/>
                              </w:rPr>
                              <w:t xml:space="preserve">School Experience: </w:t>
                            </w:r>
                            <w:r w:rsidRPr="00A32C2E">
                              <w:rPr>
                                <w:rFonts w:asciiTheme="minorHAnsi" w:hAnsiTheme="minorHAnsi" w:cstheme="minorHAnsi"/>
                                <w:sz w:val="22"/>
                                <w:szCs w:val="22"/>
                              </w:rPr>
                              <w:t xml:space="preserve">SE3 allows subject knowledge to be continued to be discussed in weekly review meetings with mentors and any key strengths and targets in relation to curriculum are captured on Pebble Pad. </w:t>
                            </w:r>
                          </w:p>
                          <w:p w14:paraId="645B61FD" w14:textId="77777777" w:rsidR="00AD5510" w:rsidRPr="00A32C2E" w:rsidRDefault="00AD5510" w:rsidP="00531DF7">
                            <w:pPr>
                              <w:pStyle w:val="NormalWeb"/>
                              <w:numPr>
                                <w:ilvl w:val="0"/>
                                <w:numId w:val="21"/>
                              </w:numPr>
                              <w:spacing w:before="0" w:beforeAutospacing="0" w:after="0" w:afterAutospacing="0"/>
                              <w:jc w:val="both"/>
                              <w:rPr>
                                <w:rFonts w:asciiTheme="minorHAnsi" w:hAnsiTheme="minorHAnsi" w:cstheme="minorHAnsi"/>
                                <w:sz w:val="22"/>
                                <w:szCs w:val="22"/>
                              </w:rPr>
                            </w:pPr>
                            <w:r w:rsidRPr="00A32C2E">
                              <w:rPr>
                                <w:rFonts w:asciiTheme="minorHAnsi" w:hAnsiTheme="minorHAnsi" w:cstheme="minorHAnsi"/>
                                <w:b/>
                                <w:sz w:val="22"/>
                                <w:szCs w:val="22"/>
                              </w:rPr>
                              <w:t xml:space="preserve">PGC7008 module: </w:t>
                            </w:r>
                            <w:r w:rsidRPr="00A32C2E">
                              <w:rPr>
                                <w:rFonts w:asciiTheme="minorHAnsi" w:hAnsiTheme="minorHAnsi" w:cstheme="minorHAnsi"/>
                                <w:sz w:val="22"/>
                                <w:szCs w:val="22"/>
                              </w:rPr>
                              <w:t xml:space="preserve">During the Research Presentations Day, engagement with your peers’ research provides insight into further areas of subject knowledge.  </w:t>
                            </w:r>
                          </w:p>
                          <w:p w14:paraId="20CB197A" w14:textId="77777777" w:rsidR="00AD5510" w:rsidRPr="00A32C2E" w:rsidRDefault="00AD5510" w:rsidP="00531DF7">
                            <w:pPr>
                              <w:pStyle w:val="ListParagraph"/>
                              <w:numPr>
                                <w:ilvl w:val="0"/>
                                <w:numId w:val="21"/>
                              </w:numPr>
                              <w:jc w:val="both"/>
                              <w:rPr>
                                <w:rFonts w:asciiTheme="minorHAnsi" w:hAnsiTheme="minorHAnsi" w:cstheme="minorHAnsi"/>
                                <w:sz w:val="22"/>
                                <w:szCs w:val="22"/>
                              </w:rPr>
                            </w:pPr>
                            <w:r w:rsidRPr="00A32C2E">
                              <w:rPr>
                                <w:rFonts w:asciiTheme="minorHAnsi" w:hAnsiTheme="minorHAnsi" w:cstheme="minorHAnsi"/>
                                <w:b/>
                                <w:bCs/>
                                <w:sz w:val="22"/>
                                <w:szCs w:val="22"/>
                              </w:rPr>
                              <w:t xml:space="preserve">Academic Tutor Subject Knowledge Discussion: </w:t>
                            </w:r>
                            <w:r w:rsidRPr="00A32C2E">
                              <w:rPr>
                                <w:rFonts w:asciiTheme="minorHAnsi" w:hAnsiTheme="minorHAnsi" w:cstheme="minorHAnsi"/>
                                <w:sz w:val="22"/>
                                <w:szCs w:val="22"/>
                              </w:rPr>
                              <w:t>AT meeting schedules identify time to monitor progress in relation to Subject Knowledge Audits.</w:t>
                            </w:r>
                          </w:p>
                          <w:p w14:paraId="2A9D2CBF" w14:textId="77777777" w:rsidR="00AD5510" w:rsidRPr="00A32C2E" w:rsidRDefault="00AD5510" w:rsidP="00531DF7">
                            <w:pPr>
                              <w:pStyle w:val="ListParagraph"/>
                              <w:numPr>
                                <w:ilvl w:val="0"/>
                                <w:numId w:val="21"/>
                              </w:numPr>
                              <w:jc w:val="both"/>
                              <w:rPr>
                                <w:rFonts w:asciiTheme="minorHAnsi" w:hAnsiTheme="minorHAnsi" w:cstheme="minorHAnsi"/>
                                <w:sz w:val="22"/>
                                <w:szCs w:val="22"/>
                              </w:rPr>
                            </w:pPr>
                            <w:r w:rsidRPr="00A32C2E">
                              <w:rPr>
                                <w:rFonts w:asciiTheme="minorHAnsi" w:hAnsiTheme="minorHAnsi" w:cstheme="minorHAnsi"/>
                                <w:b/>
                                <w:bCs/>
                                <w:sz w:val="22"/>
                                <w:szCs w:val="22"/>
                              </w:rPr>
                              <w:t>School Experience Formative Assessment Continuum:</w:t>
                            </w:r>
                            <w:r w:rsidRPr="00A32C2E">
                              <w:rPr>
                                <w:rFonts w:asciiTheme="minorHAnsi" w:hAnsiTheme="minorHAnsi" w:cstheme="minorHAnsi"/>
                                <w:sz w:val="22"/>
                                <w:szCs w:val="22"/>
                              </w:rPr>
                              <w:t xml:space="preserve"> This is used to capture your development and informs </w:t>
                            </w:r>
                            <w:r w:rsidRPr="00A32C2E">
                              <w:rPr>
                                <w:rFonts w:asciiTheme="minorHAnsi" w:hAnsiTheme="minorHAnsi" w:cstheme="minorHAnsi"/>
                                <w:b/>
                                <w:sz w:val="22"/>
                                <w:szCs w:val="22"/>
                              </w:rPr>
                              <w:t xml:space="preserve">Progress Reviews </w:t>
                            </w:r>
                            <w:r w:rsidRPr="00A32C2E">
                              <w:rPr>
                                <w:rFonts w:asciiTheme="minorHAnsi" w:hAnsiTheme="minorHAnsi" w:cstheme="minorHAnsi"/>
                                <w:sz w:val="22"/>
                                <w:szCs w:val="22"/>
                              </w:rPr>
                              <w:t xml:space="preserve">and the setting of final targets, including for ECT year. </w:t>
                            </w:r>
                          </w:p>
                          <w:p w14:paraId="6ACA638A" w14:textId="77777777" w:rsidR="00AD5510" w:rsidRPr="00A32C2E" w:rsidRDefault="00AD5510" w:rsidP="00AD5510">
                            <w:pPr>
                              <w:rPr>
                                <w:rFonts w:cstheme="minorHAnsi"/>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E8856" id="Text Box 15" o:spid="_x0000_s1039" type="#_x0000_t202" style="position:absolute;margin-left:33.3pt;margin-top:18.25pt;width:512.25pt;height:177pt;z-index:-2516582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sh+UAIAAKgEAAAOAAAAZHJzL2Uyb0RvYy54bWysVMtu2zAQvBfoPxC815IdO2mMyIHrwEWB&#10;IAngFDnTFBULpbgsSVtyv75DynYe7anohdoXh7uzu7q67hrNdsr5mkzBh4OcM2UklbV5Lvj3x+Wn&#10;z5z5IEwpNBlV8L3y/Hr28cNVa6dqRBvSpXIMIMZPW1vwTQh2mmVeblQj/ICsMnBW5BoRoLrnrHSi&#10;BXqjs1Gen2ctudI6ksp7WG96J58l/KpSMtxXlVeB6YIjt5BOl851PLPZlZg+O2E3tTykIf4hi0bU&#10;Bo+eoG5EEGzr6j+gmlo68lSFgaQmo6qqpUo1oJph/q6a1UZYlWoBOd6eaPL/D1be7R4cq0v0bsKZ&#10;EQ169Ki6wL5Qx2ACP631U4StLAJDBztij3YPYyy7q1wTvyiIwQ+m9yd2I5qE8XySTyYXeEXCNxqN&#10;Ly7zxH/2ct06H74qalgUCu7QvsSq2N36gFQQegyJr3nSdbmstU5KHBm10I7tBJqtQ0oSN95EacNa&#10;pHI2yRPwG1+EPt1fayF/xDLfIkDTBsZISl98lEK37noSz47MrKncgzBH/ch5K5c18G+FDw/CYcbA&#10;EfYm3OOoNCEpOkicbcj9+ps9xqP18HLWYmYL7n9uhVOc6W8GQxEHPAnjycUIikvK5XA8hrJ+7THb&#10;ZkFgaYjttDKJMT7oo1g5ap6wWvP4IlzCSLxb8HAUF6HfIqymVPN5CsJIWxFuzcrKCB27Ejl97J6E&#10;s4eeBozDHR0nW0zftbaPjTcNzbeBqjr1PZLcM3rgHuuQWnNY3bhvr/UU9fKDmf0GAAD//wMAUEsD&#10;BBQABgAIAAAAIQDJ+mhr4AAAAAoBAAAPAAAAZHJzL2Rvd25yZXYueG1sTI/BTsMwEETvSPyDtUjc&#10;WjutGkiIUyGkHpCQWloEVzdekgh7HdluE/4e91SOszOaeVutJ2vYGX3oHUnI5gIYUuN0T62Ej8Nm&#10;9ggsREVaGUco4RcDrOvbm0qV2o30jud9bFkqoVAqCV2MQ8l5aDq0KszdgJS8b+etikn6lmuvxlRu&#10;DV8IkXOrekoLnRrwpcPmZ3+yEhZfYSfaz7fN63QoRr/0W/Ow20p5fzc9PwGLOMVrGC74CR3qxHR0&#10;J9KBGQl5nqekhGW+AnbxRZFlwI7pUogV8Lri/1+o/wAAAP//AwBQSwECLQAUAAYACAAAACEAtoM4&#10;kv4AAADhAQAAEwAAAAAAAAAAAAAAAAAAAAAAW0NvbnRlbnRfVHlwZXNdLnhtbFBLAQItABQABgAI&#10;AAAAIQA4/SH/1gAAAJQBAAALAAAAAAAAAAAAAAAAAC8BAABfcmVscy8ucmVsc1BLAQItABQABgAI&#10;AAAAIQCKIsh+UAIAAKgEAAAOAAAAAAAAAAAAAAAAAC4CAABkcnMvZTJvRG9jLnhtbFBLAQItABQA&#10;BgAIAAAAIQDJ+mhr4AAAAAoBAAAPAAAAAAAAAAAAAAAAAKoEAABkcnMvZG93bnJldi54bWxQSwUG&#10;AAAAAAQABADzAAAAtwUAAAAA&#10;" fillcolor="white [3201]" strokeweight=".5pt">
                <v:textbox inset="0">
                  <w:txbxContent>
                    <w:p w14:paraId="53521362" w14:textId="77777777" w:rsidR="00AD5510" w:rsidRPr="00A32C2E" w:rsidRDefault="00AD5510" w:rsidP="00531DF7">
                      <w:pPr>
                        <w:pStyle w:val="NormalWeb"/>
                        <w:numPr>
                          <w:ilvl w:val="0"/>
                          <w:numId w:val="21"/>
                        </w:numPr>
                        <w:spacing w:before="0" w:beforeAutospacing="0" w:after="0" w:afterAutospacing="0"/>
                        <w:rPr>
                          <w:rFonts w:asciiTheme="minorHAnsi" w:hAnsiTheme="minorHAnsi" w:cstheme="minorHAnsi"/>
                          <w:color w:val="000000"/>
                          <w:sz w:val="22"/>
                          <w:szCs w:val="22"/>
                        </w:rPr>
                      </w:pPr>
                      <w:r w:rsidRPr="00A32C2E">
                        <w:rPr>
                          <w:rFonts w:asciiTheme="minorHAnsi" w:hAnsiTheme="minorHAnsi" w:cstheme="minorHAnsi"/>
                          <w:b/>
                          <w:color w:val="000000"/>
                          <w:sz w:val="22"/>
                          <w:szCs w:val="22"/>
                        </w:rPr>
                        <w:t xml:space="preserve">Subject Day 5: </w:t>
                      </w:r>
                      <w:r w:rsidRPr="00A32C2E">
                        <w:rPr>
                          <w:rFonts w:asciiTheme="minorHAnsi" w:hAnsiTheme="minorHAnsi" w:cstheme="minorHAnsi"/>
                          <w:color w:val="000000"/>
                          <w:sz w:val="22"/>
                          <w:szCs w:val="22"/>
                        </w:rPr>
                        <w:t xml:space="preserve">Your tutor will continue to enhance your subject knowledge in these final 4 sessions.  </w:t>
                      </w:r>
                    </w:p>
                    <w:p w14:paraId="0EBE77B6" w14:textId="77777777" w:rsidR="00AD5510" w:rsidRPr="00A32C2E" w:rsidRDefault="00AD5510" w:rsidP="00531DF7">
                      <w:pPr>
                        <w:pStyle w:val="NormalWeb"/>
                        <w:numPr>
                          <w:ilvl w:val="0"/>
                          <w:numId w:val="21"/>
                        </w:numPr>
                        <w:spacing w:before="0" w:beforeAutospacing="0" w:after="0" w:afterAutospacing="0"/>
                        <w:rPr>
                          <w:rFonts w:asciiTheme="minorHAnsi" w:hAnsiTheme="minorHAnsi" w:cstheme="minorHAnsi"/>
                          <w:color w:val="000000"/>
                          <w:sz w:val="22"/>
                          <w:szCs w:val="22"/>
                        </w:rPr>
                      </w:pPr>
                      <w:r w:rsidRPr="00A32C2E">
                        <w:rPr>
                          <w:rFonts w:asciiTheme="minorHAnsi" w:hAnsiTheme="minorHAnsi" w:cstheme="minorHAnsi"/>
                          <w:b/>
                          <w:color w:val="000000"/>
                          <w:sz w:val="22"/>
                          <w:szCs w:val="22"/>
                        </w:rPr>
                        <w:t>Subject Knowledge Re-Audits completed</w:t>
                      </w:r>
                      <w:r w:rsidRPr="00A32C2E">
                        <w:rPr>
                          <w:rFonts w:asciiTheme="minorHAnsi" w:hAnsiTheme="minorHAnsi" w:cstheme="minorHAnsi"/>
                          <w:color w:val="000000"/>
                          <w:sz w:val="22"/>
                          <w:szCs w:val="22"/>
                        </w:rPr>
                        <w:t xml:space="preserve"> again </w:t>
                      </w:r>
                      <w:r w:rsidRPr="00A32C2E">
                        <w:rPr>
                          <w:rFonts w:asciiTheme="minorHAnsi" w:hAnsiTheme="minorHAnsi" w:cstheme="minorHAnsi"/>
                          <w:b/>
                          <w:bCs/>
                          <w:color w:val="000000"/>
                          <w:sz w:val="22"/>
                          <w:szCs w:val="22"/>
                          <w:u w:val="single"/>
                        </w:rPr>
                        <w:t>at the end of SE3</w:t>
                      </w:r>
                      <w:r w:rsidRPr="00A32C2E">
                        <w:rPr>
                          <w:rFonts w:asciiTheme="minorHAnsi" w:hAnsiTheme="minorHAnsi" w:cstheme="minorHAnsi"/>
                          <w:b/>
                          <w:color w:val="000000"/>
                          <w:sz w:val="22"/>
                          <w:szCs w:val="22"/>
                        </w:rPr>
                        <w:t xml:space="preserve"> </w:t>
                      </w:r>
                      <w:r w:rsidRPr="00A32C2E">
                        <w:rPr>
                          <w:rFonts w:asciiTheme="minorHAnsi" w:hAnsiTheme="minorHAnsi" w:cstheme="minorHAnsi"/>
                          <w:color w:val="000000"/>
                          <w:sz w:val="22"/>
                          <w:szCs w:val="22"/>
                        </w:rPr>
                        <w:t xml:space="preserve">and shared with ST, mentor and AT. Action Plans should be updated. </w:t>
                      </w:r>
                    </w:p>
                    <w:p w14:paraId="3C03442E" w14:textId="77777777" w:rsidR="00AD5510" w:rsidRPr="00A32C2E" w:rsidRDefault="00AD5510" w:rsidP="00531DF7">
                      <w:pPr>
                        <w:pStyle w:val="NormalWeb"/>
                        <w:numPr>
                          <w:ilvl w:val="0"/>
                          <w:numId w:val="21"/>
                        </w:numPr>
                        <w:spacing w:before="0" w:beforeAutospacing="0" w:after="0" w:afterAutospacing="0"/>
                        <w:rPr>
                          <w:rFonts w:asciiTheme="minorHAnsi" w:hAnsiTheme="minorHAnsi" w:cstheme="minorHAnsi"/>
                          <w:color w:val="000000"/>
                          <w:sz w:val="22"/>
                          <w:szCs w:val="22"/>
                        </w:rPr>
                      </w:pPr>
                      <w:r w:rsidRPr="00A32C2E">
                        <w:rPr>
                          <w:rFonts w:asciiTheme="minorHAnsi" w:hAnsiTheme="minorHAnsi" w:cstheme="minorHAnsi"/>
                          <w:b/>
                          <w:bCs/>
                          <w:sz w:val="22"/>
                          <w:szCs w:val="22"/>
                        </w:rPr>
                        <w:t xml:space="preserve">School Experience: </w:t>
                      </w:r>
                      <w:r w:rsidRPr="00A32C2E">
                        <w:rPr>
                          <w:rFonts w:asciiTheme="minorHAnsi" w:hAnsiTheme="minorHAnsi" w:cstheme="minorHAnsi"/>
                          <w:sz w:val="22"/>
                          <w:szCs w:val="22"/>
                        </w:rPr>
                        <w:t xml:space="preserve">SE3 allows subject knowledge to be continued to be discussed in weekly review meetings with mentors and any key strengths and targets in relation to curriculum are captured on Pebble Pad. </w:t>
                      </w:r>
                    </w:p>
                    <w:p w14:paraId="645B61FD" w14:textId="77777777" w:rsidR="00AD5510" w:rsidRPr="00A32C2E" w:rsidRDefault="00AD5510" w:rsidP="00531DF7">
                      <w:pPr>
                        <w:pStyle w:val="NormalWeb"/>
                        <w:numPr>
                          <w:ilvl w:val="0"/>
                          <w:numId w:val="21"/>
                        </w:numPr>
                        <w:spacing w:before="0" w:beforeAutospacing="0" w:after="0" w:afterAutospacing="0"/>
                        <w:jc w:val="both"/>
                        <w:rPr>
                          <w:rFonts w:asciiTheme="minorHAnsi" w:hAnsiTheme="minorHAnsi" w:cstheme="minorHAnsi"/>
                          <w:sz w:val="22"/>
                          <w:szCs w:val="22"/>
                        </w:rPr>
                      </w:pPr>
                      <w:r w:rsidRPr="00A32C2E">
                        <w:rPr>
                          <w:rFonts w:asciiTheme="minorHAnsi" w:hAnsiTheme="minorHAnsi" w:cstheme="minorHAnsi"/>
                          <w:b/>
                          <w:sz w:val="22"/>
                          <w:szCs w:val="22"/>
                        </w:rPr>
                        <w:t xml:space="preserve">PGC7008 module: </w:t>
                      </w:r>
                      <w:r w:rsidRPr="00A32C2E">
                        <w:rPr>
                          <w:rFonts w:asciiTheme="minorHAnsi" w:hAnsiTheme="minorHAnsi" w:cstheme="minorHAnsi"/>
                          <w:sz w:val="22"/>
                          <w:szCs w:val="22"/>
                        </w:rPr>
                        <w:t xml:space="preserve">During the Research Presentations Day, engagement with your peers’ research provides insight into further areas of subject knowledge.  </w:t>
                      </w:r>
                    </w:p>
                    <w:p w14:paraId="20CB197A" w14:textId="77777777" w:rsidR="00AD5510" w:rsidRPr="00A32C2E" w:rsidRDefault="00AD5510" w:rsidP="00531DF7">
                      <w:pPr>
                        <w:pStyle w:val="ListParagraph"/>
                        <w:numPr>
                          <w:ilvl w:val="0"/>
                          <w:numId w:val="21"/>
                        </w:numPr>
                        <w:jc w:val="both"/>
                        <w:rPr>
                          <w:rFonts w:asciiTheme="minorHAnsi" w:hAnsiTheme="minorHAnsi" w:cstheme="minorHAnsi"/>
                          <w:sz w:val="22"/>
                          <w:szCs w:val="22"/>
                        </w:rPr>
                      </w:pPr>
                      <w:r w:rsidRPr="00A32C2E">
                        <w:rPr>
                          <w:rFonts w:asciiTheme="minorHAnsi" w:hAnsiTheme="minorHAnsi" w:cstheme="minorHAnsi"/>
                          <w:b/>
                          <w:bCs/>
                          <w:sz w:val="22"/>
                          <w:szCs w:val="22"/>
                        </w:rPr>
                        <w:t xml:space="preserve">Academic Tutor Subject Knowledge Discussion: </w:t>
                      </w:r>
                      <w:r w:rsidRPr="00A32C2E">
                        <w:rPr>
                          <w:rFonts w:asciiTheme="minorHAnsi" w:hAnsiTheme="minorHAnsi" w:cstheme="minorHAnsi"/>
                          <w:sz w:val="22"/>
                          <w:szCs w:val="22"/>
                        </w:rPr>
                        <w:t>AT meeting schedules identify time to monitor progress in relation to Subject Knowledge Audits.</w:t>
                      </w:r>
                    </w:p>
                    <w:p w14:paraId="2A9D2CBF" w14:textId="77777777" w:rsidR="00AD5510" w:rsidRPr="00A32C2E" w:rsidRDefault="00AD5510" w:rsidP="00531DF7">
                      <w:pPr>
                        <w:pStyle w:val="ListParagraph"/>
                        <w:numPr>
                          <w:ilvl w:val="0"/>
                          <w:numId w:val="21"/>
                        </w:numPr>
                        <w:jc w:val="both"/>
                        <w:rPr>
                          <w:rFonts w:asciiTheme="minorHAnsi" w:hAnsiTheme="minorHAnsi" w:cstheme="minorHAnsi"/>
                          <w:sz w:val="22"/>
                          <w:szCs w:val="22"/>
                        </w:rPr>
                      </w:pPr>
                      <w:r w:rsidRPr="00A32C2E">
                        <w:rPr>
                          <w:rFonts w:asciiTheme="minorHAnsi" w:hAnsiTheme="minorHAnsi" w:cstheme="minorHAnsi"/>
                          <w:b/>
                          <w:bCs/>
                          <w:sz w:val="22"/>
                          <w:szCs w:val="22"/>
                        </w:rPr>
                        <w:t>School Experience Formative Assessment Continuum:</w:t>
                      </w:r>
                      <w:r w:rsidRPr="00A32C2E">
                        <w:rPr>
                          <w:rFonts w:asciiTheme="minorHAnsi" w:hAnsiTheme="minorHAnsi" w:cstheme="minorHAnsi"/>
                          <w:sz w:val="22"/>
                          <w:szCs w:val="22"/>
                        </w:rPr>
                        <w:t xml:space="preserve"> This is used to capture your development and informs </w:t>
                      </w:r>
                      <w:r w:rsidRPr="00A32C2E">
                        <w:rPr>
                          <w:rFonts w:asciiTheme="minorHAnsi" w:hAnsiTheme="minorHAnsi" w:cstheme="minorHAnsi"/>
                          <w:b/>
                          <w:sz w:val="22"/>
                          <w:szCs w:val="22"/>
                        </w:rPr>
                        <w:t xml:space="preserve">Progress Reviews </w:t>
                      </w:r>
                      <w:r w:rsidRPr="00A32C2E">
                        <w:rPr>
                          <w:rFonts w:asciiTheme="minorHAnsi" w:hAnsiTheme="minorHAnsi" w:cstheme="minorHAnsi"/>
                          <w:sz w:val="22"/>
                          <w:szCs w:val="22"/>
                        </w:rPr>
                        <w:t xml:space="preserve">and the setting of final targets, including for ECT year. </w:t>
                      </w:r>
                    </w:p>
                    <w:p w14:paraId="6ACA638A" w14:textId="77777777" w:rsidR="00AD5510" w:rsidRPr="00A32C2E" w:rsidRDefault="00AD5510" w:rsidP="00AD5510">
                      <w:pPr>
                        <w:rPr>
                          <w:rFonts w:cstheme="minorHAnsi"/>
                        </w:rPr>
                      </w:pPr>
                    </w:p>
                  </w:txbxContent>
                </v:textbox>
                <w10:wrap anchorx="margin"/>
              </v:shape>
            </w:pict>
          </mc:Fallback>
        </mc:AlternateContent>
      </w:r>
    </w:p>
    <w:p w14:paraId="107EFFEC" w14:textId="77777777" w:rsidR="00AD5510" w:rsidRDefault="00AD5510" w:rsidP="00AD5510"/>
    <w:p w14:paraId="732CBF86" w14:textId="77777777" w:rsidR="00AD5510" w:rsidRDefault="00AD5510" w:rsidP="00AD5510"/>
    <w:p w14:paraId="16BC59C4" w14:textId="77777777" w:rsidR="00AD5510" w:rsidRDefault="00AD5510" w:rsidP="00AD5510"/>
    <w:p w14:paraId="52CC5ED6" w14:textId="77777777" w:rsidR="00AD5510" w:rsidRDefault="00AD5510" w:rsidP="00AD5510"/>
    <w:p w14:paraId="055F1F26" w14:textId="77777777" w:rsidR="00AD5510" w:rsidRDefault="00AD5510" w:rsidP="00AD5510"/>
    <w:p w14:paraId="2D3A9B65" w14:textId="77777777" w:rsidR="00AD5510" w:rsidRDefault="00AD5510" w:rsidP="00AD5510"/>
    <w:p w14:paraId="3C683A13" w14:textId="77777777" w:rsidR="00AD5510" w:rsidRDefault="00AD5510" w:rsidP="00AD5510"/>
    <w:p w14:paraId="0588B037" w14:textId="77777777" w:rsidR="00AD5510" w:rsidRDefault="00AD5510" w:rsidP="00AD5510">
      <w:r>
        <w:rPr>
          <w:rFonts w:ascii="Calibri" w:hAnsi="Calibri" w:cs="Calibri"/>
          <w:noProof/>
          <w:color w:val="000000"/>
        </w:rPr>
        <mc:AlternateContent>
          <mc:Choice Requires="wps">
            <w:drawing>
              <wp:anchor distT="0" distB="0" distL="114300" distR="114300" simplePos="0" relativeHeight="251658253" behindDoc="0" locked="0" layoutInCell="1" allowOverlap="1" wp14:anchorId="31B2B91D" wp14:editId="30746594">
                <wp:simplePos x="0" y="0"/>
                <wp:positionH relativeFrom="page">
                  <wp:posOffset>952500</wp:posOffset>
                </wp:positionH>
                <wp:positionV relativeFrom="paragraph">
                  <wp:posOffset>252095</wp:posOffset>
                </wp:positionV>
                <wp:extent cx="6527800" cy="697230"/>
                <wp:effectExtent l="0" t="0" r="25400" b="26670"/>
                <wp:wrapNone/>
                <wp:docPr id="17" name="Text Box 17"/>
                <wp:cNvGraphicFramePr/>
                <a:graphic xmlns:a="http://schemas.openxmlformats.org/drawingml/2006/main">
                  <a:graphicData uri="http://schemas.microsoft.com/office/word/2010/wordprocessingShape">
                    <wps:wsp>
                      <wps:cNvSpPr txBox="1"/>
                      <wps:spPr>
                        <a:xfrm>
                          <a:off x="0" y="0"/>
                          <a:ext cx="6527800" cy="697230"/>
                        </a:xfrm>
                        <a:prstGeom prst="rect">
                          <a:avLst/>
                        </a:prstGeom>
                        <a:solidFill>
                          <a:schemeClr val="lt1"/>
                        </a:solidFill>
                        <a:ln w="6350">
                          <a:solidFill>
                            <a:prstClr val="black"/>
                          </a:solidFill>
                        </a:ln>
                      </wps:spPr>
                      <wps:txbx>
                        <w:txbxContent>
                          <w:p w14:paraId="16B2CB5E" w14:textId="77777777" w:rsidR="00AD5510" w:rsidRPr="00A32C2E" w:rsidRDefault="00AD5510" w:rsidP="00531DF7">
                            <w:pPr>
                              <w:pStyle w:val="ListParagraph"/>
                              <w:numPr>
                                <w:ilvl w:val="0"/>
                                <w:numId w:val="24"/>
                              </w:numPr>
                              <w:spacing w:after="160"/>
                              <w:jc w:val="both"/>
                              <w:rPr>
                                <w:rFonts w:asciiTheme="minorHAnsi" w:hAnsiTheme="minorHAnsi" w:cstheme="minorHAnsi"/>
                                <w:sz w:val="22"/>
                                <w:szCs w:val="22"/>
                              </w:rPr>
                            </w:pPr>
                            <w:r w:rsidRPr="00A32C2E">
                              <w:rPr>
                                <w:rFonts w:asciiTheme="minorHAnsi" w:hAnsiTheme="minorHAnsi" w:cstheme="minorHAnsi"/>
                                <w:b/>
                                <w:sz w:val="22"/>
                                <w:szCs w:val="22"/>
                              </w:rPr>
                              <w:t>Webinars:</w:t>
                            </w:r>
                            <w:r w:rsidRPr="00A32C2E">
                              <w:rPr>
                                <w:rFonts w:asciiTheme="minorHAnsi" w:hAnsiTheme="minorHAnsi" w:cstheme="minorHAnsi"/>
                                <w:sz w:val="22"/>
                                <w:szCs w:val="22"/>
                              </w:rPr>
                              <w:t xml:space="preserve"> Subject tutors involved in webinars when appropriate to needs.</w:t>
                            </w:r>
                          </w:p>
                          <w:p w14:paraId="6430A5B2" w14:textId="77777777" w:rsidR="00AD5510" w:rsidRPr="00A32C2E" w:rsidRDefault="00AD5510" w:rsidP="00531DF7">
                            <w:pPr>
                              <w:pStyle w:val="ListParagraph"/>
                              <w:numPr>
                                <w:ilvl w:val="0"/>
                                <w:numId w:val="24"/>
                              </w:numPr>
                              <w:spacing w:after="160"/>
                              <w:jc w:val="both"/>
                              <w:rPr>
                                <w:rFonts w:asciiTheme="minorHAnsi" w:hAnsiTheme="minorHAnsi" w:cstheme="minorHAnsi"/>
                                <w:sz w:val="22"/>
                                <w:szCs w:val="22"/>
                              </w:rPr>
                            </w:pPr>
                            <w:r w:rsidRPr="00A32C2E">
                              <w:rPr>
                                <w:rFonts w:asciiTheme="minorHAnsi" w:hAnsiTheme="minorHAnsi" w:cstheme="minorHAnsi"/>
                                <w:sz w:val="22"/>
                                <w:szCs w:val="22"/>
                              </w:rPr>
                              <w:t>Updates in termly newsletter include key curriculum and subject focus when appropriate to needs.</w:t>
                            </w:r>
                          </w:p>
                          <w:p w14:paraId="3951819E" w14:textId="77777777" w:rsidR="00AD5510" w:rsidRPr="00A32C2E" w:rsidRDefault="00AD5510" w:rsidP="00531DF7">
                            <w:pPr>
                              <w:pStyle w:val="ListParagraph"/>
                              <w:numPr>
                                <w:ilvl w:val="0"/>
                                <w:numId w:val="24"/>
                              </w:numPr>
                              <w:spacing w:after="160"/>
                              <w:jc w:val="both"/>
                              <w:rPr>
                                <w:rFonts w:asciiTheme="minorHAnsi" w:hAnsiTheme="minorHAnsi" w:cstheme="minorHAnsi"/>
                                <w:sz w:val="22"/>
                                <w:szCs w:val="22"/>
                              </w:rPr>
                            </w:pPr>
                            <w:r w:rsidRPr="00A32C2E">
                              <w:rPr>
                                <w:rFonts w:asciiTheme="minorHAnsi" w:hAnsiTheme="minorHAnsi" w:cstheme="minorHAnsi"/>
                                <w:b/>
                                <w:sz w:val="22"/>
                                <w:szCs w:val="22"/>
                              </w:rPr>
                              <w:t>Subject Associations and Teacher Research Groups:</w:t>
                            </w:r>
                            <w:r w:rsidRPr="00A32C2E">
                              <w:rPr>
                                <w:rFonts w:asciiTheme="minorHAnsi" w:hAnsiTheme="minorHAnsi" w:cstheme="minorHAnsi"/>
                                <w:sz w:val="22"/>
                                <w:szCs w:val="22"/>
                              </w:rPr>
                              <w:t xml:space="preserve"> Promoting engagement.</w:t>
                            </w:r>
                          </w:p>
                          <w:p w14:paraId="06E67014" w14:textId="77777777" w:rsidR="00AD5510" w:rsidRDefault="00AD5510" w:rsidP="00AD5510"/>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2B91D" id="Text Box 17" o:spid="_x0000_s1040" type="#_x0000_t202" style="position:absolute;margin-left:75pt;margin-top:19.85pt;width:514pt;height:54.9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pO3TwIAAKcEAAAOAAAAZHJzL2Uyb0RvYy54bWysVE1vGjEQvVfqf7B8bxYIgQSxRJSIqlKU&#10;REqinI3XC6t6Pa5t2E1/fZ+9QELaU9WLd778PPNmZqfXba3ZTjlfkcl5/6zHmTKSisqsc/78tPxy&#10;yZkPwhRCk1E5f1WeX88+f5o2dqIGtCFdKMcAYvyksTnfhGAnWeblRtXCn5FVBs6SXC0CVLfOCica&#10;oNc6G/R6o6whV1hHUnkP603n5LOEX5ZKhvuy9CownXPkFtLp0rmKZzabisnaCbup5D4N8Q9Z1KIy&#10;ePQIdSOCYFtX/QFVV9KRpzKcSaozKstKqlQDqun3PlTzuBFWpVpAjrdHmvz/g5V3uwfHqgK9G3Nm&#10;RI0ePak2sK/UMpjAT2P9BGGPFoGhhR2xB7uHMZbdlq6OXxTE4AfTr0d2I5qEcXQxGF/24JLwja7G&#10;g/NEf/Z22zofvimqWRRy7tC9RKrY3fqATBB6CImPedJVsay0TkqcGLXQju0Eeq1DyhE3TqK0YQ0e&#10;P7/oJeATX4Q+3l9pIX/EKk8RoGkDY+Skqz1KoV21HYfDAzErKl7Bl6Nu4ryVywr4t8KHB+EwYuAB&#10;axPucZSakBTtJc425H79zR7j0Xl4OWswsjn3P7fCKc70d4OZiPOdhOHFeADFJeWqPxxCWb33mG29&#10;ILDUx3JamcQYH/RBLB3VL9iseXwRLmEk3s15OIiL0C0RNlOq+TwFYaKtCLfm0coIHbsSOX1qX4Sz&#10;+54GTMMdHQZbTD60touNNw3Nt4HKKvU9ktwxuuce25Bas9/cuG7v9RT19n+Z/QYAAP//AwBQSwME&#10;FAAGAAgAAAAhAEN8kLvhAAAACwEAAA8AAABkcnMvZG93bnJldi54bWxMj8FOwzAQRO9I/IO1SNyo&#10;3ZaSJsSpEFIPSJVaWgRXNzZJhL2ObLcJf9/tCW47u6PZN+VqdJadTYidRwnTiQBmsPa6w0bCx2H9&#10;sAQWk0KtrEcj4ddEWFW3N6UqtB/w3Zz3qWEUgrFQEtqU+oLzWLfGqTjxvUG6ffvgVCIZGq6DGijc&#10;WT4T4ok71SF9aFVvXltT/+xPTsLsK+5E87lZv42HfAjzsLXZbivl/d348gwsmTH9meGKT+hQEdPR&#10;n1BHZkkvBHVJEuZ5BuxqmGZL2hxpeswXwKuS/+9QXQAAAP//AwBQSwECLQAUAAYACAAAACEAtoM4&#10;kv4AAADhAQAAEwAAAAAAAAAAAAAAAAAAAAAAW0NvbnRlbnRfVHlwZXNdLnhtbFBLAQItABQABgAI&#10;AAAAIQA4/SH/1gAAAJQBAAALAAAAAAAAAAAAAAAAAC8BAABfcmVscy8ucmVsc1BLAQItABQABgAI&#10;AAAAIQDh3pO3TwIAAKcEAAAOAAAAAAAAAAAAAAAAAC4CAABkcnMvZTJvRG9jLnhtbFBLAQItABQA&#10;BgAIAAAAIQBDfJC74QAAAAsBAAAPAAAAAAAAAAAAAAAAAKkEAABkcnMvZG93bnJldi54bWxQSwUG&#10;AAAAAAQABADzAAAAtwUAAAAA&#10;" fillcolor="white [3201]" strokeweight=".5pt">
                <v:textbox inset="0">
                  <w:txbxContent>
                    <w:p w14:paraId="16B2CB5E" w14:textId="77777777" w:rsidR="00AD5510" w:rsidRPr="00A32C2E" w:rsidRDefault="00AD5510" w:rsidP="00531DF7">
                      <w:pPr>
                        <w:pStyle w:val="ListParagraph"/>
                        <w:numPr>
                          <w:ilvl w:val="0"/>
                          <w:numId w:val="24"/>
                        </w:numPr>
                        <w:spacing w:after="160"/>
                        <w:jc w:val="both"/>
                        <w:rPr>
                          <w:rFonts w:asciiTheme="minorHAnsi" w:hAnsiTheme="minorHAnsi" w:cstheme="minorHAnsi"/>
                          <w:sz w:val="22"/>
                          <w:szCs w:val="22"/>
                        </w:rPr>
                      </w:pPr>
                      <w:r w:rsidRPr="00A32C2E">
                        <w:rPr>
                          <w:rFonts w:asciiTheme="minorHAnsi" w:hAnsiTheme="minorHAnsi" w:cstheme="minorHAnsi"/>
                          <w:b/>
                          <w:sz w:val="22"/>
                          <w:szCs w:val="22"/>
                        </w:rPr>
                        <w:t>Webinars:</w:t>
                      </w:r>
                      <w:r w:rsidRPr="00A32C2E">
                        <w:rPr>
                          <w:rFonts w:asciiTheme="minorHAnsi" w:hAnsiTheme="minorHAnsi" w:cstheme="minorHAnsi"/>
                          <w:sz w:val="22"/>
                          <w:szCs w:val="22"/>
                        </w:rPr>
                        <w:t xml:space="preserve"> Subject tutors involved in webinars when appropriate to needs.</w:t>
                      </w:r>
                    </w:p>
                    <w:p w14:paraId="6430A5B2" w14:textId="77777777" w:rsidR="00AD5510" w:rsidRPr="00A32C2E" w:rsidRDefault="00AD5510" w:rsidP="00531DF7">
                      <w:pPr>
                        <w:pStyle w:val="ListParagraph"/>
                        <w:numPr>
                          <w:ilvl w:val="0"/>
                          <w:numId w:val="24"/>
                        </w:numPr>
                        <w:spacing w:after="160"/>
                        <w:jc w:val="both"/>
                        <w:rPr>
                          <w:rFonts w:asciiTheme="minorHAnsi" w:hAnsiTheme="minorHAnsi" w:cstheme="minorHAnsi"/>
                          <w:sz w:val="22"/>
                          <w:szCs w:val="22"/>
                        </w:rPr>
                      </w:pPr>
                      <w:r w:rsidRPr="00A32C2E">
                        <w:rPr>
                          <w:rFonts w:asciiTheme="minorHAnsi" w:hAnsiTheme="minorHAnsi" w:cstheme="minorHAnsi"/>
                          <w:sz w:val="22"/>
                          <w:szCs w:val="22"/>
                        </w:rPr>
                        <w:t>Updates in termly newsletter include key curriculum and subject focus when appropriate to needs.</w:t>
                      </w:r>
                    </w:p>
                    <w:p w14:paraId="3951819E" w14:textId="77777777" w:rsidR="00AD5510" w:rsidRPr="00A32C2E" w:rsidRDefault="00AD5510" w:rsidP="00531DF7">
                      <w:pPr>
                        <w:pStyle w:val="ListParagraph"/>
                        <w:numPr>
                          <w:ilvl w:val="0"/>
                          <w:numId w:val="24"/>
                        </w:numPr>
                        <w:spacing w:after="160"/>
                        <w:jc w:val="both"/>
                        <w:rPr>
                          <w:rFonts w:asciiTheme="minorHAnsi" w:hAnsiTheme="minorHAnsi" w:cstheme="minorHAnsi"/>
                          <w:sz w:val="22"/>
                          <w:szCs w:val="22"/>
                        </w:rPr>
                      </w:pPr>
                      <w:r w:rsidRPr="00A32C2E">
                        <w:rPr>
                          <w:rFonts w:asciiTheme="minorHAnsi" w:hAnsiTheme="minorHAnsi" w:cstheme="minorHAnsi"/>
                          <w:b/>
                          <w:sz w:val="22"/>
                          <w:szCs w:val="22"/>
                        </w:rPr>
                        <w:t>Subject Associations and Teacher Research Groups:</w:t>
                      </w:r>
                      <w:r w:rsidRPr="00A32C2E">
                        <w:rPr>
                          <w:rFonts w:asciiTheme="minorHAnsi" w:hAnsiTheme="minorHAnsi" w:cstheme="minorHAnsi"/>
                          <w:sz w:val="22"/>
                          <w:szCs w:val="22"/>
                        </w:rPr>
                        <w:t xml:space="preserve"> Promoting engagement.</w:t>
                      </w:r>
                    </w:p>
                    <w:p w14:paraId="06E67014" w14:textId="77777777" w:rsidR="00AD5510" w:rsidRDefault="00AD5510" w:rsidP="00AD5510"/>
                  </w:txbxContent>
                </v:textbox>
                <w10:wrap anchorx="page"/>
              </v:shape>
            </w:pict>
          </mc:Fallback>
        </mc:AlternateContent>
      </w:r>
    </w:p>
    <w:p w14:paraId="67DCE221" w14:textId="77777777" w:rsidR="00AD5510" w:rsidRDefault="00AD5510" w:rsidP="00AD5510"/>
    <w:p w14:paraId="4F88147A" w14:textId="4ECA5FD6" w:rsidR="00D77D84" w:rsidRPr="005F7BFB" w:rsidRDefault="005F7BFB" w:rsidP="4A2505F2">
      <w:pPr>
        <w:pStyle w:val="Heading1"/>
      </w:pPr>
      <w:bookmarkStart w:id="11" w:name="_Toc139879204"/>
      <w:r>
        <w:lastRenderedPageBreak/>
        <w:t>7.</w:t>
      </w:r>
      <w:r w:rsidR="000940E8">
        <w:t>2</w:t>
      </w:r>
      <w:r>
        <w:t xml:space="preserve"> Subject knowledge days</w:t>
      </w:r>
      <w:bookmarkEnd w:id="11"/>
      <w:r>
        <w:t xml:space="preserve">  </w:t>
      </w:r>
    </w:p>
    <w:tbl>
      <w:tblPr>
        <w:tblStyle w:val="TableGrid"/>
        <w:tblW w:w="10632" w:type="dxa"/>
        <w:tblInd w:w="-431" w:type="dxa"/>
        <w:tblLayout w:type="fixed"/>
        <w:tblLook w:val="04A0" w:firstRow="1" w:lastRow="0" w:firstColumn="1" w:lastColumn="0" w:noHBand="0" w:noVBand="1"/>
      </w:tblPr>
      <w:tblGrid>
        <w:gridCol w:w="710"/>
        <w:gridCol w:w="709"/>
        <w:gridCol w:w="1559"/>
        <w:gridCol w:w="1701"/>
        <w:gridCol w:w="1417"/>
        <w:gridCol w:w="1985"/>
        <w:gridCol w:w="2551"/>
      </w:tblGrid>
      <w:tr w:rsidR="00E47EA4" w:rsidRPr="00331939" w14:paraId="5902D1DA" w14:textId="77777777" w:rsidTr="005557E2">
        <w:trPr>
          <w:trHeight w:val="1560"/>
          <w:tblHeader/>
        </w:trPr>
        <w:tc>
          <w:tcPr>
            <w:tcW w:w="710" w:type="dxa"/>
            <w:shd w:val="clear" w:color="auto" w:fill="5B9BD5" w:themeFill="accent5"/>
          </w:tcPr>
          <w:p w14:paraId="62B75B77" w14:textId="77777777" w:rsidR="00E47EA4" w:rsidRPr="00331939" w:rsidRDefault="00E47EA4" w:rsidP="001B63BF">
            <w:pPr>
              <w:spacing w:line="259" w:lineRule="auto"/>
              <w:ind w:right="-432"/>
              <w:rPr>
                <w:rFonts w:eastAsia="Calibri" w:cstheme="minorHAnsi"/>
                <w:color w:val="000000" w:themeColor="text1"/>
                <w:sz w:val="20"/>
                <w:szCs w:val="20"/>
              </w:rPr>
            </w:pPr>
            <w:r>
              <w:rPr>
                <w:rFonts w:eastAsia="Calibri" w:cstheme="minorHAnsi"/>
                <w:b/>
                <w:bCs/>
                <w:color w:val="000000" w:themeColor="text1"/>
                <w:sz w:val="20"/>
                <w:szCs w:val="20"/>
              </w:rPr>
              <w:t xml:space="preserve">Date </w:t>
            </w:r>
          </w:p>
        </w:tc>
        <w:tc>
          <w:tcPr>
            <w:tcW w:w="709" w:type="dxa"/>
            <w:shd w:val="clear" w:color="auto" w:fill="5B9BD5" w:themeFill="accent5"/>
          </w:tcPr>
          <w:p w14:paraId="2F3CD200" w14:textId="77777777" w:rsidR="00E47EA4" w:rsidRPr="00331939" w:rsidRDefault="00E47EA4" w:rsidP="001B63BF">
            <w:pPr>
              <w:spacing w:line="259" w:lineRule="auto"/>
              <w:rPr>
                <w:rFonts w:eastAsia="Calibri" w:cstheme="minorHAnsi"/>
                <w:color w:val="000000" w:themeColor="text1"/>
                <w:sz w:val="20"/>
                <w:szCs w:val="20"/>
              </w:rPr>
            </w:pPr>
            <w:r w:rsidRPr="00331939">
              <w:rPr>
                <w:rFonts w:eastAsia="Calibri" w:cstheme="minorHAnsi"/>
                <w:b/>
                <w:bCs/>
                <w:color w:val="000000" w:themeColor="text1"/>
                <w:sz w:val="20"/>
                <w:szCs w:val="20"/>
              </w:rPr>
              <w:t>Staff</w:t>
            </w:r>
          </w:p>
        </w:tc>
        <w:tc>
          <w:tcPr>
            <w:tcW w:w="1559" w:type="dxa"/>
            <w:shd w:val="clear" w:color="auto" w:fill="5B9BD5" w:themeFill="accent5"/>
          </w:tcPr>
          <w:p w14:paraId="4B5127CF" w14:textId="77777777" w:rsidR="00E47EA4" w:rsidRPr="00331939" w:rsidRDefault="00E47EA4" w:rsidP="001B63BF">
            <w:pPr>
              <w:spacing w:line="259" w:lineRule="auto"/>
              <w:jc w:val="center"/>
              <w:rPr>
                <w:rFonts w:eastAsia="Calibri" w:cstheme="minorHAnsi"/>
                <w:color w:val="000000" w:themeColor="text1"/>
                <w:sz w:val="20"/>
                <w:szCs w:val="20"/>
              </w:rPr>
            </w:pPr>
            <w:r w:rsidRPr="00331939">
              <w:rPr>
                <w:rFonts w:eastAsia="Calibri" w:cstheme="minorHAnsi"/>
                <w:b/>
                <w:bCs/>
                <w:color w:val="000000" w:themeColor="text1"/>
                <w:sz w:val="20"/>
                <w:szCs w:val="20"/>
              </w:rPr>
              <w:t>Focus for Session</w:t>
            </w:r>
          </w:p>
        </w:tc>
        <w:tc>
          <w:tcPr>
            <w:tcW w:w="1701" w:type="dxa"/>
            <w:shd w:val="clear" w:color="auto" w:fill="5B9BD5" w:themeFill="accent5"/>
          </w:tcPr>
          <w:p w14:paraId="037119ED" w14:textId="77777777" w:rsidR="00E47EA4" w:rsidRPr="00331939" w:rsidRDefault="00E47EA4" w:rsidP="001B63BF">
            <w:pPr>
              <w:spacing w:line="259" w:lineRule="auto"/>
              <w:jc w:val="center"/>
              <w:rPr>
                <w:rFonts w:eastAsia="Calibri" w:cstheme="minorHAnsi"/>
                <w:color w:val="FF0000"/>
                <w:sz w:val="20"/>
                <w:szCs w:val="20"/>
              </w:rPr>
            </w:pPr>
            <w:r w:rsidRPr="00331939">
              <w:rPr>
                <w:rFonts w:eastAsia="Calibri" w:cstheme="minorHAnsi"/>
                <w:b/>
                <w:bCs/>
                <w:color w:val="000000" w:themeColor="text1"/>
                <w:sz w:val="20"/>
                <w:szCs w:val="20"/>
              </w:rPr>
              <w:t xml:space="preserve">Student teachers will </w:t>
            </w:r>
            <w:r w:rsidRPr="005557E2">
              <w:rPr>
                <w:rFonts w:eastAsia="Calibri" w:cstheme="minorHAnsi"/>
                <w:b/>
                <w:bCs/>
                <w:color w:val="FFFF00"/>
                <w:sz w:val="20"/>
                <w:szCs w:val="20"/>
              </w:rPr>
              <w:t>learn that…</w:t>
            </w:r>
            <w:r w:rsidRPr="005557E2">
              <w:rPr>
                <w:rFonts w:eastAsia="Calibri" w:cstheme="minorHAnsi"/>
                <w:color w:val="FFFF00"/>
                <w:sz w:val="20"/>
                <w:szCs w:val="20"/>
              </w:rPr>
              <w:t xml:space="preserve"> </w:t>
            </w:r>
          </w:p>
          <w:p w14:paraId="24FC57E4" w14:textId="77777777" w:rsidR="00E47EA4" w:rsidRPr="00331939" w:rsidRDefault="00E47EA4" w:rsidP="001B63BF">
            <w:pPr>
              <w:spacing w:line="259" w:lineRule="auto"/>
              <w:jc w:val="center"/>
              <w:rPr>
                <w:rFonts w:eastAsia="Calibri" w:cstheme="minorHAnsi"/>
                <w:color w:val="000000" w:themeColor="text1"/>
                <w:sz w:val="20"/>
                <w:szCs w:val="20"/>
              </w:rPr>
            </w:pPr>
          </w:p>
        </w:tc>
        <w:tc>
          <w:tcPr>
            <w:tcW w:w="1417" w:type="dxa"/>
            <w:shd w:val="clear" w:color="auto" w:fill="5B9BD5" w:themeFill="accent5"/>
          </w:tcPr>
          <w:p w14:paraId="7FC4818B" w14:textId="77777777" w:rsidR="00E47EA4" w:rsidRPr="00331939" w:rsidRDefault="00E47EA4" w:rsidP="001B63BF">
            <w:pPr>
              <w:spacing w:line="259" w:lineRule="auto"/>
              <w:jc w:val="center"/>
              <w:rPr>
                <w:rFonts w:eastAsia="Calibri" w:cstheme="minorHAnsi"/>
                <w:color w:val="000000" w:themeColor="text1"/>
                <w:sz w:val="20"/>
                <w:szCs w:val="20"/>
              </w:rPr>
            </w:pPr>
            <w:r w:rsidRPr="00331939">
              <w:rPr>
                <w:rFonts w:eastAsia="Calibri" w:cstheme="minorHAnsi"/>
                <w:b/>
                <w:bCs/>
                <w:color w:val="000000" w:themeColor="text1"/>
                <w:sz w:val="20"/>
                <w:szCs w:val="20"/>
              </w:rPr>
              <w:t>Links to CCF and YSJ curriculum</w:t>
            </w:r>
          </w:p>
        </w:tc>
        <w:tc>
          <w:tcPr>
            <w:tcW w:w="1985" w:type="dxa"/>
            <w:shd w:val="clear" w:color="auto" w:fill="5B9BD5" w:themeFill="accent5"/>
          </w:tcPr>
          <w:p w14:paraId="30AAA8C8" w14:textId="77777777" w:rsidR="00E47EA4" w:rsidRPr="00331939" w:rsidRDefault="00E47EA4" w:rsidP="001B63BF">
            <w:pPr>
              <w:spacing w:line="259" w:lineRule="auto"/>
              <w:jc w:val="center"/>
              <w:rPr>
                <w:rFonts w:eastAsia="Calibri" w:cstheme="minorHAnsi"/>
                <w:color w:val="000000" w:themeColor="text1"/>
                <w:sz w:val="20"/>
                <w:szCs w:val="20"/>
              </w:rPr>
            </w:pPr>
            <w:r w:rsidRPr="00331939">
              <w:rPr>
                <w:rFonts w:eastAsia="Calibri" w:cstheme="minorHAnsi"/>
                <w:b/>
                <w:bCs/>
                <w:color w:val="000000" w:themeColor="text1"/>
                <w:sz w:val="20"/>
                <w:szCs w:val="20"/>
              </w:rPr>
              <w:t>Theoretical Perspective</w:t>
            </w:r>
            <w:r w:rsidRPr="00331939">
              <w:rPr>
                <w:rFonts w:eastAsia="Calibri" w:cstheme="minorHAnsi"/>
                <w:color w:val="000000" w:themeColor="text1"/>
                <w:sz w:val="20"/>
                <w:szCs w:val="20"/>
              </w:rPr>
              <w:t xml:space="preserve"> </w:t>
            </w:r>
          </w:p>
          <w:p w14:paraId="1E19E117" w14:textId="77777777" w:rsidR="00E47EA4" w:rsidRPr="00331939" w:rsidRDefault="00E47EA4" w:rsidP="001B63BF">
            <w:pPr>
              <w:spacing w:line="259" w:lineRule="auto"/>
              <w:jc w:val="center"/>
              <w:rPr>
                <w:rFonts w:eastAsia="Calibri" w:cstheme="minorHAnsi"/>
                <w:color w:val="000000" w:themeColor="text1"/>
                <w:sz w:val="20"/>
                <w:szCs w:val="20"/>
              </w:rPr>
            </w:pPr>
            <w:r w:rsidRPr="00331939">
              <w:rPr>
                <w:rFonts w:eastAsia="Calibri" w:cstheme="minorHAnsi"/>
                <w:color w:val="000000" w:themeColor="text1"/>
                <w:sz w:val="20"/>
                <w:szCs w:val="20"/>
              </w:rPr>
              <w:t xml:space="preserve">Reading, Preparation &amp; SOL </w:t>
            </w:r>
          </w:p>
          <w:p w14:paraId="61DD006D" w14:textId="77777777" w:rsidR="00E47EA4" w:rsidRPr="00331939" w:rsidRDefault="00E47EA4" w:rsidP="001B63BF">
            <w:pPr>
              <w:spacing w:line="259" w:lineRule="auto"/>
              <w:jc w:val="center"/>
              <w:rPr>
                <w:rFonts w:eastAsia="Calibri" w:cstheme="minorHAnsi"/>
                <w:color w:val="000000" w:themeColor="text1"/>
                <w:sz w:val="20"/>
                <w:szCs w:val="20"/>
              </w:rPr>
            </w:pPr>
          </w:p>
        </w:tc>
        <w:tc>
          <w:tcPr>
            <w:tcW w:w="2551" w:type="dxa"/>
            <w:shd w:val="clear" w:color="auto" w:fill="5B9BD5" w:themeFill="accent5"/>
          </w:tcPr>
          <w:p w14:paraId="766643F7" w14:textId="77777777" w:rsidR="00E47EA4" w:rsidRPr="00331939" w:rsidRDefault="00E47EA4" w:rsidP="001B63BF">
            <w:pPr>
              <w:spacing w:line="259" w:lineRule="auto"/>
              <w:rPr>
                <w:rFonts w:eastAsia="Calibri" w:cstheme="minorHAnsi"/>
                <w:color w:val="000000" w:themeColor="text1"/>
                <w:sz w:val="20"/>
                <w:szCs w:val="20"/>
              </w:rPr>
            </w:pPr>
            <w:r w:rsidRPr="00331939">
              <w:rPr>
                <w:rFonts w:eastAsia="Calibri" w:cstheme="minorHAnsi"/>
                <w:b/>
                <w:bCs/>
                <w:color w:val="000000" w:themeColor="text1"/>
                <w:sz w:val="20"/>
                <w:szCs w:val="20"/>
              </w:rPr>
              <w:t>Student teachers will</w:t>
            </w:r>
            <w:r w:rsidRPr="005557E2">
              <w:rPr>
                <w:rFonts w:eastAsia="Calibri" w:cstheme="minorHAnsi"/>
                <w:b/>
                <w:bCs/>
                <w:color w:val="FFFF00"/>
                <w:sz w:val="20"/>
                <w:szCs w:val="20"/>
              </w:rPr>
              <w:t xml:space="preserve"> learn how to…</w:t>
            </w:r>
            <w:r w:rsidRPr="005557E2">
              <w:rPr>
                <w:rFonts w:eastAsia="Calibri" w:cstheme="minorHAnsi"/>
                <w:color w:val="FFFF00"/>
                <w:sz w:val="20"/>
                <w:szCs w:val="20"/>
              </w:rPr>
              <w:t xml:space="preserve"> </w:t>
            </w:r>
          </w:p>
          <w:p w14:paraId="4C4A49EC" w14:textId="77777777" w:rsidR="00E47EA4" w:rsidRPr="00331939" w:rsidRDefault="00E47EA4" w:rsidP="001B63BF">
            <w:pPr>
              <w:spacing w:line="259" w:lineRule="auto"/>
              <w:rPr>
                <w:rFonts w:eastAsia="Calibri" w:cstheme="minorHAnsi"/>
                <w:color w:val="000000" w:themeColor="text1"/>
                <w:sz w:val="20"/>
                <w:szCs w:val="20"/>
              </w:rPr>
            </w:pPr>
            <w:r w:rsidRPr="00331939">
              <w:rPr>
                <w:rFonts w:eastAsia="Calibri" w:cstheme="minorHAnsi"/>
                <w:color w:val="000000" w:themeColor="text1"/>
                <w:sz w:val="20"/>
                <w:szCs w:val="20"/>
              </w:rPr>
              <w:t>How you can learn from sessions and work with expert colleagues to apply in the classroom</w:t>
            </w:r>
          </w:p>
        </w:tc>
      </w:tr>
      <w:tr w:rsidR="00E47EA4" w:rsidRPr="00331939" w14:paraId="193ED8A1" w14:textId="77777777" w:rsidTr="001B63BF">
        <w:trPr>
          <w:trHeight w:val="1560"/>
        </w:trPr>
        <w:tc>
          <w:tcPr>
            <w:tcW w:w="10632" w:type="dxa"/>
            <w:gridSpan w:val="7"/>
            <w:shd w:val="clear" w:color="auto" w:fill="5B9BD5" w:themeFill="accent5"/>
          </w:tcPr>
          <w:p w14:paraId="5C398058"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 xml:space="preserve">Subject knowledge and pedagogy will be developed throughout your school experiences and Professional Studies, through your assignment and wider reading, and in your Subject Days below.  Please note, as well as the content specified in this table, we will be integrating the following themes across all sessions: </w:t>
            </w:r>
          </w:p>
          <w:p w14:paraId="24FD9C3E"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 xml:space="preserve">Behaviour management   </w:t>
            </w:r>
          </w:p>
          <w:p w14:paraId="305FBC0F"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 xml:space="preserve">Inclusive practice </w:t>
            </w:r>
          </w:p>
          <w:p w14:paraId="63BE5481"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 xml:space="preserve">Adaptive practice </w:t>
            </w:r>
          </w:p>
          <w:p w14:paraId="17BCB687"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 xml:space="preserve">Critical evaluation </w:t>
            </w:r>
          </w:p>
          <w:p w14:paraId="3DB30E78"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 xml:space="preserve">Cross-curricular learning </w:t>
            </w:r>
          </w:p>
        </w:tc>
      </w:tr>
      <w:tr w:rsidR="00E47EA4" w:rsidRPr="00331939" w14:paraId="3BF795BE" w14:textId="77777777" w:rsidTr="001B63BF">
        <w:tc>
          <w:tcPr>
            <w:tcW w:w="710" w:type="dxa"/>
            <w:shd w:val="clear" w:color="auto" w:fill="FFC000" w:themeFill="accent4"/>
          </w:tcPr>
          <w:p w14:paraId="1B095376" w14:textId="235F3713" w:rsidR="00E47EA4" w:rsidRPr="00331939" w:rsidRDefault="00E47EA4" w:rsidP="001B63BF">
            <w:pPr>
              <w:spacing w:line="259" w:lineRule="auto"/>
              <w:rPr>
                <w:rFonts w:eastAsia="Calibri" w:cstheme="minorHAnsi"/>
                <w:color w:val="000000" w:themeColor="text1"/>
                <w:sz w:val="20"/>
                <w:szCs w:val="20"/>
              </w:rPr>
            </w:pPr>
            <w:r w:rsidRPr="00331939">
              <w:rPr>
                <w:rFonts w:eastAsia="Calibri" w:cstheme="minorHAnsi"/>
                <w:color w:val="000000" w:themeColor="text1"/>
                <w:sz w:val="20"/>
                <w:szCs w:val="20"/>
              </w:rPr>
              <w:t xml:space="preserve">Wed </w:t>
            </w:r>
            <w:r w:rsidR="007F64B9">
              <w:rPr>
                <w:rFonts w:eastAsia="Calibri" w:cstheme="minorHAnsi"/>
                <w:color w:val="000000" w:themeColor="text1"/>
                <w:sz w:val="20"/>
                <w:szCs w:val="20"/>
              </w:rPr>
              <w:t>4</w:t>
            </w:r>
            <w:r w:rsidRPr="00331939">
              <w:rPr>
                <w:rFonts w:eastAsia="Calibri" w:cstheme="minorHAnsi"/>
                <w:color w:val="000000" w:themeColor="text1"/>
                <w:sz w:val="20"/>
                <w:szCs w:val="20"/>
              </w:rPr>
              <w:t>/</w:t>
            </w:r>
            <w:r w:rsidR="007F64B9">
              <w:rPr>
                <w:rFonts w:eastAsia="Calibri" w:cstheme="minorHAnsi"/>
                <w:color w:val="000000" w:themeColor="text1"/>
                <w:sz w:val="20"/>
                <w:szCs w:val="20"/>
              </w:rPr>
              <w:t>10</w:t>
            </w:r>
            <w:r w:rsidRPr="00331939">
              <w:rPr>
                <w:rFonts w:eastAsia="Calibri" w:cstheme="minorHAnsi"/>
                <w:color w:val="000000" w:themeColor="text1"/>
                <w:sz w:val="20"/>
                <w:szCs w:val="20"/>
              </w:rPr>
              <w:t xml:space="preserve"> 9.00-10.30 </w:t>
            </w:r>
          </w:p>
        </w:tc>
        <w:tc>
          <w:tcPr>
            <w:tcW w:w="709" w:type="dxa"/>
            <w:shd w:val="clear" w:color="auto" w:fill="FFC000" w:themeFill="accent4"/>
          </w:tcPr>
          <w:p w14:paraId="4FD38778" w14:textId="77777777" w:rsidR="00E47EA4" w:rsidRPr="00331939" w:rsidRDefault="00E47EA4" w:rsidP="001B63BF">
            <w:pPr>
              <w:spacing w:line="259" w:lineRule="auto"/>
              <w:rPr>
                <w:rFonts w:eastAsia="Calibri" w:cstheme="minorHAnsi"/>
                <w:color w:val="000000" w:themeColor="text1"/>
                <w:sz w:val="20"/>
                <w:szCs w:val="20"/>
              </w:rPr>
            </w:pPr>
            <w:r w:rsidRPr="00331939">
              <w:rPr>
                <w:rFonts w:eastAsia="Calibri" w:cstheme="minorHAnsi"/>
                <w:color w:val="000000" w:themeColor="text1"/>
                <w:sz w:val="20"/>
                <w:szCs w:val="20"/>
              </w:rPr>
              <w:t>MKJ</w:t>
            </w:r>
          </w:p>
        </w:tc>
        <w:tc>
          <w:tcPr>
            <w:tcW w:w="1559" w:type="dxa"/>
            <w:shd w:val="clear" w:color="auto" w:fill="FFC000" w:themeFill="accent4"/>
          </w:tcPr>
          <w:p w14:paraId="0100E9E1" w14:textId="77777777" w:rsidR="00E47EA4" w:rsidRPr="00331939" w:rsidRDefault="00E47EA4" w:rsidP="001B63BF">
            <w:pPr>
              <w:spacing w:line="259" w:lineRule="auto"/>
              <w:rPr>
                <w:rFonts w:eastAsia="Calibri" w:cstheme="minorHAnsi"/>
                <w:color w:val="000000" w:themeColor="text1"/>
                <w:sz w:val="20"/>
                <w:szCs w:val="20"/>
              </w:rPr>
            </w:pPr>
          </w:p>
          <w:p w14:paraId="1B1903B4"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b/>
                <w:bCs/>
                <w:sz w:val="20"/>
                <w:szCs w:val="20"/>
              </w:rPr>
              <w:t xml:space="preserve">SK Audits </w:t>
            </w: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29AFD541"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sz w:val="20"/>
                <w:szCs w:val="20"/>
              </w:rPr>
              <w:t>Aims of the mathematics</w:t>
            </w:r>
            <w:r w:rsidRPr="00331939">
              <w:rPr>
                <w:rStyle w:val="eop"/>
                <w:rFonts w:asciiTheme="minorHAnsi" w:hAnsiTheme="minorHAnsi" w:cstheme="minorHAnsi"/>
                <w:sz w:val="20"/>
                <w:szCs w:val="20"/>
              </w:rPr>
              <w:t> </w:t>
            </w:r>
          </w:p>
          <w:p w14:paraId="5994DAD1"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3E9B6EF6"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sz w:val="20"/>
                <w:szCs w:val="20"/>
              </w:rPr>
              <w:t>maths focussed pedagogy and planning including formative assessment. </w:t>
            </w:r>
          </w:p>
          <w:p w14:paraId="6BFCAC3B" w14:textId="77777777" w:rsidR="00E47EA4" w:rsidRPr="00331939" w:rsidRDefault="00E47EA4" w:rsidP="001B63BF">
            <w:pPr>
              <w:spacing w:line="259" w:lineRule="auto"/>
              <w:rPr>
                <w:rFonts w:eastAsia="Calibri" w:cstheme="minorHAnsi"/>
                <w:color w:val="000000" w:themeColor="text1"/>
                <w:sz w:val="20"/>
                <w:szCs w:val="20"/>
              </w:rPr>
            </w:pPr>
          </w:p>
          <w:p w14:paraId="57683D9B" w14:textId="77777777" w:rsidR="00E47EA4" w:rsidRPr="00331939" w:rsidRDefault="00E47EA4" w:rsidP="001B63BF">
            <w:pPr>
              <w:spacing w:line="259" w:lineRule="auto"/>
              <w:rPr>
                <w:rFonts w:eastAsia="Calibri" w:cstheme="minorHAnsi"/>
                <w:color w:val="000000" w:themeColor="text1"/>
                <w:sz w:val="20"/>
                <w:szCs w:val="20"/>
              </w:rPr>
            </w:pPr>
            <w:r w:rsidRPr="00331939">
              <w:rPr>
                <w:rFonts w:eastAsia="Calibri" w:cstheme="minorHAnsi"/>
                <w:color w:val="000000" w:themeColor="text1"/>
                <w:sz w:val="20"/>
                <w:szCs w:val="20"/>
              </w:rPr>
              <w:t>Assignment</w:t>
            </w:r>
          </w:p>
          <w:p w14:paraId="55104BFC" w14:textId="77777777" w:rsidR="00E47EA4" w:rsidRPr="00331939" w:rsidRDefault="00E47EA4" w:rsidP="001B63BF">
            <w:pPr>
              <w:spacing w:line="259" w:lineRule="auto"/>
              <w:rPr>
                <w:rFonts w:eastAsia="Calibri" w:cstheme="minorHAnsi"/>
                <w:color w:val="000000" w:themeColor="text1"/>
                <w:sz w:val="20"/>
                <w:szCs w:val="20"/>
              </w:rPr>
            </w:pPr>
            <w:r w:rsidRPr="00331939">
              <w:rPr>
                <w:rFonts w:eastAsia="Calibri" w:cstheme="minorHAnsi"/>
                <w:color w:val="000000" w:themeColor="text1"/>
                <w:sz w:val="20"/>
                <w:szCs w:val="20"/>
              </w:rPr>
              <w:t>S</w:t>
            </w:r>
            <w:r>
              <w:rPr>
                <w:rFonts w:eastAsia="Calibri" w:cstheme="minorHAnsi"/>
                <w:color w:val="000000" w:themeColor="text1"/>
                <w:sz w:val="20"/>
                <w:szCs w:val="20"/>
              </w:rPr>
              <w:t>chool-based tasks</w:t>
            </w:r>
            <w:r w:rsidRPr="00331939">
              <w:rPr>
                <w:rFonts w:eastAsia="Calibri" w:cstheme="minorHAnsi"/>
                <w:color w:val="000000" w:themeColor="text1"/>
                <w:sz w:val="20"/>
                <w:szCs w:val="20"/>
              </w:rPr>
              <w:t xml:space="preserve"> </w:t>
            </w:r>
          </w:p>
          <w:p w14:paraId="6D3FD2DE" w14:textId="77777777" w:rsidR="00E47EA4" w:rsidRPr="00331939" w:rsidRDefault="00E47EA4" w:rsidP="001B63BF">
            <w:pPr>
              <w:spacing w:line="259" w:lineRule="auto"/>
              <w:rPr>
                <w:rFonts w:eastAsia="Calibri" w:cstheme="minorHAnsi"/>
                <w:color w:val="000000" w:themeColor="text1"/>
                <w:sz w:val="20"/>
                <w:szCs w:val="20"/>
              </w:rPr>
            </w:pPr>
          </w:p>
        </w:tc>
        <w:tc>
          <w:tcPr>
            <w:tcW w:w="1701" w:type="dxa"/>
            <w:shd w:val="clear" w:color="auto" w:fill="FFC000" w:themeFill="accent4"/>
          </w:tcPr>
          <w:p w14:paraId="44898410" w14:textId="77777777" w:rsidR="00E47EA4" w:rsidRPr="00331939" w:rsidRDefault="00E47EA4" w:rsidP="00E47EA4">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i/>
                <w:iCs/>
                <w:color w:val="000000"/>
                <w:sz w:val="20"/>
                <w:szCs w:val="20"/>
              </w:rPr>
              <w:t>the subject has changed and developed over time and the implications of current developments and initiatives</w:t>
            </w:r>
            <w:r w:rsidRPr="00331939">
              <w:rPr>
                <w:rStyle w:val="normaltextrun"/>
                <w:rFonts w:asciiTheme="minorHAnsi" w:hAnsiTheme="minorHAnsi" w:cstheme="minorHAnsi"/>
                <w:i/>
                <w:iCs/>
                <w:sz w:val="20"/>
                <w:szCs w:val="20"/>
              </w:rPr>
              <w:t> </w:t>
            </w: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6A9C2590" w14:textId="77777777" w:rsidR="00E47EA4" w:rsidRPr="00331939" w:rsidRDefault="00E47EA4" w:rsidP="00E47EA4">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0359F7A8" w14:textId="77777777" w:rsidR="00E47EA4" w:rsidRPr="00331939" w:rsidRDefault="00E47EA4" w:rsidP="00E47EA4">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i/>
                <w:iCs/>
                <w:color w:val="000000"/>
                <w:sz w:val="20"/>
                <w:szCs w:val="20"/>
              </w:rPr>
              <w:t>mathematics pedagogy is related to learning </w:t>
            </w: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2D7EA28D" w14:textId="77777777" w:rsidR="00E47EA4" w:rsidRPr="00331939" w:rsidRDefault="00E47EA4" w:rsidP="00E47EA4">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6E2ECFBD" w14:textId="77777777" w:rsidR="00E47EA4" w:rsidRPr="00331939" w:rsidRDefault="00E47EA4" w:rsidP="00E47EA4">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i/>
                <w:iCs/>
                <w:color w:val="000000"/>
                <w:sz w:val="20"/>
                <w:szCs w:val="20"/>
              </w:rPr>
              <w:t>enquiry-based learning in mathematics can offer opportunities for pupils to deepen their knowledge</w:t>
            </w: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14E481AB" w14:textId="77777777" w:rsidR="00E47EA4" w:rsidRPr="00331939" w:rsidRDefault="00E47EA4" w:rsidP="00E47EA4">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1D4F4847" w14:textId="77777777" w:rsidR="00E47EA4" w:rsidRPr="00331939" w:rsidRDefault="00E47EA4" w:rsidP="00E47EA4">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i/>
                <w:iCs/>
                <w:color w:val="000000"/>
                <w:sz w:val="20"/>
                <w:szCs w:val="20"/>
              </w:rPr>
              <w:t>accessing and joining relevant subject associations can enhance good practice in schools</w:t>
            </w: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05948664"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tc>
        <w:tc>
          <w:tcPr>
            <w:tcW w:w="1417" w:type="dxa"/>
            <w:shd w:val="clear" w:color="auto" w:fill="FFC000" w:themeFill="accent4"/>
          </w:tcPr>
          <w:p w14:paraId="2DF45F74" w14:textId="77777777" w:rsidR="00E47EA4" w:rsidRPr="00331939" w:rsidRDefault="00E47EA4" w:rsidP="001B63BF">
            <w:pPr>
              <w:spacing w:line="259" w:lineRule="auto"/>
              <w:rPr>
                <w:rFonts w:eastAsia="Calibri" w:cstheme="minorHAnsi"/>
                <w:color w:val="000000" w:themeColor="text1"/>
                <w:sz w:val="20"/>
                <w:szCs w:val="20"/>
              </w:rPr>
            </w:pPr>
            <w:r w:rsidRPr="00331939">
              <w:rPr>
                <w:rFonts w:eastAsia="Calibri" w:cstheme="minorHAnsi"/>
                <w:b/>
                <w:bCs/>
                <w:color w:val="000000" w:themeColor="text1"/>
                <w:sz w:val="20"/>
                <w:szCs w:val="20"/>
              </w:rPr>
              <w:t>Pedagogy</w:t>
            </w:r>
          </w:p>
          <w:p w14:paraId="12FEB6AA" w14:textId="77777777" w:rsidR="00E47EA4" w:rsidRPr="00331939" w:rsidRDefault="00E47EA4" w:rsidP="001B63BF">
            <w:pPr>
              <w:spacing w:line="259" w:lineRule="auto"/>
              <w:rPr>
                <w:rFonts w:eastAsia="Calibri" w:cstheme="minorHAnsi"/>
                <w:b/>
                <w:bCs/>
                <w:color w:val="000000" w:themeColor="text1"/>
                <w:sz w:val="20"/>
                <w:szCs w:val="20"/>
              </w:rPr>
            </w:pPr>
            <w:r w:rsidRPr="00331939">
              <w:rPr>
                <w:rFonts w:eastAsia="Calibri" w:cstheme="minorHAnsi"/>
                <w:b/>
                <w:bCs/>
                <w:color w:val="000000" w:themeColor="text1"/>
                <w:sz w:val="20"/>
                <w:szCs w:val="20"/>
              </w:rPr>
              <w:t xml:space="preserve">Curriculum </w:t>
            </w:r>
          </w:p>
          <w:p w14:paraId="50B26336" w14:textId="77777777" w:rsidR="00E47EA4" w:rsidRPr="00331939" w:rsidRDefault="00E47EA4" w:rsidP="001B63BF">
            <w:pPr>
              <w:spacing w:line="259" w:lineRule="auto"/>
              <w:rPr>
                <w:rFonts w:eastAsia="Calibri" w:cstheme="minorHAnsi"/>
                <w:b/>
                <w:bCs/>
                <w:color w:val="000000" w:themeColor="text1"/>
                <w:sz w:val="20"/>
                <w:szCs w:val="20"/>
              </w:rPr>
            </w:pPr>
            <w:r w:rsidRPr="00331939">
              <w:rPr>
                <w:rFonts w:eastAsia="Calibri" w:cstheme="minorHAnsi"/>
                <w:b/>
                <w:bCs/>
                <w:color w:val="000000" w:themeColor="text1"/>
                <w:sz w:val="20"/>
                <w:szCs w:val="20"/>
              </w:rPr>
              <w:t>Assessment</w:t>
            </w:r>
          </w:p>
          <w:p w14:paraId="6694E515" w14:textId="77777777" w:rsidR="00E47EA4" w:rsidRPr="00331939" w:rsidRDefault="00E47EA4" w:rsidP="001B63BF">
            <w:pPr>
              <w:spacing w:line="259" w:lineRule="auto"/>
              <w:rPr>
                <w:rFonts w:eastAsia="Calibri" w:cstheme="minorHAnsi"/>
                <w:b/>
                <w:bCs/>
                <w:color w:val="000000" w:themeColor="text1"/>
                <w:sz w:val="20"/>
                <w:szCs w:val="20"/>
              </w:rPr>
            </w:pPr>
          </w:p>
          <w:p w14:paraId="792547FE" w14:textId="77777777" w:rsidR="00E47EA4" w:rsidRPr="00331939" w:rsidRDefault="00E47EA4" w:rsidP="001B63BF">
            <w:pPr>
              <w:spacing w:line="259" w:lineRule="auto"/>
              <w:rPr>
                <w:rFonts w:eastAsia="Calibri" w:cstheme="minorHAnsi"/>
                <w:b/>
                <w:bCs/>
                <w:color w:val="000000" w:themeColor="text1"/>
                <w:sz w:val="20"/>
                <w:szCs w:val="20"/>
              </w:rPr>
            </w:pPr>
            <w:r w:rsidRPr="00331939">
              <w:rPr>
                <w:rFonts w:eastAsia="Calibri" w:cstheme="minorHAnsi"/>
                <w:color w:val="000000" w:themeColor="text1"/>
                <w:sz w:val="20"/>
                <w:szCs w:val="20"/>
              </w:rPr>
              <w:t>Research based</w:t>
            </w:r>
          </w:p>
          <w:p w14:paraId="2647D4A9" w14:textId="77777777" w:rsidR="00E47EA4" w:rsidRPr="00331939" w:rsidRDefault="00E47EA4" w:rsidP="001B63BF">
            <w:pPr>
              <w:spacing w:line="259" w:lineRule="auto"/>
              <w:rPr>
                <w:rFonts w:eastAsia="Calibri" w:cstheme="minorHAnsi"/>
                <w:color w:val="000000" w:themeColor="text1"/>
                <w:sz w:val="20"/>
                <w:szCs w:val="20"/>
              </w:rPr>
            </w:pPr>
            <w:r w:rsidRPr="00331939">
              <w:rPr>
                <w:rFonts w:eastAsia="Calibri" w:cstheme="minorHAnsi"/>
                <w:color w:val="000000" w:themeColor="text1"/>
                <w:sz w:val="20"/>
                <w:szCs w:val="20"/>
              </w:rPr>
              <w:t>Critical reflection</w:t>
            </w:r>
          </w:p>
        </w:tc>
        <w:tc>
          <w:tcPr>
            <w:tcW w:w="1985" w:type="dxa"/>
            <w:shd w:val="clear" w:color="auto" w:fill="FFC000" w:themeFill="accent4"/>
          </w:tcPr>
          <w:p w14:paraId="2CB614C3"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b/>
                <w:bCs/>
                <w:color w:val="000000"/>
                <w:sz w:val="20"/>
                <w:szCs w:val="20"/>
              </w:rPr>
              <w:t>Review of Audit: Exam boards for subject knowledge – online materials; exam papers – AQA, Edexcel; NCETM</w:t>
            </w: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60474D9C"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2A795288"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Learning theories for mathematics teaching  </w:t>
            </w:r>
            <w:r w:rsidRPr="00331939">
              <w:rPr>
                <w:rStyle w:val="eop"/>
                <w:rFonts w:asciiTheme="minorHAnsi" w:hAnsiTheme="minorHAnsi" w:cstheme="minorHAnsi"/>
                <w:color w:val="000000"/>
                <w:sz w:val="20"/>
                <w:szCs w:val="20"/>
              </w:rPr>
              <w:t> </w:t>
            </w:r>
          </w:p>
          <w:p w14:paraId="0B6004B9"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YSJ Moodle ppt. </w:t>
            </w:r>
            <w:r w:rsidRPr="00331939">
              <w:rPr>
                <w:rStyle w:val="eop"/>
                <w:rFonts w:asciiTheme="minorHAnsi" w:hAnsiTheme="minorHAnsi" w:cstheme="minorHAnsi"/>
                <w:color w:val="000000"/>
                <w:sz w:val="20"/>
                <w:szCs w:val="20"/>
              </w:rPr>
              <w:t> </w:t>
            </w:r>
          </w:p>
          <w:p w14:paraId="7DA1F476"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492C491B"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r w:rsidRPr="00331939">
              <w:rPr>
                <w:rStyle w:val="normaltextrun"/>
                <w:rFonts w:asciiTheme="minorHAnsi" w:hAnsiTheme="minorHAnsi" w:cstheme="minorHAnsi"/>
                <w:color w:val="000000"/>
                <w:sz w:val="20"/>
                <w:szCs w:val="20"/>
              </w:rPr>
              <w:t>Explore </w:t>
            </w:r>
            <w:proofErr w:type="spellStart"/>
            <w:r w:rsidRPr="00331939">
              <w:rPr>
                <w:rStyle w:val="normaltextrun"/>
                <w:rFonts w:asciiTheme="minorHAnsi" w:hAnsiTheme="minorHAnsi" w:cstheme="minorHAnsi"/>
                <w:color w:val="000000"/>
                <w:sz w:val="20"/>
                <w:szCs w:val="20"/>
              </w:rPr>
              <w:t>Skemp’s</w:t>
            </w:r>
            <w:proofErr w:type="spellEnd"/>
            <w:r w:rsidRPr="00331939">
              <w:rPr>
                <w:rStyle w:val="normaltextrun"/>
                <w:rFonts w:asciiTheme="minorHAnsi" w:hAnsiTheme="minorHAnsi" w:cstheme="minorHAnsi"/>
                <w:color w:val="000000"/>
                <w:sz w:val="20"/>
                <w:szCs w:val="20"/>
              </w:rPr>
              <w:t> Maths Theory using the link below. Why? Should we strive to produce relational learning in Mathematical teaching?  </w:t>
            </w:r>
            <w:r w:rsidRPr="00331939">
              <w:rPr>
                <w:rStyle w:val="eop"/>
                <w:rFonts w:asciiTheme="minorHAnsi" w:hAnsiTheme="minorHAnsi" w:cstheme="minorHAnsi"/>
                <w:color w:val="000000"/>
                <w:sz w:val="20"/>
                <w:szCs w:val="20"/>
              </w:rPr>
              <w:t> </w:t>
            </w:r>
          </w:p>
          <w:p w14:paraId="42FD5C90"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You will want to put these into practice during SE1. Discuss </w:t>
            </w:r>
            <w:r w:rsidRPr="00331939">
              <w:rPr>
                <w:rStyle w:val="eop"/>
                <w:rFonts w:asciiTheme="minorHAnsi" w:hAnsiTheme="minorHAnsi" w:cstheme="minorHAnsi"/>
                <w:color w:val="000000"/>
                <w:sz w:val="20"/>
                <w:szCs w:val="20"/>
              </w:rPr>
              <w:t>ideas</w:t>
            </w:r>
            <w:r>
              <w:rPr>
                <w:rStyle w:val="eop"/>
                <w:rFonts w:asciiTheme="minorHAnsi" w:hAnsiTheme="minorHAnsi" w:cstheme="minorHAnsi"/>
                <w:color w:val="000000"/>
                <w:sz w:val="20"/>
                <w:szCs w:val="20"/>
              </w:rPr>
              <w:t xml:space="preserve"> in session. </w:t>
            </w:r>
          </w:p>
          <w:p w14:paraId="0CD4CC4B" w14:textId="77777777" w:rsidR="00E47EA4" w:rsidRPr="00331939" w:rsidRDefault="00E47EA4" w:rsidP="001B63BF">
            <w:pPr>
              <w:pStyle w:val="paragraph"/>
              <w:spacing w:before="0" w:beforeAutospacing="0" w:after="0" w:afterAutospacing="0"/>
              <w:ind w:left="720"/>
              <w:textAlignment w:val="baseline"/>
              <w:rPr>
                <w:rFonts w:asciiTheme="minorHAnsi" w:hAnsiTheme="minorHAnsi" w:cstheme="minorHAnsi"/>
                <w:sz w:val="20"/>
                <w:szCs w:val="20"/>
              </w:rPr>
            </w:pP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5AAE13C4" w14:textId="77777777" w:rsidR="00E47EA4" w:rsidRPr="00331939" w:rsidRDefault="00E47EA4" w:rsidP="001B63BF">
            <w:pPr>
              <w:spacing w:line="259" w:lineRule="auto"/>
              <w:rPr>
                <w:rFonts w:eastAsia="Calibri" w:cstheme="minorHAnsi"/>
                <w:color w:val="000000" w:themeColor="text1"/>
                <w:sz w:val="20"/>
                <w:szCs w:val="20"/>
              </w:rPr>
            </w:pPr>
          </w:p>
        </w:tc>
        <w:tc>
          <w:tcPr>
            <w:tcW w:w="2551" w:type="dxa"/>
            <w:shd w:val="clear" w:color="auto" w:fill="FFC000" w:themeFill="accent4"/>
          </w:tcPr>
          <w:p w14:paraId="63391AB8"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Fonts w:asciiTheme="minorHAnsi" w:eastAsia="Calibri" w:hAnsiTheme="minorHAnsi" w:cstheme="minorHAnsi"/>
                <w:color w:val="000000" w:themeColor="text1"/>
                <w:sz w:val="20"/>
                <w:szCs w:val="20"/>
              </w:rPr>
              <w:t xml:space="preserve"> </w:t>
            </w:r>
            <w:r w:rsidRPr="00331939">
              <w:rPr>
                <w:rStyle w:val="normaltextrun"/>
                <w:rFonts w:asciiTheme="minorHAnsi" w:hAnsiTheme="minorHAnsi" w:cstheme="minorHAnsi"/>
                <w:color w:val="000000"/>
                <w:sz w:val="20"/>
                <w:szCs w:val="20"/>
              </w:rPr>
              <w:t>Identify pedagogies when observing</w:t>
            </w: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20C300DA"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Identify areas of subject knowledge that need to be developed with reference to your SKA. Share these with your mentor in school and discuss actions to move forward. </w:t>
            </w:r>
            <w:r w:rsidRPr="00331939">
              <w:rPr>
                <w:rStyle w:val="eop"/>
                <w:rFonts w:asciiTheme="minorHAnsi" w:hAnsiTheme="minorHAnsi" w:cstheme="minorHAnsi"/>
                <w:color w:val="000000"/>
                <w:sz w:val="20"/>
                <w:szCs w:val="20"/>
              </w:rPr>
              <w:t> </w:t>
            </w:r>
          </w:p>
          <w:p w14:paraId="74047645"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6A3A356B"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5620298E"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r w:rsidRPr="00331939">
              <w:rPr>
                <w:rStyle w:val="normaltextrun"/>
                <w:rFonts w:asciiTheme="minorHAnsi" w:hAnsiTheme="minorHAnsi" w:cstheme="minorHAnsi"/>
                <w:color w:val="000000"/>
                <w:sz w:val="20"/>
                <w:szCs w:val="20"/>
              </w:rPr>
              <w:t>critically analyse the relationship between progress, planning and assessment in mathematics (pedagogy) </w:t>
            </w:r>
            <w:r w:rsidRPr="00331939">
              <w:rPr>
                <w:rStyle w:val="eop"/>
                <w:rFonts w:asciiTheme="minorHAnsi" w:hAnsiTheme="minorHAnsi" w:cstheme="minorHAnsi"/>
                <w:color w:val="000000"/>
                <w:sz w:val="20"/>
                <w:szCs w:val="20"/>
              </w:rPr>
              <w:t> </w:t>
            </w:r>
          </w:p>
          <w:p w14:paraId="2AE704B4"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7BAC383E"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p>
          <w:p w14:paraId="18F68DF9"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45B14F37"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understand the assessment requirements of KS 4 and 5 external examinations  </w:t>
            </w:r>
            <w:r w:rsidRPr="00331939">
              <w:rPr>
                <w:rStyle w:val="eop"/>
                <w:rFonts w:asciiTheme="minorHAnsi" w:hAnsiTheme="minorHAnsi" w:cstheme="minorHAnsi"/>
                <w:color w:val="000000"/>
                <w:sz w:val="20"/>
                <w:szCs w:val="20"/>
              </w:rPr>
              <w:t> </w:t>
            </w:r>
          </w:p>
          <w:p w14:paraId="3E38CEF1"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2467C4DA" w14:textId="77777777" w:rsidR="00E47EA4" w:rsidRPr="00331939" w:rsidRDefault="00E47EA4" w:rsidP="001B63BF">
            <w:pPr>
              <w:spacing w:line="259" w:lineRule="auto"/>
              <w:ind w:right="-720"/>
              <w:rPr>
                <w:rFonts w:eastAsia="Calibri" w:cstheme="minorHAnsi"/>
                <w:color w:val="000000" w:themeColor="text1"/>
                <w:sz w:val="20"/>
                <w:szCs w:val="20"/>
              </w:rPr>
            </w:pPr>
          </w:p>
        </w:tc>
      </w:tr>
      <w:tr w:rsidR="00E47EA4" w:rsidRPr="00331939" w14:paraId="2EC4BA5D" w14:textId="77777777" w:rsidTr="001B63BF">
        <w:tc>
          <w:tcPr>
            <w:tcW w:w="710" w:type="dxa"/>
            <w:shd w:val="clear" w:color="auto" w:fill="FFC000" w:themeFill="accent4"/>
          </w:tcPr>
          <w:p w14:paraId="24387CDB" w14:textId="77777777" w:rsidR="00E47EA4" w:rsidRPr="00331939" w:rsidRDefault="00E47EA4" w:rsidP="001B63BF">
            <w:pPr>
              <w:spacing w:line="259" w:lineRule="auto"/>
              <w:rPr>
                <w:rFonts w:eastAsia="Calibri" w:cstheme="minorHAnsi"/>
                <w:color w:val="000000" w:themeColor="text1"/>
                <w:sz w:val="20"/>
                <w:szCs w:val="20"/>
              </w:rPr>
            </w:pPr>
            <w:r w:rsidRPr="00331939">
              <w:rPr>
                <w:rFonts w:eastAsia="Calibri" w:cstheme="minorHAnsi"/>
                <w:color w:val="000000" w:themeColor="text1"/>
                <w:sz w:val="20"/>
                <w:szCs w:val="20"/>
              </w:rPr>
              <w:t>10.30-12.00</w:t>
            </w:r>
          </w:p>
        </w:tc>
        <w:tc>
          <w:tcPr>
            <w:tcW w:w="709" w:type="dxa"/>
            <w:shd w:val="clear" w:color="auto" w:fill="FFC000" w:themeFill="accent4"/>
          </w:tcPr>
          <w:p w14:paraId="261AA771" w14:textId="77777777" w:rsidR="00E47EA4" w:rsidRPr="00331939" w:rsidRDefault="00E47EA4" w:rsidP="001B63BF">
            <w:pPr>
              <w:spacing w:line="259" w:lineRule="auto"/>
              <w:rPr>
                <w:rFonts w:eastAsia="Calibri" w:cstheme="minorHAnsi"/>
                <w:color w:val="000000" w:themeColor="text1"/>
                <w:sz w:val="20"/>
                <w:szCs w:val="20"/>
              </w:rPr>
            </w:pPr>
            <w:r w:rsidRPr="00331939">
              <w:rPr>
                <w:rFonts w:eastAsia="Calibri" w:cstheme="minorHAnsi"/>
                <w:color w:val="000000" w:themeColor="text1"/>
                <w:sz w:val="20"/>
                <w:szCs w:val="20"/>
              </w:rPr>
              <w:t>MKJ</w:t>
            </w:r>
          </w:p>
        </w:tc>
        <w:tc>
          <w:tcPr>
            <w:tcW w:w="1559" w:type="dxa"/>
            <w:shd w:val="clear" w:color="auto" w:fill="FFC000" w:themeFill="accent4"/>
          </w:tcPr>
          <w:p w14:paraId="67965145" w14:textId="77777777" w:rsidR="00E47EA4" w:rsidRPr="00331939" w:rsidRDefault="00E47EA4" w:rsidP="001B63BF">
            <w:pPr>
              <w:spacing w:line="259" w:lineRule="auto"/>
              <w:rPr>
                <w:rFonts w:eastAsia="Calibri" w:cstheme="minorHAnsi"/>
                <w:color w:val="000000" w:themeColor="text1"/>
                <w:sz w:val="20"/>
                <w:szCs w:val="20"/>
              </w:rPr>
            </w:pPr>
            <w:r w:rsidRPr="00331939">
              <w:rPr>
                <w:rFonts w:eastAsia="Calibri" w:cstheme="minorHAnsi"/>
                <w:color w:val="000000" w:themeColor="text1"/>
                <w:sz w:val="20"/>
                <w:szCs w:val="20"/>
              </w:rPr>
              <w:t>National Curriculum for mathematics, KS3 and 4</w:t>
            </w:r>
          </w:p>
          <w:p w14:paraId="0CB8BF41" w14:textId="77777777" w:rsidR="00E47EA4" w:rsidRPr="00331939" w:rsidRDefault="00E47EA4" w:rsidP="001B63BF">
            <w:pPr>
              <w:spacing w:line="259" w:lineRule="auto"/>
              <w:rPr>
                <w:rFonts w:eastAsia="Calibri" w:cstheme="minorHAnsi"/>
                <w:color w:val="000000" w:themeColor="text1"/>
                <w:sz w:val="20"/>
                <w:szCs w:val="20"/>
              </w:rPr>
            </w:pPr>
            <w:r w:rsidRPr="00331939">
              <w:rPr>
                <w:rFonts w:eastAsia="Calibri" w:cstheme="minorHAnsi"/>
                <w:color w:val="000000" w:themeColor="text1"/>
                <w:sz w:val="20"/>
                <w:szCs w:val="20"/>
              </w:rPr>
              <w:t xml:space="preserve">Transition  </w:t>
            </w:r>
          </w:p>
        </w:tc>
        <w:tc>
          <w:tcPr>
            <w:tcW w:w="1701" w:type="dxa"/>
            <w:shd w:val="clear" w:color="auto" w:fill="FFC000" w:themeFill="accent4"/>
          </w:tcPr>
          <w:p w14:paraId="268DC568"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b/>
                <w:bCs/>
                <w:color w:val="000000"/>
                <w:sz w:val="20"/>
                <w:szCs w:val="20"/>
              </w:rPr>
              <w:t>… for pupils to think critically, they must have a secure understanding of knowledge within the subject area they are being asked to think critically about.</w:t>
            </w: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27DAE161"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1304FB5E" w14:textId="77777777" w:rsidR="00E47EA4" w:rsidRPr="00331939" w:rsidRDefault="00E47EA4" w:rsidP="001B63BF">
            <w:pPr>
              <w:pStyle w:val="paragraph"/>
              <w:spacing w:before="0" w:beforeAutospacing="0" w:after="0" w:afterAutospacing="0"/>
              <w:jc w:val="center"/>
              <w:textAlignment w:val="baseline"/>
              <w:rPr>
                <w:rFonts w:asciiTheme="minorHAnsi" w:eastAsia="Calibri" w:hAnsiTheme="minorHAnsi" w:cstheme="minorHAnsi"/>
                <w:sz w:val="20"/>
                <w:szCs w:val="20"/>
              </w:rPr>
            </w:pPr>
          </w:p>
        </w:tc>
        <w:tc>
          <w:tcPr>
            <w:tcW w:w="1417" w:type="dxa"/>
            <w:shd w:val="clear" w:color="auto" w:fill="FFC000" w:themeFill="accent4"/>
          </w:tcPr>
          <w:p w14:paraId="412BF04F" w14:textId="77777777" w:rsidR="00E47EA4" w:rsidRPr="00331939" w:rsidRDefault="00E47EA4" w:rsidP="001B63BF">
            <w:pPr>
              <w:spacing w:line="259" w:lineRule="auto"/>
              <w:rPr>
                <w:rFonts w:eastAsia="Calibri" w:cstheme="minorHAnsi"/>
                <w:color w:val="000000" w:themeColor="text1"/>
                <w:sz w:val="20"/>
                <w:szCs w:val="20"/>
              </w:rPr>
            </w:pPr>
            <w:r w:rsidRPr="00331939">
              <w:rPr>
                <w:rFonts w:eastAsia="Calibri" w:cstheme="minorHAnsi"/>
                <w:b/>
                <w:bCs/>
                <w:color w:val="000000" w:themeColor="text1"/>
                <w:sz w:val="20"/>
                <w:szCs w:val="20"/>
              </w:rPr>
              <w:t>Pedagogy</w:t>
            </w:r>
          </w:p>
          <w:p w14:paraId="4DAED227" w14:textId="77777777" w:rsidR="00E47EA4" w:rsidRPr="00331939" w:rsidRDefault="00E47EA4" w:rsidP="001B63BF">
            <w:pPr>
              <w:spacing w:line="259" w:lineRule="auto"/>
              <w:rPr>
                <w:rFonts w:eastAsia="Calibri" w:cstheme="minorHAnsi"/>
                <w:b/>
                <w:bCs/>
                <w:color w:val="000000" w:themeColor="text1"/>
                <w:sz w:val="20"/>
                <w:szCs w:val="20"/>
              </w:rPr>
            </w:pPr>
            <w:r w:rsidRPr="00331939">
              <w:rPr>
                <w:rFonts w:eastAsia="Calibri" w:cstheme="minorHAnsi"/>
                <w:b/>
                <w:bCs/>
                <w:color w:val="000000" w:themeColor="text1"/>
                <w:sz w:val="20"/>
                <w:szCs w:val="20"/>
              </w:rPr>
              <w:t>Curriculum</w:t>
            </w:r>
          </w:p>
          <w:p w14:paraId="46C0F8A3" w14:textId="77777777" w:rsidR="00E47EA4" w:rsidRPr="00331939" w:rsidRDefault="00E47EA4" w:rsidP="001B63BF">
            <w:pPr>
              <w:spacing w:line="259" w:lineRule="auto"/>
              <w:rPr>
                <w:rFonts w:eastAsia="Calibri" w:cstheme="minorHAnsi"/>
                <w:b/>
                <w:bCs/>
                <w:color w:val="000000" w:themeColor="text1"/>
                <w:sz w:val="20"/>
                <w:szCs w:val="20"/>
              </w:rPr>
            </w:pPr>
          </w:p>
          <w:p w14:paraId="740F5037" w14:textId="77777777" w:rsidR="00E47EA4" w:rsidRPr="00331939" w:rsidRDefault="00E47EA4" w:rsidP="001B63BF">
            <w:pPr>
              <w:spacing w:line="259" w:lineRule="auto"/>
              <w:rPr>
                <w:rFonts w:eastAsia="Calibri" w:cstheme="minorHAnsi"/>
                <w:b/>
                <w:bCs/>
                <w:color w:val="000000" w:themeColor="text1"/>
                <w:sz w:val="20"/>
                <w:szCs w:val="20"/>
              </w:rPr>
            </w:pPr>
            <w:r w:rsidRPr="00331939">
              <w:rPr>
                <w:rFonts w:eastAsia="Calibri" w:cstheme="minorHAnsi"/>
                <w:color w:val="000000" w:themeColor="text1"/>
                <w:sz w:val="20"/>
                <w:szCs w:val="20"/>
              </w:rPr>
              <w:t>Research based</w:t>
            </w:r>
          </w:p>
          <w:p w14:paraId="0A85475E" w14:textId="77777777" w:rsidR="00E47EA4" w:rsidRPr="00331939" w:rsidRDefault="00E47EA4" w:rsidP="001B63BF">
            <w:pPr>
              <w:spacing w:line="259" w:lineRule="auto"/>
              <w:rPr>
                <w:rFonts w:eastAsia="Calibri" w:cstheme="minorHAnsi"/>
                <w:color w:val="000000" w:themeColor="text1"/>
                <w:sz w:val="20"/>
                <w:szCs w:val="20"/>
              </w:rPr>
            </w:pPr>
            <w:r w:rsidRPr="00331939">
              <w:rPr>
                <w:rFonts w:eastAsia="Calibri" w:cstheme="minorHAnsi"/>
                <w:color w:val="000000" w:themeColor="text1"/>
                <w:sz w:val="20"/>
                <w:szCs w:val="20"/>
              </w:rPr>
              <w:t>Critical reflection</w:t>
            </w:r>
          </w:p>
        </w:tc>
        <w:tc>
          <w:tcPr>
            <w:tcW w:w="1985" w:type="dxa"/>
            <w:shd w:val="clear" w:color="auto" w:fill="FFC000" w:themeFill="accent4"/>
          </w:tcPr>
          <w:p w14:paraId="360F9E84"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Pr>
                <w:rStyle w:val="normaltextrun"/>
                <w:rFonts w:asciiTheme="minorHAnsi" w:hAnsiTheme="minorHAnsi" w:cstheme="minorHAnsi"/>
                <w:b/>
                <w:bCs/>
                <w:sz w:val="20"/>
                <w:szCs w:val="20"/>
              </w:rPr>
              <w:t xml:space="preserve">Read </w:t>
            </w:r>
            <w:r w:rsidRPr="00331939">
              <w:rPr>
                <w:rStyle w:val="normaltextrun"/>
                <w:rFonts w:asciiTheme="minorHAnsi" w:hAnsiTheme="minorHAnsi" w:cstheme="minorHAnsi"/>
                <w:b/>
                <w:bCs/>
                <w:sz w:val="20"/>
                <w:szCs w:val="20"/>
              </w:rPr>
              <w:t>Jo </w:t>
            </w:r>
            <w:proofErr w:type="spellStart"/>
            <w:r w:rsidRPr="00331939">
              <w:rPr>
                <w:rStyle w:val="normaltextrun"/>
                <w:rFonts w:asciiTheme="minorHAnsi" w:hAnsiTheme="minorHAnsi" w:cstheme="minorHAnsi"/>
                <w:b/>
                <w:bCs/>
                <w:sz w:val="20"/>
                <w:szCs w:val="20"/>
              </w:rPr>
              <w:t>Boaler</w:t>
            </w:r>
            <w:proofErr w:type="spellEnd"/>
            <w:r w:rsidRPr="00331939">
              <w:rPr>
                <w:rStyle w:val="normaltextrun"/>
                <w:rFonts w:asciiTheme="minorHAnsi" w:hAnsiTheme="minorHAnsi" w:cstheme="minorHAnsi"/>
                <w:b/>
                <w:bCs/>
                <w:sz w:val="20"/>
                <w:szCs w:val="20"/>
              </w:rPr>
              <w:t> </w:t>
            </w:r>
            <w:r>
              <w:rPr>
                <w:rStyle w:val="normaltextrun"/>
                <w:rFonts w:asciiTheme="minorHAnsi" w:hAnsiTheme="minorHAnsi" w:cstheme="minorHAnsi"/>
                <w:b/>
                <w:bCs/>
                <w:sz w:val="20"/>
                <w:szCs w:val="20"/>
              </w:rPr>
              <w:t>’</w:t>
            </w:r>
            <w:r w:rsidRPr="00331939">
              <w:rPr>
                <w:rStyle w:val="normaltextrun"/>
                <w:rFonts w:asciiTheme="minorHAnsi" w:hAnsiTheme="minorHAnsi" w:cstheme="minorHAnsi"/>
                <w:b/>
                <w:bCs/>
                <w:sz w:val="20"/>
                <w:szCs w:val="20"/>
              </w:rPr>
              <w:t>Fluency</w:t>
            </w:r>
            <w:r>
              <w:rPr>
                <w:rStyle w:val="normaltextrun"/>
                <w:rFonts w:asciiTheme="minorHAnsi" w:hAnsiTheme="minorHAnsi" w:cstheme="minorHAnsi"/>
                <w:b/>
                <w:bCs/>
                <w:sz w:val="20"/>
                <w:szCs w:val="20"/>
              </w:rPr>
              <w:t xml:space="preserve">’ </w:t>
            </w:r>
            <w:r w:rsidRPr="00331939">
              <w:rPr>
                <w:rStyle w:val="normaltextrun"/>
                <w:rFonts w:asciiTheme="minorHAnsi" w:hAnsiTheme="minorHAnsi" w:cstheme="minorHAnsi"/>
                <w:b/>
                <w:bCs/>
                <w:sz w:val="20"/>
                <w:szCs w:val="20"/>
              </w:rPr>
              <w:t>paper</w:t>
            </w:r>
            <w:r>
              <w:rPr>
                <w:rStyle w:val="normaltextrun"/>
                <w:rFonts w:asciiTheme="minorHAnsi" w:hAnsiTheme="minorHAnsi" w:cstheme="minorHAnsi"/>
                <w:b/>
                <w:bCs/>
                <w:sz w:val="20"/>
                <w:szCs w:val="20"/>
              </w:rPr>
              <w:t xml:space="preserve"> to discuss in session. </w:t>
            </w: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1040FEBB"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2878F811"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1) Read Chapter 2 Teaching Mathematics in Secondary School (Chambers &amp; </w:t>
            </w:r>
            <w:proofErr w:type="spellStart"/>
            <w:r w:rsidRPr="00331939">
              <w:rPr>
                <w:rStyle w:val="normaltextrun"/>
                <w:rFonts w:asciiTheme="minorHAnsi" w:hAnsiTheme="minorHAnsi" w:cstheme="minorHAnsi"/>
                <w:color w:val="000000"/>
                <w:sz w:val="20"/>
                <w:szCs w:val="20"/>
              </w:rPr>
              <w:t>Timlin</w:t>
            </w:r>
            <w:proofErr w:type="spellEnd"/>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43D17D7E"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2) Investigate: Singapore Maths </w:t>
            </w:r>
            <w:proofErr w:type="spellStart"/>
            <w:r w:rsidRPr="00331939">
              <w:rPr>
                <w:rStyle w:val="normaltextrun"/>
                <w:rFonts w:asciiTheme="minorHAnsi" w:hAnsiTheme="minorHAnsi" w:cstheme="minorHAnsi"/>
                <w:color w:val="000000"/>
                <w:sz w:val="20"/>
                <w:szCs w:val="20"/>
              </w:rPr>
              <w:t>Maths</w:t>
            </w:r>
            <w:proofErr w:type="spellEnd"/>
            <w:r w:rsidRPr="00331939">
              <w:rPr>
                <w:rStyle w:val="normaltextrun"/>
                <w:rFonts w:asciiTheme="minorHAnsi" w:hAnsiTheme="minorHAnsi" w:cstheme="minorHAnsi"/>
                <w:color w:val="000000"/>
                <w:sz w:val="20"/>
                <w:szCs w:val="20"/>
              </w:rPr>
              <w:t> Mastery  </w:t>
            </w:r>
            <w:r w:rsidRPr="00331939">
              <w:rPr>
                <w:rStyle w:val="eop"/>
                <w:rFonts w:asciiTheme="minorHAnsi" w:hAnsiTheme="minorHAnsi" w:cstheme="minorHAnsi"/>
                <w:color w:val="000000"/>
                <w:sz w:val="20"/>
                <w:szCs w:val="20"/>
              </w:rPr>
              <w:t> </w:t>
            </w:r>
          </w:p>
          <w:p w14:paraId="56C81207"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Problem Solving  </w:t>
            </w:r>
            <w:r w:rsidRPr="00331939">
              <w:rPr>
                <w:rStyle w:val="eop"/>
                <w:rFonts w:asciiTheme="minorHAnsi" w:hAnsiTheme="minorHAnsi" w:cstheme="minorHAnsi"/>
                <w:color w:val="000000"/>
                <w:sz w:val="20"/>
                <w:szCs w:val="20"/>
              </w:rPr>
              <w:t> </w:t>
            </w:r>
          </w:p>
          <w:p w14:paraId="54688CC7"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lastRenderedPageBreak/>
              <w:t>Mathematical Reasoning Concrete-Pictorial-Abstract (CPA) </w:t>
            </w:r>
            <w:r w:rsidRPr="00331939">
              <w:rPr>
                <w:rStyle w:val="eop"/>
                <w:rFonts w:asciiTheme="minorHAnsi" w:hAnsiTheme="minorHAnsi" w:cstheme="minorHAnsi"/>
                <w:color w:val="000000"/>
                <w:sz w:val="20"/>
                <w:szCs w:val="20"/>
              </w:rPr>
              <w:t> </w:t>
            </w:r>
          </w:p>
          <w:p w14:paraId="49EDA042" w14:textId="77777777" w:rsidR="00E47EA4" w:rsidRPr="00331939" w:rsidRDefault="00E47EA4" w:rsidP="001B63BF">
            <w:pPr>
              <w:spacing w:line="259" w:lineRule="auto"/>
              <w:rPr>
                <w:rFonts w:eastAsia="Calibri" w:cstheme="minorHAnsi"/>
                <w:color w:val="000000" w:themeColor="text1"/>
                <w:sz w:val="20"/>
                <w:szCs w:val="20"/>
              </w:rPr>
            </w:pPr>
          </w:p>
        </w:tc>
        <w:tc>
          <w:tcPr>
            <w:tcW w:w="2551" w:type="dxa"/>
            <w:shd w:val="clear" w:color="auto" w:fill="FFC000" w:themeFill="accent4"/>
          </w:tcPr>
          <w:p w14:paraId="3C29E862" w14:textId="77777777" w:rsidR="00E47EA4" w:rsidRPr="00331939" w:rsidRDefault="00E47EA4" w:rsidP="001B63BF">
            <w:pPr>
              <w:pStyle w:val="paragraph"/>
              <w:spacing w:before="0" w:beforeAutospacing="0" w:after="0" w:afterAutospacing="0"/>
              <w:jc w:val="center"/>
              <w:textAlignment w:val="baseline"/>
              <w:rPr>
                <w:rFonts w:eastAsia="Calibri" w:cstheme="minorHAnsi"/>
                <w:color w:val="000000" w:themeColor="text1"/>
                <w:sz w:val="20"/>
                <w:szCs w:val="20"/>
              </w:rPr>
            </w:pPr>
            <w:r w:rsidRPr="00331939">
              <w:rPr>
                <w:rStyle w:val="normaltextrun"/>
                <w:rFonts w:asciiTheme="minorHAnsi" w:hAnsiTheme="minorHAnsi" w:cstheme="minorHAnsi"/>
                <w:color w:val="000000"/>
                <w:sz w:val="20"/>
                <w:szCs w:val="20"/>
              </w:rPr>
              <w:lastRenderedPageBreak/>
              <w:t xml:space="preserve">Identify pedagogies when observing. Research subject specific pedagogies and include these approaches in your planning Start to identify the </w:t>
            </w:r>
            <w:r>
              <w:rPr>
                <w:rStyle w:val="normaltextrun"/>
                <w:rFonts w:asciiTheme="minorHAnsi" w:hAnsiTheme="minorHAnsi" w:cstheme="minorHAnsi"/>
                <w:color w:val="000000"/>
                <w:sz w:val="20"/>
                <w:szCs w:val="20"/>
              </w:rPr>
              <w:t>behaviour management strategies</w:t>
            </w:r>
            <w:r w:rsidRPr="00331939">
              <w:rPr>
                <w:rStyle w:val="normaltextrun"/>
                <w:rFonts w:asciiTheme="minorHAnsi" w:hAnsiTheme="minorHAnsi" w:cstheme="minorHAnsi"/>
                <w:color w:val="000000"/>
                <w:sz w:val="20"/>
                <w:szCs w:val="20"/>
              </w:rPr>
              <w:t xml:space="preserve"> during your observations in school.</w:t>
            </w:r>
          </w:p>
        </w:tc>
      </w:tr>
      <w:tr w:rsidR="00E47EA4" w:rsidRPr="00331939" w14:paraId="3EC792AD" w14:textId="77777777" w:rsidTr="001B63BF">
        <w:tc>
          <w:tcPr>
            <w:tcW w:w="710" w:type="dxa"/>
            <w:shd w:val="clear" w:color="auto" w:fill="FFC000" w:themeFill="accent4"/>
          </w:tcPr>
          <w:p w14:paraId="4C2E558E" w14:textId="77777777" w:rsidR="00E47EA4" w:rsidRPr="00331939" w:rsidRDefault="00E47EA4" w:rsidP="001B63BF">
            <w:pPr>
              <w:spacing w:line="259" w:lineRule="auto"/>
              <w:rPr>
                <w:rFonts w:eastAsia="Calibri" w:cstheme="minorHAnsi"/>
                <w:color w:val="000000" w:themeColor="text1"/>
                <w:sz w:val="20"/>
                <w:szCs w:val="20"/>
              </w:rPr>
            </w:pPr>
            <w:r w:rsidRPr="00331939">
              <w:rPr>
                <w:rFonts w:eastAsia="Calibri" w:cstheme="minorHAnsi"/>
                <w:color w:val="000000" w:themeColor="text1"/>
                <w:sz w:val="20"/>
                <w:szCs w:val="20"/>
              </w:rPr>
              <w:t>1-2.30</w:t>
            </w:r>
          </w:p>
        </w:tc>
        <w:tc>
          <w:tcPr>
            <w:tcW w:w="709" w:type="dxa"/>
            <w:shd w:val="clear" w:color="auto" w:fill="FFC000" w:themeFill="accent4"/>
          </w:tcPr>
          <w:p w14:paraId="28950546" w14:textId="77777777" w:rsidR="00E47EA4" w:rsidRPr="00331939" w:rsidRDefault="00E47EA4" w:rsidP="001B63BF">
            <w:pPr>
              <w:spacing w:line="259" w:lineRule="auto"/>
              <w:rPr>
                <w:rFonts w:eastAsia="Calibri" w:cstheme="minorHAnsi"/>
                <w:color w:val="000000" w:themeColor="text1"/>
                <w:sz w:val="20"/>
                <w:szCs w:val="20"/>
              </w:rPr>
            </w:pPr>
            <w:r w:rsidRPr="00331939">
              <w:rPr>
                <w:rFonts w:eastAsia="Calibri" w:cstheme="minorHAnsi"/>
                <w:color w:val="000000" w:themeColor="text1"/>
                <w:sz w:val="20"/>
                <w:szCs w:val="20"/>
              </w:rPr>
              <w:t>MKJ</w:t>
            </w:r>
          </w:p>
        </w:tc>
        <w:tc>
          <w:tcPr>
            <w:tcW w:w="1559" w:type="dxa"/>
            <w:shd w:val="clear" w:color="auto" w:fill="FFC000" w:themeFill="accent4"/>
          </w:tcPr>
          <w:p w14:paraId="77F81C5A" w14:textId="77777777" w:rsidR="00E47EA4" w:rsidRPr="00331939" w:rsidRDefault="00E47EA4" w:rsidP="001B63BF">
            <w:pPr>
              <w:spacing w:line="259" w:lineRule="auto"/>
              <w:rPr>
                <w:rFonts w:eastAsia="Calibri" w:cstheme="minorHAnsi"/>
                <w:color w:val="000000" w:themeColor="text1"/>
                <w:sz w:val="20"/>
                <w:szCs w:val="20"/>
              </w:rPr>
            </w:pPr>
            <w:r w:rsidRPr="00331939">
              <w:rPr>
                <w:rFonts w:eastAsia="Calibri" w:cstheme="minorHAnsi"/>
                <w:color w:val="000000" w:themeColor="text1"/>
                <w:sz w:val="20"/>
                <w:szCs w:val="20"/>
              </w:rPr>
              <w:t>Mathematics -</w:t>
            </w:r>
          </w:p>
          <w:p w14:paraId="0464A54E" w14:textId="77777777" w:rsidR="00E47EA4" w:rsidRPr="00331939" w:rsidRDefault="00E47EA4" w:rsidP="001B63BF">
            <w:pPr>
              <w:spacing w:line="259" w:lineRule="auto"/>
              <w:rPr>
                <w:rFonts w:eastAsia="Calibri" w:cstheme="minorHAnsi"/>
                <w:color w:val="000000" w:themeColor="text1"/>
                <w:sz w:val="20"/>
                <w:szCs w:val="20"/>
              </w:rPr>
            </w:pPr>
            <w:r w:rsidRPr="00331939">
              <w:rPr>
                <w:rFonts w:eastAsia="Calibri" w:cstheme="minorHAnsi"/>
                <w:color w:val="000000" w:themeColor="text1"/>
                <w:sz w:val="20"/>
                <w:szCs w:val="20"/>
              </w:rPr>
              <w:t xml:space="preserve">Research and subject priorities </w:t>
            </w:r>
          </w:p>
        </w:tc>
        <w:tc>
          <w:tcPr>
            <w:tcW w:w="1701" w:type="dxa"/>
            <w:shd w:val="clear" w:color="auto" w:fill="FFC000" w:themeFill="accent4"/>
          </w:tcPr>
          <w:p w14:paraId="24265783"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i/>
                <w:iCs/>
                <w:color w:val="000000"/>
                <w:sz w:val="20"/>
                <w:szCs w:val="20"/>
              </w:rPr>
              <w:t>the significance of transition for secondary school settings </w:t>
            </w: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6DF7FC93"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5DA19840"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b/>
                <w:bCs/>
                <w:color w:val="444444"/>
                <w:sz w:val="20"/>
                <w:szCs w:val="20"/>
              </w:rPr>
              <w:t>… questioning is an essential tool for teachers; questions can be used for many purposes, including to check pupils’ prior knowledge, assess understanding and break down problems.</w:t>
            </w:r>
            <w:r w:rsidRPr="00331939">
              <w:rPr>
                <w:rStyle w:val="normaltextrun"/>
                <w:rFonts w:asciiTheme="minorHAnsi" w:hAnsiTheme="minorHAnsi" w:cstheme="minorHAnsi"/>
                <w:color w:val="444444"/>
                <w:sz w:val="20"/>
                <w:szCs w:val="20"/>
              </w:rPr>
              <w:t>  </w:t>
            </w:r>
            <w:r w:rsidRPr="00331939">
              <w:rPr>
                <w:rStyle w:val="eop"/>
                <w:rFonts w:asciiTheme="minorHAnsi" w:hAnsiTheme="minorHAnsi" w:cstheme="minorHAnsi"/>
                <w:color w:val="444444"/>
                <w:sz w:val="20"/>
                <w:szCs w:val="20"/>
              </w:rPr>
              <w:t> </w:t>
            </w:r>
          </w:p>
          <w:p w14:paraId="1B5AAB0A"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tc>
        <w:tc>
          <w:tcPr>
            <w:tcW w:w="1417" w:type="dxa"/>
            <w:shd w:val="clear" w:color="auto" w:fill="FFC000" w:themeFill="accent4"/>
          </w:tcPr>
          <w:p w14:paraId="006065AB" w14:textId="77777777" w:rsidR="00E47EA4" w:rsidRPr="00331939" w:rsidRDefault="00E47EA4" w:rsidP="001B63BF">
            <w:pPr>
              <w:spacing w:line="259" w:lineRule="auto"/>
              <w:rPr>
                <w:rFonts w:eastAsia="Calibri" w:cstheme="minorHAnsi"/>
                <w:color w:val="000000" w:themeColor="text1"/>
                <w:sz w:val="20"/>
                <w:szCs w:val="20"/>
              </w:rPr>
            </w:pPr>
            <w:r w:rsidRPr="00331939">
              <w:rPr>
                <w:rFonts w:eastAsia="Calibri" w:cstheme="minorHAnsi"/>
                <w:b/>
                <w:bCs/>
                <w:color w:val="000000" w:themeColor="text1"/>
                <w:sz w:val="20"/>
                <w:szCs w:val="20"/>
              </w:rPr>
              <w:t>Pedagogy</w:t>
            </w:r>
          </w:p>
          <w:p w14:paraId="0D290C18" w14:textId="77777777" w:rsidR="00E47EA4" w:rsidRPr="00331939" w:rsidRDefault="00E47EA4" w:rsidP="001B63BF">
            <w:pPr>
              <w:spacing w:line="259" w:lineRule="auto"/>
              <w:rPr>
                <w:rFonts w:eastAsia="Calibri" w:cstheme="minorHAnsi"/>
                <w:b/>
                <w:bCs/>
                <w:color w:val="000000" w:themeColor="text1"/>
                <w:sz w:val="20"/>
                <w:szCs w:val="20"/>
              </w:rPr>
            </w:pPr>
            <w:r w:rsidRPr="00331939">
              <w:rPr>
                <w:rFonts w:eastAsia="Calibri" w:cstheme="minorHAnsi"/>
                <w:b/>
                <w:bCs/>
                <w:color w:val="000000" w:themeColor="text1"/>
                <w:sz w:val="20"/>
                <w:szCs w:val="20"/>
              </w:rPr>
              <w:t>Curriculum</w:t>
            </w:r>
          </w:p>
          <w:p w14:paraId="7AC1A652" w14:textId="77777777" w:rsidR="00E47EA4" w:rsidRPr="00331939" w:rsidRDefault="00E47EA4" w:rsidP="001B63BF">
            <w:pPr>
              <w:spacing w:line="259" w:lineRule="auto"/>
              <w:rPr>
                <w:rFonts w:eastAsia="Calibri" w:cstheme="minorHAnsi"/>
                <w:b/>
                <w:bCs/>
                <w:color w:val="000000" w:themeColor="text1"/>
                <w:sz w:val="20"/>
                <w:szCs w:val="20"/>
              </w:rPr>
            </w:pPr>
          </w:p>
          <w:p w14:paraId="72168971" w14:textId="77777777" w:rsidR="00E47EA4" w:rsidRPr="00331939" w:rsidRDefault="00E47EA4" w:rsidP="001B63BF">
            <w:pPr>
              <w:spacing w:line="259" w:lineRule="auto"/>
              <w:rPr>
                <w:rFonts w:eastAsia="Calibri" w:cstheme="minorHAnsi"/>
                <w:b/>
                <w:bCs/>
                <w:color w:val="000000" w:themeColor="text1"/>
                <w:sz w:val="20"/>
                <w:szCs w:val="20"/>
              </w:rPr>
            </w:pPr>
            <w:r w:rsidRPr="00331939">
              <w:rPr>
                <w:rFonts w:eastAsia="Calibri" w:cstheme="minorHAnsi"/>
                <w:color w:val="000000" w:themeColor="text1"/>
                <w:sz w:val="20"/>
                <w:szCs w:val="20"/>
              </w:rPr>
              <w:t>Research based</w:t>
            </w:r>
          </w:p>
          <w:p w14:paraId="65A3BA18" w14:textId="77777777" w:rsidR="00E47EA4" w:rsidRPr="00331939" w:rsidRDefault="00E47EA4" w:rsidP="001B63BF">
            <w:pPr>
              <w:spacing w:line="259" w:lineRule="auto"/>
              <w:rPr>
                <w:rFonts w:eastAsia="Calibri" w:cstheme="minorHAnsi"/>
                <w:color w:val="000000" w:themeColor="text1"/>
                <w:sz w:val="20"/>
                <w:szCs w:val="20"/>
              </w:rPr>
            </w:pPr>
            <w:r w:rsidRPr="00331939">
              <w:rPr>
                <w:rFonts w:eastAsia="Calibri" w:cstheme="minorHAnsi"/>
                <w:color w:val="000000" w:themeColor="text1"/>
                <w:sz w:val="20"/>
                <w:szCs w:val="20"/>
              </w:rPr>
              <w:t>Critical reflection</w:t>
            </w:r>
          </w:p>
        </w:tc>
        <w:tc>
          <w:tcPr>
            <w:tcW w:w="1985" w:type="dxa"/>
            <w:shd w:val="clear" w:color="auto" w:fill="FFC000" w:themeFill="accent4"/>
          </w:tcPr>
          <w:p w14:paraId="55272946"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Find out about: </w:t>
            </w:r>
            <w:r w:rsidRPr="00331939">
              <w:rPr>
                <w:rStyle w:val="eop"/>
                <w:rFonts w:asciiTheme="minorHAnsi" w:hAnsiTheme="minorHAnsi" w:cstheme="minorHAnsi"/>
                <w:color w:val="000000"/>
                <w:sz w:val="20"/>
                <w:szCs w:val="20"/>
              </w:rPr>
              <w:t> </w:t>
            </w:r>
          </w:p>
          <w:p w14:paraId="5A673440"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b/>
                <w:bCs/>
                <w:color w:val="000000"/>
                <w:sz w:val="20"/>
                <w:szCs w:val="20"/>
              </w:rPr>
              <w:t>The Maths Association (MA)</w:t>
            </w: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444C6294"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b/>
                <w:bCs/>
                <w:color w:val="000000"/>
                <w:sz w:val="20"/>
                <w:szCs w:val="20"/>
              </w:rPr>
              <w:t>2) Equals Online is a plethora of excellent resources (produced</w:t>
            </w:r>
            <w:r w:rsidRPr="00331939">
              <w:rPr>
                <w:rStyle w:val="normaltextrun"/>
                <w:rFonts w:asciiTheme="minorHAnsi" w:hAnsiTheme="minorHAnsi" w:cstheme="minorHAnsi"/>
                <w:color w:val="000000"/>
                <w:sz w:val="20"/>
                <w:szCs w:val="20"/>
              </w:rPr>
              <w:t> </w:t>
            </w:r>
            <w:r w:rsidRPr="00331939">
              <w:rPr>
                <w:rStyle w:val="normaltextrun"/>
                <w:rFonts w:asciiTheme="minorHAnsi" w:hAnsiTheme="minorHAnsi" w:cstheme="minorHAnsi"/>
                <w:b/>
                <w:bCs/>
                <w:color w:val="000000"/>
                <w:sz w:val="20"/>
                <w:szCs w:val="20"/>
              </w:rPr>
              <w:t>by the MA) by teachers sharing ideas. </w:t>
            </w: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416E8DC0"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b/>
                <w:bCs/>
                <w:color w:val="000000"/>
                <w:sz w:val="20"/>
                <w:szCs w:val="20"/>
              </w:rPr>
              <w:t>3) Association of Teachers of Mathematics (ATM)</w:t>
            </w: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4940CB40"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b/>
                <w:bCs/>
                <w:color w:val="000000"/>
                <w:sz w:val="20"/>
                <w:szCs w:val="20"/>
              </w:rPr>
              <w:t>4) STEM website</w:t>
            </w: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55C2418C"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185975E6"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b/>
                <w:bCs/>
                <w:color w:val="000000"/>
                <w:sz w:val="20"/>
                <w:szCs w:val="20"/>
              </w:rPr>
              <w:t>Thoughts? Conferences; student membership; online webinars</w:t>
            </w: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3B0CAA75"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6FF4234B" w14:textId="77777777" w:rsidR="00E47EA4" w:rsidRPr="00331939" w:rsidRDefault="00CB450B" w:rsidP="001B63BF">
            <w:pPr>
              <w:pStyle w:val="paragraph"/>
              <w:spacing w:before="0" w:beforeAutospacing="0" w:after="0" w:afterAutospacing="0"/>
              <w:textAlignment w:val="baseline"/>
              <w:rPr>
                <w:rFonts w:asciiTheme="minorHAnsi" w:hAnsiTheme="minorHAnsi" w:cstheme="minorHAnsi"/>
                <w:sz w:val="20"/>
                <w:szCs w:val="20"/>
              </w:rPr>
            </w:pPr>
            <w:hyperlink r:id="rId179" w:tgtFrame="_blank" w:history="1">
              <w:r w:rsidR="00E47EA4" w:rsidRPr="00331939">
                <w:rPr>
                  <w:rStyle w:val="normaltextrun"/>
                  <w:rFonts w:asciiTheme="minorHAnsi" w:hAnsiTheme="minorHAnsi" w:cstheme="minorHAnsi"/>
                  <w:color w:val="0563C1"/>
                  <w:sz w:val="20"/>
                  <w:szCs w:val="20"/>
                  <w:u w:val="single"/>
                </w:rPr>
                <w:t>https://www.mentallyhealthyschools.org.uk/risks-and-protective-factors/school-based-risk-factors/transitions/ </w:t>
              </w:r>
            </w:hyperlink>
            <w:r w:rsidR="00E47EA4" w:rsidRPr="00331939">
              <w:rPr>
                <w:rStyle w:val="eop"/>
                <w:rFonts w:asciiTheme="minorHAnsi" w:hAnsiTheme="minorHAnsi" w:cstheme="minorHAnsi"/>
                <w:sz w:val="20"/>
                <w:szCs w:val="20"/>
              </w:rPr>
              <w:t> </w:t>
            </w:r>
          </w:p>
          <w:p w14:paraId="03FAD775"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eop"/>
                <w:rFonts w:asciiTheme="minorHAnsi" w:hAnsiTheme="minorHAnsi" w:cstheme="minorHAnsi"/>
                <w:sz w:val="20"/>
                <w:szCs w:val="20"/>
              </w:rPr>
              <w:t> </w:t>
            </w:r>
          </w:p>
          <w:p w14:paraId="49284380"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Pr>
                <w:rStyle w:val="normaltextrun"/>
                <w:rFonts w:asciiTheme="minorHAnsi" w:hAnsiTheme="minorHAnsi" w:cstheme="minorHAnsi"/>
                <w:sz w:val="20"/>
                <w:szCs w:val="20"/>
              </w:rPr>
              <w:t xml:space="preserve">Read about </w:t>
            </w:r>
            <w:r w:rsidRPr="00331939">
              <w:rPr>
                <w:rStyle w:val="normaltextrun"/>
                <w:rFonts w:asciiTheme="minorHAnsi" w:hAnsiTheme="minorHAnsi" w:cstheme="minorHAnsi"/>
                <w:sz w:val="20"/>
                <w:szCs w:val="20"/>
              </w:rPr>
              <w:t>Maths anxiety and confidence</w:t>
            </w:r>
            <w:r w:rsidRPr="00331939">
              <w:rPr>
                <w:rStyle w:val="eop"/>
                <w:rFonts w:asciiTheme="minorHAnsi" w:hAnsiTheme="minorHAnsi" w:cstheme="minorHAnsi"/>
                <w:sz w:val="20"/>
                <w:szCs w:val="20"/>
              </w:rPr>
              <w:t> </w:t>
            </w:r>
          </w:p>
          <w:p w14:paraId="28B24E7B" w14:textId="77777777" w:rsidR="00E47EA4" w:rsidRPr="00331939" w:rsidRDefault="00E47EA4" w:rsidP="001B63BF">
            <w:pPr>
              <w:rPr>
                <w:rFonts w:eastAsia="Calibri" w:cstheme="minorHAnsi"/>
                <w:color w:val="385623" w:themeColor="accent6" w:themeShade="80"/>
                <w:sz w:val="20"/>
                <w:szCs w:val="20"/>
              </w:rPr>
            </w:pPr>
          </w:p>
        </w:tc>
        <w:tc>
          <w:tcPr>
            <w:tcW w:w="2551" w:type="dxa"/>
            <w:shd w:val="clear" w:color="auto" w:fill="FFC000" w:themeFill="accent4"/>
          </w:tcPr>
          <w:p w14:paraId="5B799B60"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Speak to the transition co-ordinator or head of year 7 in school – how do they plan for transition usually. Become a member of relevant subject associations. Access resources to support your teaching and learning. </w:t>
            </w:r>
            <w:r w:rsidRPr="00331939">
              <w:rPr>
                <w:rStyle w:val="eop"/>
                <w:rFonts w:asciiTheme="minorHAnsi" w:hAnsiTheme="minorHAnsi" w:cstheme="minorHAnsi"/>
                <w:color w:val="000000"/>
                <w:sz w:val="20"/>
                <w:szCs w:val="20"/>
              </w:rPr>
              <w:t> </w:t>
            </w:r>
          </w:p>
          <w:p w14:paraId="634A91C8" w14:textId="77777777" w:rsidR="00E47EA4" w:rsidRPr="00331939" w:rsidRDefault="00E47EA4" w:rsidP="001B63BF">
            <w:pPr>
              <w:spacing w:line="259" w:lineRule="auto"/>
              <w:rPr>
                <w:rFonts w:eastAsia="Calibri" w:cstheme="minorHAnsi"/>
                <w:color w:val="000000" w:themeColor="text1"/>
                <w:sz w:val="20"/>
                <w:szCs w:val="20"/>
              </w:rPr>
            </w:pPr>
          </w:p>
        </w:tc>
      </w:tr>
      <w:tr w:rsidR="00E47EA4" w:rsidRPr="00331939" w14:paraId="478B2118" w14:textId="77777777" w:rsidTr="001B63BF">
        <w:tc>
          <w:tcPr>
            <w:tcW w:w="710" w:type="dxa"/>
            <w:shd w:val="clear" w:color="auto" w:fill="FFC000" w:themeFill="accent4"/>
          </w:tcPr>
          <w:p w14:paraId="0952DBB4" w14:textId="77777777" w:rsidR="00E47EA4" w:rsidRPr="00331939" w:rsidRDefault="00E47EA4" w:rsidP="001B63BF">
            <w:pPr>
              <w:spacing w:line="259" w:lineRule="auto"/>
              <w:rPr>
                <w:rFonts w:eastAsia="Calibri" w:cstheme="minorHAnsi"/>
                <w:color w:val="000000" w:themeColor="text1"/>
                <w:sz w:val="20"/>
                <w:szCs w:val="20"/>
              </w:rPr>
            </w:pPr>
            <w:r w:rsidRPr="00331939">
              <w:rPr>
                <w:rFonts w:eastAsia="Calibri" w:cstheme="minorHAnsi"/>
                <w:color w:val="000000" w:themeColor="text1"/>
                <w:sz w:val="20"/>
                <w:szCs w:val="20"/>
              </w:rPr>
              <w:t xml:space="preserve">2.30-4.00 </w:t>
            </w:r>
          </w:p>
        </w:tc>
        <w:tc>
          <w:tcPr>
            <w:tcW w:w="709" w:type="dxa"/>
            <w:shd w:val="clear" w:color="auto" w:fill="FFC000" w:themeFill="accent4"/>
          </w:tcPr>
          <w:p w14:paraId="4AC34E99" w14:textId="77777777" w:rsidR="00E47EA4" w:rsidRPr="00331939" w:rsidRDefault="00E47EA4" w:rsidP="001B63BF">
            <w:pPr>
              <w:spacing w:line="259" w:lineRule="auto"/>
              <w:rPr>
                <w:rFonts w:eastAsia="Calibri" w:cstheme="minorHAnsi"/>
                <w:color w:val="000000" w:themeColor="text1"/>
                <w:sz w:val="20"/>
                <w:szCs w:val="20"/>
              </w:rPr>
            </w:pPr>
            <w:r w:rsidRPr="00331939">
              <w:rPr>
                <w:rFonts w:eastAsia="Calibri" w:cstheme="minorHAnsi"/>
                <w:color w:val="000000" w:themeColor="text1"/>
                <w:sz w:val="20"/>
                <w:szCs w:val="20"/>
              </w:rPr>
              <w:t>MKJ</w:t>
            </w:r>
          </w:p>
        </w:tc>
        <w:tc>
          <w:tcPr>
            <w:tcW w:w="1559" w:type="dxa"/>
            <w:shd w:val="clear" w:color="auto" w:fill="FFC000" w:themeFill="accent4"/>
          </w:tcPr>
          <w:p w14:paraId="41AB24FD" w14:textId="77777777" w:rsidR="00E47EA4" w:rsidRPr="00331939" w:rsidRDefault="00E47EA4" w:rsidP="001B63BF">
            <w:pPr>
              <w:spacing w:line="259" w:lineRule="auto"/>
              <w:rPr>
                <w:rFonts w:eastAsia="Calibri" w:cstheme="minorHAnsi"/>
                <w:color w:val="000000" w:themeColor="text1"/>
                <w:sz w:val="20"/>
                <w:szCs w:val="20"/>
              </w:rPr>
            </w:pPr>
            <w:r w:rsidRPr="00331939">
              <w:rPr>
                <w:rFonts w:eastAsia="Calibri" w:cstheme="minorHAnsi"/>
                <w:color w:val="000000" w:themeColor="text1"/>
                <w:sz w:val="20"/>
                <w:szCs w:val="20"/>
              </w:rPr>
              <w:t xml:space="preserve">Mathematics Knowledge - An introduction to maths specific pedagogies </w:t>
            </w:r>
          </w:p>
        </w:tc>
        <w:tc>
          <w:tcPr>
            <w:tcW w:w="1701" w:type="dxa"/>
            <w:shd w:val="clear" w:color="auto" w:fill="FFC000" w:themeFill="accent4"/>
          </w:tcPr>
          <w:p w14:paraId="5DB6DCD8" w14:textId="77777777" w:rsidR="00E47EA4" w:rsidRPr="00331939" w:rsidRDefault="00E47EA4" w:rsidP="00E47EA4">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knowledge and understanding of different forms of feedback including verbal, whole class, well supported self/peer and written link to mathematics concepts for subject knowledge development </w:t>
            </w:r>
            <w:r w:rsidRPr="00331939">
              <w:rPr>
                <w:rStyle w:val="eop"/>
                <w:rFonts w:asciiTheme="minorHAnsi" w:hAnsiTheme="minorHAnsi" w:cstheme="minorHAnsi"/>
                <w:color w:val="000000"/>
                <w:sz w:val="20"/>
                <w:szCs w:val="20"/>
              </w:rPr>
              <w:t> </w:t>
            </w:r>
          </w:p>
          <w:p w14:paraId="4B4329A1" w14:textId="77777777" w:rsidR="00E47EA4" w:rsidRPr="00331939" w:rsidRDefault="00E47EA4" w:rsidP="001B63BF">
            <w:pPr>
              <w:spacing w:line="259" w:lineRule="auto"/>
              <w:rPr>
                <w:rFonts w:eastAsia="Calibri" w:cstheme="minorHAnsi"/>
                <w:sz w:val="20"/>
                <w:szCs w:val="20"/>
              </w:rPr>
            </w:pPr>
          </w:p>
        </w:tc>
        <w:tc>
          <w:tcPr>
            <w:tcW w:w="1417" w:type="dxa"/>
            <w:shd w:val="clear" w:color="auto" w:fill="FFC000" w:themeFill="accent4"/>
          </w:tcPr>
          <w:p w14:paraId="6AA0D330" w14:textId="77777777" w:rsidR="00E47EA4" w:rsidRPr="00331939" w:rsidRDefault="00E47EA4" w:rsidP="001B63BF">
            <w:pPr>
              <w:spacing w:line="259" w:lineRule="auto"/>
              <w:rPr>
                <w:rFonts w:eastAsia="Calibri" w:cstheme="minorHAnsi"/>
                <w:color w:val="000000" w:themeColor="text1"/>
                <w:sz w:val="20"/>
                <w:szCs w:val="20"/>
              </w:rPr>
            </w:pPr>
            <w:r w:rsidRPr="00331939">
              <w:rPr>
                <w:rFonts w:eastAsia="Calibri" w:cstheme="minorHAnsi"/>
                <w:b/>
                <w:bCs/>
                <w:color w:val="000000" w:themeColor="text1"/>
                <w:sz w:val="20"/>
                <w:szCs w:val="20"/>
              </w:rPr>
              <w:t>Pedagogy</w:t>
            </w:r>
          </w:p>
          <w:p w14:paraId="36D2C024" w14:textId="77777777" w:rsidR="00E47EA4" w:rsidRPr="00331939" w:rsidRDefault="00E47EA4" w:rsidP="001B63BF">
            <w:pPr>
              <w:spacing w:line="259" w:lineRule="auto"/>
              <w:rPr>
                <w:rFonts w:eastAsia="Calibri" w:cstheme="minorHAnsi"/>
                <w:b/>
                <w:bCs/>
                <w:color w:val="000000" w:themeColor="text1"/>
                <w:sz w:val="20"/>
                <w:szCs w:val="20"/>
              </w:rPr>
            </w:pPr>
            <w:r w:rsidRPr="00331939">
              <w:rPr>
                <w:rFonts w:eastAsia="Calibri" w:cstheme="minorHAnsi"/>
                <w:b/>
                <w:bCs/>
                <w:color w:val="000000" w:themeColor="text1"/>
                <w:sz w:val="20"/>
                <w:szCs w:val="20"/>
              </w:rPr>
              <w:t>Curriculum</w:t>
            </w:r>
          </w:p>
          <w:p w14:paraId="4E21E78A" w14:textId="77777777" w:rsidR="00E47EA4" w:rsidRPr="00331939" w:rsidRDefault="00E47EA4" w:rsidP="001B63BF">
            <w:pPr>
              <w:spacing w:line="259" w:lineRule="auto"/>
              <w:rPr>
                <w:rFonts w:eastAsia="Calibri" w:cstheme="minorHAnsi"/>
                <w:b/>
                <w:bCs/>
                <w:color w:val="000000" w:themeColor="text1"/>
                <w:sz w:val="20"/>
                <w:szCs w:val="20"/>
              </w:rPr>
            </w:pPr>
          </w:p>
          <w:p w14:paraId="05BC7766" w14:textId="77777777" w:rsidR="00E47EA4" w:rsidRPr="00331939" w:rsidRDefault="00E47EA4" w:rsidP="001B63BF">
            <w:pPr>
              <w:spacing w:line="259" w:lineRule="auto"/>
              <w:rPr>
                <w:rFonts w:eastAsia="Calibri" w:cstheme="minorHAnsi"/>
                <w:b/>
                <w:bCs/>
                <w:color w:val="000000" w:themeColor="text1"/>
                <w:sz w:val="20"/>
                <w:szCs w:val="20"/>
              </w:rPr>
            </w:pPr>
            <w:r w:rsidRPr="00331939">
              <w:rPr>
                <w:rFonts w:eastAsia="Calibri" w:cstheme="minorHAnsi"/>
                <w:color w:val="000000" w:themeColor="text1"/>
                <w:sz w:val="20"/>
                <w:szCs w:val="20"/>
              </w:rPr>
              <w:t>Research based</w:t>
            </w:r>
          </w:p>
          <w:p w14:paraId="2A3D2480" w14:textId="77777777" w:rsidR="00E47EA4" w:rsidRPr="00331939" w:rsidRDefault="00E47EA4" w:rsidP="001B63BF">
            <w:pPr>
              <w:spacing w:line="259" w:lineRule="auto"/>
              <w:rPr>
                <w:rFonts w:eastAsia="Calibri" w:cstheme="minorHAnsi"/>
                <w:color w:val="000000" w:themeColor="text1"/>
                <w:sz w:val="20"/>
                <w:szCs w:val="20"/>
              </w:rPr>
            </w:pPr>
            <w:r w:rsidRPr="00331939">
              <w:rPr>
                <w:rFonts w:eastAsia="Calibri" w:cstheme="minorHAnsi"/>
                <w:color w:val="000000" w:themeColor="text1"/>
                <w:sz w:val="20"/>
                <w:szCs w:val="20"/>
              </w:rPr>
              <w:t>Critical reflection</w:t>
            </w:r>
          </w:p>
        </w:tc>
        <w:tc>
          <w:tcPr>
            <w:tcW w:w="1985" w:type="dxa"/>
            <w:shd w:val="clear" w:color="auto" w:fill="FFC000" w:themeFill="accent4"/>
          </w:tcPr>
          <w:p w14:paraId="06AE0EEE"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i/>
                <w:iCs/>
                <w:color w:val="000000"/>
                <w:sz w:val="20"/>
                <w:szCs w:val="20"/>
              </w:rPr>
              <w:t xml:space="preserve">Bring some of your </w:t>
            </w:r>
            <w:r>
              <w:rPr>
                <w:rStyle w:val="normaltextrun"/>
                <w:rFonts w:asciiTheme="minorHAnsi" w:hAnsiTheme="minorHAnsi" w:cstheme="minorHAnsi"/>
                <w:i/>
                <w:iCs/>
                <w:color w:val="000000"/>
                <w:sz w:val="20"/>
                <w:szCs w:val="20"/>
              </w:rPr>
              <w:t xml:space="preserve">ideas for </w:t>
            </w:r>
            <w:r w:rsidRPr="00331939">
              <w:rPr>
                <w:rStyle w:val="normaltextrun"/>
                <w:rFonts w:asciiTheme="minorHAnsi" w:hAnsiTheme="minorHAnsi" w:cstheme="minorHAnsi"/>
                <w:i/>
                <w:iCs/>
                <w:color w:val="000000"/>
                <w:sz w:val="20"/>
                <w:szCs w:val="20"/>
              </w:rPr>
              <w:t>lesson planning to the session for a discussion</w:t>
            </w:r>
            <w:r>
              <w:rPr>
                <w:rStyle w:val="normaltextrun"/>
                <w:rFonts w:asciiTheme="minorHAnsi" w:hAnsiTheme="minorHAnsi" w:cstheme="minorHAnsi"/>
                <w:i/>
                <w:iCs/>
                <w:color w:val="000000"/>
                <w:sz w:val="20"/>
                <w:szCs w:val="20"/>
              </w:rPr>
              <w:t xml:space="preserve"> on pedagogies</w:t>
            </w:r>
          </w:p>
          <w:p w14:paraId="5E7F7E6D"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5C21FDC1"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i/>
                <w:iCs/>
                <w:color w:val="000000"/>
                <w:sz w:val="20"/>
                <w:szCs w:val="20"/>
              </w:rPr>
              <w:t>Feedback must lead to change and opportunities to act on feedback. </w:t>
            </w: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1F10AD02" w14:textId="77777777" w:rsidR="00E47EA4" w:rsidRPr="00331939" w:rsidRDefault="00E47EA4" w:rsidP="001B63BF">
            <w:pPr>
              <w:pStyle w:val="paragraph"/>
              <w:spacing w:before="0" w:beforeAutospacing="0" w:after="0" w:afterAutospacing="0"/>
              <w:jc w:val="center"/>
              <w:textAlignment w:val="baseline"/>
              <w:rPr>
                <w:rFonts w:asciiTheme="minorHAnsi" w:eastAsia="Calibri" w:hAnsiTheme="minorHAnsi" w:cstheme="minorHAnsi"/>
                <w:color w:val="000000" w:themeColor="text1"/>
                <w:sz w:val="20"/>
                <w:szCs w:val="20"/>
              </w:rPr>
            </w:pPr>
          </w:p>
        </w:tc>
        <w:tc>
          <w:tcPr>
            <w:tcW w:w="2551" w:type="dxa"/>
            <w:shd w:val="clear" w:color="auto" w:fill="FFC000" w:themeFill="accent4"/>
          </w:tcPr>
          <w:p w14:paraId="5DC9DBAC"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b/>
                <w:bCs/>
                <w:i/>
                <w:iCs/>
                <w:color w:val="000000"/>
                <w:sz w:val="20"/>
                <w:szCs w:val="20"/>
              </w:rPr>
              <w:t>.. through receiving feedback and practising, teachers can include a range of types of questions in class discussions to extend and challenge pupils. (e.g. by modelling new vocabulary or asking pupils to justify answers</w:t>
            </w:r>
            <w:r w:rsidRPr="00331939">
              <w:rPr>
                <w:rStyle w:val="normaltextrun"/>
                <w:rFonts w:asciiTheme="minorHAnsi" w:hAnsiTheme="minorHAnsi" w:cstheme="minorHAnsi"/>
                <w:b/>
                <w:bCs/>
                <w:color w:val="000000"/>
                <w:sz w:val="20"/>
                <w:szCs w:val="20"/>
              </w:rPr>
              <w:t>)</w:t>
            </w: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23FD4D4C" w14:textId="77777777" w:rsidR="00E47EA4" w:rsidRPr="00331939" w:rsidRDefault="00E47EA4" w:rsidP="001B63BF">
            <w:pPr>
              <w:spacing w:line="259" w:lineRule="auto"/>
              <w:contextualSpacing/>
              <w:rPr>
                <w:rFonts w:eastAsia="Calibri" w:cstheme="minorHAnsi"/>
                <w:color w:val="000000" w:themeColor="text1"/>
                <w:sz w:val="20"/>
                <w:szCs w:val="20"/>
              </w:rPr>
            </w:pPr>
          </w:p>
        </w:tc>
      </w:tr>
      <w:tr w:rsidR="00BB0E4C" w:rsidRPr="00331939" w14:paraId="0C618022" w14:textId="77777777" w:rsidTr="00BB6331">
        <w:tc>
          <w:tcPr>
            <w:tcW w:w="710" w:type="dxa"/>
            <w:shd w:val="clear" w:color="auto" w:fill="FFC000" w:themeFill="accent4"/>
          </w:tcPr>
          <w:p w14:paraId="3F81704F" w14:textId="77777777" w:rsidR="00BB0E4C" w:rsidRPr="00331939" w:rsidRDefault="00BB0E4C" w:rsidP="001B63BF">
            <w:pPr>
              <w:rPr>
                <w:rFonts w:eastAsia="Calibri" w:cstheme="minorHAnsi"/>
                <w:color w:val="000000" w:themeColor="text1"/>
                <w:sz w:val="20"/>
                <w:szCs w:val="20"/>
              </w:rPr>
            </w:pPr>
            <w:r w:rsidRPr="00331939">
              <w:rPr>
                <w:rFonts w:eastAsia="Calibri" w:cstheme="minorHAnsi"/>
                <w:color w:val="000000" w:themeColor="text1"/>
                <w:sz w:val="20"/>
                <w:szCs w:val="20"/>
              </w:rPr>
              <w:t>4.00-5.00</w:t>
            </w:r>
          </w:p>
        </w:tc>
        <w:tc>
          <w:tcPr>
            <w:tcW w:w="709" w:type="dxa"/>
            <w:shd w:val="clear" w:color="auto" w:fill="FFC000" w:themeFill="accent4"/>
          </w:tcPr>
          <w:p w14:paraId="63BE5153" w14:textId="77777777" w:rsidR="00BB0E4C" w:rsidRPr="00331939" w:rsidRDefault="00BB0E4C" w:rsidP="001B63BF">
            <w:pPr>
              <w:rPr>
                <w:rFonts w:eastAsia="Calibri" w:cstheme="minorHAnsi"/>
                <w:color w:val="000000" w:themeColor="text1"/>
                <w:sz w:val="20"/>
                <w:szCs w:val="20"/>
              </w:rPr>
            </w:pPr>
          </w:p>
        </w:tc>
        <w:tc>
          <w:tcPr>
            <w:tcW w:w="1559" w:type="dxa"/>
            <w:shd w:val="clear" w:color="auto" w:fill="FFC000" w:themeFill="accent4"/>
          </w:tcPr>
          <w:p w14:paraId="773A1795" w14:textId="77777777" w:rsidR="00BB0E4C" w:rsidRPr="00BB0E4C" w:rsidRDefault="00BB0E4C" w:rsidP="001B63BF">
            <w:pPr>
              <w:rPr>
                <w:rFonts w:eastAsia="Calibri" w:cstheme="minorHAnsi"/>
                <w:color w:val="000000" w:themeColor="text1"/>
                <w:sz w:val="20"/>
                <w:szCs w:val="20"/>
              </w:rPr>
            </w:pPr>
            <w:r w:rsidRPr="00BB0E4C">
              <w:rPr>
                <w:rFonts w:eastAsia="Calibri" w:cstheme="minorHAnsi"/>
                <w:color w:val="000000" w:themeColor="text1"/>
                <w:sz w:val="20"/>
                <w:szCs w:val="20"/>
              </w:rPr>
              <w:t xml:space="preserve">Independent study </w:t>
            </w:r>
          </w:p>
          <w:p w14:paraId="0AA79915" w14:textId="77777777" w:rsidR="00BB0E4C" w:rsidRPr="00BB0E4C" w:rsidRDefault="00BB0E4C" w:rsidP="00BB0E4C">
            <w:pPr>
              <w:spacing w:line="259" w:lineRule="auto"/>
              <w:rPr>
                <w:rFonts w:eastAsia="Calibri" w:cstheme="minorHAnsi"/>
                <w:b/>
                <w:bCs/>
                <w:color w:val="000000" w:themeColor="text1"/>
                <w:sz w:val="20"/>
                <w:szCs w:val="20"/>
              </w:rPr>
            </w:pPr>
            <w:r w:rsidRPr="00BB0E4C">
              <w:rPr>
                <w:rFonts w:eastAsia="Calibri" w:cstheme="minorHAnsi"/>
                <w:b/>
                <w:bCs/>
                <w:color w:val="000000" w:themeColor="text1"/>
                <w:sz w:val="20"/>
                <w:szCs w:val="20"/>
              </w:rPr>
              <w:t>Subject Day 1</w:t>
            </w:r>
          </w:p>
          <w:p w14:paraId="1742DA10" w14:textId="77777777" w:rsidR="00BB0E4C" w:rsidRPr="00331939" w:rsidRDefault="00BB0E4C" w:rsidP="001B63BF">
            <w:pPr>
              <w:rPr>
                <w:rFonts w:eastAsia="Calibri" w:cstheme="minorHAnsi"/>
                <w:color w:val="000000" w:themeColor="text1"/>
                <w:sz w:val="20"/>
                <w:szCs w:val="20"/>
              </w:rPr>
            </w:pPr>
          </w:p>
        </w:tc>
        <w:tc>
          <w:tcPr>
            <w:tcW w:w="7654" w:type="dxa"/>
            <w:gridSpan w:val="4"/>
            <w:shd w:val="clear" w:color="auto" w:fill="FFC000" w:themeFill="accent4"/>
          </w:tcPr>
          <w:p w14:paraId="0B065751" w14:textId="6719F2DE" w:rsidR="00BB0E4C" w:rsidRPr="00BB0E4C" w:rsidRDefault="00134614" w:rsidP="00BB0E4C">
            <w:pPr>
              <w:spacing w:line="259" w:lineRule="auto"/>
              <w:rPr>
                <w:rFonts w:eastAsia="Calibri" w:cstheme="minorHAnsi"/>
                <w:b/>
                <w:bCs/>
                <w:color w:val="000000" w:themeColor="text1"/>
                <w:sz w:val="20"/>
                <w:szCs w:val="20"/>
              </w:rPr>
            </w:pPr>
            <w:r>
              <w:rPr>
                <w:rFonts w:eastAsia="Calibri" w:cstheme="minorHAnsi"/>
                <w:b/>
                <w:bCs/>
                <w:color w:val="000000" w:themeColor="text1"/>
                <w:sz w:val="20"/>
                <w:szCs w:val="20"/>
              </w:rPr>
              <w:t xml:space="preserve">Plan discussion and paired work for your teaching. </w:t>
            </w:r>
            <w:r w:rsidRPr="00BB0E4C">
              <w:rPr>
                <w:rFonts w:eastAsia="Calibri" w:cstheme="minorHAnsi"/>
                <w:b/>
                <w:bCs/>
                <w:color w:val="000000" w:themeColor="text1"/>
                <w:sz w:val="20"/>
                <w:szCs w:val="20"/>
              </w:rPr>
              <w:t xml:space="preserve">Discuss </w:t>
            </w:r>
            <w:r>
              <w:rPr>
                <w:rFonts w:eastAsia="Calibri" w:cstheme="minorHAnsi"/>
                <w:b/>
                <w:bCs/>
                <w:color w:val="000000" w:themeColor="text1"/>
                <w:sz w:val="20"/>
                <w:szCs w:val="20"/>
              </w:rPr>
              <w:t>your planned activities</w:t>
            </w:r>
            <w:r w:rsidRPr="00BB0E4C">
              <w:rPr>
                <w:rFonts w:eastAsia="Calibri" w:cstheme="minorHAnsi"/>
                <w:b/>
                <w:bCs/>
                <w:color w:val="000000" w:themeColor="text1"/>
                <w:sz w:val="20"/>
                <w:szCs w:val="20"/>
              </w:rPr>
              <w:t xml:space="preserve"> with your mentor / class teachers</w:t>
            </w:r>
            <w:r>
              <w:rPr>
                <w:rFonts w:eastAsia="Calibri" w:cstheme="minorHAnsi"/>
                <w:b/>
                <w:bCs/>
                <w:color w:val="000000" w:themeColor="text1"/>
                <w:sz w:val="20"/>
                <w:szCs w:val="20"/>
              </w:rPr>
              <w:t>. When back in school, discuss how your mentor and class teachers:</w:t>
            </w:r>
          </w:p>
          <w:p w14:paraId="0D506BD6" w14:textId="2AD31C50" w:rsidR="00BB0E4C" w:rsidRPr="00BB0E4C" w:rsidRDefault="00BB0E4C" w:rsidP="00531DF7">
            <w:pPr>
              <w:pStyle w:val="ListParagraph"/>
              <w:numPr>
                <w:ilvl w:val="0"/>
                <w:numId w:val="17"/>
              </w:numPr>
              <w:spacing w:line="259" w:lineRule="auto"/>
              <w:rPr>
                <w:rFonts w:asciiTheme="minorHAnsi" w:eastAsia="Calibri" w:hAnsiTheme="minorHAnsi" w:cstheme="minorHAnsi"/>
                <w:b/>
                <w:bCs/>
                <w:color w:val="000000" w:themeColor="text1"/>
                <w:sz w:val="20"/>
                <w:szCs w:val="20"/>
              </w:rPr>
            </w:pPr>
            <w:r w:rsidRPr="00BB0E4C">
              <w:rPr>
                <w:rFonts w:asciiTheme="minorHAnsi" w:eastAsia="Calibri" w:hAnsiTheme="minorHAnsi" w:cstheme="minorHAnsi"/>
                <w:b/>
                <w:bCs/>
                <w:color w:val="000000" w:themeColor="text1"/>
                <w:sz w:val="20"/>
                <w:szCs w:val="20"/>
              </w:rPr>
              <w:t>check for understanding of a mathematical solution</w:t>
            </w:r>
          </w:p>
          <w:p w14:paraId="42387EB3" w14:textId="69872EB3" w:rsidR="00BB0E4C" w:rsidRPr="00BB0E4C" w:rsidRDefault="00BB0E4C" w:rsidP="00531DF7">
            <w:pPr>
              <w:pStyle w:val="ListParagraph"/>
              <w:numPr>
                <w:ilvl w:val="0"/>
                <w:numId w:val="17"/>
              </w:numPr>
              <w:spacing w:line="259" w:lineRule="auto"/>
              <w:rPr>
                <w:rFonts w:eastAsia="Calibri" w:cstheme="minorHAnsi"/>
                <w:b/>
                <w:bCs/>
                <w:color w:val="000000" w:themeColor="text1"/>
                <w:sz w:val="20"/>
                <w:szCs w:val="20"/>
              </w:rPr>
            </w:pPr>
            <w:r w:rsidRPr="00BB0E4C">
              <w:rPr>
                <w:rFonts w:asciiTheme="minorHAnsi" w:eastAsia="Calibri" w:hAnsiTheme="minorHAnsi" w:cstheme="minorHAnsi"/>
                <w:b/>
                <w:bCs/>
                <w:color w:val="000000" w:themeColor="text1"/>
                <w:sz w:val="20"/>
                <w:szCs w:val="20"/>
              </w:rPr>
              <w:t>support mathematical presentation in children’s books</w:t>
            </w:r>
            <w:r w:rsidR="00134614">
              <w:rPr>
                <w:rFonts w:asciiTheme="minorHAnsi" w:eastAsia="Calibri" w:hAnsiTheme="minorHAnsi" w:cstheme="minorHAnsi"/>
                <w:b/>
                <w:bCs/>
                <w:color w:val="000000" w:themeColor="text1"/>
                <w:sz w:val="20"/>
                <w:szCs w:val="20"/>
              </w:rPr>
              <w:t>.</w:t>
            </w:r>
          </w:p>
        </w:tc>
      </w:tr>
      <w:tr w:rsidR="00E47EA4" w:rsidRPr="00331939" w14:paraId="3712662B" w14:textId="77777777" w:rsidTr="001B63BF">
        <w:tc>
          <w:tcPr>
            <w:tcW w:w="710" w:type="dxa"/>
            <w:shd w:val="clear" w:color="auto" w:fill="FFD966" w:themeFill="accent4" w:themeFillTint="99"/>
          </w:tcPr>
          <w:p w14:paraId="137D496F" w14:textId="53406F13"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lastRenderedPageBreak/>
              <w:t>Wed 1</w:t>
            </w:r>
            <w:r w:rsidR="007F64B9">
              <w:rPr>
                <w:rFonts w:eastAsia="Calibri" w:cstheme="minorHAnsi"/>
                <w:color w:val="000000" w:themeColor="text1"/>
                <w:sz w:val="20"/>
                <w:szCs w:val="20"/>
              </w:rPr>
              <w:t>5</w:t>
            </w:r>
            <w:r w:rsidRPr="00331939">
              <w:rPr>
                <w:rFonts w:eastAsia="Calibri" w:cstheme="minorHAnsi"/>
                <w:color w:val="000000" w:themeColor="text1"/>
                <w:sz w:val="20"/>
                <w:szCs w:val="20"/>
              </w:rPr>
              <w:t>/1</w:t>
            </w:r>
            <w:r w:rsidR="007F64B9">
              <w:rPr>
                <w:rFonts w:eastAsia="Calibri" w:cstheme="minorHAnsi"/>
                <w:color w:val="000000" w:themeColor="text1"/>
                <w:sz w:val="20"/>
                <w:szCs w:val="20"/>
              </w:rPr>
              <w:t>1</w:t>
            </w:r>
            <w:r w:rsidRPr="00331939">
              <w:rPr>
                <w:rFonts w:eastAsia="Calibri" w:cstheme="minorHAnsi"/>
                <w:color w:val="000000" w:themeColor="text1"/>
                <w:sz w:val="20"/>
                <w:szCs w:val="20"/>
              </w:rPr>
              <w:t xml:space="preserve"> 9.00-10.30 </w:t>
            </w:r>
          </w:p>
        </w:tc>
        <w:tc>
          <w:tcPr>
            <w:tcW w:w="709" w:type="dxa"/>
            <w:shd w:val="clear" w:color="auto" w:fill="FFD966" w:themeFill="accent4" w:themeFillTint="99"/>
          </w:tcPr>
          <w:p w14:paraId="4876D9D3"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MKJ</w:t>
            </w:r>
          </w:p>
        </w:tc>
        <w:tc>
          <w:tcPr>
            <w:tcW w:w="1559" w:type="dxa"/>
            <w:shd w:val="clear" w:color="auto" w:fill="FFD966" w:themeFill="accent4" w:themeFillTint="99"/>
          </w:tcPr>
          <w:p w14:paraId="128F5DD4"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 xml:space="preserve">Planning - </w:t>
            </w:r>
          </w:p>
          <w:p w14:paraId="210F5041"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Learning objectives</w:t>
            </w:r>
          </w:p>
          <w:p w14:paraId="638696F7" w14:textId="77777777" w:rsidR="00E47EA4" w:rsidRPr="00331939" w:rsidRDefault="00E47EA4" w:rsidP="001B63BF">
            <w:pPr>
              <w:spacing w:line="259" w:lineRule="auto"/>
              <w:rPr>
                <w:rFonts w:eastAsia="Calibri" w:cstheme="minorHAnsi"/>
                <w:color w:val="000000" w:themeColor="text1"/>
                <w:sz w:val="20"/>
                <w:szCs w:val="20"/>
              </w:rPr>
            </w:pPr>
          </w:p>
          <w:p w14:paraId="3D5A7B44" w14:textId="77777777" w:rsidR="00E47EA4" w:rsidRDefault="00E47EA4" w:rsidP="001B63BF">
            <w:pPr>
              <w:spacing w:line="259" w:lineRule="auto"/>
              <w:rPr>
                <w:rFonts w:eastAsia="Calibri" w:cstheme="minorHAnsi"/>
                <w:color w:val="000000" w:themeColor="text1"/>
                <w:sz w:val="20"/>
                <w:szCs w:val="20"/>
              </w:rPr>
            </w:pPr>
            <w:r w:rsidRPr="00331939">
              <w:rPr>
                <w:rFonts w:eastAsia="Calibri" w:cstheme="minorHAnsi"/>
                <w:color w:val="000000" w:themeColor="text1"/>
                <w:sz w:val="20"/>
                <w:szCs w:val="20"/>
              </w:rPr>
              <w:t>Assignment</w:t>
            </w:r>
          </w:p>
          <w:p w14:paraId="5337AB01" w14:textId="77777777" w:rsidR="00E47EA4" w:rsidRPr="00331939" w:rsidRDefault="00E47EA4" w:rsidP="001B63BF">
            <w:pPr>
              <w:spacing w:line="259" w:lineRule="auto"/>
              <w:rPr>
                <w:rFonts w:eastAsia="Calibri" w:cstheme="minorHAnsi"/>
                <w:color w:val="000000" w:themeColor="text1"/>
                <w:sz w:val="20"/>
                <w:szCs w:val="20"/>
              </w:rPr>
            </w:pPr>
          </w:p>
          <w:p w14:paraId="19A83443" w14:textId="77777777" w:rsidR="00E47EA4" w:rsidRPr="00331939" w:rsidRDefault="00E47EA4" w:rsidP="001B63BF">
            <w:pPr>
              <w:spacing w:line="259" w:lineRule="auto"/>
              <w:rPr>
                <w:rFonts w:eastAsia="Calibri" w:cstheme="minorHAnsi"/>
                <w:color w:val="000000" w:themeColor="text1"/>
                <w:sz w:val="20"/>
                <w:szCs w:val="20"/>
              </w:rPr>
            </w:pPr>
            <w:r w:rsidRPr="00331939">
              <w:rPr>
                <w:rFonts w:eastAsia="Calibri" w:cstheme="minorHAnsi"/>
                <w:color w:val="000000" w:themeColor="text1"/>
                <w:sz w:val="20"/>
                <w:szCs w:val="20"/>
              </w:rPr>
              <w:t>S</w:t>
            </w:r>
            <w:r>
              <w:rPr>
                <w:rFonts w:eastAsia="Calibri" w:cstheme="minorHAnsi"/>
                <w:color w:val="000000" w:themeColor="text1"/>
                <w:sz w:val="20"/>
                <w:szCs w:val="20"/>
              </w:rPr>
              <w:t>chool-based t</w:t>
            </w:r>
            <w:r w:rsidRPr="00331939">
              <w:rPr>
                <w:rFonts w:eastAsia="Calibri" w:cstheme="minorHAnsi"/>
                <w:color w:val="000000" w:themeColor="text1"/>
                <w:sz w:val="20"/>
                <w:szCs w:val="20"/>
              </w:rPr>
              <w:t xml:space="preserve">asks </w:t>
            </w:r>
          </w:p>
          <w:p w14:paraId="64E99B38" w14:textId="77777777" w:rsidR="00E47EA4" w:rsidRPr="00331939" w:rsidRDefault="00E47EA4" w:rsidP="001B63BF">
            <w:pPr>
              <w:spacing w:line="259" w:lineRule="auto"/>
              <w:rPr>
                <w:rFonts w:eastAsia="Calibri" w:cstheme="minorHAnsi"/>
                <w:color w:val="000000" w:themeColor="text1"/>
                <w:sz w:val="20"/>
                <w:szCs w:val="20"/>
              </w:rPr>
            </w:pPr>
            <w:proofErr w:type="spellStart"/>
            <w:r w:rsidRPr="00331939">
              <w:rPr>
                <w:rFonts w:eastAsia="Calibri" w:cstheme="minorHAnsi"/>
                <w:color w:val="000000" w:themeColor="text1"/>
                <w:sz w:val="20"/>
                <w:szCs w:val="20"/>
              </w:rPr>
              <w:t>SKA</w:t>
            </w:r>
            <w:r>
              <w:rPr>
                <w:rFonts w:eastAsia="Calibri" w:cstheme="minorHAnsi"/>
                <w:color w:val="000000" w:themeColor="text1"/>
                <w:sz w:val="20"/>
                <w:szCs w:val="20"/>
              </w:rPr>
              <w:t>udits</w:t>
            </w:r>
            <w:proofErr w:type="spellEnd"/>
          </w:p>
          <w:p w14:paraId="70F4ABFA" w14:textId="77777777" w:rsidR="00E47EA4" w:rsidRPr="00331939" w:rsidRDefault="00E47EA4" w:rsidP="001B63BF">
            <w:pPr>
              <w:spacing w:line="259" w:lineRule="auto"/>
              <w:rPr>
                <w:rFonts w:eastAsia="Calibri" w:cstheme="minorHAnsi"/>
                <w:color w:val="000000" w:themeColor="text1"/>
                <w:sz w:val="20"/>
                <w:szCs w:val="20"/>
              </w:rPr>
            </w:pPr>
          </w:p>
          <w:p w14:paraId="75768097" w14:textId="77777777" w:rsidR="00E47EA4" w:rsidRPr="00331939" w:rsidRDefault="00E47EA4" w:rsidP="001B63BF">
            <w:pPr>
              <w:spacing w:line="259" w:lineRule="auto"/>
              <w:rPr>
                <w:rFonts w:eastAsia="Calibri" w:cstheme="minorHAnsi"/>
                <w:color w:val="000000" w:themeColor="text1"/>
                <w:sz w:val="20"/>
                <w:szCs w:val="20"/>
              </w:rPr>
            </w:pPr>
          </w:p>
          <w:p w14:paraId="5E301AEA" w14:textId="77777777" w:rsidR="00E47EA4" w:rsidRPr="00331939" w:rsidRDefault="00E47EA4" w:rsidP="001B63BF">
            <w:pPr>
              <w:spacing w:line="259" w:lineRule="auto"/>
              <w:rPr>
                <w:rFonts w:eastAsia="Calibri" w:cstheme="minorHAnsi"/>
                <w:color w:val="000000" w:themeColor="text1"/>
                <w:sz w:val="20"/>
                <w:szCs w:val="20"/>
              </w:rPr>
            </w:pPr>
          </w:p>
          <w:p w14:paraId="768558CC" w14:textId="77777777" w:rsidR="00E47EA4" w:rsidRPr="00331939" w:rsidRDefault="00E47EA4" w:rsidP="001B63BF">
            <w:pPr>
              <w:spacing w:line="259" w:lineRule="auto"/>
              <w:rPr>
                <w:rFonts w:eastAsia="Calibri" w:cstheme="minorHAnsi"/>
                <w:color w:val="000000" w:themeColor="text1"/>
                <w:sz w:val="20"/>
                <w:szCs w:val="20"/>
              </w:rPr>
            </w:pPr>
          </w:p>
          <w:p w14:paraId="74AC897C" w14:textId="77777777" w:rsidR="00E47EA4" w:rsidRPr="00331939" w:rsidRDefault="00E47EA4" w:rsidP="001B63BF">
            <w:pPr>
              <w:spacing w:line="259" w:lineRule="auto"/>
              <w:rPr>
                <w:rFonts w:eastAsia="Calibri" w:cstheme="minorHAnsi"/>
                <w:color w:val="000000" w:themeColor="text1"/>
                <w:sz w:val="20"/>
                <w:szCs w:val="20"/>
              </w:rPr>
            </w:pPr>
          </w:p>
        </w:tc>
        <w:tc>
          <w:tcPr>
            <w:tcW w:w="1701" w:type="dxa"/>
            <w:shd w:val="clear" w:color="auto" w:fill="FFD966" w:themeFill="accent4" w:themeFillTint="99"/>
          </w:tcPr>
          <w:p w14:paraId="1A235229"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b/>
                <w:bCs/>
                <w:color w:val="000000"/>
                <w:sz w:val="20"/>
                <w:szCs w:val="20"/>
              </w:rPr>
              <w:t>..providing opportunities for discussion within mathematics is part of effective teaching</w:t>
            </w: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5813A8F6"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sz w:val="20"/>
                <w:szCs w:val="20"/>
              </w:rPr>
              <w:t>(PUPIL VOICE) </w:t>
            </w:r>
            <w:r w:rsidRPr="00331939">
              <w:rPr>
                <w:rStyle w:val="eop"/>
                <w:rFonts w:asciiTheme="minorHAnsi" w:hAnsiTheme="minorHAnsi" w:cstheme="minorHAnsi"/>
                <w:sz w:val="20"/>
                <w:szCs w:val="20"/>
              </w:rPr>
              <w:t> </w:t>
            </w:r>
          </w:p>
          <w:p w14:paraId="0545DCCF"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643492D7" w14:textId="45D6E583" w:rsidR="00E47EA4" w:rsidRPr="00331939" w:rsidRDefault="00E47EA4" w:rsidP="00E47EA4">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b/>
                <w:bCs/>
                <w:color w:val="000000"/>
                <w:sz w:val="20"/>
                <w:szCs w:val="20"/>
              </w:rPr>
              <w:t>...high quality classroom talk can support pupils to articulate key ideas, consolidate understanding and extend their vocabulary.</w:t>
            </w:r>
            <w:r w:rsidRPr="00331939">
              <w:rPr>
                <w:rStyle w:val="normaltextrun"/>
                <w:rFonts w:asciiTheme="minorHAnsi" w:hAnsiTheme="minorHAnsi" w:cstheme="minorHAnsi"/>
                <w:color w:val="000000"/>
                <w:sz w:val="20"/>
                <w:szCs w:val="20"/>
              </w:rPr>
              <w:t> </w:t>
            </w:r>
          </w:p>
          <w:p w14:paraId="4FF2314C" w14:textId="602FADA0" w:rsidR="00E47EA4" w:rsidRPr="00331939" w:rsidRDefault="00E47EA4" w:rsidP="00E47EA4">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 </w:t>
            </w:r>
          </w:p>
          <w:p w14:paraId="195A1FBB" w14:textId="2024C791" w:rsidR="00E47EA4" w:rsidRPr="00331939" w:rsidRDefault="00E47EA4" w:rsidP="00E47EA4">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b/>
                <w:bCs/>
                <w:color w:val="000000"/>
                <w:sz w:val="20"/>
                <w:szCs w:val="20"/>
              </w:rPr>
              <w:t>…assessment for learning tools are a vital component of each lesson</w:t>
            </w:r>
            <w:r w:rsidRPr="00331939">
              <w:rPr>
                <w:rStyle w:val="normaltextrun"/>
                <w:rFonts w:asciiTheme="minorHAnsi" w:hAnsiTheme="minorHAnsi" w:cstheme="minorHAnsi"/>
                <w:color w:val="000000"/>
                <w:sz w:val="20"/>
                <w:szCs w:val="20"/>
              </w:rPr>
              <w:t> </w:t>
            </w:r>
          </w:p>
          <w:p w14:paraId="31800AB9" w14:textId="3E08C37E" w:rsidR="00E47EA4" w:rsidRPr="00331939" w:rsidRDefault="00E47EA4" w:rsidP="00E47EA4">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 </w:t>
            </w:r>
          </w:p>
          <w:p w14:paraId="1828211E" w14:textId="71408CFD" w:rsidR="00E47EA4" w:rsidRPr="00331939" w:rsidRDefault="00E47EA4" w:rsidP="00E47EA4">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i/>
                <w:iCs/>
                <w:color w:val="000000"/>
                <w:sz w:val="20"/>
                <w:szCs w:val="20"/>
              </w:rPr>
              <w:t>- Being a reflective practitioner is a core skill in teaching and how to identify this in academic sessions and mentor dialogue. </w:t>
            </w:r>
            <w:r w:rsidRPr="00331939">
              <w:rPr>
                <w:rStyle w:val="normaltextrun"/>
                <w:rFonts w:asciiTheme="minorHAnsi" w:hAnsiTheme="minorHAnsi" w:cstheme="minorHAnsi"/>
                <w:color w:val="000000"/>
                <w:sz w:val="20"/>
                <w:szCs w:val="20"/>
              </w:rPr>
              <w:t>  </w:t>
            </w:r>
          </w:p>
          <w:p w14:paraId="568B416E" w14:textId="546DCC68" w:rsidR="00E47EA4" w:rsidRPr="00331939" w:rsidRDefault="00E47EA4" w:rsidP="00E47EA4">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 </w:t>
            </w:r>
          </w:p>
          <w:p w14:paraId="375A0861" w14:textId="13478D6C" w:rsidR="00E47EA4" w:rsidRPr="00331939" w:rsidRDefault="00E47EA4" w:rsidP="00E47EA4">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b/>
                <w:bCs/>
                <w:color w:val="000000"/>
                <w:sz w:val="20"/>
                <w:szCs w:val="20"/>
              </w:rPr>
              <w:t>.. a mathematics curriculum enables it to set out its vision for the knowledge, skills and values that its pupils will learn, encompassing the national curriculum within a coherent wider vision for successful learning.</w:t>
            </w:r>
            <w:r w:rsidRPr="00331939">
              <w:rPr>
                <w:rStyle w:val="normaltextrun"/>
                <w:rFonts w:asciiTheme="minorHAnsi" w:hAnsiTheme="minorHAnsi" w:cstheme="minorHAnsi"/>
                <w:color w:val="000000"/>
                <w:sz w:val="20"/>
                <w:szCs w:val="20"/>
              </w:rPr>
              <w:t>   </w:t>
            </w:r>
          </w:p>
          <w:p w14:paraId="14004EE7" w14:textId="3B092155" w:rsidR="00E47EA4" w:rsidRPr="00331939" w:rsidRDefault="00E47EA4" w:rsidP="00E47EA4">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 </w:t>
            </w:r>
          </w:p>
        </w:tc>
        <w:tc>
          <w:tcPr>
            <w:tcW w:w="1417" w:type="dxa"/>
            <w:shd w:val="clear" w:color="auto" w:fill="FFD966" w:themeFill="accent4" w:themeFillTint="99"/>
          </w:tcPr>
          <w:p w14:paraId="6ADFA957" w14:textId="77777777" w:rsidR="00E47EA4" w:rsidRPr="00331939" w:rsidRDefault="00E47EA4" w:rsidP="001B63BF">
            <w:pPr>
              <w:spacing w:line="259" w:lineRule="auto"/>
              <w:rPr>
                <w:rFonts w:eastAsia="Calibri" w:cstheme="minorHAnsi"/>
                <w:color w:val="000000" w:themeColor="text1"/>
                <w:sz w:val="20"/>
                <w:szCs w:val="20"/>
              </w:rPr>
            </w:pPr>
            <w:r w:rsidRPr="00331939">
              <w:rPr>
                <w:rFonts w:eastAsia="Calibri" w:cstheme="minorHAnsi"/>
                <w:b/>
                <w:bCs/>
                <w:color w:val="000000" w:themeColor="text1"/>
                <w:sz w:val="20"/>
                <w:szCs w:val="20"/>
              </w:rPr>
              <w:t>Pedagogy</w:t>
            </w:r>
          </w:p>
          <w:p w14:paraId="21705C01" w14:textId="77777777" w:rsidR="00E47EA4" w:rsidRPr="00331939" w:rsidRDefault="00E47EA4" w:rsidP="001B63BF">
            <w:pPr>
              <w:rPr>
                <w:rFonts w:eastAsia="Calibri" w:cstheme="minorHAnsi"/>
                <w:b/>
                <w:bCs/>
                <w:color w:val="000000" w:themeColor="text1"/>
                <w:sz w:val="20"/>
                <w:szCs w:val="20"/>
              </w:rPr>
            </w:pPr>
            <w:r w:rsidRPr="00331939">
              <w:rPr>
                <w:rFonts w:eastAsia="Calibri" w:cstheme="minorHAnsi"/>
                <w:b/>
                <w:bCs/>
                <w:color w:val="000000" w:themeColor="text1"/>
                <w:sz w:val="20"/>
                <w:szCs w:val="20"/>
              </w:rPr>
              <w:t>Curriculum</w:t>
            </w:r>
          </w:p>
          <w:p w14:paraId="6E864D54" w14:textId="77777777" w:rsidR="00E47EA4" w:rsidRPr="00331939" w:rsidRDefault="00E47EA4" w:rsidP="001B63BF">
            <w:pPr>
              <w:rPr>
                <w:rFonts w:eastAsia="Calibri" w:cstheme="minorHAnsi"/>
                <w:b/>
                <w:bCs/>
                <w:color w:val="000000" w:themeColor="text1"/>
                <w:sz w:val="20"/>
                <w:szCs w:val="20"/>
              </w:rPr>
            </w:pPr>
            <w:r w:rsidRPr="00331939">
              <w:rPr>
                <w:rFonts w:eastAsia="Calibri" w:cstheme="minorHAnsi"/>
                <w:b/>
                <w:bCs/>
                <w:color w:val="000000" w:themeColor="text1"/>
                <w:sz w:val="20"/>
                <w:szCs w:val="20"/>
              </w:rPr>
              <w:t>Behaviour and Expectations</w:t>
            </w:r>
          </w:p>
          <w:p w14:paraId="31518DD9" w14:textId="77777777" w:rsidR="00E47EA4" w:rsidRPr="00331939" w:rsidRDefault="00E47EA4" w:rsidP="001B63BF">
            <w:pPr>
              <w:rPr>
                <w:rFonts w:eastAsia="Calibri" w:cstheme="minorHAnsi"/>
                <w:b/>
                <w:bCs/>
                <w:color w:val="000000" w:themeColor="text1"/>
                <w:sz w:val="20"/>
                <w:szCs w:val="20"/>
              </w:rPr>
            </w:pPr>
          </w:p>
          <w:p w14:paraId="20BB7AE7" w14:textId="77777777" w:rsidR="00E47EA4" w:rsidRPr="00331939" w:rsidRDefault="00E47EA4" w:rsidP="001B63BF">
            <w:pPr>
              <w:spacing w:line="259" w:lineRule="auto"/>
              <w:rPr>
                <w:rFonts w:eastAsia="Calibri" w:cstheme="minorHAnsi"/>
                <w:b/>
                <w:bCs/>
                <w:color w:val="000000" w:themeColor="text1"/>
                <w:sz w:val="20"/>
                <w:szCs w:val="20"/>
              </w:rPr>
            </w:pPr>
            <w:r w:rsidRPr="00331939">
              <w:rPr>
                <w:rFonts w:eastAsia="Calibri" w:cstheme="minorHAnsi"/>
                <w:color w:val="000000" w:themeColor="text1"/>
                <w:sz w:val="20"/>
                <w:szCs w:val="20"/>
              </w:rPr>
              <w:t>Research based</w:t>
            </w:r>
          </w:p>
          <w:p w14:paraId="5366A4D1"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Critical reflection</w:t>
            </w:r>
          </w:p>
        </w:tc>
        <w:tc>
          <w:tcPr>
            <w:tcW w:w="1985" w:type="dxa"/>
            <w:shd w:val="clear" w:color="auto" w:fill="FFD966" w:themeFill="accent4" w:themeFillTint="99"/>
          </w:tcPr>
          <w:p w14:paraId="23CDC8E8"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sz w:val="20"/>
                <w:szCs w:val="20"/>
              </w:rPr>
              <w:t>During observations: </w:t>
            </w:r>
            <w:r w:rsidRPr="00331939">
              <w:rPr>
                <w:rStyle w:val="normaltextrun"/>
                <w:rFonts w:asciiTheme="minorHAnsi" w:hAnsiTheme="minorHAnsi" w:cstheme="minorHAnsi"/>
                <w:color w:val="000000"/>
                <w:sz w:val="20"/>
                <w:szCs w:val="20"/>
              </w:rPr>
              <w:t>write a retrospective lesson plan to support your understanding of the planning cycle</w:t>
            </w: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28A14419"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4DBE486D"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Pr>
                <w:rStyle w:val="normaltextrun"/>
                <w:rFonts w:asciiTheme="minorHAnsi" w:hAnsiTheme="minorHAnsi" w:cstheme="minorHAnsi"/>
                <w:sz w:val="20"/>
                <w:szCs w:val="20"/>
              </w:rPr>
              <w:t>Read ‘</w:t>
            </w:r>
            <w:r w:rsidRPr="00331939">
              <w:rPr>
                <w:rStyle w:val="normaltextrun"/>
                <w:rFonts w:asciiTheme="minorHAnsi" w:hAnsiTheme="minorHAnsi" w:cstheme="minorHAnsi"/>
                <w:sz w:val="20"/>
                <w:szCs w:val="20"/>
              </w:rPr>
              <w:t>Maths – mistakes, misconceptions and misunderstandings</w:t>
            </w:r>
            <w:r>
              <w:rPr>
                <w:rStyle w:val="normaltextrun"/>
                <w:rFonts w:asciiTheme="minorHAnsi" w:hAnsiTheme="minorHAnsi" w:cstheme="minorHAnsi"/>
                <w:sz w:val="20"/>
                <w:szCs w:val="20"/>
              </w:rPr>
              <w:t xml:space="preserve">’ - </w:t>
            </w:r>
            <w:r w:rsidRPr="00331939">
              <w:rPr>
                <w:rStyle w:val="normaltextrun"/>
                <w:rFonts w:asciiTheme="minorHAnsi" w:hAnsiTheme="minorHAnsi" w:cstheme="minorHAnsi"/>
                <w:sz w:val="20"/>
                <w:szCs w:val="20"/>
              </w:rPr>
              <w:t>Malcolm Swan’s Chapter 10 ‘Dealing with misconceptions’ from ‘Issues in mathematics’ book, editor Peter Gates</w:t>
            </w:r>
          </w:p>
          <w:p w14:paraId="17ED532B"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eop"/>
                <w:rFonts w:asciiTheme="minorHAnsi" w:hAnsiTheme="minorHAnsi" w:cstheme="minorHAnsi"/>
                <w:sz w:val="20"/>
                <w:szCs w:val="20"/>
              </w:rPr>
              <w:t> </w:t>
            </w:r>
          </w:p>
          <w:p w14:paraId="069C5CBC"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Pr>
                <w:rStyle w:val="normaltextrun"/>
                <w:rFonts w:asciiTheme="minorHAnsi" w:hAnsiTheme="minorHAnsi" w:cstheme="minorHAnsi"/>
                <w:sz w:val="20"/>
                <w:szCs w:val="20"/>
              </w:rPr>
              <w:t>Read about a variety of m</w:t>
            </w:r>
            <w:r w:rsidRPr="00331939">
              <w:rPr>
                <w:rStyle w:val="normaltextrun"/>
                <w:rFonts w:asciiTheme="minorHAnsi" w:hAnsiTheme="minorHAnsi" w:cstheme="minorHAnsi"/>
                <w:sz w:val="20"/>
                <w:szCs w:val="20"/>
              </w:rPr>
              <w:t>athematics education learning theories and problem-solving</w:t>
            </w:r>
            <w:r w:rsidRPr="00331939">
              <w:rPr>
                <w:rStyle w:val="eop"/>
                <w:rFonts w:asciiTheme="minorHAnsi" w:hAnsiTheme="minorHAnsi" w:cstheme="minorHAnsi"/>
                <w:sz w:val="20"/>
                <w:szCs w:val="20"/>
              </w:rPr>
              <w:t> </w:t>
            </w:r>
            <w:r>
              <w:rPr>
                <w:rStyle w:val="eop"/>
                <w:rFonts w:asciiTheme="minorHAnsi" w:hAnsiTheme="minorHAnsi" w:cstheme="minorHAnsi"/>
                <w:sz w:val="20"/>
                <w:szCs w:val="20"/>
              </w:rPr>
              <w:t xml:space="preserve">– see Moodle PowerPoint materials </w:t>
            </w:r>
          </w:p>
          <w:p w14:paraId="379E500B"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eop"/>
                <w:rFonts w:asciiTheme="minorHAnsi" w:hAnsiTheme="minorHAnsi" w:cstheme="minorHAnsi"/>
                <w:sz w:val="20"/>
                <w:szCs w:val="20"/>
              </w:rPr>
              <w:t> </w:t>
            </w:r>
          </w:p>
          <w:p w14:paraId="4F71953B" w14:textId="77777777" w:rsidR="00E47EA4" w:rsidRPr="00331939" w:rsidRDefault="00E47EA4" w:rsidP="001B63BF">
            <w:pPr>
              <w:pStyle w:val="paragraph"/>
              <w:spacing w:before="0" w:beforeAutospacing="0" w:after="0" w:afterAutospacing="0"/>
              <w:jc w:val="center"/>
              <w:textAlignment w:val="baseline"/>
              <w:rPr>
                <w:rFonts w:asciiTheme="minorHAnsi" w:eastAsia="Calibri" w:hAnsiTheme="minorHAnsi" w:cstheme="minorHAnsi"/>
                <w:color w:val="000000" w:themeColor="text1"/>
                <w:sz w:val="20"/>
                <w:szCs w:val="20"/>
              </w:rPr>
            </w:pPr>
          </w:p>
        </w:tc>
        <w:tc>
          <w:tcPr>
            <w:tcW w:w="2551" w:type="dxa"/>
            <w:shd w:val="clear" w:color="auto" w:fill="FFD966" w:themeFill="accent4" w:themeFillTint="99"/>
          </w:tcPr>
          <w:p w14:paraId="5376CD1A" w14:textId="77777777" w:rsidR="00E47EA4" w:rsidRDefault="00E47EA4" w:rsidP="001B63BF">
            <w:pPr>
              <w:pStyle w:val="paragraph"/>
              <w:spacing w:before="0" w:beforeAutospacing="0" w:after="0" w:afterAutospacing="0"/>
              <w:textAlignment w:val="baseline"/>
              <w:rPr>
                <w:rStyle w:val="eop"/>
                <w:rFonts w:asciiTheme="minorHAnsi" w:hAnsiTheme="minorHAnsi" w:cstheme="minorHAnsi"/>
                <w:sz w:val="20"/>
                <w:szCs w:val="20"/>
              </w:rPr>
            </w:pPr>
            <w:r w:rsidRPr="00331939">
              <w:rPr>
                <w:rStyle w:val="normaltextrun"/>
                <w:rFonts w:asciiTheme="minorHAnsi" w:hAnsiTheme="minorHAnsi" w:cstheme="minorHAnsi"/>
                <w:b/>
                <w:bCs/>
                <w:sz w:val="20"/>
                <w:szCs w:val="20"/>
              </w:rPr>
              <w:t>Deliver a carefully sequenced and coherent curriculum, by:</w:t>
            </w: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0FA74207"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p>
          <w:p w14:paraId="1E9CC962"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sz w:val="20"/>
                <w:szCs w:val="20"/>
              </w:rPr>
              <w:t>-receiving clear, consistent and effective mentoring in how to identify essential concepts, knowledge, skills and principles of the subject.   </w:t>
            </w:r>
            <w:r w:rsidRPr="00331939">
              <w:rPr>
                <w:rStyle w:val="eop"/>
                <w:rFonts w:asciiTheme="minorHAnsi" w:hAnsiTheme="minorHAnsi" w:cstheme="minorHAnsi"/>
                <w:sz w:val="20"/>
                <w:szCs w:val="20"/>
              </w:rPr>
              <w:t> </w:t>
            </w:r>
          </w:p>
          <w:p w14:paraId="7FE668F9"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sz w:val="20"/>
                <w:szCs w:val="20"/>
              </w:rPr>
              <w:t>- observing how expert colleagues ensure pupils’ thinking is focused on key ideas within the subject and deconstructing this approach.   </w:t>
            </w:r>
            <w:r w:rsidRPr="00331939">
              <w:rPr>
                <w:rStyle w:val="eop"/>
                <w:rFonts w:asciiTheme="minorHAnsi" w:hAnsiTheme="minorHAnsi" w:cstheme="minorHAnsi"/>
                <w:sz w:val="20"/>
                <w:szCs w:val="20"/>
              </w:rPr>
              <w:t> </w:t>
            </w:r>
          </w:p>
          <w:p w14:paraId="45561763" w14:textId="77777777" w:rsidR="00E47EA4" w:rsidRPr="00331939" w:rsidRDefault="00E47EA4" w:rsidP="001B63BF">
            <w:pPr>
              <w:contextualSpacing/>
              <w:rPr>
                <w:rFonts w:eastAsia="Calibri" w:cstheme="minorHAnsi"/>
                <w:color w:val="000000" w:themeColor="text1"/>
                <w:sz w:val="20"/>
                <w:szCs w:val="20"/>
              </w:rPr>
            </w:pPr>
          </w:p>
          <w:p w14:paraId="12CBFF6B" w14:textId="77777777" w:rsidR="00E47EA4" w:rsidRPr="00331939" w:rsidRDefault="00E47EA4" w:rsidP="001B63BF">
            <w:pPr>
              <w:contextualSpacing/>
              <w:rPr>
                <w:rFonts w:eastAsia="Calibri" w:cstheme="minorHAnsi"/>
                <w:color w:val="000000" w:themeColor="text1"/>
                <w:sz w:val="20"/>
                <w:szCs w:val="20"/>
              </w:rPr>
            </w:pPr>
          </w:p>
        </w:tc>
      </w:tr>
      <w:tr w:rsidR="00E47EA4" w:rsidRPr="00331939" w14:paraId="590C65B8" w14:textId="77777777" w:rsidTr="001B63BF">
        <w:tc>
          <w:tcPr>
            <w:tcW w:w="710" w:type="dxa"/>
            <w:shd w:val="clear" w:color="auto" w:fill="FFD966" w:themeFill="accent4" w:themeFillTint="99"/>
          </w:tcPr>
          <w:p w14:paraId="57E63F3C"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10.30-12.00</w:t>
            </w:r>
          </w:p>
        </w:tc>
        <w:tc>
          <w:tcPr>
            <w:tcW w:w="709" w:type="dxa"/>
            <w:shd w:val="clear" w:color="auto" w:fill="FFD966" w:themeFill="accent4" w:themeFillTint="99"/>
          </w:tcPr>
          <w:p w14:paraId="3714C2CE"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MKJ</w:t>
            </w:r>
          </w:p>
        </w:tc>
        <w:tc>
          <w:tcPr>
            <w:tcW w:w="1559" w:type="dxa"/>
            <w:shd w:val="clear" w:color="auto" w:fill="FFD966" w:themeFill="accent4" w:themeFillTint="99"/>
          </w:tcPr>
          <w:p w14:paraId="328222CB"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Planning -</w:t>
            </w:r>
          </w:p>
          <w:p w14:paraId="457D83F0"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 xml:space="preserve">SK - pair/group work </w:t>
            </w:r>
          </w:p>
          <w:p w14:paraId="7B3B5EE2" w14:textId="77777777" w:rsidR="00E47EA4" w:rsidRPr="00331939" w:rsidRDefault="00E47EA4" w:rsidP="001B63BF">
            <w:pPr>
              <w:rPr>
                <w:rFonts w:eastAsia="Calibri" w:cstheme="minorHAnsi"/>
                <w:color w:val="000000" w:themeColor="text1"/>
                <w:sz w:val="20"/>
                <w:szCs w:val="20"/>
              </w:rPr>
            </w:pPr>
          </w:p>
          <w:p w14:paraId="2FB3F5FE"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lastRenderedPageBreak/>
              <w:t>Schemes of Learning</w:t>
            </w:r>
          </w:p>
          <w:p w14:paraId="25F0EEB6" w14:textId="77777777" w:rsidR="00E47EA4" w:rsidRPr="00331939" w:rsidRDefault="00E47EA4" w:rsidP="001B63BF">
            <w:pPr>
              <w:rPr>
                <w:rFonts w:eastAsia="Calibri" w:cstheme="minorHAnsi"/>
                <w:color w:val="000000" w:themeColor="text1"/>
                <w:sz w:val="20"/>
                <w:szCs w:val="20"/>
              </w:rPr>
            </w:pPr>
          </w:p>
          <w:p w14:paraId="27028300" w14:textId="77777777" w:rsidR="00E47EA4" w:rsidRPr="00331939" w:rsidRDefault="00E47EA4" w:rsidP="001B63BF">
            <w:pPr>
              <w:rPr>
                <w:rFonts w:eastAsia="Calibri" w:cstheme="minorHAnsi"/>
                <w:color w:val="000000" w:themeColor="text1"/>
                <w:sz w:val="20"/>
                <w:szCs w:val="20"/>
              </w:rPr>
            </w:pPr>
          </w:p>
        </w:tc>
        <w:tc>
          <w:tcPr>
            <w:tcW w:w="1701" w:type="dxa"/>
            <w:shd w:val="clear" w:color="auto" w:fill="FFD966" w:themeFill="accent4" w:themeFillTint="99"/>
          </w:tcPr>
          <w:p w14:paraId="26686A66" w14:textId="77777777" w:rsidR="00E47EA4" w:rsidRPr="00331939" w:rsidRDefault="00E47EA4" w:rsidP="00E47EA4">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b/>
                <w:bCs/>
                <w:color w:val="000000"/>
                <w:sz w:val="20"/>
                <w:szCs w:val="20"/>
              </w:rPr>
              <w:lastRenderedPageBreak/>
              <w:t xml:space="preserve">…an understanding of the elements of mastery is part of </w:t>
            </w:r>
            <w:r w:rsidRPr="00331939">
              <w:rPr>
                <w:rStyle w:val="normaltextrun"/>
                <w:rFonts w:asciiTheme="minorHAnsi" w:hAnsiTheme="minorHAnsi" w:cstheme="minorHAnsi"/>
                <w:b/>
                <w:bCs/>
                <w:color w:val="000000"/>
                <w:sz w:val="20"/>
                <w:szCs w:val="20"/>
              </w:rPr>
              <w:lastRenderedPageBreak/>
              <w:t>being an effective teacher.</w:t>
            </w: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0EC684E7" w14:textId="77777777" w:rsidR="00E47EA4" w:rsidRPr="00331939" w:rsidRDefault="00E47EA4" w:rsidP="00E47EA4">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70E54E15" w14:textId="77777777" w:rsidR="00E47EA4" w:rsidRPr="00331939" w:rsidRDefault="00E47EA4" w:rsidP="00E47EA4">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b/>
                <w:bCs/>
                <w:color w:val="000000"/>
                <w:sz w:val="20"/>
                <w:szCs w:val="20"/>
              </w:rPr>
              <w:t>… effective teaching can transform pupils’ knowledge, capabilities and beliefs about learning.</w:t>
            </w: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27F1765D" w14:textId="77777777" w:rsidR="00E47EA4" w:rsidRPr="00331939" w:rsidRDefault="00E47EA4" w:rsidP="00E47EA4">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755695A3" w14:textId="77777777" w:rsidR="00E47EA4" w:rsidRPr="00331939" w:rsidRDefault="00E47EA4" w:rsidP="00E47EA4">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b/>
                <w:bCs/>
                <w:color w:val="000000"/>
                <w:sz w:val="20"/>
                <w:szCs w:val="20"/>
              </w:rPr>
              <w:t>… placing learning into meaningful context can allow the children to apply their learning and can improve engagement and understanding.</w:t>
            </w: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15B795D7" w14:textId="77777777" w:rsidR="00E47EA4" w:rsidRPr="00331939" w:rsidRDefault="00E47EA4" w:rsidP="00E47EA4">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3EFC03E4" w14:textId="77777777" w:rsidR="00E47EA4" w:rsidRPr="00331939" w:rsidRDefault="00E47EA4" w:rsidP="00E47EA4">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b/>
                <w:bCs/>
                <w:color w:val="000000"/>
                <w:sz w:val="20"/>
                <w:szCs w:val="20"/>
              </w:rPr>
              <w:t>… secure subject knowledge helps teachers to motivate pupils and teach effectively.</w:t>
            </w: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652E10CD" w14:textId="77777777" w:rsidR="00E47EA4" w:rsidRPr="00331939" w:rsidRDefault="00E47EA4" w:rsidP="00E47EA4">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3347738C" w14:textId="77777777" w:rsidR="00E47EA4" w:rsidRPr="00331939" w:rsidRDefault="00E47EA4" w:rsidP="00E47EA4">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b/>
                <w:bCs/>
                <w:color w:val="000000"/>
                <w:sz w:val="20"/>
                <w:szCs w:val="20"/>
              </w:rPr>
              <w:t>… regular purposeful practice of what has previously been taught can help consolidate prior knowledge and help pupils remember what they have learned. </w:t>
            </w: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57288AFD" w14:textId="77777777" w:rsidR="00E47EA4" w:rsidRPr="00331939" w:rsidRDefault="00E47EA4" w:rsidP="00E47EA4">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tc>
        <w:tc>
          <w:tcPr>
            <w:tcW w:w="1417" w:type="dxa"/>
            <w:shd w:val="clear" w:color="auto" w:fill="FFD966" w:themeFill="accent4" w:themeFillTint="99"/>
          </w:tcPr>
          <w:p w14:paraId="4968F08A" w14:textId="77777777" w:rsidR="00E47EA4" w:rsidRPr="00331939" w:rsidRDefault="00E47EA4" w:rsidP="001B63BF">
            <w:pPr>
              <w:spacing w:line="259" w:lineRule="auto"/>
              <w:rPr>
                <w:rFonts w:eastAsia="Calibri" w:cstheme="minorHAnsi"/>
                <w:color w:val="000000" w:themeColor="text1"/>
                <w:sz w:val="20"/>
                <w:szCs w:val="20"/>
              </w:rPr>
            </w:pPr>
            <w:r w:rsidRPr="00331939">
              <w:rPr>
                <w:rFonts w:eastAsia="Calibri" w:cstheme="minorHAnsi"/>
                <w:b/>
                <w:bCs/>
                <w:color w:val="000000" w:themeColor="text1"/>
                <w:sz w:val="20"/>
                <w:szCs w:val="20"/>
              </w:rPr>
              <w:lastRenderedPageBreak/>
              <w:t>Pedagogy</w:t>
            </w:r>
          </w:p>
          <w:p w14:paraId="59E0B5CC" w14:textId="77777777" w:rsidR="00E47EA4" w:rsidRPr="00331939" w:rsidRDefault="00E47EA4" w:rsidP="001B63BF">
            <w:pPr>
              <w:rPr>
                <w:rFonts w:eastAsia="Calibri" w:cstheme="minorHAnsi"/>
                <w:b/>
                <w:bCs/>
                <w:color w:val="000000" w:themeColor="text1"/>
                <w:sz w:val="20"/>
                <w:szCs w:val="20"/>
              </w:rPr>
            </w:pPr>
            <w:r w:rsidRPr="00331939">
              <w:rPr>
                <w:rFonts w:eastAsia="Calibri" w:cstheme="minorHAnsi"/>
                <w:b/>
                <w:bCs/>
                <w:color w:val="000000" w:themeColor="text1"/>
                <w:sz w:val="20"/>
                <w:szCs w:val="20"/>
              </w:rPr>
              <w:t>Curriculum</w:t>
            </w:r>
          </w:p>
          <w:p w14:paraId="1CAB40E2" w14:textId="77777777" w:rsidR="00E47EA4" w:rsidRPr="00331939" w:rsidRDefault="00E47EA4" w:rsidP="001B63BF">
            <w:pPr>
              <w:rPr>
                <w:rFonts w:eastAsia="Calibri" w:cstheme="minorHAnsi"/>
                <w:b/>
                <w:bCs/>
                <w:color w:val="000000" w:themeColor="text1"/>
                <w:sz w:val="20"/>
                <w:szCs w:val="20"/>
              </w:rPr>
            </w:pPr>
            <w:r w:rsidRPr="00331939">
              <w:rPr>
                <w:rFonts w:eastAsia="Calibri" w:cstheme="minorHAnsi"/>
                <w:b/>
                <w:bCs/>
                <w:color w:val="000000" w:themeColor="text1"/>
                <w:sz w:val="20"/>
                <w:szCs w:val="20"/>
              </w:rPr>
              <w:lastRenderedPageBreak/>
              <w:t>Behaviour &amp; Expectations</w:t>
            </w:r>
          </w:p>
          <w:p w14:paraId="70E4D58C" w14:textId="77777777" w:rsidR="00E47EA4" w:rsidRPr="00331939" w:rsidRDefault="00E47EA4" w:rsidP="001B63BF">
            <w:pPr>
              <w:rPr>
                <w:rFonts w:eastAsia="Calibri" w:cstheme="minorHAnsi"/>
                <w:b/>
                <w:bCs/>
                <w:color w:val="000000" w:themeColor="text1"/>
                <w:sz w:val="20"/>
                <w:szCs w:val="20"/>
              </w:rPr>
            </w:pPr>
          </w:p>
          <w:p w14:paraId="15E14596" w14:textId="77777777" w:rsidR="00E47EA4" w:rsidRPr="00331939" w:rsidRDefault="00E47EA4" w:rsidP="001B63BF">
            <w:pPr>
              <w:spacing w:line="259" w:lineRule="auto"/>
              <w:rPr>
                <w:rFonts w:eastAsia="Calibri" w:cstheme="minorHAnsi"/>
                <w:b/>
                <w:bCs/>
                <w:color w:val="000000" w:themeColor="text1"/>
                <w:sz w:val="20"/>
                <w:szCs w:val="20"/>
              </w:rPr>
            </w:pPr>
            <w:r w:rsidRPr="00331939">
              <w:rPr>
                <w:rFonts w:eastAsia="Calibri" w:cstheme="minorHAnsi"/>
                <w:color w:val="000000" w:themeColor="text1"/>
                <w:sz w:val="20"/>
                <w:szCs w:val="20"/>
              </w:rPr>
              <w:t>Research based</w:t>
            </w:r>
          </w:p>
          <w:p w14:paraId="7E374A5B"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Critical reflection</w:t>
            </w:r>
          </w:p>
        </w:tc>
        <w:tc>
          <w:tcPr>
            <w:tcW w:w="1985" w:type="dxa"/>
            <w:shd w:val="clear" w:color="auto" w:fill="FFD966" w:themeFill="accent4" w:themeFillTint="99"/>
          </w:tcPr>
          <w:p w14:paraId="2A2C6E1C"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Pr>
                <w:rStyle w:val="normaltextrun"/>
                <w:rFonts w:asciiTheme="minorHAnsi" w:hAnsiTheme="minorHAnsi" w:cstheme="minorHAnsi"/>
                <w:sz w:val="20"/>
                <w:szCs w:val="20"/>
              </w:rPr>
              <w:lastRenderedPageBreak/>
              <w:t>Read about ‘</w:t>
            </w:r>
            <w:r w:rsidRPr="00331939">
              <w:rPr>
                <w:rStyle w:val="normaltextrun"/>
                <w:rFonts w:asciiTheme="minorHAnsi" w:hAnsiTheme="minorHAnsi" w:cstheme="minorHAnsi"/>
                <w:sz w:val="20"/>
                <w:szCs w:val="20"/>
              </w:rPr>
              <w:t>Memory and cognitive load</w:t>
            </w:r>
            <w:r>
              <w:rPr>
                <w:rStyle w:val="normaltextrun"/>
                <w:rFonts w:asciiTheme="minorHAnsi" w:hAnsiTheme="minorHAnsi" w:cstheme="minorHAnsi"/>
                <w:sz w:val="20"/>
                <w:szCs w:val="20"/>
              </w:rPr>
              <w:t>’ and link to</w:t>
            </w:r>
            <w:r w:rsidRPr="00331939">
              <w:rPr>
                <w:rStyle w:val="normaltextrun"/>
                <w:rFonts w:asciiTheme="minorHAnsi" w:hAnsiTheme="minorHAnsi" w:cstheme="minorHAnsi"/>
                <w:sz w:val="20"/>
                <w:szCs w:val="20"/>
              </w:rPr>
              <w:t> Jo </w:t>
            </w:r>
            <w:proofErr w:type="spellStart"/>
            <w:r w:rsidRPr="00331939">
              <w:rPr>
                <w:rStyle w:val="normaltextrun"/>
                <w:rFonts w:asciiTheme="minorHAnsi" w:hAnsiTheme="minorHAnsi" w:cstheme="minorHAnsi"/>
                <w:sz w:val="20"/>
                <w:szCs w:val="20"/>
              </w:rPr>
              <w:t>Boaler</w:t>
            </w:r>
            <w:r>
              <w:rPr>
                <w:rStyle w:val="normaltextrun"/>
                <w:rFonts w:asciiTheme="minorHAnsi" w:hAnsiTheme="minorHAnsi" w:cstheme="minorHAnsi"/>
                <w:sz w:val="20"/>
                <w:szCs w:val="20"/>
              </w:rPr>
              <w:t>’s</w:t>
            </w:r>
            <w:proofErr w:type="spellEnd"/>
            <w:r>
              <w:rPr>
                <w:rStyle w:val="normaltextrun"/>
                <w:rFonts w:asciiTheme="minorHAnsi" w:hAnsiTheme="minorHAnsi" w:cstheme="minorHAnsi"/>
                <w:sz w:val="20"/>
                <w:szCs w:val="20"/>
              </w:rPr>
              <w:t xml:space="preserve"> ideas of </w:t>
            </w:r>
            <w:r>
              <w:rPr>
                <w:rStyle w:val="normaltextrun"/>
                <w:rFonts w:asciiTheme="minorHAnsi" w:hAnsiTheme="minorHAnsi" w:cstheme="minorHAnsi"/>
                <w:sz w:val="20"/>
                <w:szCs w:val="20"/>
              </w:rPr>
              <w:lastRenderedPageBreak/>
              <w:t>mathematics learning</w:t>
            </w: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0588F521" w14:textId="77777777" w:rsidR="00E47EA4" w:rsidRPr="00331939" w:rsidRDefault="00E47EA4" w:rsidP="001B63BF">
            <w:pPr>
              <w:pStyle w:val="paragraph"/>
              <w:spacing w:before="0" w:beforeAutospacing="0" w:after="0" w:afterAutospacing="0"/>
              <w:jc w:val="center"/>
              <w:textAlignment w:val="baseline"/>
              <w:rPr>
                <w:rStyle w:val="normaltextrun"/>
                <w:rFonts w:asciiTheme="minorHAnsi" w:hAnsiTheme="minorHAnsi" w:cstheme="minorHAnsi"/>
                <w:sz w:val="20"/>
                <w:szCs w:val="20"/>
              </w:rPr>
            </w:pPr>
          </w:p>
          <w:p w14:paraId="72309501"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sz w:val="20"/>
                <w:szCs w:val="20"/>
              </w:rPr>
              <w:t>Watch videos: </w:t>
            </w:r>
            <w:r w:rsidRPr="00331939">
              <w:rPr>
                <w:rStyle w:val="eop"/>
                <w:rFonts w:asciiTheme="minorHAnsi" w:hAnsiTheme="minorHAnsi" w:cstheme="minorHAnsi"/>
                <w:sz w:val="20"/>
                <w:szCs w:val="20"/>
              </w:rPr>
              <w:t> </w:t>
            </w:r>
          </w:p>
          <w:p w14:paraId="4CD13309"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color w:val="201F1E"/>
                <w:sz w:val="20"/>
                <w:szCs w:val="20"/>
              </w:rPr>
              <w:t> YouCubed resources folder </w:t>
            </w:r>
            <w:hyperlink r:id="rId180" w:tgtFrame="_blank" w:history="1">
              <w:r w:rsidRPr="00331939">
                <w:rPr>
                  <w:rStyle w:val="normaltextrun"/>
                  <w:rFonts w:asciiTheme="minorHAnsi" w:hAnsiTheme="minorHAnsi" w:cstheme="minorHAnsi"/>
                  <w:color w:val="0563C1"/>
                  <w:sz w:val="20"/>
                  <w:szCs w:val="20"/>
                  <w:u w:val="single"/>
                </w:rPr>
                <w:t>https://drive.google.com/drive/folders/1Af3CIzYLXBcYZM2MLzV3KCHmIWFdJnSm?usp=sharing</w:t>
              </w:r>
            </w:hyperlink>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109FBADC" w14:textId="77777777" w:rsidR="00E47EA4" w:rsidRPr="00331939" w:rsidRDefault="00E47EA4" w:rsidP="001B63BF">
            <w:pPr>
              <w:pStyle w:val="paragraph"/>
              <w:spacing w:before="0" w:beforeAutospacing="0" w:after="0" w:afterAutospacing="0"/>
              <w:textAlignment w:val="baseline"/>
              <w:rPr>
                <w:rStyle w:val="normaltextrun"/>
                <w:rFonts w:asciiTheme="minorHAnsi" w:hAnsiTheme="minorHAnsi" w:cstheme="minorHAnsi"/>
                <w:sz w:val="20"/>
                <w:szCs w:val="20"/>
              </w:rPr>
            </w:pPr>
          </w:p>
          <w:p w14:paraId="5AD0548D"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Pr>
                <w:rStyle w:val="normaltextrun"/>
                <w:rFonts w:asciiTheme="minorHAnsi" w:hAnsiTheme="minorHAnsi" w:cstheme="minorHAnsi"/>
                <w:sz w:val="20"/>
                <w:szCs w:val="20"/>
              </w:rPr>
              <w:t>Learn how to use m</w:t>
            </w:r>
            <w:r w:rsidRPr="00331939">
              <w:rPr>
                <w:rStyle w:val="normaltextrun"/>
                <w:rFonts w:asciiTheme="minorHAnsi" w:hAnsiTheme="minorHAnsi" w:cstheme="minorHAnsi"/>
                <w:sz w:val="20"/>
                <w:szCs w:val="20"/>
              </w:rPr>
              <w:t>athematics key words and vocabulary</w:t>
            </w:r>
            <w:r>
              <w:rPr>
                <w:rStyle w:val="normaltextrun"/>
                <w:rFonts w:asciiTheme="minorHAnsi" w:hAnsiTheme="minorHAnsi" w:cstheme="minorHAnsi"/>
                <w:sz w:val="20"/>
                <w:szCs w:val="20"/>
              </w:rPr>
              <w:t xml:space="preserve"> with links to oracy and </w:t>
            </w:r>
            <w:r w:rsidRPr="00331939">
              <w:rPr>
                <w:rStyle w:val="normaltextrun"/>
                <w:rFonts w:asciiTheme="minorHAnsi" w:hAnsiTheme="minorHAnsi" w:cstheme="minorHAnsi"/>
                <w:sz w:val="20"/>
                <w:szCs w:val="20"/>
              </w:rPr>
              <w:t>literacy</w:t>
            </w:r>
          </w:p>
          <w:p w14:paraId="05487BC5" w14:textId="77777777" w:rsidR="00E47EA4" w:rsidRPr="00331939" w:rsidRDefault="00E47EA4" w:rsidP="001B63BF">
            <w:pPr>
              <w:pStyle w:val="paragraph"/>
              <w:spacing w:before="0" w:beforeAutospacing="0" w:after="0" w:afterAutospacing="0"/>
              <w:textAlignment w:val="baseline"/>
              <w:rPr>
                <w:rStyle w:val="normaltextrun"/>
                <w:rFonts w:asciiTheme="minorHAnsi" w:hAnsiTheme="minorHAnsi" w:cstheme="minorHAnsi"/>
                <w:sz w:val="20"/>
                <w:szCs w:val="20"/>
              </w:rPr>
            </w:pPr>
          </w:p>
          <w:p w14:paraId="48C0E02D"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sz w:val="20"/>
                <w:szCs w:val="20"/>
              </w:rPr>
              <w:t>Resources and equipment; ICT in maths teaching</w:t>
            </w:r>
            <w:r w:rsidRPr="00331939">
              <w:rPr>
                <w:rStyle w:val="eop"/>
                <w:rFonts w:asciiTheme="minorHAnsi" w:hAnsiTheme="minorHAnsi" w:cstheme="minorHAnsi"/>
                <w:sz w:val="20"/>
                <w:szCs w:val="20"/>
              </w:rPr>
              <w:t> </w:t>
            </w:r>
          </w:p>
          <w:p w14:paraId="2A64ED40" w14:textId="77777777" w:rsidR="00E47EA4" w:rsidRPr="00331939" w:rsidRDefault="00E47EA4" w:rsidP="001B63BF">
            <w:pPr>
              <w:rPr>
                <w:rFonts w:eastAsia="Calibri" w:cstheme="minorHAnsi"/>
                <w:color w:val="000000" w:themeColor="text1"/>
                <w:sz w:val="20"/>
                <w:szCs w:val="20"/>
              </w:rPr>
            </w:pPr>
          </w:p>
        </w:tc>
        <w:tc>
          <w:tcPr>
            <w:tcW w:w="2551" w:type="dxa"/>
            <w:shd w:val="clear" w:color="auto" w:fill="FFD966" w:themeFill="accent4" w:themeFillTint="99"/>
          </w:tcPr>
          <w:p w14:paraId="7CEE6DFD"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b/>
                <w:bCs/>
                <w:sz w:val="20"/>
                <w:szCs w:val="20"/>
              </w:rPr>
              <w:lastRenderedPageBreak/>
              <w:t xml:space="preserve">...expert colleagues ensure pupils’ thinking is focused on key ideas within the </w:t>
            </w:r>
            <w:r w:rsidRPr="00331939">
              <w:rPr>
                <w:rStyle w:val="normaltextrun"/>
                <w:rFonts w:asciiTheme="minorHAnsi" w:hAnsiTheme="minorHAnsi" w:cstheme="minorHAnsi"/>
                <w:b/>
                <w:bCs/>
                <w:sz w:val="20"/>
                <w:szCs w:val="20"/>
              </w:rPr>
              <w:lastRenderedPageBreak/>
              <w:t>subject and deconstructing this approach.</w:t>
            </w: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61FE7686"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7A15D701"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b/>
                <w:bCs/>
                <w:i/>
                <w:iCs/>
                <w:color w:val="000000"/>
                <w:sz w:val="20"/>
                <w:szCs w:val="20"/>
              </w:rPr>
              <w:t>… secure subject knowledge helps teachers to motivate pupils and teach effectively.</w:t>
            </w: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32E649E2"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47AD3B24"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b/>
                <w:bCs/>
                <w:i/>
                <w:iCs/>
                <w:color w:val="000000"/>
                <w:sz w:val="20"/>
                <w:szCs w:val="20"/>
              </w:rPr>
              <w:t>… Discussing and analysing with expert colleagues the rationale for curriculum choices, the process for arriving at current curriculum choices and how the school’s curriculum materials inform lesson preparation.</w:t>
            </w: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5BC2BE53" w14:textId="77777777" w:rsidR="00E47EA4" w:rsidRPr="00331939" w:rsidRDefault="00E47EA4" w:rsidP="001B63BF">
            <w:pPr>
              <w:contextualSpacing/>
              <w:rPr>
                <w:rFonts w:eastAsia="Calibri" w:cstheme="minorHAnsi"/>
                <w:color w:val="000000" w:themeColor="text1"/>
                <w:sz w:val="20"/>
                <w:szCs w:val="20"/>
              </w:rPr>
            </w:pPr>
          </w:p>
        </w:tc>
      </w:tr>
      <w:tr w:rsidR="00E47EA4" w:rsidRPr="00331939" w14:paraId="71EAA1D5" w14:textId="77777777" w:rsidTr="001B63BF">
        <w:tc>
          <w:tcPr>
            <w:tcW w:w="710" w:type="dxa"/>
            <w:shd w:val="clear" w:color="auto" w:fill="FFD966" w:themeFill="accent4" w:themeFillTint="99"/>
          </w:tcPr>
          <w:p w14:paraId="4BA72F71"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lastRenderedPageBreak/>
              <w:t>1-2.30</w:t>
            </w:r>
          </w:p>
        </w:tc>
        <w:tc>
          <w:tcPr>
            <w:tcW w:w="709" w:type="dxa"/>
            <w:shd w:val="clear" w:color="auto" w:fill="FFD966" w:themeFill="accent4" w:themeFillTint="99"/>
          </w:tcPr>
          <w:p w14:paraId="67D3D598"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MKJ</w:t>
            </w:r>
          </w:p>
        </w:tc>
        <w:tc>
          <w:tcPr>
            <w:tcW w:w="1559" w:type="dxa"/>
            <w:shd w:val="clear" w:color="auto" w:fill="FFD966" w:themeFill="accent4" w:themeFillTint="99"/>
          </w:tcPr>
          <w:p w14:paraId="44B6165D"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Planning -</w:t>
            </w:r>
          </w:p>
          <w:p w14:paraId="1884C814"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SK - Sequencing</w:t>
            </w:r>
          </w:p>
          <w:p w14:paraId="38FC5606" w14:textId="77777777" w:rsidR="00E47EA4" w:rsidRPr="00331939" w:rsidRDefault="00E47EA4" w:rsidP="001B63BF">
            <w:pPr>
              <w:pStyle w:val="paragraph"/>
              <w:spacing w:before="0" w:beforeAutospacing="0" w:after="0" w:afterAutospacing="0"/>
              <w:textAlignment w:val="baseline"/>
              <w:rPr>
                <w:rFonts w:asciiTheme="minorHAnsi" w:eastAsia="Calibri" w:hAnsiTheme="minorHAnsi" w:cstheme="minorHAnsi"/>
                <w:color w:val="000000" w:themeColor="text1"/>
                <w:sz w:val="20"/>
                <w:szCs w:val="20"/>
              </w:rPr>
            </w:pPr>
          </w:p>
        </w:tc>
        <w:tc>
          <w:tcPr>
            <w:tcW w:w="1701" w:type="dxa"/>
            <w:shd w:val="clear" w:color="auto" w:fill="FFD966" w:themeFill="accent4" w:themeFillTint="99"/>
          </w:tcPr>
          <w:p w14:paraId="437CE4D8" w14:textId="77777777" w:rsidR="00E47EA4" w:rsidRPr="00331939" w:rsidRDefault="00E47EA4" w:rsidP="00E47EA4">
            <w:pPr>
              <w:pStyle w:val="paragraph"/>
              <w:spacing w:before="0" w:beforeAutospacing="0" w:after="0" w:afterAutospacing="0"/>
              <w:textAlignment w:val="baseline"/>
              <w:rPr>
                <w:rFonts w:asciiTheme="minorHAnsi" w:hAnsiTheme="minorHAnsi" w:cstheme="minorHAnsi"/>
                <w:sz w:val="20"/>
                <w:szCs w:val="20"/>
              </w:rPr>
            </w:pPr>
            <w:r w:rsidRPr="00331939">
              <w:rPr>
                <w:rFonts w:asciiTheme="minorHAnsi" w:eastAsia="Calibri" w:hAnsiTheme="minorHAnsi" w:cstheme="minorHAnsi"/>
                <w:sz w:val="20"/>
                <w:szCs w:val="20"/>
              </w:rPr>
              <w:t xml:space="preserve"> </w:t>
            </w:r>
            <w:r w:rsidRPr="00331939">
              <w:rPr>
                <w:rStyle w:val="normaltextrun"/>
                <w:rFonts w:asciiTheme="minorHAnsi" w:hAnsiTheme="minorHAnsi" w:cstheme="minorHAnsi"/>
                <w:b/>
                <w:bCs/>
                <w:sz w:val="20"/>
                <w:szCs w:val="20"/>
              </w:rPr>
              <w:t>… variation and intelligent practice in mathematics is part of effective teaching and mastery - which can transform pupils’ knowledge, capabilities and beliefs about learning.</w:t>
            </w: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296402F2" w14:textId="77777777" w:rsidR="00E47EA4" w:rsidRPr="00331939" w:rsidRDefault="00E47EA4" w:rsidP="00E47EA4">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7CD1B489" w14:textId="77777777" w:rsidR="00E47EA4" w:rsidRPr="00331939" w:rsidRDefault="00E47EA4" w:rsidP="00E47EA4">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b/>
                <w:bCs/>
                <w:sz w:val="20"/>
                <w:szCs w:val="20"/>
              </w:rPr>
              <w:lastRenderedPageBreak/>
              <w:t>.. pupils learn new ideas by linking those ideas to existing knowledge; carefully sequencing teaching to facilitate this process is important.</w:t>
            </w: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1407D592" w14:textId="77777777" w:rsidR="00E47EA4" w:rsidRPr="00331939" w:rsidRDefault="00E47EA4" w:rsidP="00E47EA4">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3AC8B2D6" w14:textId="76D0BE6C" w:rsidR="00E47EA4" w:rsidRPr="00331939" w:rsidRDefault="00E47EA4" w:rsidP="00E47EA4">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b/>
                <w:bCs/>
                <w:sz w:val="20"/>
                <w:szCs w:val="20"/>
              </w:rPr>
              <w:t>… secure subject knowledge helps teachers to motivate pupils and teach effectively. </w:t>
            </w: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tc>
        <w:tc>
          <w:tcPr>
            <w:tcW w:w="1417" w:type="dxa"/>
            <w:shd w:val="clear" w:color="auto" w:fill="FFD966" w:themeFill="accent4" w:themeFillTint="99"/>
          </w:tcPr>
          <w:p w14:paraId="408198A7" w14:textId="77777777" w:rsidR="00E47EA4" w:rsidRPr="00331939" w:rsidRDefault="00E47EA4" w:rsidP="001B63BF">
            <w:pPr>
              <w:spacing w:line="259" w:lineRule="auto"/>
              <w:rPr>
                <w:rFonts w:eastAsia="Calibri" w:cstheme="minorHAnsi"/>
                <w:color w:val="000000" w:themeColor="text1"/>
                <w:sz w:val="20"/>
                <w:szCs w:val="20"/>
              </w:rPr>
            </w:pPr>
            <w:r w:rsidRPr="00331939">
              <w:rPr>
                <w:rFonts w:eastAsia="Calibri" w:cstheme="minorHAnsi"/>
                <w:b/>
                <w:bCs/>
                <w:color w:val="000000" w:themeColor="text1"/>
                <w:sz w:val="20"/>
                <w:szCs w:val="20"/>
              </w:rPr>
              <w:lastRenderedPageBreak/>
              <w:t>Pedagogy</w:t>
            </w:r>
          </w:p>
          <w:p w14:paraId="46CA2180" w14:textId="77777777" w:rsidR="00E47EA4" w:rsidRPr="00331939" w:rsidRDefault="00E47EA4" w:rsidP="001B63BF">
            <w:pPr>
              <w:rPr>
                <w:rFonts w:eastAsia="Calibri" w:cstheme="minorHAnsi"/>
                <w:b/>
                <w:bCs/>
                <w:color w:val="000000" w:themeColor="text1"/>
                <w:sz w:val="20"/>
                <w:szCs w:val="20"/>
              </w:rPr>
            </w:pPr>
            <w:r w:rsidRPr="00331939">
              <w:rPr>
                <w:rFonts w:eastAsia="Calibri" w:cstheme="minorHAnsi"/>
                <w:b/>
                <w:bCs/>
                <w:color w:val="000000" w:themeColor="text1"/>
                <w:sz w:val="20"/>
                <w:szCs w:val="20"/>
              </w:rPr>
              <w:t>Curriculum</w:t>
            </w:r>
          </w:p>
          <w:p w14:paraId="5373F561" w14:textId="77777777" w:rsidR="00E47EA4" w:rsidRPr="00331939" w:rsidRDefault="00E47EA4" w:rsidP="001B63BF">
            <w:pPr>
              <w:rPr>
                <w:rFonts w:eastAsia="Calibri" w:cstheme="minorHAnsi"/>
                <w:b/>
                <w:bCs/>
                <w:color w:val="000000" w:themeColor="text1"/>
                <w:sz w:val="20"/>
                <w:szCs w:val="20"/>
              </w:rPr>
            </w:pPr>
          </w:p>
          <w:p w14:paraId="229967D3" w14:textId="77777777" w:rsidR="00E47EA4" w:rsidRPr="00331939" w:rsidRDefault="00E47EA4" w:rsidP="001B63BF">
            <w:pPr>
              <w:rPr>
                <w:rFonts w:eastAsia="Calibri" w:cstheme="minorHAnsi"/>
                <w:b/>
                <w:bCs/>
                <w:color w:val="000000" w:themeColor="text1"/>
                <w:sz w:val="20"/>
                <w:szCs w:val="20"/>
              </w:rPr>
            </w:pPr>
          </w:p>
          <w:p w14:paraId="7230DE78" w14:textId="77777777" w:rsidR="00E47EA4" w:rsidRPr="00331939" w:rsidRDefault="00E47EA4" w:rsidP="001B63BF">
            <w:pPr>
              <w:spacing w:line="259" w:lineRule="auto"/>
              <w:rPr>
                <w:rFonts w:eastAsia="Calibri" w:cstheme="minorHAnsi"/>
                <w:b/>
                <w:bCs/>
                <w:color w:val="000000" w:themeColor="text1"/>
                <w:sz w:val="20"/>
                <w:szCs w:val="20"/>
              </w:rPr>
            </w:pPr>
            <w:r w:rsidRPr="00331939">
              <w:rPr>
                <w:rFonts w:eastAsia="Calibri" w:cstheme="minorHAnsi"/>
                <w:color w:val="000000" w:themeColor="text1"/>
                <w:sz w:val="20"/>
                <w:szCs w:val="20"/>
              </w:rPr>
              <w:t>Research based</w:t>
            </w:r>
          </w:p>
          <w:p w14:paraId="57D3931C"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Critical reflection</w:t>
            </w:r>
          </w:p>
        </w:tc>
        <w:tc>
          <w:tcPr>
            <w:tcW w:w="1985" w:type="dxa"/>
            <w:shd w:val="clear" w:color="auto" w:fill="FFD966" w:themeFill="accent4" w:themeFillTint="99"/>
          </w:tcPr>
          <w:p w14:paraId="6ABF7A34"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Pr>
                <w:rStyle w:val="normaltextrun"/>
                <w:rFonts w:asciiTheme="minorHAnsi" w:hAnsiTheme="minorHAnsi" w:cstheme="minorHAnsi"/>
                <w:sz w:val="20"/>
                <w:szCs w:val="20"/>
              </w:rPr>
              <w:t>Read about e</w:t>
            </w:r>
            <w:r w:rsidRPr="00331939">
              <w:rPr>
                <w:rStyle w:val="normaltextrun"/>
                <w:rFonts w:asciiTheme="minorHAnsi" w:hAnsiTheme="minorHAnsi" w:cstheme="minorHAnsi"/>
                <w:sz w:val="20"/>
                <w:szCs w:val="20"/>
              </w:rPr>
              <w:t>ffective pedagogy in mathematics YSJ Moodle ppt;  </w:t>
            </w:r>
            <w:r w:rsidRPr="00331939">
              <w:rPr>
                <w:rStyle w:val="eop"/>
                <w:rFonts w:asciiTheme="minorHAnsi" w:hAnsiTheme="minorHAnsi" w:cstheme="minorHAnsi"/>
                <w:sz w:val="20"/>
                <w:szCs w:val="20"/>
              </w:rPr>
              <w:t> </w:t>
            </w:r>
          </w:p>
          <w:p w14:paraId="4EBFFF59"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36B3C6BC"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Pr>
                <w:rStyle w:val="normaltextrun"/>
                <w:rFonts w:asciiTheme="minorHAnsi" w:hAnsiTheme="minorHAnsi" w:cstheme="minorHAnsi"/>
                <w:sz w:val="20"/>
                <w:szCs w:val="20"/>
              </w:rPr>
              <w:t xml:space="preserve">Make links </w:t>
            </w:r>
            <w:r w:rsidRPr="00331939">
              <w:rPr>
                <w:rStyle w:val="normaltextrun"/>
                <w:rFonts w:asciiTheme="minorHAnsi" w:hAnsiTheme="minorHAnsi" w:cstheme="minorHAnsi"/>
                <w:sz w:val="20"/>
                <w:szCs w:val="20"/>
              </w:rPr>
              <w:t>to variation in mastery</w:t>
            </w:r>
            <w:r>
              <w:rPr>
                <w:rStyle w:val="normaltextrun"/>
                <w:rFonts w:asciiTheme="minorHAnsi" w:hAnsiTheme="minorHAnsi" w:cstheme="minorHAnsi"/>
                <w:sz w:val="20"/>
                <w:szCs w:val="20"/>
              </w:rPr>
              <w:t xml:space="preserve"> in mathematics</w:t>
            </w:r>
            <w:r w:rsidRPr="00331939">
              <w:rPr>
                <w:rStyle w:val="normaltextrun"/>
                <w:rFonts w:asciiTheme="minorHAnsi" w:hAnsiTheme="minorHAnsi" w:cstheme="minorHAnsi"/>
                <w:sz w:val="20"/>
                <w:szCs w:val="20"/>
              </w:rPr>
              <w:t>: </w:t>
            </w:r>
            <w:hyperlink r:id="rId181" w:tgtFrame="_blank" w:history="1">
              <w:r w:rsidRPr="00331939">
                <w:rPr>
                  <w:rStyle w:val="normaltextrun"/>
                  <w:rFonts w:asciiTheme="minorHAnsi" w:hAnsiTheme="minorHAnsi" w:cstheme="minorHAnsi"/>
                  <w:color w:val="0000FF"/>
                  <w:sz w:val="20"/>
                  <w:szCs w:val="20"/>
                  <w:u w:val="single"/>
                </w:rPr>
                <w:t>Starting Points Maths – Tasks and Blogs from Chris McGrane</w:t>
              </w:r>
            </w:hyperlink>
            <w:r w:rsidRPr="00331939">
              <w:rPr>
                <w:rStyle w:val="normaltextrun"/>
                <w:rFonts w:asciiTheme="minorHAnsi" w:hAnsiTheme="minorHAnsi" w:cstheme="minorHAnsi"/>
                <w:sz w:val="20"/>
                <w:szCs w:val="20"/>
              </w:rPr>
              <w:t>; </w:t>
            </w:r>
            <w:hyperlink r:id="rId182" w:tgtFrame="_blank" w:history="1">
              <w:r w:rsidRPr="00331939">
                <w:rPr>
                  <w:rStyle w:val="normaltextrun"/>
                  <w:rFonts w:asciiTheme="minorHAnsi" w:hAnsiTheme="minorHAnsi" w:cstheme="minorHAnsi"/>
                  <w:color w:val="0563C1"/>
                  <w:sz w:val="20"/>
                  <w:szCs w:val="20"/>
                  <w:u w:val="single"/>
                </w:rPr>
                <w:t>https://www.youtube.com/watch?v=G7qor4KjWpg</w:t>
              </w:r>
            </w:hyperlink>
            <w:r w:rsidRPr="00331939">
              <w:rPr>
                <w:rStyle w:val="normaltextrun"/>
                <w:rFonts w:asciiTheme="minorHAnsi" w:hAnsiTheme="minorHAnsi" w:cstheme="minorHAnsi"/>
                <w:sz w:val="20"/>
                <w:szCs w:val="20"/>
              </w:rPr>
              <w:t xml:space="preserve">; </w:t>
            </w:r>
            <w:r w:rsidRPr="00331939">
              <w:rPr>
                <w:rStyle w:val="normaltextrun"/>
                <w:rFonts w:asciiTheme="minorHAnsi" w:hAnsiTheme="minorHAnsi" w:cstheme="minorHAnsi"/>
                <w:sz w:val="20"/>
                <w:szCs w:val="20"/>
              </w:rPr>
              <w:lastRenderedPageBreak/>
              <w:t>book: </w:t>
            </w:r>
            <w:hyperlink r:id="rId183" w:tgtFrame="_blank" w:history="1">
              <w:r w:rsidRPr="00331939">
                <w:rPr>
                  <w:rStyle w:val="normaltextrun"/>
                  <w:rFonts w:asciiTheme="minorHAnsi" w:hAnsiTheme="minorHAnsi" w:cstheme="minorHAnsi"/>
                  <w:color w:val="0000FF"/>
                  <w:sz w:val="20"/>
                  <w:szCs w:val="20"/>
                  <w:u w:val="single"/>
                </w:rPr>
                <w:t>Mathematical Tasks: The Bridge Between Teaching and Learning: Amazon.co.uk: Chris McGrane, Mark McCourt: 9781913622060: Books</w:t>
              </w:r>
            </w:hyperlink>
          </w:p>
        </w:tc>
        <w:tc>
          <w:tcPr>
            <w:tcW w:w="2551" w:type="dxa"/>
            <w:shd w:val="clear" w:color="auto" w:fill="FFD966" w:themeFill="accent4" w:themeFillTint="99"/>
          </w:tcPr>
          <w:p w14:paraId="29DBE620"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b/>
                <w:bCs/>
                <w:color w:val="000000"/>
                <w:sz w:val="20"/>
                <w:szCs w:val="20"/>
              </w:rPr>
              <w:lastRenderedPageBreak/>
              <w:t>… create learning opportunities that can motivate the children and contributes to promoting positive behaviour.</w:t>
            </w: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74182C91"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5E72B9CC"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b/>
                <w:bCs/>
                <w:i/>
                <w:iCs/>
                <w:color w:val="000000"/>
                <w:sz w:val="20"/>
                <w:szCs w:val="20"/>
              </w:rPr>
              <w:t>... through receiving feedback and practising, teachers can include a range of types of questions in class discussions to extend and challenge pupils. (e.g. by modelling new vocabulary or asking pupils to justify answers</w:t>
            </w:r>
            <w:r w:rsidRPr="00331939">
              <w:rPr>
                <w:rStyle w:val="normaltextrun"/>
                <w:rFonts w:asciiTheme="minorHAnsi" w:hAnsiTheme="minorHAnsi" w:cstheme="minorHAnsi"/>
                <w:b/>
                <w:bCs/>
                <w:color w:val="000000"/>
                <w:sz w:val="20"/>
                <w:szCs w:val="20"/>
              </w:rPr>
              <w:t>)</w:t>
            </w: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724EC283" w14:textId="77777777" w:rsidR="00E47EA4" w:rsidRPr="00331939" w:rsidRDefault="00E47EA4" w:rsidP="001B63BF">
            <w:pPr>
              <w:contextualSpacing/>
              <w:rPr>
                <w:rFonts w:eastAsia="Calibri" w:cstheme="minorHAnsi"/>
                <w:color w:val="000000" w:themeColor="text1"/>
                <w:sz w:val="20"/>
                <w:szCs w:val="20"/>
              </w:rPr>
            </w:pPr>
          </w:p>
          <w:p w14:paraId="52892203" w14:textId="77777777" w:rsidR="00E47EA4" w:rsidRPr="00331939" w:rsidRDefault="00E47EA4" w:rsidP="001B63BF">
            <w:pPr>
              <w:contextualSpacing/>
              <w:rPr>
                <w:rFonts w:eastAsia="Calibri" w:cstheme="minorHAnsi"/>
                <w:color w:val="000000" w:themeColor="text1"/>
                <w:sz w:val="20"/>
                <w:szCs w:val="20"/>
              </w:rPr>
            </w:pPr>
            <w:r w:rsidRPr="00331939">
              <w:rPr>
                <w:rStyle w:val="normaltextrun"/>
                <w:rFonts w:cstheme="minorHAnsi"/>
                <w:b/>
                <w:bCs/>
                <w:i/>
                <w:iCs/>
                <w:color w:val="000000"/>
                <w:sz w:val="20"/>
                <w:szCs w:val="20"/>
                <w:shd w:val="clear" w:color="auto" w:fill="FFFFFF"/>
              </w:rPr>
              <w:t>...start all planning and learning opportunities from the statutory documentation.</w:t>
            </w:r>
            <w:r w:rsidRPr="00331939">
              <w:rPr>
                <w:rStyle w:val="normaltextrun"/>
                <w:rFonts w:cstheme="minorHAnsi"/>
                <w:color w:val="000000"/>
                <w:sz w:val="20"/>
                <w:szCs w:val="20"/>
                <w:shd w:val="clear" w:color="auto" w:fill="FFFFFF"/>
              </w:rPr>
              <w:t>   </w:t>
            </w:r>
            <w:r w:rsidRPr="00331939">
              <w:rPr>
                <w:rStyle w:val="eop"/>
                <w:rFonts w:cstheme="minorHAnsi"/>
                <w:color w:val="000000"/>
                <w:sz w:val="20"/>
                <w:szCs w:val="20"/>
                <w:shd w:val="clear" w:color="auto" w:fill="FFFFFF"/>
              </w:rPr>
              <w:t> </w:t>
            </w:r>
          </w:p>
        </w:tc>
      </w:tr>
      <w:tr w:rsidR="00E47EA4" w:rsidRPr="00331939" w14:paraId="0A255CEB" w14:textId="77777777" w:rsidTr="001B63BF">
        <w:tc>
          <w:tcPr>
            <w:tcW w:w="710" w:type="dxa"/>
            <w:shd w:val="clear" w:color="auto" w:fill="FFD966" w:themeFill="accent4" w:themeFillTint="99"/>
          </w:tcPr>
          <w:p w14:paraId="514F52ED"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lastRenderedPageBreak/>
              <w:t xml:space="preserve">2.30-4.00 </w:t>
            </w:r>
          </w:p>
        </w:tc>
        <w:tc>
          <w:tcPr>
            <w:tcW w:w="709" w:type="dxa"/>
            <w:shd w:val="clear" w:color="auto" w:fill="FFD966" w:themeFill="accent4" w:themeFillTint="99"/>
          </w:tcPr>
          <w:p w14:paraId="6B2D3353"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MKJ</w:t>
            </w:r>
          </w:p>
        </w:tc>
        <w:tc>
          <w:tcPr>
            <w:tcW w:w="1559" w:type="dxa"/>
            <w:shd w:val="clear" w:color="auto" w:fill="FFD966" w:themeFill="accent4" w:themeFillTint="99"/>
          </w:tcPr>
          <w:p w14:paraId="4016E034"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 xml:space="preserve">Planning - </w:t>
            </w:r>
          </w:p>
          <w:p w14:paraId="48A3F7D7"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 xml:space="preserve">SK - </w:t>
            </w:r>
          </w:p>
          <w:p w14:paraId="5567E1D9"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sz w:val="20"/>
                <w:szCs w:val="20"/>
              </w:rPr>
              <w:t>Adaptive teaching</w:t>
            </w:r>
          </w:p>
          <w:p w14:paraId="0D502D82" w14:textId="77777777" w:rsidR="00E47EA4" w:rsidRPr="00331939" w:rsidRDefault="00E47EA4" w:rsidP="001B63BF">
            <w:pPr>
              <w:rPr>
                <w:rFonts w:eastAsia="Calibri" w:cstheme="minorHAnsi"/>
                <w:color w:val="000000" w:themeColor="text1"/>
                <w:sz w:val="20"/>
                <w:szCs w:val="20"/>
              </w:rPr>
            </w:pPr>
          </w:p>
        </w:tc>
        <w:tc>
          <w:tcPr>
            <w:tcW w:w="1701" w:type="dxa"/>
            <w:shd w:val="clear" w:color="auto" w:fill="FFD966" w:themeFill="accent4" w:themeFillTint="99"/>
          </w:tcPr>
          <w:p w14:paraId="57EE8860" w14:textId="77777777" w:rsidR="00E47EA4" w:rsidRPr="00331939" w:rsidRDefault="00E47EA4" w:rsidP="00E47EA4">
            <w:pPr>
              <w:pStyle w:val="paragraph"/>
              <w:spacing w:before="0" w:beforeAutospacing="0" w:after="0" w:afterAutospacing="0"/>
              <w:textAlignment w:val="baseline"/>
              <w:rPr>
                <w:rFonts w:asciiTheme="minorHAnsi" w:hAnsiTheme="minorHAnsi" w:cstheme="minorHAnsi"/>
                <w:sz w:val="20"/>
                <w:szCs w:val="20"/>
              </w:rPr>
            </w:pPr>
            <w:r>
              <w:rPr>
                <w:rStyle w:val="normaltextrun"/>
                <w:rFonts w:asciiTheme="minorHAnsi" w:hAnsiTheme="minorHAnsi" w:cstheme="minorHAnsi"/>
                <w:b/>
                <w:bCs/>
                <w:color w:val="000000"/>
                <w:sz w:val="20"/>
                <w:szCs w:val="20"/>
              </w:rPr>
              <w:t>.</w:t>
            </w:r>
            <w:r w:rsidRPr="00331939">
              <w:rPr>
                <w:rStyle w:val="normaltextrun"/>
                <w:rFonts w:asciiTheme="minorHAnsi" w:hAnsiTheme="minorHAnsi" w:cstheme="minorHAnsi"/>
                <w:b/>
                <w:bCs/>
                <w:color w:val="000000"/>
                <w:sz w:val="20"/>
                <w:szCs w:val="20"/>
              </w:rPr>
              <w:t>..teachers are key role models, who can influence the attitudes, values and behaviours of their pupils.</w:t>
            </w: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74F2B4E5" w14:textId="77777777" w:rsidR="00E47EA4" w:rsidRPr="00331939" w:rsidRDefault="00E47EA4" w:rsidP="00E47EA4">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1E12B638" w14:textId="77777777" w:rsidR="00E47EA4" w:rsidRPr="00331939" w:rsidRDefault="00E47EA4" w:rsidP="00E47EA4">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b/>
                <w:bCs/>
                <w:sz w:val="20"/>
                <w:szCs w:val="20"/>
              </w:rPr>
              <w:t>..teachers can influence pupils’ resilience and beliefs about their ability to succeed, by ensuring all pupils have the opportunity to experience meaningful success.</w:t>
            </w: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4EE55417" w14:textId="77777777" w:rsidR="00E47EA4" w:rsidRPr="00331939" w:rsidRDefault="00E47EA4" w:rsidP="00E47EA4">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4ED7D6B6" w14:textId="77777777" w:rsidR="00E47EA4" w:rsidRPr="00331939" w:rsidRDefault="00E47EA4" w:rsidP="00E47EA4">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b/>
                <w:bCs/>
                <w:sz w:val="20"/>
                <w:szCs w:val="20"/>
              </w:rPr>
              <w:t>...pupils are motivated by intrinsic factors (related to their identity and values) and extrinsic factors (related to reward).</w:t>
            </w:r>
            <w:r w:rsidRPr="00331939">
              <w:rPr>
                <w:rStyle w:val="normaltextrun"/>
                <w:rFonts w:asciiTheme="minorHAnsi" w:hAnsiTheme="minorHAnsi" w:cstheme="minorHAnsi"/>
                <w:sz w:val="20"/>
                <w:szCs w:val="20"/>
              </w:rPr>
              <w:t> </w:t>
            </w:r>
          </w:p>
          <w:p w14:paraId="4954F496" w14:textId="77777777" w:rsidR="00E47EA4" w:rsidRPr="00331939" w:rsidRDefault="00E47EA4" w:rsidP="001B63BF">
            <w:pPr>
              <w:rPr>
                <w:rFonts w:eastAsia="Calibri" w:cstheme="minorHAnsi"/>
                <w:sz w:val="20"/>
                <w:szCs w:val="20"/>
              </w:rPr>
            </w:pPr>
          </w:p>
        </w:tc>
        <w:tc>
          <w:tcPr>
            <w:tcW w:w="1417" w:type="dxa"/>
            <w:shd w:val="clear" w:color="auto" w:fill="FFD966" w:themeFill="accent4" w:themeFillTint="99"/>
          </w:tcPr>
          <w:p w14:paraId="5B37EA9E" w14:textId="77777777" w:rsidR="00E47EA4" w:rsidRPr="00331939" w:rsidRDefault="00E47EA4" w:rsidP="001B63BF">
            <w:pPr>
              <w:spacing w:line="259" w:lineRule="auto"/>
              <w:rPr>
                <w:rFonts w:eastAsia="Calibri" w:cstheme="minorHAnsi"/>
                <w:color w:val="000000" w:themeColor="text1"/>
                <w:sz w:val="20"/>
                <w:szCs w:val="20"/>
              </w:rPr>
            </w:pPr>
            <w:r w:rsidRPr="00331939">
              <w:rPr>
                <w:rFonts w:eastAsia="Calibri" w:cstheme="minorHAnsi"/>
                <w:b/>
                <w:bCs/>
                <w:color w:val="000000" w:themeColor="text1"/>
                <w:sz w:val="20"/>
                <w:szCs w:val="20"/>
              </w:rPr>
              <w:t>Pedagogy</w:t>
            </w:r>
          </w:p>
          <w:p w14:paraId="0B309E39" w14:textId="77777777" w:rsidR="00E47EA4" w:rsidRPr="00331939" w:rsidRDefault="00E47EA4" w:rsidP="001B63BF">
            <w:pPr>
              <w:rPr>
                <w:rFonts w:eastAsia="Calibri" w:cstheme="minorHAnsi"/>
                <w:b/>
                <w:bCs/>
                <w:color w:val="000000" w:themeColor="text1"/>
                <w:sz w:val="20"/>
                <w:szCs w:val="20"/>
              </w:rPr>
            </w:pPr>
            <w:r w:rsidRPr="00331939">
              <w:rPr>
                <w:rFonts w:eastAsia="Calibri" w:cstheme="minorHAnsi"/>
                <w:b/>
                <w:bCs/>
                <w:color w:val="000000" w:themeColor="text1"/>
                <w:sz w:val="20"/>
                <w:szCs w:val="20"/>
              </w:rPr>
              <w:t>Curriculum</w:t>
            </w:r>
          </w:p>
          <w:p w14:paraId="6332969E" w14:textId="77777777" w:rsidR="00E47EA4" w:rsidRPr="00331939" w:rsidRDefault="00E47EA4" w:rsidP="001B63BF">
            <w:pPr>
              <w:rPr>
                <w:rFonts w:eastAsia="Calibri" w:cstheme="minorHAnsi"/>
                <w:b/>
                <w:bCs/>
                <w:color w:val="000000" w:themeColor="text1"/>
                <w:sz w:val="20"/>
                <w:szCs w:val="20"/>
              </w:rPr>
            </w:pPr>
          </w:p>
          <w:p w14:paraId="26C92828" w14:textId="77777777" w:rsidR="00E47EA4" w:rsidRPr="00331939" w:rsidRDefault="00E47EA4" w:rsidP="001B63BF">
            <w:pPr>
              <w:spacing w:line="259" w:lineRule="auto"/>
              <w:rPr>
                <w:rFonts w:eastAsia="Calibri" w:cstheme="minorHAnsi"/>
                <w:b/>
                <w:bCs/>
                <w:color w:val="000000" w:themeColor="text1"/>
                <w:sz w:val="20"/>
                <w:szCs w:val="20"/>
              </w:rPr>
            </w:pPr>
            <w:r w:rsidRPr="00331939">
              <w:rPr>
                <w:rFonts w:eastAsia="Calibri" w:cstheme="minorHAnsi"/>
                <w:color w:val="000000" w:themeColor="text1"/>
                <w:sz w:val="20"/>
                <w:szCs w:val="20"/>
              </w:rPr>
              <w:t>Research based</w:t>
            </w:r>
          </w:p>
          <w:p w14:paraId="0E164A92"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Critical reflection</w:t>
            </w:r>
          </w:p>
        </w:tc>
        <w:tc>
          <w:tcPr>
            <w:tcW w:w="1985" w:type="dxa"/>
            <w:shd w:val="clear" w:color="auto" w:fill="FFD966" w:themeFill="accent4" w:themeFillTint="99"/>
          </w:tcPr>
          <w:p w14:paraId="083773D2"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Pr>
                <w:rStyle w:val="normaltextrun"/>
                <w:rFonts w:asciiTheme="minorHAnsi" w:hAnsiTheme="minorHAnsi" w:cstheme="minorHAnsi"/>
                <w:sz w:val="20"/>
                <w:szCs w:val="20"/>
              </w:rPr>
              <w:t xml:space="preserve">Plan a microteaching session n for KS3 or 4 to share with your peers. Include </w:t>
            </w:r>
            <w:r w:rsidRPr="00331939">
              <w:rPr>
                <w:rStyle w:val="normaltextrun"/>
                <w:rFonts w:asciiTheme="minorHAnsi" w:hAnsiTheme="minorHAnsi" w:cstheme="minorHAnsi"/>
                <w:sz w:val="20"/>
                <w:szCs w:val="20"/>
              </w:rPr>
              <w:t>learning objectives</w:t>
            </w:r>
            <w:r>
              <w:rPr>
                <w:rStyle w:val="normaltextrun"/>
                <w:rFonts w:asciiTheme="minorHAnsi" w:hAnsiTheme="minorHAnsi" w:cstheme="minorHAnsi"/>
                <w:sz w:val="20"/>
                <w:szCs w:val="20"/>
              </w:rPr>
              <w:t xml:space="preserve">, </w:t>
            </w:r>
            <w:r w:rsidRPr="00331939">
              <w:rPr>
                <w:rStyle w:val="normaltextrun"/>
                <w:rFonts w:asciiTheme="minorHAnsi" w:hAnsiTheme="minorHAnsi" w:cstheme="minorHAnsi"/>
                <w:sz w:val="20"/>
                <w:szCs w:val="20"/>
              </w:rPr>
              <w:t>outcomes</w:t>
            </w:r>
            <w:r>
              <w:rPr>
                <w:rStyle w:val="normaltextrun"/>
                <w:rFonts w:asciiTheme="minorHAnsi" w:hAnsiTheme="minorHAnsi" w:cstheme="minorHAnsi"/>
                <w:sz w:val="20"/>
                <w:szCs w:val="20"/>
              </w:rPr>
              <w:t>,</w:t>
            </w:r>
            <w:r w:rsidRPr="00331939">
              <w:rPr>
                <w:rStyle w:val="normaltextrun"/>
                <w:rFonts w:asciiTheme="minorHAnsi" w:hAnsiTheme="minorHAnsi" w:cstheme="minorHAnsi"/>
                <w:sz w:val="20"/>
                <w:szCs w:val="20"/>
              </w:rPr>
              <w:t> adaptive teaching, </w:t>
            </w:r>
            <w:r>
              <w:rPr>
                <w:rStyle w:val="normaltextrun"/>
                <w:rFonts w:asciiTheme="minorHAnsi" w:hAnsiTheme="minorHAnsi" w:cstheme="minorHAnsi"/>
                <w:sz w:val="20"/>
                <w:szCs w:val="20"/>
              </w:rPr>
              <w:t xml:space="preserve">assessment opportunities. </w:t>
            </w: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5262FC48"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3A752A74"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Pr>
                <w:rStyle w:val="normaltextrun"/>
                <w:rFonts w:asciiTheme="minorHAnsi" w:hAnsiTheme="minorHAnsi" w:cstheme="minorHAnsi"/>
                <w:sz w:val="20"/>
                <w:szCs w:val="20"/>
              </w:rPr>
              <w:t xml:space="preserve">Consider how an individual lesson fits in a sequence (topic plan). </w:t>
            </w: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3BEA64E1"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2A2CE32E"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sz w:val="20"/>
                <w:szCs w:val="20"/>
              </w:rPr>
              <w:t>Keeping up to date with policy/developments in subject - </w:t>
            </w:r>
            <w:r w:rsidRPr="00331939">
              <w:rPr>
                <w:rStyle w:val="normaltextrun"/>
                <w:rFonts w:asciiTheme="minorHAnsi" w:hAnsiTheme="minorHAnsi" w:cstheme="minorHAnsi"/>
                <w:color w:val="000000"/>
                <w:sz w:val="20"/>
                <w:szCs w:val="20"/>
              </w:rPr>
              <w:t>Padlet of useful mathematics websites and resources: </w:t>
            </w:r>
            <w:hyperlink r:id="rId184" w:tgtFrame="_blank" w:history="1">
              <w:r w:rsidRPr="00331939">
                <w:rPr>
                  <w:rStyle w:val="normaltextrun"/>
                  <w:rFonts w:asciiTheme="minorHAnsi" w:hAnsiTheme="minorHAnsi" w:cstheme="minorHAnsi"/>
                  <w:color w:val="0563C1"/>
                  <w:sz w:val="20"/>
                  <w:szCs w:val="20"/>
                  <w:u w:val="single"/>
                </w:rPr>
                <w:t>https://padlet.com/awardgow/vxvlexjhh75lrd9l</w:t>
              </w:r>
            </w:hyperlink>
            <w:r w:rsidRPr="00331939">
              <w:rPr>
                <w:rStyle w:val="normaltextrun"/>
                <w:rFonts w:asciiTheme="minorHAnsi" w:hAnsiTheme="minorHAnsi" w:cstheme="minorHAnsi"/>
                <w:color w:val="000000"/>
                <w:sz w:val="20"/>
                <w:szCs w:val="20"/>
              </w:rPr>
              <w:t> ongoing... </w:t>
            </w:r>
            <w:r w:rsidRPr="00331939">
              <w:rPr>
                <w:rStyle w:val="eop"/>
                <w:rFonts w:asciiTheme="minorHAnsi" w:hAnsiTheme="minorHAnsi" w:cstheme="minorHAnsi"/>
                <w:color w:val="000000"/>
                <w:sz w:val="20"/>
                <w:szCs w:val="20"/>
              </w:rPr>
              <w:t> </w:t>
            </w:r>
          </w:p>
          <w:p w14:paraId="17143494"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7D31D593" w14:textId="77777777" w:rsidR="00E47EA4" w:rsidRPr="00331939" w:rsidRDefault="00E47EA4" w:rsidP="001B63BF">
            <w:pPr>
              <w:rPr>
                <w:rFonts w:eastAsia="Calibri" w:cstheme="minorHAnsi"/>
                <w:sz w:val="20"/>
                <w:szCs w:val="20"/>
              </w:rPr>
            </w:pPr>
          </w:p>
        </w:tc>
        <w:tc>
          <w:tcPr>
            <w:tcW w:w="2551" w:type="dxa"/>
            <w:shd w:val="clear" w:color="auto" w:fill="FFD966" w:themeFill="accent4" w:themeFillTint="99"/>
          </w:tcPr>
          <w:p w14:paraId="7BDB5100"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b/>
                <w:bCs/>
                <w:i/>
                <w:iCs/>
                <w:color w:val="000000"/>
                <w:sz w:val="20"/>
                <w:szCs w:val="20"/>
              </w:rPr>
              <w:t>… support pupils by observing how expert colleagues interleave concrete and abstract examples, slowly withdrawing concrete examples and drawing attention to the underlying structure of problems and deconstructing this approach.</w:t>
            </w:r>
            <w:r w:rsidRPr="00331939">
              <w:rPr>
                <w:rStyle w:val="normaltextrun"/>
                <w:rFonts w:asciiTheme="minorHAnsi" w:hAnsiTheme="minorHAnsi" w:cstheme="minorHAnsi"/>
                <w:i/>
                <w:iCs/>
                <w:color w:val="000000"/>
                <w:sz w:val="20"/>
                <w:szCs w:val="20"/>
              </w:rPr>
              <w:t> </w:t>
            </w:r>
            <w:r w:rsidRPr="00331939">
              <w:rPr>
                <w:rStyle w:val="normaltextrun"/>
                <w:rFonts w:asciiTheme="minorHAnsi" w:hAnsiTheme="minorHAnsi" w:cstheme="minorHAnsi"/>
                <w:color w:val="000000"/>
                <w:sz w:val="20"/>
                <w:szCs w:val="20"/>
              </w:rPr>
              <w:t> </w:t>
            </w: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27BF5CB8"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7354D216"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b/>
                <w:bCs/>
                <w:i/>
                <w:iCs/>
                <w:sz w:val="20"/>
                <w:szCs w:val="20"/>
              </w:rPr>
              <w:t>…plan effective lessons by observing how expert colleagues break tasks down into constituent components when first setting up independent practice (e.g. using tasks that scaffold pupils through meta-cognitive and procedural processes) and deconstructing this approach.</w:t>
            </w:r>
            <w:r w:rsidRPr="00331939">
              <w:rPr>
                <w:rStyle w:val="normaltextrun"/>
                <w:rFonts w:asciiTheme="minorHAnsi" w:hAnsiTheme="minorHAnsi" w:cstheme="minorHAnsi"/>
                <w:i/>
                <w:iCs/>
                <w:sz w:val="20"/>
                <w:szCs w:val="20"/>
              </w:rPr>
              <w:t> </w:t>
            </w: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180C8EA1"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i/>
                <w:iCs/>
                <w:sz w:val="20"/>
                <w:szCs w:val="20"/>
              </w:rPr>
              <w:t> </w:t>
            </w: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34C87B0C" w14:textId="77777777" w:rsidR="00E47EA4" w:rsidRPr="00331939" w:rsidRDefault="00E47EA4" w:rsidP="001B63BF">
            <w:pPr>
              <w:contextualSpacing/>
              <w:rPr>
                <w:rFonts w:eastAsia="Calibri" w:cstheme="minorHAnsi"/>
                <w:color w:val="000000" w:themeColor="text1"/>
                <w:sz w:val="20"/>
                <w:szCs w:val="20"/>
              </w:rPr>
            </w:pPr>
          </w:p>
        </w:tc>
      </w:tr>
      <w:tr w:rsidR="00BB0E4C" w:rsidRPr="00331939" w14:paraId="6883D6BF" w14:textId="77777777" w:rsidTr="00323646">
        <w:tc>
          <w:tcPr>
            <w:tcW w:w="710" w:type="dxa"/>
            <w:shd w:val="clear" w:color="auto" w:fill="FFD966" w:themeFill="accent4" w:themeFillTint="99"/>
          </w:tcPr>
          <w:p w14:paraId="566A69E1" w14:textId="77777777" w:rsidR="00BB0E4C" w:rsidRPr="00331939" w:rsidRDefault="00BB0E4C" w:rsidP="001B63BF">
            <w:pPr>
              <w:rPr>
                <w:rFonts w:eastAsia="Calibri" w:cstheme="minorHAnsi"/>
                <w:color w:val="000000" w:themeColor="text1"/>
                <w:sz w:val="20"/>
                <w:szCs w:val="20"/>
              </w:rPr>
            </w:pPr>
            <w:r w:rsidRPr="00331939">
              <w:rPr>
                <w:rFonts w:eastAsia="Calibri" w:cstheme="minorHAnsi"/>
                <w:color w:val="000000" w:themeColor="text1"/>
                <w:sz w:val="20"/>
                <w:szCs w:val="20"/>
              </w:rPr>
              <w:t>4.00-5.00</w:t>
            </w:r>
          </w:p>
        </w:tc>
        <w:tc>
          <w:tcPr>
            <w:tcW w:w="709" w:type="dxa"/>
            <w:shd w:val="clear" w:color="auto" w:fill="FFD966" w:themeFill="accent4" w:themeFillTint="99"/>
          </w:tcPr>
          <w:p w14:paraId="4B6CB3A8" w14:textId="77777777" w:rsidR="00BB0E4C" w:rsidRPr="00331939" w:rsidRDefault="00BB0E4C" w:rsidP="001B63BF">
            <w:pPr>
              <w:rPr>
                <w:rFonts w:eastAsia="Calibri" w:cstheme="minorHAnsi"/>
                <w:color w:val="000000" w:themeColor="text1"/>
                <w:sz w:val="20"/>
                <w:szCs w:val="20"/>
              </w:rPr>
            </w:pPr>
          </w:p>
        </w:tc>
        <w:tc>
          <w:tcPr>
            <w:tcW w:w="1559" w:type="dxa"/>
            <w:shd w:val="clear" w:color="auto" w:fill="FFD966" w:themeFill="accent4" w:themeFillTint="99"/>
          </w:tcPr>
          <w:p w14:paraId="32D0F1DC" w14:textId="77777777" w:rsidR="00BB0E4C" w:rsidRDefault="00BB0E4C" w:rsidP="001B63BF">
            <w:pPr>
              <w:rPr>
                <w:rFonts w:eastAsia="Calibri" w:cstheme="minorHAnsi"/>
                <w:color w:val="000000" w:themeColor="text1"/>
                <w:sz w:val="20"/>
                <w:szCs w:val="20"/>
              </w:rPr>
            </w:pPr>
            <w:r w:rsidRPr="00331939">
              <w:rPr>
                <w:rFonts w:eastAsia="Calibri" w:cstheme="minorHAnsi"/>
                <w:color w:val="000000" w:themeColor="text1"/>
                <w:sz w:val="20"/>
                <w:szCs w:val="20"/>
              </w:rPr>
              <w:t>Independent study</w:t>
            </w:r>
          </w:p>
          <w:p w14:paraId="14DB4118" w14:textId="77777777" w:rsidR="00BB0E4C" w:rsidRPr="00BB0E4C" w:rsidRDefault="00BB0E4C" w:rsidP="00BB0E4C">
            <w:pPr>
              <w:spacing w:line="259" w:lineRule="auto"/>
              <w:rPr>
                <w:rFonts w:eastAsia="Calibri" w:cstheme="minorHAnsi"/>
                <w:b/>
                <w:bCs/>
                <w:color w:val="000000" w:themeColor="text1"/>
                <w:sz w:val="20"/>
                <w:szCs w:val="20"/>
              </w:rPr>
            </w:pPr>
            <w:r w:rsidRPr="00BB0E4C">
              <w:rPr>
                <w:rFonts w:eastAsia="Calibri" w:cstheme="minorHAnsi"/>
                <w:b/>
                <w:bCs/>
                <w:color w:val="000000" w:themeColor="text1"/>
                <w:sz w:val="20"/>
                <w:szCs w:val="20"/>
              </w:rPr>
              <w:t>Subject Day 2</w:t>
            </w:r>
          </w:p>
          <w:p w14:paraId="2435027C" w14:textId="77777777" w:rsidR="00BB0E4C" w:rsidRPr="00331939" w:rsidRDefault="00BB0E4C" w:rsidP="001B63BF">
            <w:pPr>
              <w:rPr>
                <w:rFonts w:eastAsia="Calibri" w:cstheme="minorHAnsi"/>
                <w:color w:val="000000" w:themeColor="text1"/>
                <w:sz w:val="20"/>
                <w:szCs w:val="20"/>
              </w:rPr>
            </w:pPr>
          </w:p>
        </w:tc>
        <w:tc>
          <w:tcPr>
            <w:tcW w:w="7654" w:type="dxa"/>
            <w:gridSpan w:val="4"/>
            <w:shd w:val="clear" w:color="auto" w:fill="FFD966" w:themeFill="accent4" w:themeFillTint="99"/>
          </w:tcPr>
          <w:p w14:paraId="75E0503C" w14:textId="370C829F" w:rsidR="00BB0E4C" w:rsidRPr="00BB0E4C" w:rsidRDefault="00134614" w:rsidP="00531DF7">
            <w:pPr>
              <w:pStyle w:val="ListParagraph"/>
              <w:numPr>
                <w:ilvl w:val="0"/>
                <w:numId w:val="16"/>
              </w:numPr>
              <w:spacing w:line="259" w:lineRule="auto"/>
              <w:rPr>
                <w:rFonts w:asciiTheme="minorHAnsi" w:eastAsia="Calibri" w:hAnsiTheme="minorHAnsi" w:cstheme="minorHAnsi"/>
                <w:b/>
                <w:bCs/>
                <w:color w:val="000000" w:themeColor="text1"/>
                <w:sz w:val="20"/>
                <w:szCs w:val="20"/>
              </w:rPr>
            </w:pPr>
            <w:r>
              <w:rPr>
                <w:rFonts w:asciiTheme="minorHAnsi" w:eastAsia="Calibri" w:hAnsiTheme="minorHAnsi" w:cstheme="minorHAnsi"/>
                <w:b/>
                <w:bCs/>
                <w:color w:val="000000" w:themeColor="text1"/>
                <w:sz w:val="20"/>
                <w:szCs w:val="20"/>
              </w:rPr>
              <w:t>Include</w:t>
            </w:r>
            <w:r w:rsidR="00BB0E4C" w:rsidRPr="00BB0E4C">
              <w:rPr>
                <w:rFonts w:asciiTheme="minorHAnsi" w:eastAsia="Calibri" w:hAnsiTheme="minorHAnsi" w:cstheme="minorHAnsi"/>
                <w:b/>
                <w:bCs/>
                <w:color w:val="000000" w:themeColor="text1"/>
                <w:sz w:val="20"/>
                <w:szCs w:val="20"/>
              </w:rPr>
              <w:t xml:space="preserve"> behaviour</w:t>
            </w:r>
            <w:r>
              <w:rPr>
                <w:rFonts w:asciiTheme="minorHAnsi" w:eastAsia="Calibri" w:hAnsiTheme="minorHAnsi" w:cstheme="minorHAnsi"/>
                <w:b/>
                <w:bCs/>
                <w:color w:val="000000" w:themeColor="text1"/>
                <w:sz w:val="20"/>
                <w:szCs w:val="20"/>
              </w:rPr>
              <w:t xml:space="preserve"> management strategies</w:t>
            </w:r>
            <w:r w:rsidR="00BB0E4C" w:rsidRPr="00BB0E4C">
              <w:rPr>
                <w:rFonts w:asciiTheme="minorHAnsi" w:eastAsia="Calibri" w:hAnsiTheme="minorHAnsi" w:cstheme="minorHAnsi"/>
                <w:b/>
                <w:bCs/>
                <w:color w:val="000000" w:themeColor="text1"/>
                <w:sz w:val="20"/>
                <w:szCs w:val="20"/>
              </w:rPr>
              <w:t xml:space="preserve"> in</w:t>
            </w:r>
            <w:r>
              <w:rPr>
                <w:rFonts w:asciiTheme="minorHAnsi" w:eastAsia="Calibri" w:hAnsiTheme="minorHAnsi" w:cstheme="minorHAnsi"/>
                <w:b/>
                <w:bCs/>
                <w:color w:val="000000" w:themeColor="text1"/>
                <w:sz w:val="20"/>
                <w:szCs w:val="20"/>
              </w:rPr>
              <w:t xml:space="preserve"> your</w:t>
            </w:r>
            <w:r w:rsidR="00BB0E4C" w:rsidRPr="00BB0E4C">
              <w:rPr>
                <w:rFonts w:asciiTheme="minorHAnsi" w:eastAsia="Calibri" w:hAnsiTheme="minorHAnsi" w:cstheme="minorHAnsi"/>
                <w:b/>
                <w:bCs/>
                <w:color w:val="000000" w:themeColor="text1"/>
                <w:sz w:val="20"/>
                <w:szCs w:val="20"/>
              </w:rPr>
              <w:t xml:space="preserve"> lessons</w:t>
            </w:r>
            <w:r>
              <w:rPr>
                <w:rFonts w:asciiTheme="minorHAnsi" w:eastAsia="Calibri" w:hAnsiTheme="minorHAnsi" w:cstheme="minorHAnsi"/>
                <w:b/>
                <w:bCs/>
                <w:color w:val="000000" w:themeColor="text1"/>
                <w:sz w:val="20"/>
                <w:szCs w:val="20"/>
              </w:rPr>
              <w:t xml:space="preserve"> plans</w:t>
            </w:r>
          </w:p>
          <w:p w14:paraId="3972F32D" w14:textId="2B0189A3" w:rsidR="00BB0E4C" w:rsidRPr="00BB0E4C" w:rsidRDefault="00134614" w:rsidP="00531DF7">
            <w:pPr>
              <w:pStyle w:val="ListParagraph"/>
              <w:numPr>
                <w:ilvl w:val="0"/>
                <w:numId w:val="16"/>
              </w:numPr>
              <w:spacing w:line="259" w:lineRule="auto"/>
              <w:rPr>
                <w:rFonts w:asciiTheme="minorHAnsi" w:eastAsia="Calibri" w:hAnsiTheme="minorHAnsi" w:cstheme="minorHAnsi"/>
                <w:b/>
                <w:bCs/>
                <w:color w:val="000000" w:themeColor="text1"/>
                <w:sz w:val="20"/>
                <w:szCs w:val="20"/>
              </w:rPr>
            </w:pPr>
            <w:r>
              <w:rPr>
                <w:rFonts w:asciiTheme="minorHAnsi" w:eastAsia="Calibri" w:hAnsiTheme="minorHAnsi" w:cstheme="minorHAnsi"/>
                <w:b/>
                <w:bCs/>
                <w:color w:val="000000" w:themeColor="text1"/>
                <w:sz w:val="20"/>
                <w:szCs w:val="20"/>
              </w:rPr>
              <w:t>Include</w:t>
            </w:r>
            <w:r w:rsidR="00BB0E4C" w:rsidRPr="00BB0E4C">
              <w:rPr>
                <w:rFonts w:asciiTheme="minorHAnsi" w:eastAsia="Calibri" w:hAnsiTheme="minorHAnsi" w:cstheme="minorHAnsi"/>
                <w:b/>
                <w:bCs/>
                <w:color w:val="000000" w:themeColor="text1"/>
                <w:sz w:val="20"/>
                <w:szCs w:val="20"/>
              </w:rPr>
              <w:t xml:space="preserve"> teaching several methods in solving mathematical problems</w:t>
            </w:r>
            <w:r>
              <w:rPr>
                <w:rFonts w:asciiTheme="minorHAnsi" w:eastAsia="Calibri" w:hAnsiTheme="minorHAnsi" w:cstheme="minorHAnsi"/>
                <w:b/>
                <w:bCs/>
                <w:color w:val="000000" w:themeColor="text1"/>
                <w:sz w:val="20"/>
                <w:szCs w:val="20"/>
              </w:rPr>
              <w:t xml:space="preserve"> in your plans</w:t>
            </w:r>
          </w:p>
          <w:p w14:paraId="09E7D60D" w14:textId="45FE0515" w:rsidR="00BB0E4C" w:rsidRPr="00BB0E4C" w:rsidRDefault="00134614" w:rsidP="00531DF7">
            <w:pPr>
              <w:pStyle w:val="ListParagraph"/>
              <w:numPr>
                <w:ilvl w:val="0"/>
                <w:numId w:val="16"/>
              </w:numPr>
              <w:spacing w:line="259" w:lineRule="auto"/>
              <w:rPr>
                <w:rFonts w:asciiTheme="minorHAnsi" w:eastAsia="Calibri" w:hAnsiTheme="minorHAnsi" w:cstheme="minorHAnsi"/>
                <w:b/>
                <w:bCs/>
                <w:color w:val="000000" w:themeColor="text1"/>
                <w:sz w:val="20"/>
                <w:szCs w:val="20"/>
              </w:rPr>
            </w:pPr>
            <w:r>
              <w:rPr>
                <w:rFonts w:asciiTheme="minorHAnsi" w:eastAsia="Calibri" w:hAnsiTheme="minorHAnsi" w:cstheme="minorHAnsi"/>
                <w:b/>
                <w:bCs/>
                <w:color w:val="000000" w:themeColor="text1"/>
                <w:sz w:val="20"/>
                <w:szCs w:val="20"/>
              </w:rPr>
              <w:t>Plan the use of</w:t>
            </w:r>
            <w:r w:rsidR="00BB0E4C" w:rsidRPr="00BB0E4C">
              <w:rPr>
                <w:rFonts w:asciiTheme="minorHAnsi" w:eastAsia="Calibri" w:hAnsiTheme="minorHAnsi" w:cstheme="minorHAnsi"/>
                <w:b/>
                <w:bCs/>
                <w:color w:val="000000" w:themeColor="text1"/>
                <w:sz w:val="20"/>
                <w:szCs w:val="20"/>
              </w:rPr>
              <w:t xml:space="preserve"> visuals and diagrams to support mathematical learning.</w:t>
            </w:r>
          </w:p>
          <w:p w14:paraId="2C197AAC" w14:textId="02DDB935" w:rsidR="00BB0E4C" w:rsidRPr="00331939" w:rsidRDefault="00134614" w:rsidP="00BB0E4C">
            <w:pPr>
              <w:contextualSpacing/>
              <w:rPr>
                <w:rFonts w:eastAsia="Calibri" w:cstheme="minorHAnsi"/>
                <w:color w:val="000000" w:themeColor="text1"/>
                <w:sz w:val="20"/>
                <w:szCs w:val="20"/>
              </w:rPr>
            </w:pPr>
            <w:r>
              <w:rPr>
                <w:rFonts w:eastAsia="Calibri" w:cstheme="minorHAnsi"/>
                <w:b/>
                <w:bCs/>
                <w:color w:val="000000" w:themeColor="text1"/>
                <w:sz w:val="20"/>
                <w:szCs w:val="20"/>
              </w:rPr>
              <w:t>When back in placement school, d</w:t>
            </w:r>
            <w:r w:rsidR="00BB0E4C" w:rsidRPr="00BB0E4C">
              <w:rPr>
                <w:rFonts w:eastAsia="Calibri" w:cstheme="minorHAnsi"/>
                <w:b/>
                <w:bCs/>
                <w:color w:val="000000" w:themeColor="text1"/>
                <w:sz w:val="20"/>
                <w:szCs w:val="20"/>
              </w:rPr>
              <w:t>iscuss</w:t>
            </w:r>
            <w:r>
              <w:rPr>
                <w:rFonts w:eastAsia="Calibri" w:cstheme="minorHAnsi"/>
                <w:b/>
                <w:bCs/>
                <w:color w:val="000000" w:themeColor="text1"/>
                <w:sz w:val="20"/>
                <w:szCs w:val="20"/>
              </w:rPr>
              <w:t xml:space="preserve"> these</w:t>
            </w:r>
            <w:r w:rsidR="00BB0E4C" w:rsidRPr="00BB0E4C">
              <w:rPr>
                <w:rFonts w:eastAsia="Calibri" w:cstheme="minorHAnsi"/>
                <w:b/>
                <w:bCs/>
                <w:color w:val="000000" w:themeColor="text1"/>
                <w:sz w:val="20"/>
                <w:szCs w:val="20"/>
              </w:rPr>
              <w:t xml:space="preserve"> </w:t>
            </w:r>
            <w:r>
              <w:rPr>
                <w:rFonts w:eastAsia="Calibri" w:cstheme="minorHAnsi"/>
                <w:b/>
                <w:bCs/>
                <w:color w:val="000000" w:themeColor="text1"/>
                <w:sz w:val="20"/>
                <w:szCs w:val="20"/>
              </w:rPr>
              <w:t xml:space="preserve">ideas </w:t>
            </w:r>
            <w:r w:rsidR="00BB0E4C" w:rsidRPr="00BB0E4C">
              <w:rPr>
                <w:rFonts w:eastAsia="Calibri" w:cstheme="minorHAnsi"/>
                <w:b/>
                <w:bCs/>
                <w:color w:val="000000" w:themeColor="text1"/>
                <w:sz w:val="20"/>
                <w:szCs w:val="20"/>
              </w:rPr>
              <w:t>with your mentor / class teachers and articulate what impact your observations have on your teaching.</w:t>
            </w:r>
          </w:p>
        </w:tc>
      </w:tr>
      <w:tr w:rsidR="00E47EA4" w:rsidRPr="00331939" w14:paraId="559EBD21" w14:textId="77777777" w:rsidTr="001B63BF">
        <w:tc>
          <w:tcPr>
            <w:tcW w:w="710" w:type="dxa"/>
            <w:shd w:val="clear" w:color="auto" w:fill="FFE599" w:themeFill="accent4" w:themeFillTint="66"/>
          </w:tcPr>
          <w:p w14:paraId="24D25B6B" w14:textId="2C160C1A"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lastRenderedPageBreak/>
              <w:t xml:space="preserve">Wed </w:t>
            </w:r>
            <w:r w:rsidR="007F64B9">
              <w:rPr>
                <w:rFonts w:eastAsia="Calibri" w:cstheme="minorHAnsi"/>
                <w:color w:val="000000" w:themeColor="text1"/>
                <w:sz w:val="20"/>
                <w:szCs w:val="20"/>
              </w:rPr>
              <w:t>17</w:t>
            </w:r>
            <w:r w:rsidRPr="00331939">
              <w:rPr>
                <w:rFonts w:eastAsia="Calibri" w:cstheme="minorHAnsi"/>
                <w:color w:val="000000" w:themeColor="text1"/>
                <w:sz w:val="20"/>
                <w:szCs w:val="20"/>
              </w:rPr>
              <w:t xml:space="preserve">/1 9.00-10.30 </w:t>
            </w:r>
          </w:p>
        </w:tc>
        <w:tc>
          <w:tcPr>
            <w:tcW w:w="709" w:type="dxa"/>
            <w:shd w:val="clear" w:color="auto" w:fill="FFE599" w:themeFill="accent4" w:themeFillTint="66"/>
          </w:tcPr>
          <w:p w14:paraId="3509DF47"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MKJ</w:t>
            </w:r>
          </w:p>
        </w:tc>
        <w:tc>
          <w:tcPr>
            <w:tcW w:w="1559" w:type="dxa"/>
            <w:shd w:val="clear" w:color="auto" w:fill="FFE599" w:themeFill="accent4" w:themeFillTint="66"/>
          </w:tcPr>
          <w:p w14:paraId="56C7849A"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 xml:space="preserve">Assessment - Principles of successful assessment </w:t>
            </w:r>
          </w:p>
          <w:p w14:paraId="3F36F1AB"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 xml:space="preserve">Formative and summative </w:t>
            </w:r>
          </w:p>
          <w:p w14:paraId="39E21246" w14:textId="77777777" w:rsidR="00E47EA4" w:rsidRPr="00331939" w:rsidRDefault="00E47EA4" w:rsidP="001B63BF">
            <w:pPr>
              <w:rPr>
                <w:rFonts w:eastAsia="Calibri" w:cstheme="minorHAnsi"/>
                <w:color w:val="000000" w:themeColor="text1"/>
                <w:sz w:val="20"/>
                <w:szCs w:val="20"/>
              </w:rPr>
            </w:pPr>
          </w:p>
          <w:p w14:paraId="30E3E983" w14:textId="77777777" w:rsidR="00E47EA4" w:rsidRPr="00331939" w:rsidRDefault="00E47EA4" w:rsidP="001B63BF">
            <w:pPr>
              <w:spacing w:line="259" w:lineRule="auto"/>
              <w:rPr>
                <w:rFonts w:eastAsia="Calibri" w:cstheme="minorHAnsi"/>
                <w:color w:val="000000" w:themeColor="text1"/>
                <w:sz w:val="20"/>
                <w:szCs w:val="20"/>
              </w:rPr>
            </w:pPr>
            <w:r w:rsidRPr="00331939">
              <w:rPr>
                <w:rFonts w:eastAsia="Calibri" w:cstheme="minorHAnsi"/>
                <w:color w:val="000000" w:themeColor="text1"/>
                <w:sz w:val="20"/>
                <w:szCs w:val="20"/>
              </w:rPr>
              <w:t>Assignment</w:t>
            </w:r>
          </w:p>
          <w:p w14:paraId="32821783" w14:textId="77777777" w:rsidR="00E47EA4" w:rsidRPr="00331939" w:rsidRDefault="00E47EA4" w:rsidP="001B63BF">
            <w:pPr>
              <w:spacing w:line="259" w:lineRule="auto"/>
              <w:rPr>
                <w:rFonts w:eastAsia="Calibri" w:cstheme="minorHAnsi"/>
                <w:color w:val="000000" w:themeColor="text1"/>
                <w:sz w:val="20"/>
                <w:szCs w:val="20"/>
              </w:rPr>
            </w:pPr>
            <w:r w:rsidRPr="00331939">
              <w:rPr>
                <w:rFonts w:eastAsia="Calibri" w:cstheme="minorHAnsi"/>
                <w:color w:val="000000" w:themeColor="text1"/>
                <w:sz w:val="20"/>
                <w:szCs w:val="20"/>
              </w:rPr>
              <w:t>S</w:t>
            </w:r>
            <w:r>
              <w:rPr>
                <w:rFonts w:eastAsia="Calibri" w:cstheme="minorHAnsi"/>
                <w:color w:val="000000" w:themeColor="text1"/>
                <w:sz w:val="20"/>
                <w:szCs w:val="20"/>
              </w:rPr>
              <w:t>chool-based tasks</w:t>
            </w:r>
          </w:p>
          <w:p w14:paraId="43CCDD06" w14:textId="77777777" w:rsidR="00E47EA4" w:rsidRPr="00331939" w:rsidRDefault="00E47EA4" w:rsidP="001B63BF">
            <w:pPr>
              <w:spacing w:line="259" w:lineRule="auto"/>
              <w:rPr>
                <w:rFonts w:eastAsia="Calibri" w:cstheme="minorHAnsi"/>
                <w:color w:val="000000" w:themeColor="text1"/>
                <w:sz w:val="20"/>
                <w:szCs w:val="20"/>
              </w:rPr>
            </w:pPr>
            <w:proofErr w:type="spellStart"/>
            <w:r w:rsidRPr="00331939">
              <w:rPr>
                <w:rFonts w:eastAsia="Calibri" w:cstheme="minorHAnsi"/>
                <w:color w:val="000000" w:themeColor="text1"/>
                <w:sz w:val="20"/>
                <w:szCs w:val="20"/>
              </w:rPr>
              <w:t>SKA</w:t>
            </w:r>
            <w:r>
              <w:rPr>
                <w:rFonts w:eastAsia="Calibri" w:cstheme="minorHAnsi"/>
                <w:color w:val="000000" w:themeColor="text1"/>
                <w:sz w:val="20"/>
                <w:szCs w:val="20"/>
              </w:rPr>
              <w:t>udit</w:t>
            </w:r>
            <w:proofErr w:type="spellEnd"/>
          </w:p>
        </w:tc>
        <w:tc>
          <w:tcPr>
            <w:tcW w:w="1701" w:type="dxa"/>
            <w:shd w:val="clear" w:color="auto" w:fill="FFE599" w:themeFill="accent4" w:themeFillTint="66"/>
          </w:tcPr>
          <w:p w14:paraId="25480041" w14:textId="77777777" w:rsidR="00E47EA4" w:rsidRPr="00331939" w:rsidRDefault="00E47EA4" w:rsidP="00E47EA4">
            <w:pPr>
              <w:rPr>
                <w:rStyle w:val="eop"/>
                <w:rFonts w:cstheme="minorHAnsi"/>
                <w:color w:val="000000"/>
                <w:sz w:val="20"/>
                <w:szCs w:val="20"/>
                <w:shd w:val="clear" w:color="auto" w:fill="FFFFFF"/>
              </w:rPr>
            </w:pPr>
            <w:r w:rsidRPr="00331939">
              <w:rPr>
                <w:rStyle w:val="normaltextrun"/>
                <w:rFonts w:cstheme="minorHAnsi"/>
                <w:b/>
                <w:bCs/>
                <w:color w:val="000000"/>
                <w:sz w:val="20"/>
                <w:szCs w:val="20"/>
                <w:shd w:val="clear" w:color="auto" w:fill="FFFFFF"/>
              </w:rPr>
              <w:t>… the role of teacher includes statutory guidance, expectations and conditions of service. </w:t>
            </w:r>
            <w:r w:rsidRPr="00331939">
              <w:rPr>
                <w:rStyle w:val="normaltextrun"/>
                <w:rFonts w:cstheme="minorHAnsi"/>
                <w:color w:val="000000"/>
                <w:sz w:val="20"/>
                <w:szCs w:val="20"/>
                <w:shd w:val="clear" w:color="auto" w:fill="FFFFFF"/>
              </w:rPr>
              <w:t>  </w:t>
            </w:r>
            <w:r w:rsidRPr="00331939">
              <w:rPr>
                <w:rStyle w:val="eop"/>
                <w:rFonts w:cstheme="minorHAnsi"/>
                <w:color w:val="000000"/>
                <w:sz w:val="20"/>
                <w:szCs w:val="20"/>
                <w:shd w:val="clear" w:color="auto" w:fill="FFFFFF"/>
              </w:rPr>
              <w:t> </w:t>
            </w:r>
          </w:p>
          <w:p w14:paraId="563E859E" w14:textId="77777777" w:rsidR="00E47EA4" w:rsidRPr="00331939" w:rsidRDefault="00E47EA4" w:rsidP="00E47EA4">
            <w:pPr>
              <w:rPr>
                <w:rStyle w:val="eop"/>
                <w:rFonts w:cstheme="minorHAnsi"/>
                <w:color w:val="000000"/>
                <w:sz w:val="20"/>
                <w:szCs w:val="20"/>
                <w:shd w:val="clear" w:color="auto" w:fill="FFFFFF"/>
              </w:rPr>
            </w:pPr>
          </w:p>
          <w:p w14:paraId="3798ED98" w14:textId="77777777" w:rsidR="00E47EA4" w:rsidRPr="00331939" w:rsidRDefault="00E47EA4" w:rsidP="00E47EA4">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b/>
                <w:bCs/>
                <w:color w:val="000000"/>
                <w:sz w:val="20"/>
                <w:szCs w:val="20"/>
              </w:rPr>
              <w:t>... questioning is an essential tool for teachers; questions can be used for many purposes, including to check pupils’ prior knowledge, assess understanding and break down problems.</w:t>
            </w: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00DFA8FA" w14:textId="77777777" w:rsidR="00E47EA4" w:rsidRPr="00331939" w:rsidRDefault="00E47EA4" w:rsidP="001B63BF">
            <w:pPr>
              <w:rPr>
                <w:rFonts w:eastAsia="Calibri" w:cstheme="minorHAnsi"/>
                <w:sz w:val="20"/>
                <w:szCs w:val="20"/>
              </w:rPr>
            </w:pPr>
          </w:p>
        </w:tc>
        <w:tc>
          <w:tcPr>
            <w:tcW w:w="1417" w:type="dxa"/>
            <w:shd w:val="clear" w:color="auto" w:fill="FFE599" w:themeFill="accent4" w:themeFillTint="66"/>
          </w:tcPr>
          <w:p w14:paraId="1F62409C" w14:textId="77777777" w:rsidR="00E47EA4" w:rsidRPr="00331939" w:rsidRDefault="00E47EA4" w:rsidP="001B63BF">
            <w:pPr>
              <w:spacing w:line="259" w:lineRule="auto"/>
              <w:rPr>
                <w:rFonts w:eastAsia="Calibri" w:cstheme="minorHAnsi"/>
                <w:color w:val="000000" w:themeColor="text1"/>
                <w:sz w:val="20"/>
                <w:szCs w:val="20"/>
              </w:rPr>
            </w:pPr>
            <w:r w:rsidRPr="00331939">
              <w:rPr>
                <w:rFonts w:eastAsia="Calibri" w:cstheme="minorHAnsi"/>
                <w:b/>
                <w:bCs/>
                <w:color w:val="000000" w:themeColor="text1"/>
                <w:sz w:val="20"/>
                <w:szCs w:val="20"/>
              </w:rPr>
              <w:t>Pedagogy</w:t>
            </w:r>
          </w:p>
          <w:p w14:paraId="17556695" w14:textId="77777777" w:rsidR="00E47EA4" w:rsidRPr="00331939" w:rsidRDefault="00E47EA4" w:rsidP="001B63BF">
            <w:pPr>
              <w:rPr>
                <w:rFonts w:eastAsia="Calibri" w:cstheme="minorHAnsi"/>
                <w:b/>
                <w:bCs/>
                <w:color w:val="000000" w:themeColor="text1"/>
                <w:sz w:val="20"/>
                <w:szCs w:val="20"/>
              </w:rPr>
            </w:pPr>
            <w:r w:rsidRPr="00331939">
              <w:rPr>
                <w:rFonts w:eastAsia="Calibri" w:cstheme="minorHAnsi"/>
                <w:b/>
                <w:bCs/>
                <w:color w:val="000000" w:themeColor="text1"/>
                <w:sz w:val="20"/>
                <w:szCs w:val="20"/>
              </w:rPr>
              <w:t>Curriculum</w:t>
            </w:r>
          </w:p>
          <w:p w14:paraId="424D332A" w14:textId="77777777" w:rsidR="00E47EA4" w:rsidRPr="00331939" w:rsidRDefault="00E47EA4" w:rsidP="001B63BF">
            <w:pPr>
              <w:rPr>
                <w:rFonts w:eastAsia="Calibri" w:cstheme="minorHAnsi"/>
                <w:b/>
                <w:bCs/>
                <w:color w:val="000000" w:themeColor="text1"/>
                <w:sz w:val="20"/>
                <w:szCs w:val="20"/>
              </w:rPr>
            </w:pPr>
            <w:r w:rsidRPr="00331939">
              <w:rPr>
                <w:rFonts w:eastAsia="Calibri" w:cstheme="minorHAnsi"/>
                <w:b/>
                <w:bCs/>
                <w:color w:val="000000" w:themeColor="text1"/>
                <w:sz w:val="20"/>
                <w:szCs w:val="20"/>
              </w:rPr>
              <w:t>Assessment</w:t>
            </w:r>
          </w:p>
          <w:p w14:paraId="26B0A9F7" w14:textId="77777777" w:rsidR="00E47EA4" w:rsidRPr="00331939" w:rsidRDefault="00E47EA4" w:rsidP="001B63BF">
            <w:pPr>
              <w:rPr>
                <w:rFonts w:eastAsia="Calibri" w:cstheme="minorHAnsi"/>
                <w:b/>
                <w:bCs/>
                <w:color w:val="000000" w:themeColor="text1"/>
                <w:sz w:val="20"/>
                <w:szCs w:val="20"/>
              </w:rPr>
            </w:pPr>
          </w:p>
          <w:p w14:paraId="6275207A" w14:textId="77777777" w:rsidR="00E47EA4" w:rsidRPr="00331939" w:rsidRDefault="00E47EA4" w:rsidP="001B63BF">
            <w:pPr>
              <w:spacing w:line="259" w:lineRule="auto"/>
              <w:rPr>
                <w:rFonts w:eastAsia="Calibri" w:cstheme="minorHAnsi"/>
                <w:b/>
                <w:bCs/>
                <w:color w:val="000000" w:themeColor="text1"/>
                <w:sz w:val="20"/>
                <w:szCs w:val="20"/>
              </w:rPr>
            </w:pPr>
            <w:r w:rsidRPr="00331939">
              <w:rPr>
                <w:rFonts w:eastAsia="Calibri" w:cstheme="minorHAnsi"/>
                <w:color w:val="000000" w:themeColor="text1"/>
                <w:sz w:val="20"/>
                <w:szCs w:val="20"/>
              </w:rPr>
              <w:t>Research based</w:t>
            </w:r>
          </w:p>
          <w:p w14:paraId="426BC78E"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Critical reflection</w:t>
            </w:r>
          </w:p>
        </w:tc>
        <w:tc>
          <w:tcPr>
            <w:tcW w:w="1985" w:type="dxa"/>
            <w:shd w:val="clear" w:color="auto" w:fill="FFE599" w:themeFill="accent4" w:themeFillTint="66"/>
          </w:tcPr>
          <w:p w14:paraId="3BD36741" w14:textId="77777777" w:rsidR="00E47EA4" w:rsidRPr="00331939" w:rsidRDefault="00E47EA4" w:rsidP="001B63BF">
            <w:pPr>
              <w:pStyle w:val="paragraph"/>
              <w:spacing w:before="0" w:beforeAutospacing="0" w:after="0" w:afterAutospacing="0"/>
              <w:textAlignment w:val="baseline"/>
              <w:rPr>
                <w:rStyle w:val="eop"/>
                <w:rFonts w:asciiTheme="minorHAnsi" w:hAnsiTheme="minorHAnsi" w:cstheme="minorHAnsi"/>
                <w:color w:val="000000"/>
                <w:sz w:val="20"/>
                <w:szCs w:val="20"/>
                <w:shd w:val="clear" w:color="auto" w:fill="FFFFFF"/>
              </w:rPr>
            </w:pPr>
            <w:r w:rsidRPr="00331939">
              <w:rPr>
                <w:rStyle w:val="normaltextrun"/>
                <w:rFonts w:asciiTheme="minorHAnsi" w:hAnsiTheme="minorHAnsi" w:cstheme="minorHAnsi"/>
                <w:b/>
                <w:bCs/>
                <w:color w:val="000000"/>
                <w:sz w:val="20"/>
                <w:szCs w:val="20"/>
                <w:shd w:val="clear" w:color="auto" w:fill="FFFFFF"/>
              </w:rPr>
              <w:t>Review of Audit: Exam boards for subject knowledge – online materials; exam papers – AQA, Edexcel; NCETM</w:t>
            </w:r>
            <w:r w:rsidRPr="00331939">
              <w:rPr>
                <w:rStyle w:val="normaltextrun"/>
                <w:rFonts w:asciiTheme="minorHAnsi" w:hAnsiTheme="minorHAnsi" w:cstheme="minorHAnsi"/>
                <w:color w:val="000000"/>
                <w:sz w:val="20"/>
                <w:szCs w:val="20"/>
                <w:shd w:val="clear" w:color="auto" w:fill="FFFFFF"/>
              </w:rPr>
              <w:t> </w:t>
            </w:r>
            <w:r w:rsidRPr="00331939">
              <w:rPr>
                <w:rStyle w:val="eop"/>
                <w:rFonts w:asciiTheme="minorHAnsi" w:hAnsiTheme="minorHAnsi" w:cstheme="minorHAnsi"/>
                <w:color w:val="000000"/>
                <w:sz w:val="20"/>
                <w:szCs w:val="20"/>
                <w:shd w:val="clear" w:color="auto" w:fill="FFFFFF"/>
              </w:rPr>
              <w:t> </w:t>
            </w:r>
          </w:p>
          <w:p w14:paraId="382D0C32" w14:textId="77777777" w:rsidR="00E47EA4" w:rsidRPr="00331939" w:rsidRDefault="00E47EA4" w:rsidP="001B63BF">
            <w:pPr>
              <w:pStyle w:val="paragraph"/>
              <w:spacing w:before="0" w:beforeAutospacing="0" w:after="0" w:afterAutospacing="0"/>
              <w:textAlignment w:val="baseline"/>
              <w:rPr>
                <w:rStyle w:val="normaltextrun"/>
                <w:rFonts w:asciiTheme="minorHAnsi" w:hAnsiTheme="minorHAnsi" w:cstheme="minorHAnsi"/>
                <w:color w:val="000000"/>
                <w:sz w:val="20"/>
                <w:szCs w:val="20"/>
              </w:rPr>
            </w:pPr>
          </w:p>
          <w:p w14:paraId="33399D00"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Pr>
                <w:rStyle w:val="normaltextrun"/>
                <w:rFonts w:asciiTheme="minorHAnsi" w:hAnsiTheme="minorHAnsi" w:cstheme="minorHAnsi"/>
                <w:color w:val="000000"/>
                <w:sz w:val="20"/>
                <w:szCs w:val="20"/>
              </w:rPr>
              <w:t xml:space="preserve">Consider the use </w:t>
            </w:r>
            <w:r w:rsidRPr="00331939">
              <w:rPr>
                <w:rStyle w:val="normaltextrun"/>
                <w:rFonts w:asciiTheme="minorHAnsi" w:hAnsiTheme="minorHAnsi" w:cstheme="minorHAnsi"/>
                <w:color w:val="000000"/>
                <w:sz w:val="20"/>
                <w:szCs w:val="20"/>
              </w:rPr>
              <w:t>of open-ended questions and role of discussion</w:t>
            </w:r>
            <w:r w:rsidRPr="00331939">
              <w:rPr>
                <w:rStyle w:val="eop"/>
                <w:rFonts w:asciiTheme="minorHAnsi" w:hAnsiTheme="minorHAnsi" w:cstheme="minorHAnsi"/>
                <w:color w:val="000000"/>
                <w:sz w:val="20"/>
                <w:szCs w:val="20"/>
              </w:rPr>
              <w:t> </w:t>
            </w:r>
            <w:r>
              <w:rPr>
                <w:rStyle w:val="eop"/>
                <w:rFonts w:asciiTheme="minorHAnsi" w:hAnsiTheme="minorHAnsi" w:cstheme="minorHAnsi"/>
                <w:color w:val="000000"/>
                <w:sz w:val="20"/>
                <w:szCs w:val="20"/>
              </w:rPr>
              <w:t>in maths lessons</w:t>
            </w:r>
          </w:p>
          <w:p w14:paraId="4448E3BD"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eop"/>
                <w:rFonts w:asciiTheme="minorHAnsi" w:hAnsiTheme="minorHAnsi" w:cstheme="minorHAnsi"/>
                <w:color w:val="000000"/>
                <w:sz w:val="20"/>
                <w:szCs w:val="20"/>
              </w:rPr>
              <w:t> </w:t>
            </w:r>
          </w:p>
          <w:p w14:paraId="3B55A23A"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sz w:val="20"/>
                <w:szCs w:val="20"/>
              </w:rPr>
              <w:t>DfE (2014) </w:t>
            </w:r>
            <w:r w:rsidRPr="00331939">
              <w:rPr>
                <w:rStyle w:val="normaltextrun"/>
                <w:rFonts w:asciiTheme="minorHAnsi" w:hAnsiTheme="minorHAnsi" w:cstheme="minorHAnsi"/>
                <w:b/>
                <w:bCs/>
                <w:i/>
                <w:iCs/>
                <w:sz w:val="20"/>
                <w:szCs w:val="20"/>
              </w:rPr>
              <w:t>The National curriculum in England: mathematics programmes of study – key stages 3 and 4. </w:t>
            </w:r>
            <w:r w:rsidRPr="00331939">
              <w:rPr>
                <w:rStyle w:val="normaltextrun"/>
                <w:rFonts w:asciiTheme="minorHAnsi" w:hAnsiTheme="minorHAnsi" w:cstheme="minorHAnsi"/>
                <w:sz w:val="20"/>
                <w:szCs w:val="20"/>
              </w:rPr>
              <w:t>London, HMSO.  </w:t>
            </w:r>
            <w:r w:rsidRPr="00331939">
              <w:rPr>
                <w:rStyle w:val="eop"/>
                <w:rFonts w:asciiTheme="minorHAnsi" w:hAnsiTheme="minorHAnsi" w:cstheme="minorHAnsi"/>
                <w:sz w:val="20"/>
                <w:szCs w:val="20"/>
              </w:rPr>
              <w:t> </w:t>
            </w:r>
          </w:p>
          <w:p w14:paraId="5F3D595E"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4F9A643B" w14:textId="77777777" w:rsidR="00E47EA4" w:rsidRPr="00331939" w:rsidRDefault="00E47EA4" w:rsidP="001B63BF">
            <w:pPr>
              <w:pStyle w:val="paragraph"/>
              <w:spacing w:before="0" w:beforeAutospacing="0" w:after="0" w:afterAutospacing="0"/>
              <w:textAlignment w:val="baseline"/>
              <w:rPr>
                <w:rFonts w:asciiTheme="minorHAnsi" w:eastAsia="Calibri" w:hAnsiTheme="minorHAnsi" w:cstheme="minorHAnsi"/>
                <w:sz w:val="20"/>
                <w:szCs w:val="20"/>
              </w:rPr>
            </w:pPr>
          </w:p>
        </w:tc>
        <w:tc>
          <w:tcPr>
            <w:tcW w:w="2551" w:type="dxa"/>
            <w:shd w:val="clear" w:color="auto" w:fill="FFE599" w:themeFill="accent4" w:themeFillTint="66"/>
          </w:tcPr>
          <w:p w14:paraId="710419A7"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sz w:val="20"/>
                <w:szCs w:val="20"/>
              </w:rPr>
              <w:t>Take opportunities to practice drawing explicit links between new content and core content in your teaching. </w:t>
            </w:r>
            <w:r w:rsidRPr="00331939">
              <w:rPr>
                <w:rStyle w:val="eop"/>
                <w:rFonts w:asciiTheme="minorHAnsi" w:hAnsiTheme="minorHAnsi" w:cstheme="minorHAnsi"/>
                <w:sz w:val="20"/>
                <w:szCs w:val="20"/>
              </w:rPr>
              <w:t> </w:t>
            </w:r>
          </w:p>
          <w:p w14:paraId="4558FCED"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01EBE140"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b/>
                <w:bCs/>
                <w:i/>
                <w:iCs/>
                <w:sz w:val="20"/>
                <w:szCs w:val="20"/>
              </w:rPr>
              <w:t>... enable critical thinking and problem solving by first teaching the necessary foundational content knowledge.</w:t>
            </w:r>
            <w:r w:rsidRPr="00331939">
              <w:rPr>
                <w:rStyle w:val="normaltextrun"/>
                <w:rFonts w:asciiTheme="minorHAnsi" w:hAnsiTheme="minorHAnsi" w:cstheme="minorHAnsi"/>
                <w:i/>
                <w:iCs/>
                <w:sz w:val="20"/>
                <w:szCs w:val="20"/>
              </w:rPr>
              <w:t> </w:t>
            </w: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512CFCDC"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45ED6EFF"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b/>
                <w:bCs/>
                <w:i/>
                <w:iCs/>
                <w:color w:val="000000"/>
                <w:sz w:val="20"/>
                <w:szCs w:val="20"/>
              </w:rPr>
              <w:t>...start all planning and learning opportunities from the statutory documentation</w:t>
            </w: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40C80CC5" w14:textId="77777777" w:rsidR="00E47EA4" w:rsidRPr="00331939" w:rsidRDefault="00E47EA4" w:rsidP="001B63BF">
            <w:pPr>
              <w:contextualSpacing/>
              <w:rPr>
                <w:rFonts w:eastAsia="Calibri" w:cstheme="minorHAnsi"/>
                <w:color w:val="000000" w:themeColor="text1"/>
                <w:sz w:val="20"/>
                <w:szCs w:val="20"/>
              </w:rPr>
            </w:pPr>
          </w:p>
        </w:tc>
      </w:tr>
      <w:tr w:rsidR="00E47EA4" w:rsidRPr="00331939" w14:paraId="3621884D" w14:textId="77777777" w:rsidTr="001B63BF">
        <w:tc>
          <w:tcPr>
            <w:tcW w:w="710" w:type="dxa"/>
            <w:shd w:val="clear" w:color="auto" w:fill="FFE599" w:themeFill="accent4" w:themeFillTint="66"/>
          </w:tcPr>
          <w:p w14:paraId="45CA737B"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10.30-12.00</w:t>
            </w:r>
          </w:p>
        </w:tc>
        <w:tc>
          <w:tcPr>
            <w:tcW w:w="709" w:type="dxa"/>
            <w:shd w:val="clear" w:color="auto" w:fill="FFE599" w:themeFill="accent4" w:themeFillTint="66"/>
          </w:tcPr>
          <w:p w14:paraId="02BCFD05"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MKJ</w:t>
            </w:r>
          </w:p>
        </w:tc>
        <w:tc>
          <w:tcPr>
            <w:tcW w:w="1559" w:type="dxa"/>
            <w:shd w:val="clear" w:color="auto" w:fill="FFE599" w:themeFill="accent4" w:themeFillTint="66"/>
          </w:tcPr>
          <w:p w14:paraId="2743594C"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Assessment -</w:t>
            </w:r>
          </w:p>
          <w:p w14:paraId="5DC58018"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 xml:space="preserve">SK - </w:t>
            </w:r>
          </w:p>
          <w:p w14:paraId="7CCFEE22"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sz w:val="20"/>
                <w:szCs w:val="20"/>
              </w:rPr>
              <w:t>The learning environment </w:t>
            </w:r>
            <w:proofErr w:type="spellStart"/>
            <w:r w:rsidRPr="00331939">
              <w:rPr>
                <w:rStyle w:val="normaltextrun"/>
                <w:rFonts w:asciiTheme="minorHAnsi" w:hAnsiTheme="minorHAnsi" w:cstheme="minorHAnsi"/>
                <w:sz w:val="20"/>
                <w:szCs w:val="20"/>
              </w:rPr>
              <w:t>e.g</w:t>
            </w:r>
            <w:proofErr w:type="spellEnd"/>
            <w:r w:rsidRPr="00331939">
              <w:rPr>
                <w:rStyle w:val="normaltextrun"/>
                <w:rFonts w:asciiTheme="minorHAnsi" w:hAnsiTheme="minorHAnsi" w:cstheme="minorHAnsi"/>
                <w:sz w:val="20"/>
                <w:szCs w:val="20"/>
              </w:rPr>
              <w:t> different groupings and transitions. </w:t>
            </w:r>
            <w:r w:rsidRPr="00331939">
              <w:rPr>
                <w:rStyle w:val="eop"/>
                <w:rFonts w:asciiTheme="minorHAnsi" w:hAnsiTheme="minorHAnsi" w:cstheme="minorHAnsi"/>
                <w:sz w:val="20"/>
                <w:szCs w:val="20"/>
              </w:rPr>
              <w:t> </w:t>
            </w:r>
          </w:p>
          <w:p w14:paraId="4FEF9140" w14:textId="77777777" w:rsidR="00E47EA4" w:rsidRPr="00331939" w:rsidRDefault="00E47EA4" w:rsidP="001B63BF">
            <w:pPr>
              <w:pStyle w:val="paragraph"/>
              <w:spacing w:before="0" w:beforeAutospacing="0" w:after="0" w:afterAutospacing="0"/>
              <w:textAlignment w:val="baseline"/>
              <w:rPr>
                <w:rFonts w:asciiTheme="minorHAnsi" w:eastAsia="Calibri" w:hAnsiTheme="minorHAnsi" w:cstheme="minorHAnsi"/>
                <w:color w:val="000000" w:themeColor="text1"/>
                <w:sz w:val="20"/>
                <w:szCs w:val="20"/>
              </w:rPr>
            </w:pPr>
          </w:p>
        </w:tc>
        <w:tc>
          <w:tcPr>
            <w:tcW w:w="1701" w:type="dxa"/>
            <w:shd w:val="clear" w:color="auto" w:fill="FFE599" w:themeFill="accent4" w:themeFillTint="66"/>
          </w:tcPr>
          <w:p w14:paraId="34A42AAE"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understand and engage with the assessment &amp; planning cycle </w:t>
            </w:r>
            <w:r w:rsidRPr="00331939">
              <w:rPr>
                <w:rStyle w:val="eop"/>
                <w:rFonts w:asciiTheme="minorHAnsi" w:hAnsiTheme="minorHAnsi" w:cstheme="minorHAnsi"/>
                <w:color w:val="000000"/>
                <w:sz w:val="20"/>
                <w:szCs w:val="20"/>
              </w:rPr>
              <w:t> </w:t>
            </w:r>
          </w:p>
          <w:p w14:paraId="1906144E"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1945A591" w14:textId="77777777" w:rsidR="00E47EA4" w:rsidRPr="00331939" w:rsidRDefault="00E47EA4" w:rsidP="00E47EA4">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teach critical thinking skills in your subject </w:t>
            </w:r>
            <w:r w:rsidRPr="00331939">
              <w:rPr>
                <w:rStyle w:val="eop"/>
                <w:rFonts w:asciiTheme="minorHAnsi" w:hAnsiTheme="minorHAnsi" w:cstheme="minorHAnsi"/>
                <w:color w:val="000000"/>
                <w:sz w:val="20"/>
                <w:szCs w:val="20"/>
              </w:rPr>
              <w:t> </w:t>
            </w:r>
          </w:p>
          <w:p w14:paraId="1FED6C1E" w14:textId="77777777" w:rsidR="00E47EA4" w:rsidRPr="00331939" w:rsidRDefault="00E47EA4" w:rsidP="00E47EA4">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72597677" w14:textId="77777777" w:rsidR="00E47EA4" w:rsidRPr="00331939" w:rsidRDefault="00E47EA4" w:rsidP="00E47EA4">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Pedagogy and assessment focus connecting new content with existing knowledge and understanding </w:t>
            </w:r>
            <w:r w:rsidRPr="00331939">
              <w:rPr>
                <w:rStyle w:val="eop"/>
                <w:rFonts w:asciiTheme="minorHAnsi" w:hAnsiTheme="minorHAnsi" w:cstheme="minorHAnsi"/>
                <w:color w:val="000000"/>
                <w:sz w:val="20"/>
                <w:szCs w:val="20"/>
              </w:rPr>
              <w:t> </w:t>
            </w:r>
          </w:p>
          <w:p w14:paraId="6D229C94" w14:textId="77777777" w:rsidR="00E47EA4" w:rsidRPr="00331939" w:rsidRDefault="00E47EA4" w:rsidP="00E47EA4">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63DDC297" w14:textId="77777777" w:rsidR="00E47EA4" w:rsidRPr="00331939" w:rsidRDefault="00E47EA4" w:rsidP="00E47EA4">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Giving feedback leads to change </w:t>
            </w:r>
            <w:r w:rsidRPr="00331939">
              <w:rPr>
                <w:rStyle w:val="eop"/>
                <w:rFonts w:asciiTheme="minorHAnsi" w:hAnsiTheme="minorHAnsi" w:cstheme="minorHAnsi"/>
                <w:color w:val="000000"/>
                <w:sz w:val="20"/>
                <w:szCs w:val="20"/>
              </w:rPr>
              <w:t> </w:t>
            </w:r>
          </w:p>
          <w:p w14:paraId="4D7EF931" w14:textId="77777777" w:rsidR="00E47EA4" w:rsidRPr="00331939" w:rsidRDefault="00E47EA4" w:rsidP="001B63BF">
            <w:pPr>
              <w:rPr>
                <w:rFonts w:eastAsia="Calibri" w:cstheme="minorHAnsi"/>
                <w:sz w:val="20"/>
                <w:szCs w:val="20"/>
              </w:rPr>
            </w:pPr>
          </w:p>
        </w:tc>
        <w:tc>
          <w:tcPr>
            <w:tcW w:w="1417" w:type="dxa"/>
            <w:shd w:val="clear" w:color="auto" w:fill="FFE599" w:themeFill="accent4" w:themeFillTint="66"/>
          </w:tcPr>
          <w:p w14:paraId="1B2A9A94" w14:textId="77777777" w:rsidR="00E47EA4" w:rsidRPr="00331939" w:rsidRDefault="00E47EA4" w:rsidP="001B63BF">
            <w:pPr>
              <w:spacing w:line="259" w:lineRule="auto"/>
              <w:rPr>
                <w:rFonts w:eastAsia="Calibri" w:cstheme="minorHAnsi"/>
                <w:color w:val="000000" w:themeColor="text1"/>
                <w:sz w:val="20"/>
                <w:szCs w:val="20"/>
              </w:rPr>
            </w:pPr>
            <w:r w:rsidRPr="00331939">
              <w:rPr>
                <w:rFonts w:eastAsia="Calibri" w:cstheme="minorHAnsi"/>
                <w:b/>
                <w:bCs/>
                <w:color w:val="000000" w:themeColor="text1"/>
                <w:sz w:val="20"/>
                <w:szCs w:val="20"/>
              </w:rPr>
              <w:t>Pedagogy</w:t>
            </w:r>
          </w:p>
          <w:p w14:paraId="4C78E812" w14:textId="77777777" w:rsidR="00E47EA4" w:rsidRPr="00331939" w:rsidRDefault="00E47EA4" w:rsidP="001B63BF">
            <w:pPr>
              <w:rPr>
                <w:rFonts w:eastAsia="Calibri" w:cstheme="minorHAnsi"/>
                <w:b/>
                <w:bCs/>
                <w:color w:val="000000" w:themeColor="text1"/>
                <w:sz w:val="20"/>
                <w:szCs w:val="20"/>
              </w:rPr>
            </w:pPr>
            <w:r w:rsidRPr="00331939">
              <w:rPr>
                <w:rFonts w:eastAsia="Calibri" w:cstheme="minorHAnsi"/>
                <w:b/>
                <w:bCs/>
                <w:color w:val="000000" w:themeColor="text1"/>
                <w:sz w:val="20"/>
                <w:szCs w:val="20"/>
              </w:rPr>
              <w:t>Curriculum</w:t>
            </w:r>
          </w:p>
          <w:p w14:paraId="556BDF3E" w14:textId="77777777" w:rsidR="00E47EA4" w:rsidRPr="00331939" w:rsidRDefault="00E47EA4" w:rsidP="001B63BF">
            <w:pPr>
              <w:rPr>
                <w:rFonts w:eastAsia="Calibri" w:cstheme="minorHAnsi"/>
                <w:b/>
                <w:bCs/>
                <w:color w:val="000000" w:themeColor="text1"/>
                <w:sz w:val="20"/>
                <w:szCs w:val="20"/>
              </w:rPr>
            </w:pPr>
            <w:r w:rsidRPr="00331939">
              <w:rPr>
                <w:rFonts w:eastAsia="Calibri" w:cstheme="minorHAnsi"/>
                <w:b/>
                <w:bCs/>
                <w:color w:val="000000" w:themeColor="text1"/>
                <w:sz w:val="20"/>
                <w:szCs w:val="20"/>
              </w:rPr>
              <w:t>Assessment</w:t>
            </w:r>
          </w:p>
          <w:p w14:paraId="26602C29" w14:textId="77777777" w:rsidR="00E47EA4" w:rsidRPr="00331939" w:rsidRDefault="00E47EA4" w:rsidP="001B63BF">
            <w:pPr>
              <w:rPr>
                <w:rFonts w:eastAsia="Calibri" w:cstheme="minorHAnsi"/>
                <w:b/>
                <w:bCs/>
                <w:color w:val="000000" w:themeColor="text1"/>
                <w:sz w:val="20"/>
                <w:szCs w:val="20"/>
              </w:rPr>
            </w:pPr>
          </w:p>
          <w:p w14:paraId="528AE42E" w14:textId="77777777" w:rsidR="00E47EA4" w:rsidRPr="00331939" w:rsidRDefault="00E47EA4" w:rsidP="001B63BF">
            <w:pPr>
              <w:spacing w:line="259" w:lineRule="auto"/>
              <w:rPr>
                <w:rFonts w:eastAsia="Calibri" w:cstheme="minorHAnsi"/>
                <w:b/>
                <w:bCs/>
                <w:color w:val="000000" w:themeColor="text1"/>
                <w:sz w:val="20"/>
                <w:szCs w:val="20"/>
              </w:rPr>
            </w:pPr>
            <w:r w:rsidRPr="00331939">
              <w:rPr>
                <w:rFonts w:eastAsia="Calibri" w:cstheme="minorHAnsi"/>
                <w:color w:val="000000" w:themeColor="text1"/>
                <w:sz w:val="20"/>
                <w:szCs w:val="20"/>
              </w:rPr>
              <w:t>Research based</w:t>
            </w:r>
          </w:p>
          <w:p w14:paraId="356096E6"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Critical reflection</w:t>
            </w:r>
          </w:p>
          <w:p w14:paraId="5589B565" w14:textId="77777777" w:rsidR="00E47EA4" w:rsidRPr="00331939" w:rsidRDefault="00E47EA4" w:rsidP="001B63BF">
            <w:pPr>
              <w:rPr>
                <w:rFonts w:eastAsia="Calibri" w:cstheme="minorHAnsi"/>
                <w:color w:val="000000" w:themeColor="text1"/>
                <w:sz w:val="20"/>
                <w:szCs w:val="20"/>
              </w:rPr>
            </w:pPr>
          </w:p>
          <w:p w14:paraId="1F00B43E" w14:textId="77777777" w:rsidR="00E47EA4" w:rsidRPr="00331939" w:rsidRDefault="00E47EA4" w:rsidP="001B63BF">
            <w:pPr>
              <w:rPr>
                <w:rFonts w:eastAsia="Calibri" w:cstheme="minorHAnsi"/>
                <w:color w:val="000000" w:themeColor="text1"/>
                <w:sz w:val="20"/>
                <w:szCs w:val="20"/>
              </w:rPr>
            </w:pPr>
            <w:r w:rsidRPr="00331939">
              <w:rPr>
                <w:rStyle w:val="normaltextrun"/>
                <w:rFonts w:cstheme="minorHAnsi"/>
                <w:sz w:val="20"/>
                <w:szCs w:val="20"/>
              </w:rPr>
              <w:t>Behaviour management</w:t>
            </w:r>
          </w:p>
        </w:tc>
        <w:tc>
          <w:tcPr>
            <w:tcW w:w="1985" w:type="dxa"/>
            <w:shd w:val="clear" w:color="auto" w:fill="FFE599" w:themeFill="accent4" w:themeFillTint="66"/>
          </w:tcPr>
          <w:p w14:paraId="790F6C1D"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Have a retrospective lesson plan that you will be able to share</w:t>
            </w:r>
          </w:p>
          <w:p w14:paraId="5FB37A36"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03645631"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Have examples to share of a variety of feedback that you have observed (verbal, whole class, written etc) </w:t>
            </w:r>
            <w:r w:rsidRPr="00331939">
              <w:rPr>
                <w:rStyle w:val="eop"/>
                <w:rFonts w:asciiTheme="minorHAnsi" w:hAnsiTheme="minorHAnsi" w:cstheme="minorHAnsi"/>
                <w:color w:val="000000"/>
                <w:sz w:val="20"/>
                <w:szCs w:val="20"/>
              </w:rPr>
              <w:t> </w:t>
            </w:r>
          </w:p>
          <w:p w14:paraId="3B4B50D8"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53694D67"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Pr>
                <w:rStyle w:val="normaltextrun"/>
                <w:rFonts w:asciiTheme="minorHAnsi" w:hAnsiTheme="minorHAnsi" w:cstheme="minorHAnsi"/>
                <w:color w:val="000000"/>
                <w:sz w:val="20"/>
                <w:szCs w:val="20"/>
              </w:rPr>
              <w:t>Consider the r</w:t>
            </w:r>
            <w:r w:rsidRPr="00331939">
              <w:rPr>
                <w:rStyle w:val="normaltextrun"/>
                <w:rFonts w:asciiTheme="minorHAnsi" w:hAnsiTheme="minorHAnsi" w:cstheme="minorHAnsi"/>
                <w:color w:val="000000"/>
                <w:sz w:val="20"/>
                <w:szCs w:val="20"/>
              </w:rPr>
              <w:t>ight tasks for the right group: short, sharp, chunked activities; variety; treasure hunt; active – out of seats; time of the day; routines at start and end of lessons – settling; planning time for packing away – class management; reflective practitioners – critical learners </w:t>
            </w:r>
            <w:r w:rsidRPr="00331939">
              <w:rPr>
                <w:rStyle w:val="eop"/>
                <w:rFonts w:asciiTheme="minorHAnsi" w:hAnsiTheme="minorHAnsi" w:cstheme="minorHAnsi"/>
                <w:color w:val="000000"/>
                <w:sz w:val="20"/>
                <w:szCs w:val="20"/>
              </w:rPr>
              <w:t> </w:t>
            </w:r>
          </w:p>
          <w:p w14:paraId="09CB4795" w14:textId="77777777" w:rsidR="00E47EA4" w:rsidRPr="00331939" w:rsidRDefault="00E47EA4" w:rsidP="001B63BF">
            <w:pPr>
              <w:pStyle w:val="paragraph"/>
              <w:spacing w:before="0" w:beforeAutospacing="0" w:after="0" w:afterAutospacing="0"/>
              <w:jc w:val="center"/>
              <w:textAlignment w:val="baseline"/>
              <w:rPr>
                <w:rStyle w:val="normaltextrun"/>
                <w:rFonts w:asciiTheme="minorHAnsi" w:hAnsiTheme="minorHAnsi" w:cstheme="minorHAnsi"/>
                <w:color w:val="000000"/>
                <w:sz w:val="20"/>
                <w:szCs w:val="20"/>
              </w:rPr>
            </w:pPr>
          </w:p>
          <w:p w14:paraId="5685C677"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Pr>
                <w:rStyle w:val="normaltextrun"/>
                <w:rFonts w:asciiTheme="minorHAnsi" w:hAnsiTheme="minorHAnsi" w:cstheme="minorHAnsi"/>
                <w:sz w:val="20"/>
                <w:szCs w:val="20"/>
              </w:rPr>
              <w:t xml:space="preserve">Read about the </w:t>
            </w:r>
            <w:r w:rsidRPr="00331939">
              <w:rPr>
                <w:rStyle w:val="normaltextrun"/>
                <w:rFonts w:asciiTheme="minorHAnsi" w:hAnsiTheme="minorHAnsi" w:cstheme="minorHAnsi"/>
                <w:sz w:val="20"/>
                <w:szCs w:val="20"/>
              </w:rPr>
              <w:t>Learning environment</w:t>
            </w:r>
            <w:r>
              <w:rPr>
                <w:rStyle w:val="normaltextrun"/>
                <w:rFonts w:asciiTheme="minorHAnsi" w:hAnsiTheme="minorHAnsi" w:cstheme="minorHAnsi"/>
                <w:sz w:val="20"/>
                <w:szCs w:val="20"/>
              </w:rPr>
              <w:t xml:space="preserve"> and </w:t>
            </w:r>
            <w:r w:rsidRPr="00331939">
              <w:rPr>
                <w:rStyle w:val="normaltextrun"/>
                <w:rFonts w:asciiTheme="minorHAnsi" w:hAnsiTheme="minorHAnsi" w:cstheme="minorHAnsi"/>
                <w:sz w:val="20"/>
                <w:szCs w:val="20"/>
              </w:rPr>
              <w:t xml:space="preserve">Active </w:t>
            </w:r>
            <w:r w:rsidRPr="00331939">
              <w:rPr>
                <w:rStyle w:val="normaltextrun"/>
                <w:rFonts w:asciiTheme="minorHAnsi" w:hAnsiTheme="minorHAnsi" w:cstheme="minorHAnsi"/>
                <w:sz w:val="20"/>
                <w:szCs w:val="20"/>
              </w:rPr>
              <w:lastRenderedPageBreak/>
              <w:t>engagement: </w:t>
            </w:r>
            <w:hyperlink r:id="rId185" w:tgtFrame="_blank" w:history="1">
              <w:r w:rsidRPr="00331939">
                <w:rPr>
                  <w:rStyle w:val="normaltextrun"/>
                  <w:rFonts w:asciiTheme="minorHAnsi" w:hAnsiTheme="minorHAnsi" w:cstheme="minorHAnsi"/>
                  <w:color w:val="0563C1"/>
                  <w:sz w:val="20"/>
                  <w:szCs w:val="20"/>
                  <w:u w:val="single"/>
                </w:rPr>
                <w:t>https://www.kaganonline.com/free_articles/dr_spencer_kagan/281/Kagan-Structures-A-Miracle-of-Active-Engagment</w:t>
              </w:r>
            </w:hyperlink>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651BAAEE"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71795548" w14:textId="77777777" w:rsidR="00E47EA4" w:rsidRPr="00331939" w:rsidRDefault="00CB450B" w:rsidP="001B63BF">
            <w:pPr>
              <w:pStyle w:val="paragraph"/>
              <w:spacing w:before="0" w:beforeAutospacing="0" w:after="0" w:afterAutospacing="0"/>
              <w:textAlignment w:val="baseline"/>
              <w:rPr>
                <w:rStyle w:val="normaltextrun"/>
                <w:rFonts w:asciiTheme="minorHAnsi" w:hAnsiTheme="minorHAnsi" w:cstheme="minorHAnsi"/>
                <w:sz w:val="20"/>
                <w:szCs w:val="20"/>
              </w:rPr>
            </w:pPr>
            <w:hyperlink r:id="rId186" w:tgtFrame="_blank" w:history="1">
              <w:r w:rsidR="00E47EA4" w:rsidRPr="00331939">
                <w:rPr>
                  <w:rStyle w:val="normaltextrun"/>
                  <w:rFonts w:asciiTheme="minorHAnsi" w:hAnsiTheme="minorHAnsi" w:cstheme="minorHAnsi"/>
                  <w:color w:val="0563C1"/>
                  <w:sz w:val="20"/>
                  <w:szCs w:val="20"/>
                  <w:u w:val="single"/>
                </w:rPr>
                <w:t>https://learningspy.co.uk/behaviour/fair-expect-everyone-follow-rules/</w:t>
              </w:r>
            </w:hyperlink>
            <w:r w:rsidR="00E47EA4" w:rsidRPr="00331939">
              <w:rPr>
                <w:rStyle w:val="normaltextrun"/>
                <w:rFonts w:asciiTheme="minorHAnsi" w:hAnsiTheme="minorHAnsi" w:cstheme="minorHAnsi"/>
                <w:sz w:val="20"/>
                <w:szCs w:val="20"/>
              </w:rPr>
              <w:t> </w:t>
            </w:r>
          </w:p>
          <w:p w14:paraId="56C9AFC7" w14:textId="77777777" w:rsidR="00E47EA4" w:rsidRPr="00331939" w:rsidRDefault="00E47EA4" w:rsidP="001B63BF">
            <w:pPr>
              <w:pStyle w:val="paragraph"/>
              <w:spacing w:before="0" w:beforeAutospacing="0" w:after="0" w:afterAutospacing="0"/>
              <w:jc w:val="center"/>
              <w:textAlignment w:val="baseline"/>
              <w:rPr>
                <w:rStyle w:val="normaltextrun"/>
                <w:rFonts w:asciiTheme="minorHAnsi" w:hAnsiTheme="minorHAnsi" w:cstheme="minorHAnsi"/>
                <w:color w:val="000000"/>
                <w:sz w:val="20"/>
                <w:szCs w:val="20"/>
              </w:rPr>
            </w:pPr>
          </w:p>
          <w:p w14:paraId="1269529E"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Assessment </w:t>
            </w:r>
            <w:r w:rsidRPr="00331939">
              <w:rPr>
                <w:rStyle w:val="eop"/>
                <w:rFonts w:asciiTheme="minorHAnsi" w:hAnsiTheme="minorHAnsi" w:cstheme="minorHAnsi"/>
                <w:color w:val="000000"/>
                <w:sz w:val="20"/>
                <w:szCs w:val="20"/>
              </w:rPr>
              <w:t> </w:t>
            </w:r>
          </w:p>
          <w:p w14:paraId="66157C0E" w14:textId="164FC269" w:rsidR="00E47EA4" w:rsidRPr="00331939" w:rsidRDefault="00E47EA4" w:rsidP="00E47EA4">
            <w:pPr>
              <w:pStyle w:val="paragraph"/>
              <w:spacing w:before="0" w:beforeAutospacing="0" w:after="0" w:afterAutospacing="0"/>
              <w:jc w:val="center"/>
              <w:textAlignment w:val="baseline"/>
              <w:rPr>
                <w:rFonts w:asciiTheme="minorHAnsi" w:eastAsia="Calibri" w:hAnsiTheme="minorHAnsi" w:cstheme="minorHAnsi"/>
                <w:color w:val="000000" w:themeColor="text1"/>
                <w:sz w:val="20"/>
                <w:szCs w:val="20"/>
              </w:rPr>
            </w:pPr>
            <w:proofErr w:type="spellStart"/>
            <w:r w:rsidRPr="00331939">
              <w:rPr>
                <w:rStyle w:val="normaltextrun"/>
                <w:rFonts w:asciiTheme="minorHAnsi" w:hAnsiTheme="minorHAnsi" w:cstheme="minorHAnsi"/>
                <w:color w:val="000000"/>
                <w:sz w:val="20"/>
                <w:szCs w:val="20"/>
              </w:rPr>
              <w:t>Speckesser</w:t>
            </w:r>
            <w:proofErr w:type="spellEnd"/>
            <w:r w:rsidRPr="00331939">
              <w:rPr>
                <w:rStyle w:val="normaltextrun"/>
                <w:rFonts w:asciiTheme="minorHAnsi" w:hAnsiTheme="minorHAnsi" w:cstheme="minorHAnsi"/>
                <w:color w:val="000000"/>
                <w:sz w:val="20"/>
                <w:szCs w:val="20"/>
              </w:rPr>
              <w:t>, S., Runge, J., </w:t>
            </w:r>
            <w:proofErr w:type="spellStart"/>
            <w:r w:rsidRPr="00331939">
              <w:rPr>
                <w:rStyle w:val="normaltextrun"/>
                <w:rFonts w:asciiTheme="minorHAnsi" w:hAnsiTheme="minorHAnsi" w:cstheme="minorHAnsi"/>
                <w:color w:val="000000"/>
                <w:sz w:val="20"/>
                <w:szCs w:val="20"/>
              </w:rPr>
              <w:t>Foliano</w:t>
            </w:r>
            <w:proofErr w:type="spellEnd"/>
            <w:r w:rsidRPr="00331939">
              <w:rPr>
                <w:rStyle w:val="normaltextrun"/>
                <w:rFonts w:asciiTheme="minorHAnsi" w:hAnsiTheme="minorHAnsi" w:cstheme="minorHAnsi"/>
                <w:color w:val="000000"/>
                <w:sz w:val="20"/>
                <w:szCs w:val="20"/>
              </w:rPr>
              <w:t>, F., </w:t>
            </w:r>
            <w:proofErr w:type="spellStart"/>
            <w:r w:rsidRPr="00331939">
              <w:rPr>
                <w:rStyle w:val="normaltextrun"/>
                <w:rFonts w:asciiTheme="minorHAnsi" w:hAnsiTheme="minorHAnsi" w:cstheme="minorHAnsi"/>
                <w:color w:val="000000"/>
                <w:sz w:val="20"/>
                <w:szCs w:val="20"/>
              </w:rPr>
              <w:t>Bursnall</w:t>
            </w:r>
            <w:proofErr w:type="spellEnd"/>
            <w:r w:rsidRPr="00331939">
              <w:rPr>
                <w:rStyle w:val="normaltextrun"/>
                <w:rFonts w:asciiTheme="minorHAnsi" w:hAnsiTheme="minorHAnsi" w:cstheme="minorHAnsi"/>
                <w:color w:val="000000"/>
                <w:sz w:val="20"/>
                <w:szCs w:val="20"/>
              </w:rPr>
              <w:t>, M., Hudson-Sharp, N., Rolfe, H. &amp; Anders, J. (2018) Embedding Formative Assessment: Evaluation Report. [Online] Accessible here Black, P., Harrison, C., Lee, C., Marshall, B., &amp; </w:t>
            </w:r>
            <w:proofErr w:type="spellStart"/>
            <w:r w:rsidRPr="00331939">
              <w:rPr>
                <w:rStyle w:val="normaltextrun"/>
                <w:rFonts w:asciiTheme="minorHAnsi" w:hAnsiTheme="minorHAnsi" w:cstheme="minorHAnsi"/>
                <w:color w:val="000000"/>
                <w:sz w:val="20"/>
                <w:szCs w:val="20"/>
              </w:rPr>
              <w:t>Wiliam</w:t>
            </w:r>
            <w:proofErr w:type="spellEnd"/>
            <w:r w:rsidRPr="00331939">
              <w:rPr>
                <w:rStyle w:val="normaltextrun"/>
                <w:rFonts w:asciiTheme="minorHAnsi" w:hAnsiTheme="minorHAnsi" w:cstheme="minorHAnsi"/>
                <w:color w:val="000000"/>
                <w:sz w:val="20"/>
                <w:szCs w:val="20"/>
              </w:rPr>
              <w:t>, D. (2004). Working inside the Black Box: Assessment for Learning in the Classroom. Phi Delta </w:t>
            </w:r>
            <w:proofErr w:type="spellStart"/>
            <w:r w:rsidRPr="00331939">
              <w:rPr>
                <w:rStyle w:val="normaltextrun"/>
                <w:rFonts w:asciiTheme="minorHAnsi" w:hAnsiTheme="minorHAnsi" w:cstheme="minorHAnsi"/>
                <w:color w:val="000000"/>
                <w:sz w:val="20"/>
                <w:szCs w:val="20"/>
              </w:rPr>
              <w:t>Kappan</w:t>
            </w:r>
            <w:proofErr w:type="spellEnd"/>
            <w:r w:rsidRPr="00331939">
              <w:rPr>
                <w:rStyle w:val="normaltextrun"/>
                <w:rFonts w:asciiTheme="minorHAnsi" w:hAnsiTheme="minorHAnsi" w:cstheme="minorHAnsi"/>
                <w:color w:val="000000"/>
                <w:sz w:val="20"/>
                <w:szCs w:val="20"/>
              </w:rPr>
              <w:t>, 86(1), 8–21.  </w:t>
            </w:r>
            <w:r w:rsidRPr="00331939">
              <w:rPr>
                <w:rStyle w:val="eop"/>
                <w:rFonts w:asciiTheme="minorHAnsi" w:hAnsiTheme="minorHAnsi" w:cstheme="minorHAnsi"/>
                <w:color w:val="000000"/>
                <w:sz w:val="20"/>
                <w:szCs w:val="20"/>
              </w:rPr>
              <w:t> </w:t>
            </w:r>
          </w:p>
        </w:tc>
        <w:tc>
          <w:tcPr>
            <w:tcW w:w="2551" w:type="dxa"/>
            <w:shd w:val="clear" w:color="auto" w:fill="FFE599" w:themeFill="accent4" w:themeFillTint="66"/>
          </w:tcPr>
          <w:p w14:paraId="61452343" w14:textId="77777777" w:rsidR="00E47EA4" w:rsidRPr="00331939" w:rsidRDefault="00E47EA4" w:rsidP="001B63BF">
            <w:pPr>
              <w:pStyle w:val="paragraph"/>
              <w:spacing w:before="0" w:beforeAutospacing="0" w:after="0" w:afterAutospacing="0"/>
              <w:textAlignment w:val="baseline"/>
              <w:rPr>
                <w:rStyle w:val="eop"/>
                <w:rFonts w:asciiTheme="minorHAnsi" w:hAnsiTheme="minorHAnsi" w:cstheme="minorHAnsi"/>
                <w:color w:val="000000"/>
                <w:sz w:val="20"/>
                <w:szCs w:val="20"/>
              </w:rPr>
            </w:pPr>
            <w:r w:rsidRPr="00331939">
              <w:rPr>
                <w:rStyle w:val="normaltextrun"/>
                <w:rFonts w:asciiTheme="minorHAnsi" w:hAnsiTheme="minorHAnsi" w:cstheme="minorHAnsi"/>
                <w:color w:val="000000"/>
                <w:sz w:val="20"/>
                <w:szCs w:val="20"/>
              </w:rPr>
              <w:lastRenderedPageBreak/>
              <w:t>Support pupils to build increasingly complex mental models, by:</w:t>
            </w:r>
            <w:r w:rsidRPr="00331939">
              <w:rPr>
                <w:rStyle w:val="eop"/>
                <w:rFonts w:asciiTheme="minorHAnsi" w:hAnsiTheme="minorHAnsi" w:cstheme="minorHAnsi"/>
                <w:color w:val="000000"/>
                <w:sz w:val="20"/>
                <w:szCs w:val="20"/>
              </w:rPr>
              <w:t> </w:t>
            </w:r>
          </w:p>
          <w:p w14:paraId="3466BD0C"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p>
          <w:p w14:paraId="646F4AED" w14:textId="77777777" w:rsidR="00E47EA4" w:rsidRPr="00331939" w:rsidRDefault="00E47EA4" w:rsidP="001B63BF">
            <w:pPr>
              <w:pStyle w:val="paragraph"/>
              <w:spacing w:before="0" w:beforeAutospacing="0" w:after="0" w:afterAutospacing="0"/>
              <w:textAlignment w:val="baseline"/>
              <w:rPr>
                <w:rStyle w:val="eop"/>
                <w:rFonts w:asciiTheme="minorHAnsi" w:hAnsiTheme="minorHAnsi" w:cstheme="minorHAnsi"/>
                <w:color w:val="000000"/>
                <w:sz w:val="20"/>
                <w:szCs w:val="20"/>
              </w:rPr>
            </w:pPr>
            <w:r w:rsidRPr="00331939">
              <w:rPr>
                <w:rStyle w:val="normaltextrun"/>
                <w:rFonts w:asciiTheme="minorHAnsi" w:hAnsiTheme="minorHAnsi" w:cstheme="minorHAnsi"/>
                <w:color w:val="000000"/>
                <w:sz w:val="20"/>
                <w:szCs w:val="20"/>
              </w:rPr>
              <w:t>•Discussing and analysing with expert colleagues how to revisit the big ideas of the subject over time and teach key concepts through a range of examples.</w:t>
            </w:r>
            <w:r w:rsidRPr="00331939">
              <w:rPr>
                <w:rStyle w:val="eop"/>
                <w:rFonts w:asciiTheme="minorHAnsi" w:hAnsiTheme="minorHAnsi" w:cstheme="minorHAnsi"/>
                <w:color w:val="000000"/>
                <w:sz w:val="20"/>
                <w:szCs w:val="20"/>
              </w:rPr>
              <w:t> </w:t>
            </w:r>
          </w:p>
          <w:p w14:paraId="1C9A5093"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p>
          <w:p w14:paraId="6711CF26"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 Discussing and analysing with expert colleagues how they balance exposition, repetition, practice of critical skills and knowledge.</w:t>
            </w:r>
            <w:r w:rsidRPr="00331939">
              <w:rPr>
                <w:rStyle w:val="eop"/>
                <w:rFonts w:asciiTheme="minorHAnsi" w:hAnsiTheme="minorHAnsi" w:cstheme="minorHAnsi"/>
                <w:color w:val="000000"/>
                <w:sz w:val="20"/>
                <w:szCs w:val="20"/>
              </w:rPr>
              <w:t> </w:t>
            </w:r>
          </w:p>
          <w:p w14:paraId="3144C40A" w14:textId="77777777" w:rsidR="00E47EA4" w:rsidRPr="00331939" w:rsidRDefault="00E47EA4" w:rsidP="001B63BF">
            <w:pPr>
              <w:contextualSpacing/>
              <w:rPr>
                <w:rFonts w:eastAsia="Calibri" w:cstheme="minorHAnsi"/>
                <w:color w:val="000000" w:themeColor="text1"/>
                <w:sz w:val="20"/>
                <w:szCs w:val="20"/>
              </w:rPr>
            </w:pPr>
          </w:p>
        </w:tc>
      </w:tr>
      <w:tr w:rsidR="00E47EA4" w:rsidRPr="00331939" w14:paraId="73326BE5" w14:textId="77777777" w:rsidTr="001B63BF">
        <w:tc>
          <w:tcPr>
            <w:tcW w:w="710" w:type="dxa"/>
            <w:shd w:val="clear" w:color="auto" w:fill="FFE599" w:themeFill="accent4" w:themeFillTint="66"/>
          </w:tcPr>
          <w:p w14:paraId="3F76D58D"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1-2.30</w:t>
            </w:r>
          </w:p>
        </w:tc>
        <w:tc>
          <w:tcPr>
            <w:tcW w:w="709" w:type="dxa"/>
            <w:shd w:val="clear" w:color="auto" w:fill="FFE599" w:themeFill="accent4" w:themeFillTint="66"/>
          </w:tcPr>
          <w:p w14:paraId="4CEB6B6C"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MKJ</w:t>
            </w:r>
          </w:p>
        </w:tc>
        <w:tc>
          <w:tcPr>
            <w:tcW w:w="1559" w:type="dxa"/>
            <w:shd w:val="clear" w:color="auto" w:fill="FFE599" w:themeFill="accent4" w:themeFillTint="66"/>
          </w:tcPr>
          <w:p w14:paraId="7E84E8F8"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Assessment -</w:t>
            </w:r>
          </w:p>
          <w:p w14:paraId="4BEA7106"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SK –</w:t>
            </w:r>
          </w:p>
          <w:p w14:paraId="7BFEC1A0"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sz w:val="20"/>
                <w:szCs w:val="20"/>
              </w:rPr>
              <w:t>Become increasingly familiar with the expectations of the mathematics programmes of study.  </w:t>
            </w:r>
            <w:r w:rsidRPr="00331939">
              <w:rPr>
                <w:rStyle w:val="eop"/>
                <w:rFonts w:asciiTheme="minorHAnsi" w:hAnsiTheme="minorHAnsi" w:cstheme="minorHAnsi"/>
                <w:sz w:val="20"/>
                <w:szCs w:val="20"/>
              </w:rPr>
              <w:t> </w:t>
            </w:r>
          </w:p>
          <w:p w14:paraId="77571E25" w14:textId="77777777" w:rsidR="00E47EA4" w:rsidRPr="00331939" w:rsidRDefault="00E47EA4" w:rsidP="001B63BF">
            <w:pPr>
              <w:rPr>
                <w:rFonts w:eastAsia="Calibri" w:cstheme="minorHAnsi"/>
                <w:color w:val="000000" w:themeColor="text1"/>
                <w:sz w:val="20"/>
                <w:szCs w:val="20"/>
              </w:rPr>
            </w:pPr>
          </w:p>
        </w:tc>
        <w:tc>
          <w:tcPr>
            <w:tcW w:w="1701" w:type="dxa"/>
            <w:shd w:val="clear" w:color="auto" w:fill="FFE599" w:themeFill="accent4" w:themeFillTint="66"/>
          </w:tcPr>
          <w:p w14:paraId="642C5791"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b/>
                <w:bCs/>
                <w:color w:val="000000"/>
                <w:sz w:val="20"/>
                <w:szCs w:val="20"/>
              </w:rPr>
              <w:t>…learning needs to be based on the children’s prior knowledge/learning and the statutory requirements of the curriculum.</w:t>
            </w: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142845B2"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68068658"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b/>
                <w:bCs/>
                <w:color w:val="000000"/>
                <w:sz w:val="20"/>
                <w:szCs w:val="20"/>
              </w:rPr>
              <w:t xml:space="preserve">... a complete understanding of the structure of the national curriculum, the statutory and non-statutory, and the topics included is part of being an </w:t>
            </w:r>
            <w:r w:rsidRPr="00331939">
              <w:rPr>
                <w:rStyle w:val="normaltextrun"/>
                <w:rFonts w:asciiTheme="minorHAnsi" w:hAnsiTheme="minorHAnsi" w:cstheme="minorHAnsi"/>
                <w:b/>
                <w:bCs/>
                <w:color w:val="000000"/>
                <w:sz w:val="20"/>
                <w:szCs w:val="20"/>
              </w:rPr>
              <w:lastRenderedPageBreak/>
              <w:t>effective teacher. </w:t>
            </w: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5D5CBF26" w14:textId="77777777" w:rsidR="00E47EA4" w:rsidRPr="00331939" w:rsidRDefault="00E47EA4" w:rsidP="001B63BF">
            <w:pPr>
              <w:rPr>
                <w:rFonts w:eastAsia="Calibri" w:cstheme="minorHAnsi"/>
                <w:sz w:val="20"/>
                <w:szCs w:val="20"/>
              </w:rPr>
            </w:pPr>
          </w:p>
        </w:tc>
        <w:tc>
          <w:tcPr>
            <w:tcW w:w="1417" w:type="dxa"/>
            <w:shd w:val="clear" w:color="auto" w:fill="FFE599" w:themeFill="accent4" w:themeFillTint="66"/>
          </w:tcPr>
          <w:p w14:paraId="4A1E0532" w14:textId="77777777" w:rsidR="00E47EA4" w:rsidRPr="00331939" w:rsidRDefault="00E47EA4" w:rsidP="001B63BF">
            <w:pPr>
              <w:spacing w:line="259" w:lineRule="auto"/>
              <w:rPr>
                <w:rFonts w:eastAsia="Calibri" w:cstheme="minorHAnsi"/>
                <w:color w:val="000000" w:themeColor="text1"/>
                <w:sz w:val="20"/>
                <w:szCs w:val="20"/>
              </w:rPr>
            </w:pPr>
            <w:r w:rsidRPr="00331939">
              <w:rPr>
                <w:rFonts w:eastAsia="Calibri" w:cstheme="minorHAnsi"/>
                <w:b/>
                <w:bCs/>
                <w:color w:val="000000" w:themeColor="text1"/>
                <w:sz w:val="20"/>
                <w:szCs w:val="20"/>
              </w:rPr>
              <w:lastRenderedPageBreak/>
              <w:t>Pedagogy</w:t>
            </w:r>
          </w:p>
          <w:p w14:paraId="7CBA3AAF" w14:textId="77777777" w:rsidR="00E47EA4" w:rsidRPr="00331939" w:rsidRDefault="00E47EA4" w:rsidP="001B63BF">
            <w:pPr>
              <w:rPr>
                <w:rFonts w:eastAsia="Calibri" w:cstheme="minorHAnsi"/>
                <w:b/>
                <w:bCs/>
                <w:color w:val="000000" w:themeColor="text1"/>
                <w:sz w:val="20"/>
                <w:szCs w:val="20"/>
              </w:rPr>
            </w:pPr>
            <w:r w:rsidRPr="00331939">
              <w:rPr>
                <w:rFonts w:eastAsia="Calibri" w:cstheme="minorHAnsi"/>
                <w:b/>
                <w:bCs/>
                <w:color w:val="000000" w:themeColor="text1"/>
                <w:sz w:val="20"/>
                <w:szCs w:val="20"/>
              </w:rPr>
              <w:t>Curriculum</w:t>
            </w:r>
          </w:p>
          <w:p w14:paraId="0F6A3E84" w14:textId="77777777" w:rsidR="00E47EA4" w:rsidRPr="00331939" w:rsidRDefault="00E47EA4" w:rsidP="001B63BF">
            <w:pPr>
              <w:rPr>
                <w:rFonts w:eastAsia="Calibri" w:cstheme="minorHAnsi"/>
                <w:b/>
                <w:bCs/>
                <w:color w:val="000000" w:themeColor="text1"/>
                <w:sz w:val="20"/>
                <w:szCs w:val="20"/>
              </w:rPr>
            </w:pPr>
            <w:r w:rsidRPr="00331939">
              <w:rPr>
                <w:rFonts w:eastAsia="Calibri" w:cstheme="minorHAnsi"/>
                <w:b/>
                <w:bCs/>
                <w:color w:val="000000" w:themeColor="text1"/>
                <w:sz w:val="20"/>
                <w:szCs w:val="20"/>
              </w:rPr>
              <w:t>Assessment</w:t>
            </w:r>
          </w:p>
          <w:p w14:paraId="79ED1A01" w14:textId="77777777" w:rsidR="00E47EA4" w:rsidRPr="00331939" w:rsidRDefault="00E47EA4" w:rsidP="001B63BF">
            <w:pPr>
              <w:rPr>
                <w:rFonts w:eastAsia="Calibri" w:cstheme="minorHAnsi"/>
                <w:b/>
                <w:bCs/>
                <w:color w:val="000000" w:themeColor="text1"/>
                <w:sz w:val="20"/>
                <w:szCs w:val="20"/>
              </w:rPr>
            </w:pPr>
          </w:p>
          <w:p w14:paraId="180B8037" w14:textId="77777777" w:rsidR="00E47EA4" w:rsidRPr="00331939" w:rsidRDefault="00E47EA4" w:rsidP="001B63BF">
            <w:pPr>
              <w:spacing w:line="259" w:lineRule="auto"/>
              <w:rPr>
                <w:rFonts w:eastAsia="Calibri" w:cstheme="minorHAnsi"/>
                <w:b/>
                <w:bCs/>
                <w:color w:val="000000" w:themeColor="text1"/>
                <w:sz w:val="20"/>
                <w:szCs w:val="20"/>
              </w:rPr>
            </w:pPr>
            <w:r w:rsidRPr="00331939">
              <w:rPr>
                <w:rFonts w:eastAsia="Calibri" w:cstheme="minorHAnsi"/>
                <w:color w:val="000000" w:themeColor="text1"/>
                <w:sz w:val="20"/>
                <w:szCs w:val="20"/>
              </w:rPr>
              <w:t>Research based</w:t>
            </w:r>
          </w:p>
          <w:p w14:paraId="0C428E88"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Critical reflection</w:t>
            </w:r>
          </w:p>
        </w:tc>
        <w:tc>
          <w:tcPr>
            <w:tcW w:w="1985" w:type="dxa"/>
            <w:shd w:val="clear" w:color="auto" w:fill="FFE599" w:themeFill="accent4" w:themeFillTint="66"/>
          </w:tcPr>
          <w:p w14:paraId="7062B4FF" w14:textId="77777777" w:rsidR="00E47EA4" w:rsidRPr="00331939" w:rsidRDefault="00E47EA4" w:rsidP="001B63BF">
            <w:pPr>
              <w:pStyle w:val="paragraph"/>
              <w:spacing w:before="0" w:beforeAutospacing="0" w:after="0" w:afterAutospacing="0"/>
              <w:textAlignment w:val="baseline"/>
              <w:rPr>
                <w:rStyle w:val="eop"/>
                <w:rFonts w:asciiTheme="minorHAnsi" w:hAnsiTheme="minorHAnsi" w:cstheme="minorHAnsi"/>
                <w:sz w:val="20"/>
                <w:szCs w:val="20"/>
              </w:rPr>
            </w:pPr>
            <w:r>
              <w:rPr>
                <w:rStyle w:val="normaltextrun"/>
                <w:rFonts w:asciiTheme="minorHAnsi" w:hAnsiTheme="minorHAnsi" w:cstheme="minorHAnsi"/>
                <w:sz w:val="20"/>
                <w:szCs w:val="20"/>
              </w:rPr>
              <w:t>Consider a</w:t>
            </w:r>
            <w:r w:rsidRPr="00331939">
              <w:rPr>
                <w:rStyle w:val="normaltextrun"/>
                <w:rFonts w:asciiTheme="minorHAnsi" w:hAnsiTheme="minorHAnsi" w:cstheme="minorHAnsi"/>
                <w:sz w:val="20"/>
                <w:szCs w:val="20"/>
              </w:rPr>
              <w:t>ssessment – level 9 and Tips for higher attainers – YSJ Moodle ppt. </w:t>
            </w:r>
            <w:r w:rsidRPr="00331939">
              <w:rPr>
                <w:rStyle w:val="eop"/>
                <w:rFonts w:asciiTheme="minorHAnsi" w:hAnsiTheme="minorHAnsi" w:cstheme="minorHAnsi"/>
                <w:sz w:val="20"/>
                <w:szCs w:val="20"/>
              </w:rPr>
              <w:t> </w:t>
            </w:r>
          </w:p>
          <w:p w14:paraId="15C68051"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p>
          <w:p w14:paraId="7B3569A1"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Be prepared to discuss and reflect upon the previous session on behaviour management.  </w:t>
            </w:r>
            <w:r w:rsidRPr="00331939">
              <w:rPr>
                <w:rStyle w:val="eop"/>
                <w:rFonts w:asciiTheme="minorHAnsi" w:hAnsiTheme="minorHAnsi" w:cstheme="minorHAnsi"/>
                <w:color w:val="000000"/>
                <w:sz w:val="20"/>
                <w:szCs w:val="20"/>
              </w:rPr>
              <w:t> </w:t>
            </w:r>
          </w:p>
          <w:p w14:paraId="4B224D42"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7DFABBE8" w14:textId="77777777" w:rsidR="00E47EA4" w:rsidRPr="00331939" w:rsidRDefault="00E47EA4" w:rsidP="001B63BF">
            <w:pPr>
              <w:pStyle w:val="paragraph"/>
              <w:spacing w:before="0" w:beforeAutospacing="0" w:after="0" w:afterAutospacing="0"/>
              <w:textAlignment w:val="baseline"/>
              <w:rPr>
                <w:rStyle w:val="normaltextrun"/>
                <w:rFonts w:asciiTheme="minorHAnsi" w:hAnsiTheme="minorHAnsi" w:cstheme="minorHAnsi"/>
                <w:color w:val="000000"/>
                <w:sz w:val="20"/>
                <w:szCs w:val="20"/>
              </w:rPr>
            </w:pPr>
            <w:r w:rsidRPr="00331939">
              <w:rPr>
                <w:rStyle w:val="normaltextrun"/>
                <w:rFonts w:asciiTheme="minorHAnsi" w:hAnsiTheme="minorHAnsi" w:cstheme="minorHAnsi"/>
                <w:sz w:val="20"/>
                <w:szCs w:val="20"/>
              </w:rPr>
              <w:t>Pre-reading: chapter ‘Everything is connected’ in book by Mike Ollerton – Getting the Buggers to Add Up</w:t>
            </w:r>
            <w:r>
              <w:rPr>
                <w:rStyle w:val="normaltextrun"/>
                <w:rFonts w:asciiTheme="minorHAnsi" w:hAnsiTheme="minorHAnsi" w:cstheme="minorHAnsi"/>
                <w:sz w:val="20"/>
                <w:szCs w:val="20"/>
              </w:rPr>
              <w:t>. Make l</w:t>
            </w:r>
            <w:r w:rsidRPr="00331939">
              <w:rPr>
                <w:rStyle w:val="normaltextrun"/>
                <w:rFonts w:asciiTheme="minorHAnsi" w:hAnsiTheme="minorHAnsi" w:cstheme="minorHAnsi"/>
                <w:color w:val="000000"/>
                <w:sz w:val="20"/>
                <w:szCs w:val="20"/>
              </w:rPr>
              <w:t xml:space="preserve">inks to </w:t>
            </w:r>
            <w:r>
              <w:rPr>
                <w:rStyle w:val="normaltextrun"/>
                <w:rFonts w:asciiTheme="minorHAnsi" w:hAnsiTheme="minorHAnsi" w:cstheme="minorHAnsi"/>
                <w:color w:val="000000"/>
                <w:sz w:val="20"/>
                <w:szCs w:val="20"/>
              </w:rPr>
              <w:t>lesson p</w:t>
            </w:r>
            <w:r w:rsidRPr="00331939">
              <w:rPr>
                <w:rStyle w:val="normaltextrun"/>
                <w:rFonts w:asciiTheme="minorHAnsi" w:hAnsiTheme="minorHAnsi" w:cstheme="minorHAnsi"/>
                <w:color w:val="000000"/>
                <w:sz w:val="20"/>
                <w:szCs w:val="20"/>
              </w:rPr>
              <w:t>anning</w:t>
            </w:r>
            <w:r>
              <w:rPr>
                <w:rStyle w:val="normaltextrun"/>
                <w:rFonts w:asciiTheme="minorHAnsi" w:hAnsiTheme="minorHAnsi" w:cstheme="minorHAnsi"/>
                <w:color w:val="000000"/>
                <w:sz w:val="20"/>
                <w:szCs w:val="20"/>
              </w:rPr>
              <w:t xml:space="preserve">. </w:t>
            </w:r>
          </w:p>
          <w:p w14:paraId="1707B8CE"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p>
        </w:tc>
        <w:tc>
          <w:tcPr>
            <w:tcW w:w="2551" w:type="dxa"/>
            <w:shd w:val="clear" w:color="auto" w:fill="FFE599" w:themeFill="accent4" w:themeFillTint="66"/>
          </w:tcPr>
          <w:p w14:paraId="1E4984B0" w14:textId="77777777" w:rsidR="00E47EA4" w:rsidRDefault="00E47EA4" w:rsidP="001B63BF">
            <w:pPr>
              <w:pStyle w:val="paragraph"/>
              <w:spacing w:before="0" w:beforeAutospacing="0" w:after="0" w:afterAutospacing="0"/>
              <w:textAlignment w:val="baseline"/>
              <w:rPr>
                <w:rStyle w:val="eop"/>
                <w:rFonts w:asciiTheme="minorHAnsi" w:hAnsiTheme="minorHAnsi" w:cstheme="minorHAnsi"/>
                <w:color w:val="000000"/>
                <w:sz w:val="20"/>
                <w:szCs w:val="20"/>
              </w:rPr>
            </w:pPr>
            <w:r w:rsidRPr="00331939">
              <w:rPr>
                <w:rStyle w:val="normaltextrun"/>
                <w:rFonts w:asciiTheme="minorHAnsi" w:hAnsiTheme="minorHAnsi" w:cstheme="minorHAnsi"/>
                <w:color w:val="000000"/>
                <w:sz w:val="20"/>
                <w:szCs w:val="20"/>
              </w:rPr>
              <w:t>And - following expert input - by taking opportunities to practise, receive feedback and improve at:</w:t>
            </w:r>
            <w:r w:rsidRPr="00331939">
              <w:rPr>
                <w:rStyle w:val="eop"/>
                <w:rFonts w:asciiTheme="minorHAnsi" w:hAnsiTheme="minorHAnsi" w:cstheme="minorHAnsi"/>
                <w:color w:val="000000"/>
                <w:sz w:val="20"/>
                <w:szCs w:val="20"/>
              </w:rPr>
              <w:t> </w:t>
            </w:r>
          </w:p>
          <w:p w14:paraId="05742337"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p>
          <w:p w14:paraId="5377AF33"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 Providing tasks that support pupils to learn key ideas securely (e.g. quizzing pupils so they develop fluency with times tables).</w:t>
            </w:r>
            <w:r w:rsidRPr="00331939">
              <w:rPr>
                <w:rStyle w:val="eop"/>
                <w:rFonts w:asciiTheme="minorHAnsi" w:hAnsiTheme="minorHAnsi" w:cstheme="minorHAnsi"/>
                <w:color w:val="000000"/>
                <w:sz w:val="20"/>
                <w:szCs w:val="20"/>
              </w:rPr>
              <w:t> </w:t>
            </w:r>
          </w:p>
          <w:p w14:paraId="3189168A" w14:textId="77777777" w:rsidR="00E47EA4" w:rsidRPr="00331939" w:rsidRDefault="00E47EA4" w:rsidP="001B63BF">
            <w:pPr>
              <w:contextualSpacing/>
              <w:rPr>
                <w:rFonts w:eastAsia="Calibri" w:cstheme="minorHAnsi"/>
                <w:color w:val="000000" w:themeColor="text1"/>
                <w:sz w:val="20"/>
                <w:szCs w:val="20"/>
              </w:rPr>
            </w:pPr>
          </w:p>
        </w:tc>
      </w:tr>
      <w:tr w:rsidR="00E47EA4" w:rsidRPr="00331939" w14:paraId="7B609B11" w14:textId="77777777" w:rsidTr="001B63BF">
        <w:tc>
          <w:tcPr>
            <w:tcW w:w="710" w:type="dxa"/>
            <w:shd w:val="clear" w:color="auto" w:fill="FFE599" w:themeFill="accent4" w:themeFillTint="66"/>
          </w:tcPr>
          <w:p w14:paraId="70622022"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 xml:space="preserve">2.30-4.00 </w:t>
            </w:r>
          </w:p>
        </w:tc>
        <w:tc>
          <w:tcPr>
            <w:tcW w:w="709" w:type="dxa"/>
            <w:shd w:val="clear" w:color="auto" w:fill="FFE599" w:themeFill="accent4" w:themeFillTint="66"/>
          </w:tcPr>
          <w:p w14:paraId="7F77A093"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MKJ</w:t>
            </w:r>
          </w:p>
        </w:tc>
        <w:tc>
          <w:tcPr>
            <w:tcW w:w="1559" w:type="dxa"/>
            <w:shd w:val="clear" w:color="auto" w:fill="FFE599" w:themeFill="accent4" w:themeFillTint="66"/>
          </w:tcPr>
          <w:p w14:paraId="2B581AB8"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Assessment -</w:t>
            </w:r>
          </w:p>
          <w:p w14:paraId="6E05CD4C"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 xml:space="preserve">SK – </w:t>
            </w:r>
          </w:p>
          <w:p w14:paraId="6FA1CF3F" w14:textId="77777777" w:rsidR="00E47EA4" w:rsidRPr="00331939" w:rsidRDefault="00E47EA4" w:rsidP="001B63BF">
            <w:pPr>
              <w:pStyle w:val="paragraph"/>
              <w:spacing w:before="0" w:beforeAutospacing="0" w:after="0" w:afterAutospacing="0"/>
              <w:textAlignment w:val="baseline"/>
              <w:rPr>
                <w:rStyle w:val="eop"/>
                <w:rFonts w:asciiTheme="minorHAnsi" w:hAnsiTheme="minorHAnsi" w:cstheme="minorHAnsi"/>
                <w:sz w:val="20"/>
                <w:szCs w:val="20"/>
              </w:rPr>
            </w:pPr>
            <w:r w:rsidRPr="00331939">
              <w:rPr>
                <w:rStyle w:val="normaltextrun"/>
                <w:rFonts w:asciiTheme="minorHAnsi" w:hAnsiTheme="minorHAnsi" w:cstheme="minorHAnsi"/>
                <w:sz w:val="20"/>
                <w:szCs w:val="20"/>
              </w:rPr>
              <w:t>Pedagogical approaches revisited. </w:t>
            </w:r>
            <w:r w:rsidRPr="00331939">
              <w:rPr>
                <w:rStyle w:val="eop"/>
                <w:rFonts w:asciiTheme="minorHAnsi" w:hAnsiTheme="minorHAnsi" w:cstheme="minorHAnsi"/>
                <w:sz w:val="20"/>
                <w:szCs w:val="20"/>
              </w:rPr>
              <w:t> </w:t>
            </w:r>
          </w:p>
          <w:p w14:paraId="2D98A0CB"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p>
          <w:p w14:paraId="535D5DCB" w14:textId="77777777" w:rsidR="00E47EA4" w:rsidRPr="00331939" w:rsidRDefault="00E47EA4" w:rsidP="001B63BF">
            <w:pPr>
              <w:pStyle w:val="paragraph"/>
              <w:spacing w:before="0" w:beforeAutospacing="0" w:after="0" w:afterAutospacing="0"/>
              <w:textAlignment w:val="baseline"/>
              <w:rPr>
                <w:rStyle w:val="eop"/>
                <w:rFonts w:asciiTheme="minorHAnsi" w:hAnsiTheme="minorHAnsi" w:cstheme="minorHAnsi"/>
                <w:sz w:val="20"/>
                <w:szCs w:val="20"/>
              </w:rPr>
            </w:pPr>
            <w:r w:rsidRPr="00331939">
              <w:rPr>
                <w:rStyle w:val="normaltextrun"/>
                <w:rFonts w:asciiTheme="minorHAnsi" w:hAnsiTheme="minorHAnsi" w:cstheme="minorHAnsi"/>
                <w:sz w:val="20"/>
                <w:szCs w:val="20"/>
              </w:rPr>
              <w:t>Critical thinking skills. </w:t>
            </w:r>
            <w:r w:rsidRPr="00331939">
              <w:rPr>
                <w:rStyle w:val="eop"/>
                <w:rFonts w:asciiTheme="minorHAnsi" w:hAnsiTheme="minorHAnsi" w:cstheme="minorHAnsi"/>
                <w:sz w:val="20"/>
                <w:szCs w:val="20"/>
              </w:rPr>
              <w:t> </w:t>
            </w:r>
          </w:p>
          <w:p w14:paraId="3FE40A9D"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p>
          <w:p w14:paraId="2A780905"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sz w:val="20"/>
                <w:szCs w:val="20"/>
              </w:rPr>
              <w:t>Linking new content to existing knowledge. </w:t>
            </w:r>
            <w:r w:rsidRPr="00331939">
              <w:rPr>
                <w:rStyle w:val="eop"/>
                <w:rFonts w:asciiTheme="minorHAnsi" w:hAnsiTheme="minorHAnsi" w:cstheme="minorHAnsi"/>
                <w:sz w:val="20"/>
                <w:szCs w:val="20"/>
              </w:rPr>
              <w:t> </w:t>
            </w:r>
          </w:p>
          <w:p w14:paraId="59FED271" w14:textId="77777777" w:rsidR="00E47EA4" w:rsidRPr="00331939" w:rsidRDefault="00E47EA4" w:rsidP="001B63BF">
            <w:pPr>
              <w:rPr>
                <w:rFonts w:eastAsia="Calibri" w:cstheme="minorHAnsi"/>
                <w:color w:val="000000" w:themeColor="text1"/>
                <w:sz w:val="20"/>
                <w:szCs w:val="20"/>
              </w:rPr>
            </w:pPr>
          </w:p>
        </w:tc>
        <w:tc>
          <w:tcPr>
            <w:tcW w:w="1701" w:type="dxa"/>
            <w:shd w:val="clear" w:color="auto" w:fill="FFE599" w:themeFill="accent4" w:themeFillTint="66"/>
          </w:tcPr>
          <w:p w14:paraId="1FDC19C9" w14:textId="77777777" w:rsidR="00E47EA4" w:rsidRPr="00331939" w:rsidRDefault="00E47EA4" w:rsidP="001B63BF">
            <w:pPr>
              <w:pStyle w:val="paragraph"/>
              <w:spacing w:before="0" w:beforeAutospacing="0" w:after="0" w:afterAutospacing="0"/>
              <w:textAlignment w:val="baseline"/>
              <w:rPr>
                <w:rStyle w:val="eop"/>
                <w:rFonts w:asciiTheme="minorHAnsi" w:hAnsiTheme="minorHAnsi" w:cstheme="minorHAnsi"/>
                <w:color w:val="000000"/>
                <w:sz w:val="20"/>
                <w:szCs w:val="20"/>
              </w:rPr>
            </w:pPr>
            <w:r w:rsidRPr="00331939">
              <w:rPr>
                <w:rStyle w:val="normaltextrun"/>
                <w:rFonts w:asciiTheme="minorHAnsi" w:hAnsiTheme="minorHAnsi" w:cstheme="minorHAnsi"/>
                <w:color w:val="000000"/>
                <w:sz w:val="20"/>
                <w:szCs w:val="20"/>
              </w:rPr>
              <w:t>Anticipating common misconceptions within mathematics is also an important aspect of curricular knowledge; working closely with colleagues to develop an understanding of likely misconceptions is valuable.</w:t>
            </w:r>
            <w:r w:rsidRPr="00331939">
              <w:rPr>
                <w:rStyle w:val="eop"/>
                <w:rFonts w:asciiTheme="minorHAnsi" w:hAnsiTheme="minorHAnsi" w:cstheme="minorHAnsi"/>
                <w:color w:val="000000"/>
                <w:sz w:val="20"/>
                <w:szCs w:val="20"/>
              </w:rPr>
              <w:t> </w:t>
            </w:r>
          </w:p>
          <w:p w14:paraId="59D5FA9A"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p>
          <w:p w14:paraId="00FBC3D6" w14:textId="77777777" w:rsidR="00E47EA4" w:rsidRPr="00331939" w:rsidRDefault="00E47EA4" w:rsidP="001B63BF">
            <w:pPr>
              <w:pStyle w:val="paragraph"/>
              <w:spacing w:before="0" w:beforeAutospacing="0" w:after="0" w:afterAutospacing="0"/>
              <w:textAlignment w:val="baseline"/>
              <w:rPr>
                <w:rStyle w:val="eop"/>
                <w:rFonts w:asciiTheme="minorHAnsi" w:hAnsiTheme="minorHAnsi" w:cstheme="minorHAnsi"/>
                <w:color w:val="000000"/>
                <w:sz w:val="20"/>
                <w:szCs w:val="20"/>
              </w:rPr>
            </w:pPr>
            <w:r w:rsidRPr="00331939">
              <w:rPr>
                <w:rStyle w:val="normaltextrun"/>
                <w:rFonts w:asciiTheme="minorHAnsi" w:hAnsiTheme="minorHAnsi" w:cstheme="minorHAnsi"/>
                <w:color w:val="000000"/>
                <w:sz w:val="20"/>
                <w:szCs w:val="20"/>
              </w:rPr>
              <w:t>For pupils to think critically, they must have a secure understanding of knowledge within mathematics they are being asked to think critically about.</w:t>
            </w:r>
            <w:r w:rsidRPr="00331939">
              <w:rPr>
                <w:rStyle w:val="eop"/>
                <w:rFonts w:asciiTheme="minorHAnsi" w:hAnsiTheme="minorHAnsi" w:cstheme="minorHAnsi"/>
                <w:color w:val="000000"/>
                <w:sz w:val="20"/>
                <w:szCs w:val="20"/>
              </w:rPr>
              <w:t> </w:t>
            </w:r>
          </w:p>
          <w:p w14:paraId="55948CB5"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p>
          <w:p w14:paraId="3EE6DCCA"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Every teacher can improve pupils’ literacy, including by explicitly teaching reading, writing and oral language skills specific to individual disciplines.</w:t>
            </w:r>
            <w:r w:rsidRPr="00331939">
              <w:rPr>
                <w:rStyle w:val="eop"/>
                <w:rFonts w:asciiTheme="minorHAnsi" w:hAnsiTheme="minorHAnsi" w:cstheme="minorHAnsi"/>
                <w:color w:val="000000"/>
                <w:sz w:val="20"/>
                <w:szCs w:val="20"/>
              </w:rPr>
              <w:t> </w:t>
            </w:r>
          </w:p>
          <w:p w14:paraId="39B0F8F1" w14:textId="77777777" w:rsidR="00E47EA4" w:rsidRPr="00331939" w:rsidRDefault="00E47EA4" w:rsidP="001B63BF">
            <w:pPr>
              <w:jc w:val="center"/>
              <w:rPr>
                <w:rFonts w:eastAsia="Calibri" w:cstheme="minorHAnsi"/>
                <w:sz w:val="20"/>
                <w:szCs w:val="20"/>
              </w:rPr>
            </w:pPr>
          </w:p>
        </w:tc>
        <w:tc>
          <w:tcPr>
            <w:tcW w:w="1417" w:type="dxa"/>
            <w:shd w:val="clear" w:color="auto" w:fill="FFE599" w:themeFill="accent4" w:themeFillTint="66"/>
          </w:tcPr>
          <w:p w14:paraId="554AFAEF" w14:textId="77777777" w:rsidR="00E47EA4" w:rsidRPr="00331939" w:rsidRDefault="00E47EA4" w:rsidP="001B63BF">
            <w:pPr>
              <w:spacing w:line="259" w:lineRule="auto"/>
              <w:rPr>
                <w:rFonts w:eastAsia="Calibri" w:cstheme="minorHAnsi"/>
                <w:color w:val="000000" w:themeColor="text1"/>
                <w:sz w:val="20"/>
                <w:szCs w:val="20"/>
              </w:rPr>
            </w:pPr>
            <w:r w:rsidRPr="00331939">
              <w:rPr>
                <w:rFonts w:eastAsia="Calibri" w:cstheme="minorHAnsi"/>
                <w:b/>
                <w:bCs/>
                <w:color w:val="000000" w:themeColor="text1"/>
                <w:sz w:val="20"/>
                <w:szCs w:val="20"/>
              </w:rPr>
              <w:t>Pedagogy</w:t>
            </w:r>
          </w:p>
          <w:p w14:paraId="3889844F" w14:textId="77777777" w:rsidR="00E47EA4" w:rsidRPr="00331939" w:rsidRDefault="00E47EA4" w:rsidP="001B63BF">
            <w:pPr>
              <w:rPr>
                <w:rFonts w:eastAsia="Calibri" w:cstheme="minorHAnsi"/>
                <w:b/>
                <w:bCs/>
                <w:color w:val="000000" w:themeColor="text1"/>
                <w:sz w:val="20"/>
                <w:szCs w:val="20"/>
              </w:rPr>
            </w:pPr>
            <w:r w:rsidRPr="00331939">
              <w:rPr>
                <w:rFonts w:eastAsia="Calibri" w:cstheme="minorHAnsi"/>
                <w:b/>
                <w:bCs/>
                <w:color w:val="000000" w:themeColor="text1"/>
                <w:sz w:val="20"/>
                <w:szCs w:val="20"/>
              </w:rPr>
              <w:t>Curriculum</w:t>
            </w:r>
          </w:p>
          <w:p w14:paraId="0EA58A3E" w14:textId="77777777" w:rsidR="00E47EA4" w:rsidRPr="00331939" w:rsidRDefault="00E47EA4" w:rsidP="001B63BF">
            <w:pPr>
              <w:rPr>
                <w:rFonts w:eastAsia="Calibri" w:cstheme="minorHAnsi"/>
                <w:b/>
                <w:bCs/>
                <w:color w:val="000000" w:themeColor="text1"/>
                <w:sz w:val="20"/>
                <w:szCs w:val="20"/>
              </w:rPr>
            </w:pPr>
            <w:r w:rsidRPr="00331939">
              <w:rPr>
                <w:rFonts w:eastAsia="Calibri" w:cstheme="minorHAnsi"/>
                <w:b/>
                <w:bCs/>
                <w:color w:val="000000" w:themeColor="text1"/>
                <w:sz w:val="20"/>
                <w:szCs w:val="20"/>
              </w:rPr>
              <w:t xml:space="preserve">Assessment </w:t>
            </w:r>
          </w:p>
          <w:p w14:paraId="7FB52132" w14:textId="77777777" w:rsidR="00E47EA4" w:rsidRPr="00331939" w:rsidRDefault="00E47EA4" w:rsidP="001B63BF">
            <w:pPr>
              <w:rPr>
                <w:rFonts w:eastAsia="Calibri" w:cstheme="minorHAnsi"/>
                <w:b/>
                <w:bCs/>
                <w:color w:val="000000" w:themeColor="text1"/>
                <w:sz w:val="20"/>
                <w:szCs w:val="20"/>
              </w:rPr>
            </w:pPr>
          </w:p>
          <w:p w14:paraId="62C76F9A" w14:textId="77777777" w:rsidR="00E47EA4" w:rsidRPr="00331939" w:rsidRDefault="00E47EA4" w:rsidP="001B63BF">
            <w:pPr>
              <w:spacing w:line="259" w:lineRule="auto"/>
              <w:rPr>
                <w:rFonts w:eastAsia="Calibri" w:cstheme="minorHAnsi"/>
                <w:b/>
                <w:bCs/>
                <w:color w:val="000000" w:themeColor="text1"/>
                <w:sz w:val="20"/>
                <w:szCs w:val="20"/>
              </w:rPr>
            </w:pPr>
            <w:r w:rsidRPr="00331939">
              <w:rPr>
                <w:rFonts w:eastAsia="Calibri" w:cstheme="minorHAnsi"/>
                <w:color w:val="000000" w:themeColor="text1"/>
                <w:sz w:val="20"/>
                <w:szCs w:val="20"/>
              </w:rPr>
              <w:t>Research based</w:t>
            </w:r>
          </w:p>
          <w:p w14:paraId="18114B47"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Critical reflection</w:t>
            </w:r>
          </w:p>
        </w:tc>
        <w:tc>
          <w:tcPr>
            <w:tcW w:w="1985" w:type="dxa"/>
            <w:shd w:val="clear" w:color="auto" w:fill="FFE599" w:themeFill="accent4" w:themeFillTint="66"/>
          </w:tcPr>
          <w:p w14:paraId="6A819E95"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 xml:space="preserve">Read: </w:t>
            </w:r>
          </w:p>
          <w:p w14:paraId="09ADB863" w14:textId="77777777" w:rsidR="00E47EA4" w:rsidRPr="00331939" w:rsidRDefault="00E47EA4" w:rsidP="001B63BF">
            <w:pPr>
              <w:pStyle w:val="paragraph"/>
              <w:spacing w:before="0" w:beforeAutospacing="0" w:after="0" w:afterAutospacing="0"/>
              <w:jc w:val="center"/>
              <w:textAlignment w:val="baseline"/>
              <w:rPr>
                <w:rStyle w:val="normaltextrun"/>
                <w:rFonts w:asciiTheme="minorHAnsi" w:hAnsiTheme="minorHAnsi" w:cstheme="minorHAnsi"/>
                <w:color w:val="000000"/>
                <w:sz w:val="20"/>
                <w:szCs w:val="20"/>
              </w:rPr>
            </w:pPr>
            <w:r w:rsidRPr="00331939">
              <w:rPr>
                <w:rStyle w:val="normaltextrun"/>
                <w:rFonts w:asciiTheme="minorHAnsi" w:hAnsiTheme="minorHAnsi" w:cstheme="minorHAnsi"/>
                <w:color w:val="000000"/>
                <w:sz w:val="20"/>
                <w:szCs w:val="20"/>
              </w:rPr>
              <w:t>Hattie, J., &amp; Timperley, H. (2007) The Power of Feedback. Review of Educational Research, 77(1), 81–112. </w:t>
            </w:r>
            <w:proofErr w:type="spellStart"/>
            <w:r w:rsidRPr="00331939">
              <w:rPr>
                <w:rStyle w:val="normaltextrun"/>
                <w:rFonts w:asciiTheme="minorHAnsi" w:hAnsiTheme="minorHAnsi" w:cstheme="minorHAnsi"/>
                <w:color w:val="000000"/>
                <w:sz w:val="20"/>
                <w:szCs w:val="20"/>
              </w:rPr>
              <w:t>Wiliam</w:t>
            </w:r>
            <w:proofErr w:type="spellEnd"/>
            <w:r w:rsidRPr="00331939">
              <w:rPr>
                <w:rStyle w:val="normaltextrun"/>
                <w:rFonts w:asciiTheme="minorHAnsi" w:hAnsiTheme="minorHAnsi" w:cstheme="minorHAnsi"/>
                <w:color w:val="000000"/>
                <w:sz w:val="20"/>
                <w:szCs w:val="20"/>
              </w:rPr>
              <w:t>, D (2017). Embedded Formative Assessment: </w:t>
            </w:r>
          </w:p>
          <w:p w14:paraId="688763E9"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(Strategies for Classroom Assessment That Drives Student Engagement and Learning). Solution Tree, Bloomington, Indiana </w:t>
            </w:r>
            <w:r w:rsidRPr="00331939">
              <w:rPr>
                <w:rStyle w:val="eop"/>
                <w:rFonts w:asciiTheme="minorHAnsi" w:hAnsiTheme="minorHAnsi" w:cstheme="minorHAnsi"/>
                <w:color w:val="000000"/>
                <w:sz w:val="20"/>
                <w:szCs w:val="20"/>
              </w:rPr>
              <w:t> </w:t>
            </w:r>
          </w:p>
          <w:p w14:paraId="2D10D975" w14:textId="77777777" w:rsidR="00E47EA4" w:rsidRPr="00331939" w:rsidRDefault="00E47EA4" w:rsidP="001B63BF">
            <w:pPr>
              <w:pStyle w:val="paragraph"/>
              <w:spacing w:before="0" w:beforeAutospacing="0" w:after="0" w:afterAutospacing="0"/>
              <w:textAlignment w:val="baseline"/>
              <w:rPr>
                <w:rStyle w:val="normaltextrun"/>
                <w:rFonts w:asciiTheme="minorHAnsi" w:hAnsiTheme="minorHAnsi" w:cstheme="minorHAnsi"/>
                <w:sz w:val="20"/>
                <w:szCs w:val="20"/>
              </w:rPr>
            </w:pPr>
          </w:p>
          <w:p w14:paraId="7A7321FC"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Pr>
                <w:rStyle w:val="normaltextrun"/>
                <w:rFonts w:asciiTheme="minorHAnsi" w:hAnsiTheme="minorHAnsi" w:cstheme="minorHAnsi"/>
                <w:sz w:val="20"/>
                <w:szCs w:val="20"/>
              </w:rPr>
              <w:t xml:space="preserve">Read about </w:t>
            </w:r>
            <w:r w:rsidRPr="00331939">
              <w:rPr>
                <w:rStyle w:val="normaltextrun"/>
                <w:rFonts w:asciiTheme="minorHAnsi" w:hAnsiTheme="minorHAnsi" w:cstheme="minorHAnsi"/>
                <w:sz w:val="20"/>
                <w:szCs w:val="20"/>
              </w:rPr>
              <w:t>Critical thinking - Better questioning YSJ Moodle ppt; </w:t>
            </w:r>
            <w:hyperlink r:id="rId187" w:tgtFrame="_blank" w:history="1">
              <w:r w:rsidRPr="00331939">
                <w:rPr>
                  <w:rStyle w:val="normaltextrun"/>
                  <w:rFonts w:asciiTheme="minorHAnsi" w:hAnsiTheme="minorHAnsi" w:cstheme="minorHAnsi"/>
                  <w:color w:val="0000FF"/>
                  <w:sz w:val="20"/>
                  <w:szCs w:val="20"/>
                  <w:u w:val="single"/>
                </w:rPr>
                <w:t>SSDD Problems – Same Surface, Different Deep Structure maths problems from Craig Barton @mrbartonmaths</w:t>
              </w:r>
            </w:hyperlink>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2DEBC180"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486B1634"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Pr>
                <w:rStyle w:val="normaltextrun"/>
                <w:rFonts w:asciiTheme="minorHAnsi" w:hAnsiTheme="minorHAnsi" w:cstheme="minorHAnsi"/>
                <w:sz w:val="20"/>
                <w:szCs w:val="20"/>
              </w:rPr>
              <w:t xml:space="preserve">Revisit </w:t>
            </w:r>
            <w:r w:rsidRPr="00331939">
              <w:rPr>
                <w:rStyle w:val="normaltextrun"/>
                <w:rFonts w:asciiTheme="minorHAnsi" w:hAnsiTheme="minorHAnsi" w:cstheme="minorHAnsi"/>
                <w:sz w:val="20"/>
                <w:szCs w:val="20"/>
              </w:rPr>
              <w:t>Motivation – Nurturing confidence YSJ Moodle ppt. </w:t>
            </w:r>
            <w:r w:rsidRPr="00331939">
              <w:rPr>
                <w:rStyle w:val="eop"/>
                <w:rFonts w:asciiTheme="minorHAnsi" w:hAnsiTheme="minorHAnsi" w:cstheme="minorHAnsi"/>
                <w:sz w:val="20"/>
                <w:szCs w:val="20"/>
              </w:rPr>
              <w:t> </w:t>
            </w:r>
          </w:p>
          <w:p w14:paraId="4F3FA667"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57DF8B44"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Pr>
                <w:rStyle w:val="normaltextrun"/>
                <w:rFonts w:asciiTheme="minorHAnsi" w:hAnsiTheme="minorHAnsi" w:cstheme="minorHAnsi"/>
                <w:sz w:val="20"/>
                <w:szCs w:val="20"/>
              </w:rPr>
              <w:t xml:space="preserve">Read through the </w:t>
            </w:r>
            <w:r w:rsidRPr="00331939">
              <w:rPr>
                <w:rStyle w:val="normaltextrun"/>
                <w:rFonts w:asciiTheme="minorHAnsi" w:hAnsiTheme="minorHAnsi" w:cstheme="minorHAnsi"/>
                <w:sz w:val="20"/>
                <w:szCs w:val="20"/>
              </w:rPr>
              <w:t>Learning cycle: YSJ Moodle slide </w:t>
            </w:r>
            <w:r w:rsidRPr="00331939">
              <w:rPr>
                <w:rStyle w:val="eop"/>
                <w:rFonts w:asciiTheme="minorHAnsi" w:hAnsiTheme="minorHAnsi" w:cstheme="minorHAnsi"/>
                <w:sz w:val="20"/>
                <w:szCs w:val="20"/>
              </w:rPr>
              <w:t> </w:t>
            </w:r>
            <w:r>
              <w:rPr>
                <w:rStyle w:val="eop"/>
                <w:rFonts w:asciiTheme="minorHAnsi" w:hAnsiTheme="minorHAnsi" w:cstheme="minorHAnsi"/>
                <w:sz w:val="20"/>
                <w:szCs w:val="20"/>
              </w:rPr>
              <w:t>to support planning and assessment</w:t>
            </w:r>
          </w:p>
          <w:p w14:paraId="35EEA557"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sz w:val="20"/>
                <w:szCs w:val="20"/>
              </w:rPr>
              <w:t> </w:t>
            </w:r>
          </w:p>
        </w:tc>
        <w:tc>
          <w:tcPr>
            <w:tcW w:w="2551" w:type="dxa"/>
            <w:shd w:val="clear" w:color="auto" w:fill="FFE599" w:themeFill="accent4" w:themeFillTint="66"/>
          </w:tcPr>
          <w:p w14:paraId="1F49DB31" w14:textId="77777777" w:rsidR="00E47EA4" w:rsidRPr="00331939" w:rsidRDefault="00E47EA4" w:rsidP="001B63BF">
            <w:pPr>
              <w:pStyle w:val="paragraph"/>
              <w:spacing w:before="0" w:beforeAutospacing="0" w:after="0" w:afterAutospacing="0"/>
              <w:textAlignment w:val="baseline"/>
              <w:rPr>
                <w:rStyle w:val="eop"/>
                <w:rFonts w:asciiTheme="minorHAnsi" w:hAnsiTheme="minorHAnsi" w:cstheme="minorHAnsi"/>
                <w:color w:val="000000"/>
                <w:sz w:val="20"/>
                <w:szCs w:val="20"/>
              </w:rPr>
            </w:pPr>
            <w:r w:rsidRPr="00331939">
              <w:rPr>
                <w:rStyle w:val="normaltextrun"/>
                <w:rFonts w:asciiTheme="minorHAnsi" w:hAnsiTheme="minorHAnsi" w:cstheme="minorHAnsi"/>
                <w:color w:val="000000"/>
                <w:sz w:val="20"/>
                <w:szCs w:val="20"/>
              </w:rPr>
              <w:t>And - following expert input - by taking opportunities to practise, receive feedback and improve at:</w:t>
            </w:r>
            <w:r w:rsidRPr="00331939">
              <w:rPr>
                <w:rStyle w:val="eop"/>
                <w:rFonts w:asciiTheme="minorHAnsi" w:hAnsiTheme="minorHAnsi" w:cstheme="minorHAnsi"/>
                <w:color w:val="000000"/>
                <w:sz w:val="20"/>
                <w:szCs w:val="20"/>
              </w:rPr>
              <w:t> </w:t>
            </w:r>
          </w:p>
          <w:p w14:paraId="6F6A9F72"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p>
          <w:p w14:paraId="6873BE8A"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 Ensuring pupils have relevant domain-specific knowledge, especially when being asked to think critically within a subject.</w:t>
            </w:r>
            <w:r w:rsidRPr="00331939">
              <w:rPr>
                <w:rStyle w:val="eop"/>
                <w:rFonts w:asciiTheme="minorHAnsi" w:hAnsiTheme="minorHAnsi" w:cstheme="minorHAnsi"/>
                <w:color w:val="000000"/>
                <w:sz w:val="20"/>
                <w:szCs w:val="20"/>
              </w:rPr>
              <w:t> </w:t>
            </w:r>
          </w:p>
          <w:p w14:paraId="3B61A427" w14:textId="77777777" w:rsidR="00E47EA4" w:rsidRPr="00331939" w:rsidRDefault="00E47EA4" w:rsidP="001B63BF">
            <w:pPr>
              <w:contextualSpacing/>
              <w:rPr>
                <w:rFonts w:eastAsia="Calibri" w:cstheme="minorHAnsi"/>
                <w:color w:val="000000" w:themeColor="text1"/>
                <w:sz w:val="20"/>
                <w:szCs w:val="20"/>
              </w:rPr>
            </w:pPr>
          </w:p>
          <w:p w14:paraId="2BE334DA" w14:textId="77777777" w:rsidR="00E47EA4" w:rsidRPr="00331939" w:rsidRDefault="00E47EA4" w:rsidP="001B63BF">
            <w:pPr>
              <w:pStyle w:val="paragraph"/>
              <w:spacing w:before="0" w:beforeAutospacing="0" w:after="0" w:afterAutospacing="0"/>
              <w:textAlignment w:val="baseline"/>
              <w:rPr>
                <w:rStyle w:val="eop"/>
                <w:rFonts w:asciiTheme="minorHAnsi" w:hAnsiTheme="minorHAnsi" w:cstheme="minorHAnsi"/>
                <w:color w:val="000000"/>
                <w:sz w:val="20"/>
                <w:szCs w:val="20"/>
              </w:rPr>
            </w:pPr>
            <w:r w:rsidRPr="00331939">
              <w:rPr>
                <w:rStyle w:val="normaltextrun"/>
                <w:rFonts w:asciiTheme="minorHAnsi" w:hAnsiTheme="minorHAnsi" w:cstheme="minorHAnsi"/>
                <w:color w:val="000000"/>
                <w:sz w:val="20"/>
                <w:szCs w:val="20"/>
              </w:rPr>
              <w:t>And - following expert input - by taking opportunities to practise, receive feedback and improve at:</w:t>
            </w:r>
            <w:r w:rsidRPr="00331939">
              <w:rPr>
                <w:rStyle w:val="eop"/>
                <w:rFonts w:asciiTheme="minorHAnsi" w:hAnsiTheme="minorHAnsi" w:cstheme="minorHAnsi"/>
                <w:color w:val="000000"/>
                <w:sz w:val="20"/>
                <w:szCs w:val="20"/>
              </w:rPr>
              <w:t> </w:t>
            </w:r>
          </w:p>
          <w:p w14:paraId="466F4A04"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p>
          <w:p w14:paraId="3677457C" w14:textId="77777777" w:rsidR="00E47EA4" w:rsidRPr="00331939" w:rsidRDefault="00E47EA4" w:rsidP="001B63BF">
            <w:pPr>
              <w:pStyle w:val="paragraph"/>
              <w:spacing w:before="0" w:beforeAutospacing="0" w:after="0" w:afterAutospacing="0"/>
              <w:textAlignment w:val="baseline"/>
              <w:rPr>
                <w:rStyle w:val="eop"/>
                <w:rFonts w:asciiTheme="minorHAnsi" w:hAnsiTheme="minorHAnsi" w:cstheme="minorHAnsi"/>
                <w:color w:val="000000"/>
                <w:sz w:val="20"/>
                <w:szCs w:val="20"/>
              </w:rPr>
            </w:pPr>
            <w:r w:rsidRPr="00331939">
              <w:rPr>
                <w:rStyle w:val="normaltextrun"/>
                <w:rFonts w:asciiTheme="minorHAnsi" w:hAnsiTheme="minorHAnsi" w:cstheme="minorHAnsi"/>
                <w:color w:val="000000"/>
                <w:sz w:val="20"/>
                <w:szCs w:val="20"/>
              </w:rPr>
              <w:t>• Teaching unfamiliar vocabulary explicitly and planning for pupils to be repeatedly exposed to high-utility and high-frequency vocabulary in what is taught.</w:t>
            </w:r>
            <w:r w:rsidRPr="00331939">
              <w:rPr>
                <w:rStyle w:val="eop"/>
                <w:rFonts w:asciiTheme="minorHAnsi" w:hAnsiTheme="minorHAnsi" w:cstheme="minorHAnsi"/>
                <w:color w:val="000000"/>
                <w:sz w:val="20"/>
                <w:szCs w:val="20"/>
              </w:rPr>
              <w:t> </w:t>
            </w:r>
          </w:p>
          <w:p w14:paraId="18B16B35"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p>
          <w:p w14:paraId="696A9CD4"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 Modelling and requiring high-quality oral language, recognising that spoken language underpins the development of reading and writing (e.g. requiring pupils to respond to questions in full sentences, making use of relevant technical vocabulary).</w:t>
            </w:r>
            <w:r w:rsidRPr="00331939">
              <w:rPr>
                <w:rStyle w:val="eop"/>
                <w:rFonts w:asciiTheme="minorHAnsi" w:hAnsiTheme="minorHAnsi" w:cstheme="minorHAnsi"/>
                <w:color w:val="000000"/>
                <w:sz w:val="20"/>
                <w:szCs w:val="20"/>
              </w:rPr>
              <w:t> </w:t>
            </w:r>
          </w:p>
          <w:p w14:paraId="3A0F6348" w14:textId="77777777" w:rsidR="00E47EA4" w:rsidRPr="00331939" w:rsidRDefault="00E47EA4" w:rsidP="001B63BF">
            <w:pPr>
              <w:contextualSpacing/>
              <w:rPr>
                <w:rFonts w:eastAsia="Calibri" w:cstheme="minorHAnsi"/>
                <w:color w:val="000000" w:themeColor="text1"/>
                <w:sz w:val="20"/>
                <w:szCs w:val="20"/>
              </w:rPr>
            </w:pPr>
          </w:p>
        </w:tc>
      </w:tr>
      <w:tr w:rsidR="00396FE1" w:rsidRPr="00331939" w14:paraId="5141A6C9" w14:textId="77777777" w:rsidTr="00586882">
        <w:tc>
          <w:tcPr>
            <w:tcW w:w="710" w:type="dxa"/>
            <w:shd w:val="clear" w:color="auto" w:fill="FFE599" w:themeFill="accent4" w:themeFillTint="66"/>
          </w:tcPr>
          <w:p w14:paraId="4429DA2E" w14:textId="77777777" w:rsidR="00396FE1" w:rsidRPr="00331939" w:rsidRDefault="00396FE1" w:rsidP="001B63BF">
            <w:pPr>
              <w:rPr>
                <w:rFonts w:eastAsia="Calibri" w:cstheme="minorHAnsi"/>
                <w:color w:val="000000" w:themeColor="text1"/>
                <w:sz w:val="20"/>
                <w:szCs w:val="20"/>
              </w:rPr>
            </w:pPr>
            <w:r w:rsidRPr="00331939">
              <w:rPr>
                <w:rFonts w:eastAsia="Calibri" w:cstheme="minorHAnsi"/>
                <w:color w:val="000000" w:themeColor="text1"/>
                <w:sz w:val="20"/>
                <w:szCs w:val="20"/>
              </w:rPr>
              <w:t>4.00-5.00</w:t>
            </w:r>
          </w:p>
        </w:tc>
        <w:tc>
          <w:tcPr>
            <w:tcW w:w="709" w:type="dxa"/>
            <w:shd w:val="clear" w:color="auto" w:fill="FFE599" w:themeFill="accent4" w:themeFillTint="66"/>
          </w:tcPr>
          <w:p w14:paraId="14A3EC0F" w14:textId="77777777" w:rsidR="00396FE1" w:rsidRPr="00331939" w:rsidRDefault="00396FE1" w:rsidP="001B63BF">
            <w:pPr>
              <w:rPr>
                <w:rFonts w:eastAsia="Calibri" w:cstheme="minorHAnsi"/>
                <w:color w:val="000000" w:themeColor="text1"/>
                <w:sz w:val="20"/>
                <w:szCs w:val="20"/>
              </w:rPr>
            </w:pPr>
          </w:p>
        </w:tc>
        <w:tc>
          <w:tcPr>
            <w:tcW w:w="1559" w:type="dxa"/>
            <w:shd w:val="clear" w:color="auto" w:fill="FFE599" w:themeFill="accent4" w:themeFillTint="66"/>
          </w:tcPr>
          <w:p w14:paraId="2CE2EB14" w14:textId="77777777" w:rsidR="00396FE1" w:rsidRPr="00396FE1" w:rsidRDefault="00396FE1" w:rsidP="001B63BF">
            <w:pPr>
              <w:rPr>
                <w:rFonts w:eastAsia="Calibri" w:cstheme="minorHAnsi"/>
                <w:color w:val="000000" w:themeColor="text1"/>
                <w:sz w:val="20"/>
                <w:szCs w:val="20"/>
              </w:rPr>
            </w:pPr>
            <w:r w:rsidRPr="00396FE1">
              <w:rPr>
                <w:rFonts w:eastAsia="Calibri" w:cstheme="minorHAnsi"/>
                <w:color w:val="000000" w:themeColor="text1"/>
                <w:sz w:val="20"/>
                <w:szCs w:val="20"/>
              </w:rPr>
              <w:t>Independent study</w:t>
            </w:r>
          </w:p>
          <w:p w14:paraId="186138B5" w14:textId="77777777" w:rsidR="00396FE1" w:rsidRPr="00396FE1" w:rsidRDefault="00396FE1" w:rsidP="00396FE1">
            <w:pPr>
              <w:spacing w:line="259" w:lineRule="auto"/>
              <w:rPr>
                <w:rFonts w:eastAsia="Calibri" w:cstheme="minorHAnsi"/>
                <w:b/>
                <w:bCs/>
                <w:color w:val="000000" w:themeColor="text1"/>
                <w:sz w:val="20"/>
                <w:szCs w:val="20"/>
              </w:rPr>
            </w:pPr>
            <w:r w:rsidRPr="00396FE1">
              <w:rPr>
                <w:rFonts w:eastAsia="Calibri" w:cstheme="minorHAnsi"/>
                <w:b/>
                <w:bCs/>
                <w:color w:val="000000" w:themeColor="text1"/>
                <w:sz w:val="20"/>
                <w:szCs w:val="20"/>
              </w:rPr>
              <w:t xml:space="preserve">Subject Day 3 </w:t>
            </w:r>
          </w:p>
          <w:p w14:paraId="6FA3AAA7" w14:textId="77777777" w:rsidR="00396FE1" w:rsidRPr="00396FE1" w:rsidRDefault="00396FE1" w:rsidP="001B63BF">
            <w:pPr>
              <w:rPr>
                <w:rFonts w:eastAsia="Calibri" w:cstheme="minorHAnsi"/>
                <w:color w:val="000000" w:themeColor="text1"/>
                <w:sz w:val="20"/>
                <w:szCs w:val="20"/>
              </w:rPr>
            </w:pPr>
          </w:p>
        </w:tc>
        <w:tc>
          <w:tcPr>
            <w:tcW w:w="7654" w:type="dxa"/>
            <w:gridSpan w:val="4"/>
            <w:shd w:val="clear" w:color="auto" w:fill="FFE599" w:themeFill="accent4" w:themeFillTint="66"/>
          </w:tcPr>
          <w:p w14:paraId="1CDCA854" w14:textId="79FE9532" w:rsidR="00396FE1" w:rsidRPr="00396FE1" w:rsidRDefault="00396FE1" w:rsidP="00531DF7">
            <w:pPr>
              <w:pStyle w:val="ListParagraph"/>
              <w:numPr>
                <w:ilvl w:val="0"/>
                <w:numId w:val="15"/>
              </w:numPr>
              <w:rPr>
                <w:rFonts w:asciiTheme="minorHAnsi" w:eastAsia="Calibri" w:hAnsiTheme="minorHAnsi" w:cstheme="minorHAnsi"/>
                <w:b/>
                <w:bCs/>
                <w:color w:val="000000" w:themeColor="text1"/>
                <w:sz w:val="20"/>
                <w:szCs w:val="20"/>
              </w:rPr>
            </w:pPr>
            <w:r w:rsidRPr="00396FE1">
              <w:rPr>
                <w:rFonts w:asciiTheme="minorHAnsi" w:eastAsia="Calibri" w:hAnsiTheme="minorHAnsi" w:cstheme="minorHAnsi"/>
                <w:b/>
                <w:bCs/>
                <w:color w:val="000000" w:themeColor="text1"/>
                <w:sz w:val="20"/>
                <w:szCs w:val="20"/>
              </w:rPr>
              <w:t>Read/make notes on the latest mathematics GCSE Examiner reports</w:t>
            </w:r>
          </w:p>
          <w:p w14:paraId="58326C11" w14:textId="77777777" w:rsidR="00396FE1" w:rsidRPr="00396FE1" w:rsidRDefault="00396FE1" w:rsidP="00531DF7">
            <w:pPr>
              <w:pStyle w:val="ListParagraph"/>
              <w:numPr>
                <w:ilvl w:val="0"/>
                <w:numId w:val="15"/>
              </w:numPr>
              <w:spacing w:line="259" w:lineRule="auto"/>
              <w:rPr>
                <w:rFonts w:asciiTheme="minorHAnsi" w:eastAsia="Calibri" w:hAnsiTheme="minorHAnsi" w:cstheme="minorHAnsi"/>
                <w:b/>
                <w:bCs/>
                <w:color w:val="000000" w:themeColor="text1"/>
                <w:sz w:val="20"/>
                <w:szCs w:val="20"/>
              </w:rPr>
            </w:pPr>
            <w:r w:rsidRPr="00396FE1">
              <w:rPr>
                <w:rFonts w:asciiTheme="minorHAnsi" w:eastAsia="Calibri" w:hAnsiTheme="minorHAnsi" w:cstheme="minorHAnsi"/>
                <w:b/>
                <w:bCs/>
                <w:color w:val="000000" w:themeColor="text1"/>
                <w:sz w:val="20"/>
                <w:szCs w:val="20"/>
              </w:rPr>
              <w:t>Research the use of project work, mathematical investigations and practical mathematics in the classroom</w:t>
            </w:r>
          </w:p>
          <w:p w14:paraId="2168A1F1" w14:textId="77777777" w:rsidR="00396FE1" w:rsidRPr="00396FE1" w:rsidRDefault="00396FE1" w:rsidP="00531DF7">
            <w:pPr>
              <w:pStyle w:val="ListParagraph"/>
              <w:numPr>
                <w:ilvl w:val="0"/>
                <w:numId w:val="15"/>
              </w:numPr>
              <w:spacing w:line="259" w:lineRule="auto"/>
              <w:rPr>
                <w:rFonts w:asciiTheme="minorHAnsi" w:eastAsia="Calibri" w:hAnsiTheme="minorHAnsi" w:cstheme="minorHAnsi"/>
                <w:b/>
                <w:bCs/>
                <w:color w:val="000000" w:themeColor="text1"/>
                <w:sz w:val="20"/>
                <w:szCs w:val="20"/>
              </w:rPr>
            </w:pPr>
            <w:r w:rsidRPr="00396FE1">
              <w:rPr>
                <w:rStyle w:val="normaltextrun"/>
                <w:rFonts w:asciiTheme="minorHAnsi" w:eastAsia="Calibri" w:hAnsiTheme="minorHAnsi" w:cstheme="minorHAnsi"/>
                <w:b/>
                <w:bCs/>
                <w:color w:val="000000" w:themeColor="text1"/>
                <w:sz w:val="20"/>
                <w:szCs w:val="20"/>
              </w:rPr>
              <w:t xml:space="preserve">Read about mathematical problem-solving, real-life contexts and maths beyond the classroom. </w:t>
            </w:r>
          </w:p>
          <w:p w14:paraId="20F0CEFE" w14:textId="46196541" w:rsidR="00396FE1" w:rsidRPr="00396FE1" w:rsidRDefault="00396FE1" w:rsidP="00396FE1">
            <w:pPr>
              <w:contextualSpacing/>
              <w:rPr>
                <w:rFonts w:eastAsia="Calibri" w:cstheme="minorHAnsi"/>
                <w:color w:val="000000" w:themeColor="text1"/>
                <w:sz w:val="20"/>
                <w:szCs w:val="20"/>
              </w:rPr>
            </w:pPr>
            <w:r w:rsidRPr="00396FE1">
              <w:rPr>
                <w:rFonts w:eastAsia="Calibri" w:cstheme="minorHAnsi"/>
                <w:b/>
                <w:bCs/>
                <w:color w:val="000000" w:themeColor="text1"/>
                <w:sz w:val="20"/>
                <w:szCs w:val="20"/>
              </w:rPr>
              <w:t>Discuss these with your mentor / class teachers and articulate what impact these have on your teaching</w:t>
            </w:r>
            <w:r w:rsidRPr="00396FE1">
              <w:rPr>
                <w:rStyle w:val="eop"/>
                <w:rFonts w:eastAsia="Calibri" w:cstheme="minorHAnsi"/>
                <w:b/>
                <w:bCs/>
                <w:color w:val="000000" w:themeColor="text1"/>
                <w:sz w:val="20"/>
                <w:szCs w:val="20"/>
              </w:rPr>
              <w:t>.</w:t>
            </w:r>
            <w:r w:rsidRPr="00396FE1">
              <w:rPr>
                <w:rStyle w:val="eop"/>
                <w:rFonts w:eastAsia="Calibri" w:cstheme="minorHAnsi"/>
                <w:color w:val="000000" w:themeColor="text1"/>
                <w:sz w:val="20"/>
                <w:szCs w:val="20"/>
              </w:rPr>
              <w:t xml:space="preserve"> </w:t>
            </w:r>
            <w:r w:rsidRPr="00396FE1">
              <w:rPr>
                <w:rFonts w:eastAsia="Calibri" w:cstheme="minorHAnsi"/>
                <w:color w:val="000000" w:themeColor="text1"/>
                <w:sz w:val="20"/>
                <w:szCs w:val="20"/>
              </w:rPr>
              <w:t xml:space="preserve">   </w:t>
            </w:r>
          </w:p>
        </w:tc>
      </w:tr>
      <w:tr w:rsidR="00E47EA4" w:rsidRPr="00331939" w14:paraId="39CE81DF" w14:textId="77777777" w:rsidTr="001B63BF">
        <w:tc>
          <w:tcPr>
            <w:tcW w:w="710" w:type="dxa"/>
            <w:shd w:val="clear" w:color="auto" w:fill="FFF2CC" w:themeFill="accent4" w:themeFillTint="33"/>
          </w:tcPr>
          <w:p w14:paraId="5EA855EB" w14:textId="04AB7E3E"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Wed 1</w:t>
            </w:r>
            <w:r w:rsidR="007F64B9">
              <w:rPr>
                <w:rFonts w:eastAsia="Calibri" w:cstheme="minorHAnsi"/>
                <w:color w:val="000000" w:themeColor="text1"/>
                <w:sz w:val="20"/>
                <w:szCs w:val="20"/>
              </w:rPr>
              <w:t>3</w:t>
            </w:r>
            <w:r w:rsidRPr="00331939">
              <w:rPr>
                <w:rFonts w:eastAsia="Calibri" w:cstheme="minorHAnsi"/>
                <w:color w:val="000000" w:themeColor="text1"/>
                <w:sz w:val="20"/>
                <w:szCs w:val="20"/>
              </w:rPr>
              <w:t>/</w:t>
            </w:r>
            <w:r w:rsidR="007F64B9">
              <w:rPr>
                <w:rFonts w:eastAsia="Calibri" w:cstheme="minorHAnsi"/>
                <w:color w:val="000000" w:themeColor="text1"/>
                <w:sz w:val="20"/>
                <w:szCs w:val="20"/>
              </w:rPr>
              <w:t>3</w:t>
            </w:r>
            <w:r w:rsidRPr="00331939">
              <w:rPr>
                <w:rFonts w:eastAsia="Calibri" w:cstheme="minorHAnsi"/>
                <w:color w:val="000000" w:themeColor="text1"/>
                <w:sz w:val="20"/>
                <w:szCs w:val="20"/>
              </w:rPr>
              <w:t xml:space="preserve"> </w:t>
            </w:r>
            <w:r w:rsidRPr="00331939">
              <w:rPr>
                <w:rFonts w:eastAsia="Calibri" w:cstheme="minorHAnsi"/>
                <w:color w:val="000000" w:themeColor="text1"/>
                <w:sz w:val="20"/>
                <w:szCs w:val="20"/>
              </w:rPr>
              <w:lastRenderedPageBreak/>
              <w:t xml:space="preserve">9.00-10.30 </w:t>
            </w:r>
          </w:p>
        </w:tc>
        <w:tc>
          <w:tcPr>
            <w:tcW w:w="709" w:type="dxa"/>
            <w:shd w:val="clear" w:color="auto" w:fill="FFF2CC" w:themeFill="accent4" w:themeFillTint="33"/>
          </w:tcPr>
          <w:p w14:paraId="7AF4FD99"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lastRenderedPageBreak/>
              <w:t>MKJ</w:t>
            </w:r>
          </w:p>
        </w:tc>
        <w:tc>
          <w:tcPr>
            <w:tcW w:w="1559" w:type="dxa"/>
            <w:shd w:val="clear" w:color="auto" w:fill="FFF2CC" w:themeFill="accent4" w:themeFillTint="33"/>
          </w:tcPr>
          <w:p w14:paraId="23B1BFA2"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 xml:space="preserve">Curriculum - </w:t>
            </w:r>
          </w:p>
          <w:p w14:paraId="751176CD"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proofErr w:type="spellStart"/>
            <w:r w:rsidRPr="00331939">
              <w:rPr>
                <w:rStyle w:val="normaltextrun"/>
                <w:rFonts w:asciiTheme="minorHAnsi" w:hAnsiTheme="minorHAnsi" w:cstheme="minorHAnsi"/>
                <w:b/>
                <w:bCs/>
                <w:sz w:val="20"/>
                <w:szCs w:val="20"/>
              </w:rPr>
              <w:t>SKA</w:t>
            </w:r>
            <w:r>
              <w:rPr>
                <w:rStyle w:val="normaltextrun"/>
                <w:rFonts w:asciiTheme="minorHAnsi" w:hAnsiTheme="minorHAnsi" w:cstheme="minorHAnsi"/>
                <w:b/>
                <w:bCs/>
                <w:sz w:val="20"/>
                <w:szCs w:val="20"/>
              </w:rPr>
              <w:t>udit</w:t>
            </w:r>
            <w:r>
              <w:rPr>
                <w:rStyle w:val="normaltextrun"/>
                <w:rFonts w:asciiTheme="minorHAnsi" w:hAnsiTheme="minorHAnsi" w:cstheme="minorHAnsi"/>
                <w:sz w:val="20"/>
                <w:szCs w:val="20"/>
              </w:rPr>
              <w:t>s</w:t>
            </w:r>
            <w:proofErr w:type="spellEnd"/>
          </w:p>
          <w:p w14:paraId="3A078538" w14:textId="77777777" w:rsidR="00E47EA4" w:rsidRPr="00331939" w:rsidRDefault="00E47EA4" w:rsidP="001B63BF">
            <w:pPr>
              <w:pStyle w:val="paragraph"/>
              <w:spacing w:before="0" w:beforeAutospacing="0" w:after="0" w:afterAutospacing="0"/>
              <w:textAlignment w:val="baseline"/>
              <w:rPr>
                <w:rStyle w:val="eop"/>
                <w:rFonts w:asciiTheme="minorHAnsi" w:hAnsiTheme="minorHAnsi" w:cstheme="minorHAnsi"/>
                <w:sz w:val="20"/>
                <w:szCs w:val="20"/>
              </w:rPr>
            </w:pPr>
            <w:r w:rsidRPr="00331939">
              <w:rPr>
                <w:rStyle w:val="normaltextrun"/>
                <w:rFonts w:asciiTheme="minorHAnsi" w:hAnsiTheme="minorHAnsi" w:cstheme="minorHAnsi"/>
                <w:sz w:val="20"/>
                <w:szCs w:val="20"/>
              </w:rPr>
              <w:t>GCSE </w:t>
            </w:r>
            <w:r w:rsidRPr="00331939">
              <w:rPr>
                <w:rStyle w:val="eop"/>
                <w:rFonts w:asciiTheme="minorHAnsi" w:hAnsiTheme="minorHAnsi" w:cstheme="minorHAnsi"/>
                <w:sz w:val="20"/>
                <w:szCs w:val="20"/>
              </w:rPr>
              <w:t> </w:t>
            </w:r>
          </w:p>
          <w:p w14:paraId="4D8E7ACD"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p>
          <w:p w14:paraId="6E09F2EC"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sz w:val="20"/>
                <w:szCs w:val="20"/>
              </w:rPr>
              <w:t>Challenge for all.</w:t>
            </w:r>
          </w:p>
          <w:p w14:paraId="0EB92985" w14:textId="77777777" w:rsidR="00E47EA4" w:rsidRPr="00331939" w:rsidRDefault="00E47EA4" w:rsidP="001B63BF">
            <w:pPr>
              <w:rPr>
                <w:rFonts w:eastAsia="Calibri" w:cstheme="minorHAnsi"/>
                <w:color w:val="000000" w:themeColor="text1"/>
                <w:sz w:val="20"/>
                <w:szCs w:val="20"/>
              </w:rPr>
            </w:pPr>
          </w:p>
          <w:p w14:paraId="707A8870"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Adaptive Practice</w:t>
            </w:r>
          </w:p>
          <w:p w14:paraId="27D12893" w14:textId="77777777" w:rsidR="00E47EA4" w:rsidRPr="00331939" w:rsidRDefault="00E47EA4" w:rsidP="001B63BF">
            <w:pPr>
              <w:rPr>
                <w:rFonts w:eastAsia="Calibri" w:cstheme="minorHAnsi"/>
                <w:color w:val="000000" w:themeColor="text1"/>
                <w:sz w:val="20"/>
                <w:szCs w:val="20"/>
              </w:rPr>
            </w:pPr>
          </w:p>
          <w:p w14:paraId="1E0E5ADC" w14:textId="77777777" w:rsidR="00E47EA4" w:rsidRPr="00331939" w:rsidRDefault="00E47EA4" w:rsidP="001B63BF">
            <w:pPr>
              <w:spacing w:line="259" w:lineRule="auto"/>
              <w:rPr>
                <w:rFonts w:eastAsia="Calibri" w:cstheme="minorHAnsi"/>
                <w:color w:val="000000" w:themeColor="text1"/>
                <w:sz w:val="20"/>
                <w:szCs w:val="20"/>
              </w:rPr>
            </w:pPr>
            <w:r w:rsidRPr="00331939">
              <w:rPr>
                <w:rFonts w:eastAsia="Calibri" w:cstheme="minorHAnsi"/>
                <w:color w:val="000000" w:themeColor="text1"/>
                <w:sz w:val="20"/>
                <w:szCs w:val="20"/>
              </w:rPr>
              <w:t>Assignment</w:t>
            </w:r>
          </w:p>
          <w:p w14:paraId="27C05A07" w14:textId="77777777" w:rsidR="00E47EA4" w:rsidRPr="00331939" w:rsidRDefault="00E47EA4" w:rsidP="001B63BF">
            <w:pPr>
              <w:spacing w:line="259" w:lineRule="auto"/>
              <w:rPr>
                <w:rFonts w:eastAsia="Calibri" w:cstheme="minorHAnsi"/>
                <w:color w:val="000000" w:themeColor="text1"/>
                <w:sz w:val="20"/>
                <w:szCs w:val="20"/>
              </w:rPr>
            </w:pPr>
            <w:r w:rsidRPr="00331939">
              <w:rPr>
                <w:rFonts w:eastAsia="Calibri" w:cstheme="minorHAnsi"/>
                <w:color w:val="000000" w:themeColor="text1"/>
                <w:sz w:val="20"/>
                <w:szCs w:val="20"/>
              </w:rPr>
              <w:t>S</w:t>
            </w:r>
            <w:r>
              <w:rPr>
                <w:rFonts w:eastAsia="Calibri" w:cstheme="minorHAnsi"/>
                <w:color w:val="000000" w:themeColor="text1"/>
                <w:sz w:val="20"/>
                <w:szCs w:val="20"/>
              </w:rPr>
              <w:t>chool-based tasks</w:t>
            </w:r>
          </w:p>
        </w:tc>
        <w:tc>
          <w:tcPr>
            <w:tcW w:w="1701" w:type="dxa"/>
            <w:shd w:val="clear" w:color="auto" w:fill="FFF2CC" w:themeFill="accent4" w:themeFillTint="33"/>
          </w:tcPr>
          <w:p w14:paraId="194A898D" w14:textId="77777777" w:rsidR="00E47EA4" w:rsidRPr="00331939" w:rsidRDefault="00E47EA4" w:rsidP="00E47EA4">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lastRenderedPageBreak/>
              <w:t xml:space="preserve">curriculum choices ensure a carefully </w:t>
            </w:r>
            <w:r w:rsidRPr="00331939">
              <w:rPr>
                <w:rStyle w:val="normaltextrun"/>
                <w:rFonts w:asciiTheme="minorHAnsi" w:hAnsiTheme="minorHAnsi" w:cstheme="minorHAnsi"/>
                <w:color w:val="000000"/>
                <w:sz w:val="20"/>
                <w:szCs w:val="20"/>
              </w:rPr>
              <w:lastRenderedPageBreak/>
              <w:t>sequenced and coherent curriculum </w:t>
            </w:r>
            <w:r w:rsidRPr="00331939">
              <w:rPr>
                <w:rStyle w:val="eop"/>
                <w:rFonts w:asciiTheme="minorHAnsi" w:hAnsiTheme="minorHAnsi" w:cstheme="minorHAnsi"/>
                <w:color w:val="000000"/>
                <w:sz w:val="20"/>
                <w:szCs w:val="20"/>
              </w:rPr>
              <w:t> </w:t>
            </w:r>
          </w:p>
          <w:p w14:paraId="5B8B92E1"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148EA579" w14:textId="77777777" w:rsidR="00E47EA4" w:rsidRPr="00331939" w:rsidRDefault="00E47EA4" w:rsidP="001B63BF">
            <w:pPr>
              <w:pStyle w:val="paragraph"/>
              <w:spacing w:before="0" w:beforeAutospacing="0" w:after="0" w:afterAutospacing="0"/>
              <w:textAlignment w:val="baseline"/>
              <w:rPr>
                <w:rFonts w:asciiTheme="minorHAnsi" w:eastAsia="Calibri" w:hAnsiTheme="minorHAnsi" w:cstheme="minorHAnsi"/>
                <w:sz w:val="20"/>
                <w:szCs w:val="20"/>
              </w:rPr>
            </w:pPr>
          </w:p>
        </w:tc>
        <w:tc>
          <w:tcPr>
            <w:tcW w:w="1417" w:type="dxa"/>
            <w:shd w:val="clear" w:color="auto" w:fill="FFF2CC" w:themeFill="accent4" w:themeFillTint="33"/>
          </w:tcPr>
          <w:p w14:paraId="3F6EBD5E" w14:textId="77777777" w:rsidR="00E47EA4" w:rsidRPr="00331939" w:rsidRDefault="00E47EA4" w:rsidP="001B63BF">
            <w:pPr>
              <w:spacing w:line="259" w:lineRule="auto"/>
              <w:rPr>
                <w:rFonts w:eastAsia="Calibri" w:cstheme="minorHAnsi"/>
                <w:color w:val="000000" w:themeColor="text1"/>
                <w:sz w:val="20"/>
                <w:szCs w:val="20"/>
              </w:rPr>
            </w:pPr>
            <w:r w:rsidRPr="00331939">
              <w:rPr>
                <w:rFonts w:eastAsia="Calibri" w:cstheme="minorHAnsi"/>
                <w:b/>
                <w:bCs/>
                <w:color w:val="000000" w:themeColor="text1"/>
                <w:sz w:val="20"/>
                <w:szCs w:val="20"/>
              </w:rPr>
              <w:lastRenderedPageBreak/>
              <w:t>Pedagogy</w:t>
            </w:r>
          </w:p>
          <w:p w14:paraId="166391A6" w14:textId="77777777" w:rsidR="00E47EA4" w:rsidRPr="00331939" w:rsidRDefault="00E47EA4" w:rsidP="001B63BF">
            <w:pPr>
              <w:rPr>
                <w:rFonts w:eastAsia="Calibri" w:cstheme="minorHAnsi"/>
                <w:b/>
                <w:bCs/>
                <w:color w:val="000000" w:themeColor="text1"/>
                <w:sz w:val="20"/>
                <w:szCs w:val="20"/>
              </w:rPr>
            </w:pPr>
            <w:r w:rsidRPr="00331939">
              <w:rPr>
                <w:rFonts w:eastAsia="Calibri" w:cstheme="minorHAnsi"/>
                <w:b/>
                <w:bCs/>
                <w:color w:val="000000" w:themeColor="text1"/>
                <w:sz w:val="20"/>
                <w:szCs w:val="20"/>
              </w:rPr>
              <w:t>Curriculum</w:t>
            </w:r>
          </w:p>
          <w:p w14:paraId="04D74043" w14:textId="77777777" w:rsidR="00E47EA4" w:rsidRPr="00331939" w:rsidRDefault="00E47EA4" w:rsidP="001B63BF">
            <w:pPr>
              <w:rPr>
                <w:rFonts w:eastAsia="Calibri" w:cstheme="minorHAnsi"/>
                <w:b/>
                <w:bCs/>
                <w:color w:val="000000" w:themeColor="text1"/>
                <w:sz w:val="20"/>
                <w:szCs w:val="20"/>
              </w:rPr>
            </w:pPr>
          </w:p>
          <w:p w14:paraId="50C8EB3C" w14:textId="77777777" w:rsidR="00E47EA4" w:rsidRPr="00331939" w:rsidRDefault="00E47EA4" w:rsidP="001B63BF">
            <w:pPr>
              <w:spacing w:line="259" w:lineRule="auto"/>
              <w:rPr>
                <w:rFonts w:eastAsia="Calibri" w:cstheme="minorHAnsi"/>
                <w:b/>
                <w:bCs/>
                <w:color w:val="000000" w:themeColor="text1"/>
                <w:sz w:val="20"/>
                <w:szCs w:val="20"/>
              </w:rPr>
            </w:pPr>
            <w:r w:rsidRPr="00331939">
              <w:rPr>
                <w:rFonts w:eastAsia="Calibri" w:cstheme="minorHAnsi"/>
                <w:color w:val="000000" w:themeColor="text1"/>
                <w:sz w:val="20"/>
                <w:szCs w:val="20"/>
              </w:rPr>
              <w:lastRenderedPageBreak/>
              <w:t>Research based</w:t>
            </w:r>
          </w:p>
          <w:p w14:paraId="46F52CAC"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Critical reflection</w:t>
            </w:r>
          </w:p>
          <w:p w14:paraId="46BF8E16" w14:textId="77777777" w:rsidR="00E47EA4" w:rsidRPr="00331939" w:rsidRDefault="00E47EA4" w:rsidP="001B63BF">
            <w:pPr>
              <w:rPr>
                <w:rFonts w:eastAsia="Calibri" w:cstheme="minorHAnsi"/>
                <w:color w:val="000000" w:themeColor="text1"/>
                <w:sz w:val="20"/>
                <w:szCs w:val="20"/>
              </w:rPr>
            </w:pPr>
          </w:p>
          <w:p w14:paraId="3DBAC666"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Assessment</w:t>
            </w:r>
          </w:p>
        </w:tc>
        <w:tc>
          <w:tcPr>
            <w:tcW w:w="1985" w:type="dxa"/>
            <w:shd w:val="clear" w:color="auto" w:fill="FFF2CC" w:themeFill="accent4" w:themeFillTint="33"/>
          </w:tcPr>
          <w:p w14:paraId="4159F9D1" w14:textId="77777777" w:rsidR="00E47EA4" w:rsidRPr="00331939" w:rsidRDefault="00E47EA4" w:rsidP="001B63BF">
            <w:pPr>
              <w:pStyle w:val="paragraph"/>
              <w:spacing w:before="0" w:beforeAutospacing="0" w:after="0" w:afterAutospacing="0"/>
              <w:jc w:val="center"/>
              <w:textAlignment w:val="baseline"/>
              <w:rPr>
                <w:rStyle w:val="normaltextrun"/>
                <w:rFonts w:asciiTheme="minorHAnsi" w:hAnsiTheme="minorHAnsi" w:cstheme="minorHAnsi"/>
                <w:sz w:val="20"/>
                <w:szCs w:val="20"/>
              </w:rPr>
            </w:pPr>
            <w:r w:rsidRPr="00331939">
              <w:rPr>
                <w:rStyle w:val="normaltextrun"/>
                <w:rFonts w:asciiTheme="minorHAnsi" w:hAnsiTheme="minorHAnsi" w:cstheme="minorHAnsi"/>
                <w:b/>
                <w:bCs/>
                <w:color w:val="000000"/>
                <w:sz w:val="20"/>
                <w:szCs w:val="20"/>
              </w:rPr>
              <w:lastRenderedPageBreak/>
              <w:t xml:space="preserve">Review of Audit: Exam boards for subject </w:t>
            </w:r>
            <w:r w:rsidRPr="00331939">
              <w:rPr>
                <w:rStyle w:val="normaltextrun"/>
                <w:rFonts w:asciiTheme="minorHAnsi" w:hAnsiTheme="minorHAnsi" w:cstheme="minorHAnsi"/>
                <w:b/>
                <w:bCs/>
                <w:color w:val="000000"/>
                <w:sz w:val="20"/>
                <w:szCs w:val="20"/>
              </w:rPr>
              <w:lastRenderedPageBreak/>
              <w:t>knowledge – online materials; exam papers – AQA, Edexcel; </w:t>
            </w: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33D19AB2" w14:textId="77777777" w:rsidR="00E47EA4" w:rsidRPr="00331939" w:rsidRDefault="00E47EA4" w:rsidP="001B63BF">
            <w:pPr>
              <w:pStyle w:val="paragraph"/>
              <w:spacing w:before="0" w:beforeAutospacing="0" w:after="0" w:afterAutospacing="0"/>
              <w:textAlignment w:val="baseline"/>
              <w:rPr>
                <w:rStyle w:val="normaltextrun"/>
                <w:rFonts w:asciiTheme="minorHAnsi" w:hAnsiTheme="minorHAnsi" w:cstheme="minorHAnsi"/>
                <w:b/>
                <w:bCs/>
                <w:sz w:val="20"/>
                <w:szCs w:val="20"/>
              </w:rPr>
            </w:pPr>
          </w:p>
          <w:p w14:paraId="0B287B5B"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b/>
                <w:bCs/>
                <w:sz w:val="20"/>
                <w:szCs w:val="20"/>
              </w:rPr>
              <w:t>EAL</w:t>
            </w:r>
            <w:r w:rsidRPr="00331939">
              <w:rPr>
                <w:rStyle w:val="normaltextrun"/>
                <w:rFonts w:asciiTheme="minorHAnsi" w:hAnsiTheme="minorHAnsi" w:cstheme="minorHAnsi"/>
                <w:sz w:val="20"/>
                <w:szCs w:val="20"/>
              </w:rPr>
              <w:t xml:space="preserve">: </w:t>
            </w:r>
            <w:hyperlink r:id="rId188" w:tgtFrame="_blank" w:history="1">
              <w:r w:rsidRPr="00331939">
                <w:rPr>
                  <w:rStyle w:val="normaltextrun"/>
                  <w:rFonts w:asciiTheme="minorHAnsi" w:hAnsiTheme="minorHAnsi" w:cstheme="minorHAnsi"/>
                  <w:color w:val="0563C1"/>
                  <w:sz w:val="20"/>
                  <w:szCs w:val="20"/>
                  <w:u w:val="single"/>
                </w:rPr>
                <w:t>https://www.bell-foundation.org.uk/eal-programme/guidance/guidance-by-curriculum-subject/teaching-eal-learners-in-maths/</w:t>
              </w:r>
            </w:hyperlink>
            <w:r w:rsidRPr="00331939">
              <w:rPr>
                <w:rStyle w:val="eop"/>
                <w:rFonts w:asciiTheme="minorHAnsi" w:hAnsiTheme="minorHAnsi" w:cstheme="minorHAnsi"/>
                <w:sz w:val="20"/>
                <w:szCs w:val="20"/>
              </w:rPr>
              <w:t> </w:t>
            </w:r>
          </w:p>
          <w:p w14:paraId="2B10F99F" w14:textId="77777777" w:rsidR="00E47EA4" w:rsidRDefault="00E47EA4" w:rsidP="001B63BF">
            <w:pPr>
              <w:pStyle w:val="paragraph"/>
              <w:spacing w:before="0" w:beforeAutospacing="0" w:after="0" w:afterAutospacing="0"/>
              <w:textAlignment w:val="baseline"/>
              <w:rPr>
                <w:rStyle w:val="normaltextrun"/>
                <w:rFonts w:asciiTheme="minorHAnsi" w:hAnsiTheme="minorHAnsi" w:cstheme="minorHAnsi"/>
                <w:color w:val="000000"/>
                <w:sz w:val="20"/>
                <w:szCs w:val="20"/>
              </w:rPr>
            </w:pPr>
          </w:p>
          <w:p w14:paraId="45451F01"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What are the challenges for EAL learners in maths at word level, sentence level, text level? Supporting EAL learners with unfamiliar maths language; EAL learners' progress; useful links including wordy maths problems, resources, NRICH and hot-dog problem.</w:t>
            </w:r>
            <w:r w:rsidRPr="00331939">
              <w:rPr>
                <w:rStyle w:val="eop"/>
                <w:rFonts w:asciiTheme="minorHAnsi" w:hAnsiTheme="minorHAnsi" w:cstheme="minorHAnsi"/>
                <w:color w:val="000000"/>
                <w:sz w:val="20"/>
                <w:szCs w:val="20"/>
              </w:rPr>
              <w:t> </w:t>
            </w:r>
          </w:p>
          <w:p w14:paraId="07C345D4" w14:textId="77777777" w:rsidR="00E47EA4" w:rsidRPr="00331939" w:rsidRDefault="00E47EA4" w:rsidP="001B63BF">
            <w:pPr>
              <w:rPr>
                <w:rFonts w:cstheme="minorHAnsi"/>
                <w:sz w:val="20"/>
                <w:szCs w:val="20"/>
              </w:rPr>
            </w:pPr>
          </w:p>
        </w:tc>
        <w:tc>
          <w:tcPr>
            <w:tcW w:w="2551" w:type="dxa"/>
            <w:shd w:val="clear" w:color="auto" w:fill="FFF2CC" w:themeFill="accent4" w:themeFillTint="33"/>
          </w:tcPr>
          <w:p w14:paraId="695A8F09"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sz w:val="20"/>
                <w:szCs w:val="20"/>
              </w:rPr>
              <w:lastRenderedPageBreak/>
              <w:t xml:space="preserve">Drawing conclusions about what pupils have learned by looking at patterns of </w:t>
            </w:r>
            <w:r w:rsidRPr="00331939">
              <w:rPr>
                <w:rStyle w:val="normaltextrun"/>
                <w:rFonts w:asciiTheme="minorHAnsi" w:hAnsiTheme="minorHAnsi" w:cstheme="minorHAnsi"/>
                <w:sz w:val="20"/>
                <w:szCs w:val="20"/>
              </w:rPr>
              <w:lastRenderedPageBreak/>
              <w:t>performance over a number of assessments with support and scaffolding from expert colleagues (e.g. appreciating that assessments draw inferences about learning from performance). </w:t>
            </w:r>
            <w:r w:rsidRPr="00331939">
              <w:rPr>
                <w:rStyle w:val="eop"/>
                <w:rFonts w:asciiTheme="minorHAnsi" w:hAnsiTheme="minorHAnsi" w:cstheme="minorHAnsi"/>
                <w:sz w:val="20"/>
                <w:szCs w:val="20"/>
              </w:rPr>
              <w:t> </w:t>
            </w:r>
          </w:p>
          <w:p w14:paraId="522E2EE0"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50C922B6"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Take opportunities to practice drawing explicit links between new content and core content in your teaching. - What are the core principles of mathematics? </w:t>
            </w:r>
            <w:r w:rsidRPr="00331939">
              <w:rPr>
                <w:rStyle w:val="eop"/>
                <w:rFonts w:asciiTheme="minorHAnsi" w:hAnsiTheme="minorHAnsi" w:cstheme="minorHAnsi"/>
                <w:color w:val="000000"/>
                <w:sz w:val="20"/>
                <w:szCs w:val="20"/>
              </w:rPr>
              <w:t> </w:t>
            </w:r>
          </w:p>
          <w:p w14:paraId="4F458A11" w14:textId="77777777" w:rsidR="00E47EA4" w:rsidRPr="00331939" w:rsidRDefault="00E47EA4" w:rsidP="001B63BF">
            <w:pPr>
              <w:pStyle w:val="paragraph"/>
              <w:spacing w:before="0" w:beforeAutospacing="0" w:after="0" w:afterAutospacing="0"/>
              <w:jc w:val="center"/>
              <w:textAlignment w:val="baseline"/>
              <w:rPr>
                <w:rFonts w:asciiTheme="minorHAnsi" w:eastAsia="Calibri" w:hAnsiTheme="minorHAnsi" w:cstheme="minorHAnsi"/>
                <w:color w:val="000000" w:themeColor="text1"/>
                <w:sz w:val="20"/>
                <w:szCs w:val="20"/>
              </w:rPr>
            </w:pPr>
          </w:p>
        </w:tc>
      </w:tr>
      <w:tr w:rsidR="00E47EA4" w:rsidRPr="00331939" w14:paraId="3208FBA3" w14:textId="77777777" w:rsidTr="001B63BF">
        <w:tc>
          <w:tcPr>
            <w:tcW w:w="710" w:type="dxa"/>
            <w:shd w:val="clear" w:color="auto" w:fill="FFF2CC" w:themeFill="accent4" w:themeFillTint="33"/>
          </w:tcPr>
          <w:p w14:paraId="42591DBB"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lastRenderedPageBreak/>
              <w:t>10.30-12.00</w:t>
            </w:r>
          </w:p>
        </w:tc>
        <w:tc>
          <w:tcPr>
            <w:tcW w:w="709" w:type="dxa"/>
            <w:shd w:val="clear" w:color="auto" w:fill="FFF2CC" w:themeFill="accent4" w:themeFillTint="33"/>
          </w:tcPr>
          <w:p w14:paraId="6FD660FA"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MKJ</w:t>
            </w:r>
          </w:p>
        </w:tc>
        <w:tc>
          <w:tcPr>
            <w:tcW w:w="1559" w:type="dxa"/>
            <w:shd w:val="clear" w:color="auto" w:fill="FFF2CC" w:themeFill="accent4" w:themeFillTint="33"/>
          </w:tcPr>
          <w:p w14:paraId="0E53530E"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Curriculum -</w:t>
            </w:r>
          </w:p>
          <w:p w14:paraId="2DA5F9DB"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Fonts w:asciiTheme="minorHAnsi" w:eastAsia="Calibri" w:hAnsiTheme="minorHAnsi" w:cstheme="minorHAnsi"/>
                <w:color w:val="000000" w:themeColor="text1"/>
                <w:sz w:val="20"/>
                <w:szCs w:val="20"/>
              </w:rPr>
              <w:t xml:space="preserve">SK - </w:t>
            </w:r>
            <w:r w:rsidRPr="00331939">
              <w:rPr>
                <w:rStyle w:val="normaltextrun"/>
                <w:rFonts w:asciiTheme="minorHAnsi" w:hAnsiTheme="minorHAnsi" w:cstheme="minorHAnsi"/>
                <w:sz w:val="20"/>
                <w:szCs w:val="20"/>
              </w:rPr>
              <w:t>Schemes of work and curriculum choices. </w:t>
            </w:r>
            <w:r w:rsidRPr="00331939">
              <w:rPr>
                <w:rStyle w:val="eop"/>
                <w:rFonts w:asciiTheme="minorHAnsi" w:hAnsiTheme="minorHAnsi" w:cstheme="minorHAnsi"/>
                <w:sz w:val="20"/>
                <w:szCs w:val="20"/>
              </w:rPr>
              <w:t> </w:t>
            </w:r>
          </w:p>
          <w:p w14:paraId="536F221F"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sz w:val="20"/>
                <w:szCs w:val="20"/>
              </w:rPr>
              <w:t>(Sequencing) </w:t>
            </w:r>
            <w:r w:rsidRPr="00331939">
              <w:rPr>
                <w:rStyle w:val="eop"/>
                <w:rFonts w:asciiTheme="minorHAnsi" w:hAnsiTheme="minorHAnsi" w:cstheme="minorHAnsi"/>
                <w:sz w:val="20"/>
                <w:szCs w:val="20"/>
              </w:rPr>
              <w:t> </w:t>
            </w:r>
          </w:p>
          <w:p w14:paraId="697CD7C0" w14:textId="77777777" w:rsidR="00E47EA4" w:rsidRPr="00331939" w:rsidRDefault="00E47EA4" w:rsidP="001B63BF">
            <w:pPr>
              <w:rPr>
                <w:rFonts w:eastAsia="Calibri" w:cstheme="minorHAnsi"/>
                <w:color w:val="000000" w:themeColor="text1"/>
                <w:sz w:val="20"/>
                <w:szCs w:val="20"/>
              </w:rPr>
            </w:pPr>
          </w:p>
        </w:tc>
        <w:tc>
          <w:tcPr>
            <w:tcW w:w="1701" w:type="dxa"/>
            <w:shd w:val="clear" w:color="auto" w:fill="FFF2CC" w:themeFill="accent4" w:themeFillTint="33"/>
          </w:tcPr>
          <w:p w14:paraId="756DCE71"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b/>
                <w:bCs/>
                <w:sz w:val="20"/>
                <w:szCs w:val="20"/>
              </w:rPr>
              <w:t>... pupils learn new ideas by linking those ideas to existing knowledge; carefully sequencing teaching to facilitate this process is important.</w:t>
            </w: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1095C242"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5C4A2588" w14:textId="77777777" w:rsidR="00E47EA4" w:rsidRPr="00331939" w:rsidRDefault="00E47EA4" w:rsidP="001B63BF">
            <w:pPr>
              <w:rPr>
                <w:rFonts w:eastAsia="Calibri" w:cstheme="minorHAnsi"/>
                <w:sz w:val="20"/>
                <w:szCs w:val="20"/>
              </w:rPr>
            </w:pPr>
          </w:p>
        </w:tc>
        <w:tc>
          <w:tcPr>
            <w:tcW w:w="1417" w:type="dxa"/>
            <w:shd w:val="clear" w:color="auto" w:fill="FFF2CC" w:themeFill="accent4" w:themeFillTint="33"/>
          </w:tcPr>
          <w:p w14:paraId="238EBE28" w14:textId="77777777" w:rsidR="00E47EA4" w:rsidRPr="00331939" w:rsidRDefault="00E47EA4" w:rsidP="001B63BF">
            <w:pPr>
              <w:spacing w:line="259" w:lineRule="auto"/>
              <w:rPr>
                <w:rFonts w:eastAsia="Calibri" w:cstheme="minorHAnsi"/>
                <w:color w:val="000000" w:themeColor="text1"/>
                <w:sz w:val="20"/>
                <w:szCs w:val="20"/>
              </w:rPr>
            </w:pPr>
            <w:r w:rsidRPr="00331939">
              <w:rPr>
                <w:rFonts w:eastAsia="Calibri" w:cstheme="minorHAnsi"/>
                <w:b/>
                <w:bCs/>
                <w:color w:val="000000" w:themeColor="text1"/>
                <w:sz w:val="20"/>
                <w:szCs w:val="20"/>
              </w:rPr>
              <w:t>Pedagogy</w:t>
            </w:r>
          </w:p>
          <w:p w14:paraId="3621BFA7" w14:textId="77777777" w:rsidR="00E47EA4" w:rsidRPr="00331939" w:rsidRDefault="00E47EA4" w:rsidP="001B63BF">
            <w:pPr>
              <w:rPr>
                <w:rFonts w:eastAsia="Calibri" w:cstheme="minorHAnsi"/>
                <w:b/>
                <w:bCs/>
                <w:color w:val="000000" w:themeColor="text1"/>
                <w:sz w:val="20"/>
                <w:szCs w:val="20"/>
              </w:rPr>
            </w:pPr>
            <w:r w:rsidRPr="00331939">
              <w:rPr>
                <w:rFonts w:eastAsia="Calibri" w:cstheme="minorHAnsi"/>
                <w:b/>
                <w:bCs/>
                <w:color w:val="000000" w:themeColor="text1"/>
                <w:sz w:val="20"/>
                <w:szCs w:val="20"/>
              </w:rPr>
              <w:t>Curriculum</w:t>
            </w:r>
          </w:p>
          <w:p w14:paraId="47C22935" w14:textId="77777777" w:rsidR="00E47EA4" w:rsidRPr="00331939" w:rsidRDefault="00E47EA4" w:rsidP="001B63BF">
            <w:pPr>
              <w:rPr>
                <w:rFonts w:eastAsia="Calibri" w:cstheme="minorHAnsi"/>
                <w:b/>
                <w:bCs/>
                <w:color w:val="000000" w:themeColor="text1"/>
                <w:sz w:val="20"/>
                <w:szCs w:val="20"/>
              </w:rPr>
            </w:pPr>
          </w:p>
          <w:p w14:paraId="7EB3B14A" w14:textId="77777777" w:rsidR="00E47EA4" w:rsidRPr="00331939" w:rsidRDefault="00E47EA4" w:rsidP="001B63BF">
            <w:pPr>
              <w:spacing w:line="259" w:lineRule="auto"/>
              <w:rPr>
                <w:rFonts w:eastAsia="Calibri" w:cstheme="minorHAnsi"/>
                <w:b/>
                <w:bCs/>
                <w:color w:val="000000" w:themeColor="text1"/>
                <w:sz w:val="20"/>
                <w:szCs w:val="20"/>
              </w:rPr>
            </w:pPr>
            <w:r w:rsidRPr="00331939">
              <w:rPr>
                <w:rFonts w:eastAsia="Calibri" w:cstheme="minorHAnsi"/>
                <w:color w:val="000000" w:themeColor="text1"/>
                <w:sz w:val="20"/>
                <w:szCs w:val="20"/>
              </w:rPr>
              <w:t>Research based</w:t>
            </w:r>
          </w:p>
          <w:p w14:paraId="4EA55852"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Critical reflection</w:t>
            </w:r>
          </w:p>
        </w:tc>
        <w:tc>
          <w:tcPr>
            <w:tcW w:w="1985" w:type="dxa"/>
            <w:shd w:val="clear" w:color="auto" w:fill="FFF2CC" w:themeFill="accent4" w:themeFillTint="33"/>
          </w:tcPr>
          <w:p w14:paraId="383A261E" w14:textId="77777777" w:rsidR="00E47EA4" w:rsidRDefault="00E47EA4" w:rsidP="001B63BF">
            <w:pPr>
              <w:rPr>
                <w:rFonts w:eastAsia="Calibri" w:cstheme="minorHAnsi"/>
                <w:color w:val="000000" w:themeColor="text1"/>
                <w:sz w:val="20"/>
                <w:szCs w:val="20"/>
              </w:rPr>
            </w:pPr>
            <w:r>
              <w:rPr>
                <w:rFonts w:eastAsia="Calibri" w:cstheme="minorHAnsi"/>
                <w:color w:val="000000" w:themeColor="text1"/>
                <w:sz w:val="20"/>
                <w:szCs w:val="20"/>
              </w:rPr>
              <w:t>Read:</w:t>
            </w:r>
          </w:p>
          <w:p w14:paraId="29D52F0E" w14:textId="77777777" w:rsidR="00E47EA4" w:rsidRPr="00331939" w:rsidRDefault="00E47EA4" w:rsidP="001B63BF">
            <w:pPr>
              <w:rPr>
                <w:rStyle w:val="eop"/>
                <w:rFonts w:cstheme="minorHAnsi"/>
                <w:color w:val="000000"/>
                <w:sz w:val="20"/>
                <w:szCs w:val="20"/>
                <w:shd w:val="clear" w:color="auto" w:fill="FFFFFF"/>
              </w:rPr>
            </w:pPr>
            <w:r w:rsidRPr="00331939">
              <w:rPr>
                <w:rFonts w:eastAsia="Calibri" w:cstheme="minorHAnsi"/>
                <w:color w:val="000000" w:themeColor="text1"/>
                <w:sz w:val="20"/>
                <w:szCs w:val="20"/>
              </w:rPr>
              <w:t xml:space="preserve"> </w:t>
            </w:r>
            <w:hyperlink r:id="rId189" w:tgtFrame="_blank" w:history="1">
              <w:r w:rsidRPr="00331939">
                <w:rPr>
                  <w:rStyle w:val="normaltextrun"/>
                  <w:rFonts w:cstheme="minorHAnsi"/>
                  <w:color w:val="0563C1"/>
                  <w:sz w:val="20"/>
                  <w:szCs w:val="20"/>
                  <w:shd w:val="clear" w:color="auto" w:fill="FFFFFF"/>
                </w:rPr>
                <w:t>https://www.sec-ed.co.uk/best-practice/five-ways-to-measure-pupil-progress-in-the-classroom-and-online-assessment-teaching/ </w:t>
              </w:r>
            </w:hyperlink>
            <w:r w:rsidRPr="00331939">
              <w:rPr>
                <w:rStyle w:val="eop"/>
                <w:rFonts w:cstheme="minorHAnsi"/>
                <w:color w:val="000000"/>
                <w:sz w:val="20"/>
                <w:szCs w:val="20"/>
                <w:shd w:val="clear" w:color="auto" w:fill="FFFFFF"/>
              </w:rPr>
              <w:t> </w:t>
            </w:r>
          </w:p>
          <w:p w14:paraId="727B03F9" w14:textId="77777777" w:rsidR="00E47EA4" w:rsidRPr="00331939" w:rsidRDefault="00E47EA4" w:rsidP="001B63BF">
            <w:pPr>
              <w:pStyle w:val="paragraph"/>
              <w:spacing w:before="0" w:beforeAutospacing="0" w:after="0" w:afterAutospacing="0"/>
              <w:textAlignment w:val="baseline"/>
              <w:rPr>
                <w:rStyle w:val="normaltextrun"/>
                <w:rFonts w:asciiTheme="minorHAnsi" w:hAnsiTheme="minorHAnsi" w:cstheme="minorHAnsi"/>
                <w:sz w:val="20"/>
                <w:szCs w:val="20"/>
              </w:rPr>
            </w:pPr>
          </w:p>
          <w:p w14:paraId="74546A21"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Pr>
                <w:rStyle w:val="normaltextrun"/>
                <w:rFonts w:asciiTheme="minorHAnsi" w:hAnsiTheme="minorHAnsi" w:cstheme="minorHAnsi"/>
                <w:sz w:val="20"/>
                <w:szCs w:val="20"/>
              </w:rPr>
              <w:t xml:space="preserve">See the </w:t>
            </w:r>
            <w:r w:rsidRPr="00331939">
              <w:rPr>
                <w:rStyle w:val="normaltextrun"/>
                <w:rFonts w:asciiTheme="minorHAnsi" w:hAnsiTheme="minorHAnsi" w:cstheme="minorHAnsi"/>
                <w:sz w:val="20"/>
                <w:szCs w:val="20"/>
              </w:rPr>
              <w:t>NCETM </w:t>
            </w:r>
            <w:r>
              <w:rPr>
                <w:rStyle w:val="eop"/>
                <w:rFonts w:asciiTheme="minorHAnsi" w:hAnsiTheme="minorHAnsi" w:cstheme="minorHAnsi"/>
                <w:sz w:val="20"/>
                <w:szCs w:val="20"/>
              </w:rPr>
              <w:t>website:</w:t>
            </w:r>
          </w:p>
          <w:p w14:paraId="65786BCC"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sz w:val="20"/>
                <w:szCs w:val="20"/>
              </w:rPr>
              <w:t>What strategies have you observed for ensuring pupils are challenged and motivated? </w:t>
            </w:r>
            <w:r w:rsidRPr="00331939">
              <w:rPr>
                <w:rStyle w:val="eop"/>
                <w:rFonts w:asciiTheme="minorHAnsi" w:hAnsiTheme="minorHAnsi" w:cstheme="minorHAnsi"/>
                <w:sz w:val="20"/>
                <w:szCs w:val="20"/>
              </w:rPr>
              <w:t> </w:t>
            </w:r>
          </w:p>
          <w:p w14:paraId="57CC5C08"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55F38076"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79941BBC"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Pr>
                <w:rStyle w:val="normaltextrun"/>
                <w:rFonts w:asciiTheme="minorHAnsi" w:hAnsiTheme="minorHAnsi" w:cstheme="minorHAnsi"/>
                <w:color w:val="000000"/>
                <w:sz w:val="20"/>
                <w:szCs w:val="20"/>
              </w:rPr>
              <w:t xml:space="preserve">Have a </w:t>
            </w:r>
            <w:r w:rsidRPr="00331939">
              <w:rPr>
                <w:rStyle w:val="normaltextrun"/>
                <w:rFonts w:asciiTheme="minorHAnsi" w:hAnsiTheme="minorHAnsi" w:cstheme="minorHAnsi"/>
                <w:color w:val="000000"/>
                <w:sz w:val="20"/>
                <w:szCs w:val="20"/>
              </w:rPr>
              <w:t xml:space="preserve">discussion with the Head of Department about the rationale for curriculum choices. </w:t>
            </w:r>
            <w:r>
              <w:rPr>
                <w:rStyle w:val="normaltextrun"/>
                <w:rFonts w:asciiTheme="minorHAnsi" w:hAnsiTheme="minorHAnsi" w:cstheme="minorHAnsi"/>
                <w:color w:val="000000"/>
                <w:sz w:val="20"/>
                <w:szCs w:val="20"/>
              </w:rPr>
              <w:t>B</w:t>
            </w:r>
            <w:r w:rsidRPr="00331939">
              <w:rPr>
                <w:rStyle w:val="normaltextrun"/>
                <w:rFonts w:asciiTheme="minorHAnsi" w:hAnsiTheme="minorHAnsi" w:cstheme="minorHAnsi"/>
                <w:color w:val="000000"/>
                <w:sz w:val="20"/>
                <w:szCs w:val="20"/>
              </w:rPr>
              <w:t xml:space="preserve">ring an overview of </w:t>
            </w:r>
            <w:r w:rsidRPr="00331939">
              <w:rPr>
                <w:rStyle w:val="normaltextrun"/>
                <w:rFonts w:asciiTheme="minorHAnsi" w:hAnsiTheme="minorHAnsi" w:cstheme="minorHAnsi"/>
                <w:color w:val="000000"/>
                <w:sz w:val="20"/>
                <w:szCs w:val="20"/>
              </w:rPr>
              <w:lastRenderedPageBreak/>
              <w:t>the SoW and notes from the discussion to this session. </w:t>
            </w:r>
            <w:r w:rsidRPr="00331939">
              <w:rPr>
                <w:rStyle w:val="eop"/>
                <w:rFonts w:asciiTheme="minorHAnsi" w:hAnsiTheme="minorHAnsi" w:cstheme="minorHAnsi"/>
                <w:color w:val="000000"/>
                <w:sz w:val="20"/>
                <w:szCs w:val="20"/>
              </w:rPr>
              <w:t> </w:t>
            </w:r>
          </w:p>
          <w:p w14:paraId="41F8F894"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Pr>
                <w:rStyle w:val="normaltextrun"/>
                <w:rFonts w:asciiTheme="minorHAnsi" w:hAnsiTheme="minorHAnsi" w:cstheme="minorHAnsi"/>
                <w:color w:val="000000"/>
                <w:sz w:val="20"/>
                <w:szCs w:val="20"/>
              </w:rPr>
              <w:t>Read:</w:t>
            </w: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07651438" w14:textId="77777777" w:rsidR="00E47EA4" w:rsidRPr="00331939" w:rsidRDefault="00CB450B" w:rsidP="001B63BF">
            <w:pPr>
              <w:pStyle w:val="paragraph"/>
              <w:spacing w:before="0" w:beforeAutospacing="0" w:after="0" w:afterAutospacing="0"/>
              <w:jc w:val="center"/>
              <w:textAlignment w:val="baseline"/>
              <w:rPr>
                <w:rFonts w:asciiTheme="minorHAnsi" w:hAnsiTheme="minorHAnsi" w:cstheme="minorHAnsi"/>
                <w:sz w:val="20"/>
                <w:szCs w:val="20"/>
              </w:rPr>
            </w:pPr>
            <w:hyperlink r:id="rId190" w:tgtFrame="_blank" w:history="1">
              <w:r w:rsidR="00E47EA4" w:rsidRPr="00331939">
                <w:rPr>
                  <w:rStyle w:val="normaltextrun"/>
                  <w:rFonts w:asciiTheme="minorHAnsi" w:hAnsiTheme="minorHAnsi" w:cstheme="minorHAnsi"/>
                  <w:color w:val="0563C1"/>
                  <w:sz w:val="20"/>
                  <w:szCs w:val="20"/>
                  <w:u w:val="single"/>
                </w:rPr>
                <w:t>https://blog.teamsatchel.com/what-is-lesson-sequencing-and-how-can-it-save-you-time</w:t>
              </w:r>
            </w:hyperlink>
            <w:r w:rsidR="00E47EA4" w:rsidRPr="00331939">
              <w:rPr>
                <w:rStyle w:val="normaltextrun"/>
                <w:rFonts w:asciiTheme="minorHAnsi" w:hAnsiTheme="minorHAnsi" w:cstheme="minorHAnsi"/>
                <w:color w:val="000000"/>
                <w:sz w:val="20"/>
                <w:szCs w:val="20"/>
              </w:rPr>
              <w:t> </w:t>
            </w:r>
            <w:r w:rsidR="00E47EA4" w:rsidRPr="00331939">
              <w:rPr>
                <w:rStyle w:val="eop"/>
                <w:rFonts w:asciiTheme="minorHAnsi" w:hAnsiTheme="minorHAnsi" w:cstheme="minorHAnsi"/>
                <w:color w:val="000000"/>
                <w:sz w:val="20"/>
                <w:szCs w:val="20"/>
              </w:rPr>
              <w:t> </w:t>
            </w:r>
          </w:p>
          <w:p w14:paraId="4BC562A3"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tc>
        <w:tc>
          <w:tcPr>
            <w:tcW w:w="2551" w:type="dxa"/>
            <w:shd w:val="clear" w:color="auto" w:fill="FFF2CC" w:themeFill="accent4" w:themeFillTint="33"/>
          </w:tcPr>
          <w:p w14:paraId="6E65ED31"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b/>
                <w:bCs/>
                <w:i/>
                <w:iCs/>
                <w:color w:val="000000"/>
                <w:sz w:val="20"/>
                <w:szCs w:val="20"/>
              </w:rPr>
              <w:lastRenderedPageBreak/>
              <w:t>Deliver a carefully sequenced and coherent curriculum, by:</w:t>
            </w: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574952CE"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  </w:t>
            </w:r>
            <w:r w:rsidRPr="00331939">
              <w:rPr>
                <w:rStyle w:val="eop"/>
                <w:rFonts w:asciiTheme="minorHAnsi" w:hAnsiTheme="minorHAnsi" w:cstheme="minorHAnsi"/>
                <w:color w:val="000000"/>
                <w:sz w:val="20"/>
                <w:szCs w:val="20"/>
              </w:rPr>
              <w:t> </w:t>
            </w:r>
          </w:p>
          <w:p w14:paraId="32FA9928" w14:textId="77777777" w:rsidR="00E47EA4" w:rsidRPr="00331939" w:rsidRDefault="00E47EA4" w:rsidP="001B63BF">
            <w:pPr>
              <w:pStyle w:val="paragraph"/>
              <w:spacing w:before="0" w:beforeAutospacing="0" w:after="0" w:afterAutospacing="0"/>
              <w:textAlignment w:val="baseline"/>
              <w:rPr>
                <w:rStyle w:val="eop"/>
                <w:rFonts w:asciiTheme="minorHAnsi" w:hAnsiTheme="minorHAnsi" w:cstheme="minorHAnsi"/>
                <w:sz w:val="20"/>
                <w:szCs w:val="20"/>
              </w:rPr>
            </w:pPr>
            <w:r w:rsidRPr="00331939">
              <w:rPr>
                <w:rStyle w:val="normaltextrun"/>
                <w:rFonts w:asciiTheme="minorHAnsi" w:hAnsiTheme="minorHAnsi" w:cstheme="minorHAnsi"/>
                <w:i/>
                <w:iCs/>
                <w:sz w:val="20"/>
                <w:szCs w:val="20"/>
              </w:rPr>
              <w:t>... sequence lessons using variation and intelligent practice. </w:t>
            </w: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52D251B9"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p>
          <w:p w14:paraId="6995F6E7"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i/>
                <w:iCs/>
                <w:sz w:val="20"/>
                <w:szCs w:val="20"/>
              </w:rPr>
              <w:t>... identify possible misconceptions within mathematical concepts and plan how to challenge these. </w:t>
            </w: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392DEDCF" w14:textId="77777777" w:rsidR="00E47EA4" w:rsidRPr="00331939" w:rsidRDefault="00E47EA4" w:rsidP="001B63BF">
            <w:pPr>
              <w:contextualSpacing/>
              <w:rPr>
                <w:rFonts w:eastAsia="Calibri" w:cstheme="minorHAnsi"/>
                <w:color w:val="000000" w:themeColor="text1"/>
                <w:sz w:val="20"/>
                <w:szCs w:val="20"/>
              </w:rPr>
            </w:pPr>
          </w:p>
        </w:tc>
      </w:tr>
      <w:tr w:rsidR="00E47EA4" w:rsidRPr="00331939" w14:paraId="6B160AAE" w14:textId="77777777" w:rsidTr="001B63BF">
        <w:tc>
          <w:tcPr>
            <w:tcW w:w="710" w:type="dxa"/>
            <w:shd w:val="clear" w:color="auto" w:fill="FFF2CC" w:themeFill="accent4" w:themeFillTint="33"/>
          </w:tcPr>
          <w:p w14:paraId="1DAA6319"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1-2.30</w:t>
            </w:r>
          </w:p>
        </w:tc>
        <w:tc>
          <w:tcPr>
            <w:tcW w:w="709" w:type="dxa"/>
            <w:shd w:val="clear" w:color="auto" w:fill="FFF2CC" w:themeFill="accent4" w:themeFillTint="33"/>
          </w:tcPr>
          <w:p w14:paraId="2CA8897B"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MKJ</w:t>
            </w:r>
          </w:p>
        </w:tc>
        <w:tc>
          <w:tcPr>
            <w:tcW w:w="1559" w:type="dxa"/>
            <w:shd w:val="clear" w:color="auto" w:fill="FFF2CC" w:themeFill="accent4" w:themeFillTint="33"/>
          </w:tcPr>
          <w:p w14:paraId="58AEED87"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Curriculum -</w:t>
            </w:r>
          </w:p>
          <w:p w14:paraId="49DB3693"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 xml:space="preserve">SK – </w:t>
            </w:r>
          </w:p>
          <w:p w14:paraId="79C979C5" w14:textId="77777777" w:rsidR="00E47EA4" w:rsidRPr="00331939" w:rsidRDefault="00E47EA4" w:rsidP="001B63BF">
            <w:pPr>
              <w:pStyle w:val="paragraph"/>
              <w:spacing w:before="0" w:beforeAutospacing="0" w:after="0" w:afterAutospacing="0"/>
              <w:textAlignment w:val="baseline"/>
              <w:rPr>
                <w:rStyle w:val="eop"/>
                <w:rFonts w:asciiTheme="minorHAnsi" w:hAnsiTheme="minorHAnsi" w:cstheme="minorHAnsi"/>
                <w:sz w:val="20"/>
                <w:szCs w:val="20"/>
              </w:rPr>
            </w:pPr>
            <w:r w:rsidRPr="00331939">
              <w:rPr>
                <w:rStyle w:val="normaltextrun"/>
                <w:rFonts w:asciiTheme="minorHAnsi" w:hAnsiTheme="minorHAnsi" w:cstheme="minorHAnsi"/>
                <w:sz w:val="20"/>
                <w:szCs w:val="20"/>
              </w:rPr>
              <w:t>Progress over time </w:t>
            </w:r>
            <w:r w:rsidRPr="00331939">
              <w:rPr>
                <w:rStyle w:val="eop"/>
                <w:rFonts w:asciiTheme="minorHAnsi" w:hAnsiTheme="minorHAnsi" w:cstheme="minorHAnsi"/>
                <w:sz w:val="20"/>
                <w:szCs w:val="20"/>
              </w:rPr>
              <w:t> </w:t>
            </w:r>
          </w:p>
          <w:p w14:paraId="415168A3" w14:textId="77777777" w:rsidR="00E47EA4" w:rsidRPr="00331939" w:rsidRDefault="00E47EA4" w:rsidP="001B63BF">
            <w:pPr>
              <w:rPr>
                <w:rFonts w:eastAsia="Calibri" w:cstheme="minorHAnsi"/>
                <w:color w:val="000000" w:themeColor="text1"/>
                <w:sz w:val="20"/>
                <w:szCs w:val="20"/>
              </w:rPr>
            </w:pPr>
          </w:p>
        </w:tc>
        <w:tc>
          <w:tcPr>
            <w:tcW w:w="1701" w:type="dxa"/>
            <w:shd w:val="clear" w:color="auto" w:fill="FFF2CC" w:themeFill="accent4" w:themeFillTint="33"/>
          </w:tcPr>
          <w:p w14:paraId="6B28089C" w14:textId="77777777" w:rsidR="00E47EA4" w:rsidRPr="00331939" w:rsidRDefault="00E47EA4" w:rsidP="001B63BF">
            <w:pPr>
              <w:rPr>
                <w:rStyle w:val="normaltextrun"/>
                <w:rFonts w:cstheme="minorHAnsi"/>
                <w:b/>
                <w:bCs/>
                <w:color w:val="000000"/>
                <w:sz w:val="20"/>
                <w:szCs w:val="20"/>
              </w:rPr>
            </w:pPr>
            <w:r w:rsidRPr="00331939">
              <w:rPr>
                <w:rStyle w:val="normaltextrun"/>
                <w:rFonts w:cstheme="minorHAnsi"/>
                <w:b/>
                <w:bCs/>
                <w:color w:val="000000"/>
                <w:sz w:val="20"/>
                <w:szCs w:val="20"/>
              </w:rPr>
              <w:t>… pupils learn new ideas by linking those ideas to existing knowledge, organising this knowledge into increasingly complex mental models (or “schemata”); carefully sequencing teaching to facilitate this process is important.</w:t>
            </w:r>
          </w:p>
          <w:p w14:paraId="79DF28E0" w14:textId="77777777" w:rsidR="00E47EA4" w:rsidRPr="00331939" w:rsidRDefault="00E47EA4" w:rsidP="001B63BF">
            <w:pPr>
              <w:rPr>
                <w:rFonts w:eastAsia="Calibri" w:cstheme="minorHAnsi"/>
                <w:sz w:val="20"/>
                <w:szCs w:val="20"/>
              </w:rPr>
            </w:pPr>
          </w:p>
        </w:tc>
        <w:tc>
          <w:tcPr>
            <w:tcW w:w="1417" w:type="dxa"/>
            <w:shd w:val="clear" w:color="auto" w:fill="FFF2CC" w:themeFill="accent4" w:themeFillTint="33"/>
          </w:tcPr>
          <w:p w14:paraId="01302246" w14:textId="77777777" w:rsidR="00E47EA4" w:rsidRPr="00331939" w:rsidRDefault="00E47EA4" w:rsidP="001B63BF">
            <w:pPr>
              <w:spacing w:line="259" w:lineRule="auto"/>
              <w:rPr>
                <w:rFonts w:eastAsia="Calibri" w:cstheme="minorHAnsi"/>
                <w:color w:val="000000" w:themeColor="text1"/>
                <w:sz w:val="20"/>
                <w:szCs w:val="20"/>
              </w:rPr>
            </w:pPr>
            <w:r w:rsidRPr="00331939">
              <w:rPr>
                <w:rFonts w:eastAsia="Calibri" w:cstheme="minorHAnsi"/>
                <w:b/>
                <w:bCs/>
                <w:color w:val="000000" w:themeColor="text1"/>
                <w:sz w:val="20"/>
                <w:szCs w:val="20"/>
              </w:rPr>
              <w:t>Pedagogy</w:t>
            </w:r>
          </w:p>
          <w:p w14:paraId="2E9F8583" w14:textId="77777777" w:rsidR="00E47EA4" w:rsidRPr="00331939" w:rsidRDefault="00E47EA4" w:rsidP="001B63BF">
            <w:pPr>
              <w:rPr>
                <w:rFonts w:eastAsia="Calibri" w:cstheme="minorHAnsi"/>
                <w:b/>
                <w:bCs/>
                <w:color w:val="000000" w:themeColor="text1"/>
                <w:sz w:val="20"/>
                <w:szCs w:val="20"/>
              </w:rPr>
            </w:pPr>
            <w:r w:rsidRPr="00331939">
              <w:rPr>
                <w:rFonts w:eastAsia="Calibri" w:cstheme="minorHAnsi"/>
                <w:b/>
                <w:bCs/>
                <w:color w:val="000000" w:themeColor="text1"/>
                <w:sz w:val="20"/>
                <w:szCs w:val="20"/>
              </w:rPr>
              <w:t>Curriculum</w:t>
            </w:r>
          </w:p>
          <w:p w14:paraId="38D1C144" w14:textId="77777777" w:rsidR="00E47EA4" w:rsidRPr="00331939" w:rsidRDefault="00E47EA4" w:rsidP="001B63BF">
            <w:pPr>
              <w:rPr>
                <w:rFonts w:eastAsia="Calibri" w:cstheme="minorHAnsi"/>
                <w:b/>
                <w:bCs/>
                <w:color w:val="000000" w:themeColor="text1"/>
                <w:sz w:val="20"/>
                <w:szCs w:val="20"/>
              </w:rPr>
            </w:pPr>
          </w:p>
          <w:p w14:paraId="61F02867" w14:textId="77777777" w:rsidR="00E47EA4" w:rsidRPr="00331939" w:rsidRDefault="00E47EA4" w:rsidP="001B63BF">
            <w:pPr>
              <w:spacing w:line="259" w:lineRule="auto"/>
              <w:rPr>
                <w:rFonts w:eastAsia="Calibri" w:cstheme="minorHAnsi"/>
                <w:b/>
                <w:bCs/>
                <w:color w:val="000000" w:themeColor="text1"/>
                <w:sz w:val="20"/>
                <w:szCs w:val="20"/>
              </w:rPr>
            </w:pPr>
            <w:r w:rsidRPr="00331939">
              <w:rPr>
                <w:rFonts w:eastAsia="Calibri" w:cstheme="minorHAnsi"/>
                <w:color w:val="000000" w:themeColor="text1"/>
                <w:sz w:val="20"/>
                <w:szCs w:val="20"/>
              </w:rPr>
              <w:t>Research based</w:t>
            </w:r>
          </w:p>
          <w:p w14:paraId="554ADFB8"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Critical reflection</w:t>
            </w:r>
          </w:p>
        </w:tc>
        <w:tc>
          <w:tcPr>
            <w:tcW w:w="1985" w:type="dxa"/>
            <w:shd w:val="clear" w:color="auto" w:fill="FFF2CC" w:themeFill="accent4" w:themeFillTint="33"/>
          </w:tcPr>
          <w:p w14:paraId="347569B1" w14:textId="77777777" w:rsidR="00E47EA4" w:rsidRPr="00331939" w:rsidRDefault="00E47EA4" w:rsidP="001B63BF">
            <w:pPr>
              <w:rPr>
                <w:rStyle w:val="eop"/>
                <w:rFonts w:cstheme="minorHAnsi"/>
                <w:sz w:val="20"/>
                <w:szCs w:val="20"/>
              </w:rPr>
            </w:pPr>
            <w:r>
              <w:rPr>
                <w:rFonts w:eastAsia="Calibri" w:cstheme="minorHAnsi"/>
                <w:sz w:val="20"/>
                <w:szCs w:val="20"/>
              </w:rPr>
              <w:t>Read about mathematical p</w:t>
            </w:r>
            <w:r w:rsidRPr="00331939">
              <w:rPr>
                <w:rStyle w:val="normaltextrun"/>
                <w:rFonts w:cstheme="minorHAnsi"/>
                <w:sz w:val="20"/>
                <w:szCs w:val="20"/>
              </w:rPr>
              <w:t>roofs</w:t>
            </w:r>
            <w:r>
              <w:rPr>
                <w:rStyle w:val="normaltextrun"/>
                <w:rFonts w:cstheme="minorHAnsi"/>
                <w:sz w:val="20"/>
                <w:szCs w:val="20"/>
              </w:rPr>
              <w:t xml:space="preserve"> and challenge for all -</w:t>
            </w:r>
            <w:r w:rsidRPr="00331939">
              <w:rPr>
                <w:rStyle w:val="normaltextrun"/>
                <w:rFonts w:cstheme="minorHAnsi"/>
                <w:sz w:val="20"/>
                <w:szCs w:val="20"/>
              </w:rPr>
              <w:t xml:space="preserve"> well-developed subject knowledge YSJ Moodle ppt. and Alice’s ppt. </w:t>
            </w:r>
            <w:r w:rsidRPr="00331939">
              <w:rPr>
                <w:rStyle w:val="eop"/>
                <w:rFonts w:cstheme="minorHAnsi"/>
                <w:sz w:val="20"/>
                <w:szCs w:val="20"/>
              </w:rPr>
              <w:t> </w:t>
            </w:r>
          </w:p>
          <w:p w14:paraId="17646898"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p>
          <w:p w14:paraId="020D5907" w14:textId="77777777" w:rsidR="00E47EA4" w:rsidRDefault="00E47EA4" w:rsidP="001B63BF">
            <w:pPr>
              <w:pStyle w:val="paragraph"/>
              <w:spacing w:before="0" w:beforeAutospacing="0" w:after="0" w:afterAutospacing="0"/>
              <w:textAlignment w:val="baseline"/>
              <w:rPr>
                <w:rStyle w:val="normaltextrun"/>
                <w:rFonts w:asciiTheme="minorHAnsi" w:hAnsiTheme="minorHAnsi" w:cstheme="minorHAnsi"/>
                <w:b/>
                <w:bCs/>
                <w:sz w:val="20"/>
                <w:szCs w:val="20"/>
              </w:rPr>
            </w:pPr>
            <w:r>
              <w:rPr>
                <w:rStyle w:val="normaltextrun"/>
                <w:rFonts w:asciiTheme="minorHAnsi" w:hAnsiTheme="minorHAnsi" w:cstheme="minorHAnsi"/>
                <w:b/>
                <w:bCs/>
                <w:sz w:val="20"/>
                <w:szCs w:val="20"/>
              </w:rPr>
              <w:t xml:space="preserve">Read: </w:t>
            </w:r>
          </w:p>
          <w:p w14:paraId="551D11CC" w14:textId="77777777" w:rsidR="00E47EA4" w:rsidRPr="00856CCF"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856CCF">
              <w:rPr>
                <w:rStyle w:val="normaltextrun"/>
                <w:rFonts w:asciiTheme="minorHAnsi" w:hAnsiTheme="minorHAnsi" w:cstheme="minorHAnsi"/>
                <w:sz w:val="20"/>
                <w:szCs w:val="20"/>
              </w:rPr>
              <w:t>Pupil progress and more able learners: </w:t>
            </w:r>
            <w:r w:rsidRPr="00856CCF">
              <w:rPr>
                <w:rStyle w:val="eop"/>
                <w:rFonts w:asciiTheme="minorHAnsi" w:hAnsiTheme="minorHAnsi" w:cstheme="minorHAnsi"/>
                <w:sz w:val="20"/>
                <w:szCs w:val="20"/>
              </w:rPr>
              <w:t> </w:t>
            </w:r>
          </w:p>
          <w:p w14:paraId="5740980D" w14:textId="77777777" w:rsidR="00E47EA4" w:rsidRPr="00331939" w:rsidRDefault="00CB450B" w:rsidP="001B63BF">
            <w:pPr>
              <w:pStyle w:val="paragraph"/>
              <w:spacing w:before="0" w:beforeAutospacing="0" w:after="0" w:afterAutospacing="0"/>
              <w:textAlignment w:val="baseline"/>
              <w:rPr>
                <w:rFonts w:asciiTheme="minorHAnsi" w:hAnsiTheme="minorHAnsi" w:cstheme="minorHAnsi"/>
                <w:sz w:val="20"/>
                <w:szCs w:val="20"/>
              </w:rPr>
            </w:pPr>
            <w:hyperlink r:id="rId191" w:tgtFrame="_blank" w:history="1">
              <w:r w:rsidR="00E47EA4" w:rsidRPr="00331939">
                <w:rPr>
                  <w:rStyle w:val="normaltextrun"/>
                  <w:rFonts w:asciiTheme="minorHAnsi" w:hAnsiTheme="minorHAnsi" w:cstheme="minorHAnsi"/>
                  <w:b/>
                  <w:bCs/>
                  <w:color w:val="0563C1"/>
                  <w:sz w:val="20"/>
                  <w:szCs w:val="20"/>
                  <w:u w:val="single"/>
                </w:rPr>
                <w:t>https://www.nace.co.uk/blogpost/1761881/Curriculum-teaching-and-support</w:t>
              </w:r>
            </w:hyperlink>
            <w:r w:rsidR="00E47EA4" w:rsidRPr="00331939">
              <w:rPr>
                <w:rStyle w:val="normaltextrun"/>
                <w:rFonts w:asciiTheme="minorHAnsi" w:hAnsiTheme="minorHAnsi" w:cstheme="minorHAnsi"/>
                <w:sz w:val="20"/>
                <w:szCs w:val="20"/>
              </w:rPr>
              <w:t> </w:t>
            </w:r>
            <w:r w:rsidR="00E47EA4" w:rsidRPr="00331939">
              <w:rPr>
                <w:rStyle w:val="eop"/>
                <w:rFonts w:asciiTheme="minorHAnsi" w:hAnsiTheme="minorHAnsi" w:cstheme="minorHAnsi"/>
                <w:sz w:val="20"/>
                <w:szCs w:val="20"/>
              </w:rPr>
              <w:t> </w:t>
            </w:r>
          </w:p>
          <w:p w14:paraId="64160C81" w14:textId="77777777" w:rsidR="00E47EA4" w:rsidRPr="00331939" w:rsidRDefault="00E47EA4" w:rsidP="001B63BF">
            <w:pPr>
              <w:rPr>
                <w:rFonts w:eastAsia="Calibri" w:cstheme="minorHAnsi"/>
                <w:sz w:val="20"/>
                <w:szCs w:val="20"/>
              </w:rPr>
            </w:pPr>
          </w:p>
          <w:p w14:paraId="3CEA8C47" w14:textId="77777777" w:rsidR="00E47EA4" w:rsidRPr="00331939" w:rsidRDefault="00E47EA4" w:rsidP="001B63BF">
            <w:pPr>
              <w:rPr>
                <w:rFonts w:eastAsia="Calibri" w:cstheme="minorHAnsi"/>
                <w:sz w:val="20"/>
                <w:szCs w:val="20"/>
              </w:rPr>
            </w:pPr>
          </w:p>
        </w:tc>
        <w:tc>
          <w:tcPr>
            <w:tcW w:w="2551" w:type="dxa"/>
            <w:shd w:val="clear" w:color="auto" w:fill="FFF2CC" w:themeFill="accent4" w:themeFillTint="33"/>
          </w:tcPr>
          <w:p w14:paraId="0D144A5A"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b/>
                <w:bCs/>
                <w:i/>
                <w:iCs/>
                <w:sz w:val="20"/>
                <w:szCs w:val="20"/>
              </w:rPr>
              <w:t>... acknowledging and praise pupil effort and emphasising progress being made. </w:t>
            </w: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5E7507E8"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b/>
                <w:bCs/>
                <w:i/>
                <w:iCs/>
                <w:sz w:val="20"/>
                <w:szCs w:val="20"/>
              </w:rPr>
              <w:t> </w:t>
            </w: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4ABD2560"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b/>
                <w:bCs/>
                <w:i/>
                <w:iCs/>
                <w:sz w:val="20"/>
                <w:szCs w:val="20"/>
              </w:rPr>
              <w:t>...communicate a belief in the academic potential of all pupils, by receiving clear, consistent and effective mentoring in how to set tasks that stretch pupils, but which are achievable, within a challenging curriculum.</w:t>
            </w: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554FA266" w14:textId="77777777" w:rsidR="00E47EA4" w:rsidRPr="00331939" w:rsidRDefault="00E47EA4" w:rsidP="001B63BF">
            <w:pPr>
              <w:contextualSpacing/>
              <w:rPr>
                <w:rFonts w:eastAsia="Calibri" w:cstheme="minorHAnsi"/>
                <w:color w:val="000000" w:themeColor="text1"/>
                <w:sz w:val="20"/>
                <w:szCs w:val="20"/>
              </w:rPr>
            </w:pPr>
          </w:p>
        </w:tc>
      </w:tr>
      <w:tr w:rsidR="00E47EA4" w:rsidRPr="00331939" w14:paraId="4540EA27" w14:textId="77777777" w:rsidTr="001B63BF">
        <w:tc>
          <w:tcPr>
            <w:tcW w:w="710" w:type="dxa"/>
            <w:shd w:val="clear" w:color="auto" w:fill="FFF2CC" w:themeFill="accent4" w:themeFillTint="33"/>
          </w:tcPr>
          <w:p w14:paraId="47A49711"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 xml:space="preserve">2.30-4.00 </w:t>
            </w:r>
          </w:p>
        </w:tc>
        <w:tc>
          <w:tcPr>
            <w:tcW w:w="709" w:type="dxa"/>
            <w:shd w:val="clear" w:color="auto" w:fill="FFF2CC" w:themeFill="accent4" w:themeFillTint="33"/>
          </w:tcPr>
          <w:p w14:paraId="104449B6"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MKJ</w:t>
            </w:r>
          </w:p>
        </w:tc>
        <w:tc>
          <w:tcPr>
            <w:tcW w:w="1559" w:type="dxa"/>
            <w:shd w:val="clear" w:color="auto" w:fill="FFF2CC" w:themeFill="accent4" w:themeFillTint="33"/>
          </w:tcPr>
          <w:p w14:paraId="26CC7920"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Curriculum -</w:t>
            </w:r>
          </w:p>
          <w:p w14:paraId="0D4F8856"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 xml:space="preserve">SK – </w:t>
            </w:r>
          </w:p>
          <w:p w14:paraId="3F2DF833" w14:textId="77777777" w:rsidR="00E47EA4" w:rsidRPr="00331939" w:rsidRDefault="00E47EA4" w:rsidP="001B63BF">
            <w:pPr>
              <w:rPr>
                <w:rFonts w:eastAsia="Calibri" w:cstheme="minorHAnsi"/>
                <w:color w:val="000000" w:themeColor="text1"/>
                <w:sz w:val="20"/>
                <w:szCs w:val="20"/>
              </w:rPr>
            </w:pPr>
          </w:p>
          <w:p w14:paraId="619795C4"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sz w:val="20"/>
                <w:szCs w:val="20"/>
              </w:rPr>
              <w:t>Interpreting data. </w:t>
            </w:r>
            <w:r w:rsidRPr="00331939">
              <w:rPr>
                <w:rStyle w:val="eop"/>
                <w:rFonts w:asciiTheme="minorHAnsi" w:hAnsiTheme="minorHAnsi" w:cstheme="minorHAnsi"/>
                <w:sz w:val="20"/>
                <w:szCs w:val="20"/>
              </w:rPr>
              <w:t> </w:t>
            </w:r>
          </w:p>
          <w:p w14:paraId="0F5966DC" w14:textId="77777777" w:rsidR="00E47EA4" w:rsidRPr="00331939" w:rsidRDefault="00E47EA4" w:rsidP="001B63BF">
            <w:pPr>
              <w:rPr>
                <w:rFonts w:eastAsia="Calibri" w:cstheme="minorHAnsi"/>
                <w:color w:val="000000" w:themeColor="text1"/>
                <w:sz w:val="20"/>
                <w:szCs w:val="20"/>
              </w:rPr>
            </w:pPr>
          </w:p>
        </w:tc>
        <w:tc>
          <w:tcPr>
            <w:tcW w:w="1701" w:type="dxa"/>
            <w:shd w:val="clear" w:color="auto" w:fill="FFF2CC" w:themeFill="accent4" w:themeFillTint="33"/>
          </w:tcPr>
          <w:p w14:paraId="73CBB38D"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sz w:val="20"/>
                <w:szCs w:val="20"/>
                <w:lang w:val="en-US"/>
              </w:rPr>
              <w:t>-</w:t>
            </w:r>
            <w:r w:rsidRPr="00331939">
              <w:rPr>
                <w:rStyle w:val="normaltextrun"/>
                <w:rFonts w:asciiTheme="minorHAnsi" w:hAnsiTheme="minorHAnsi" w:cstheme="minorHAnsi"/>
                <w:sz w:val="20"/>
                <w:szCs w:val="20"/>
              </w:rPr>
              <w:t>existing research findings underpin curriculum content and lesson design.</w:t>
            </w:r>
          </w:p>
          <w:p w14:paraId="68B419D0" w14:textId="77777777" w:rsidR="00E47EA4" w:rsidRPr="00331939" w:rsidRDefault="00E47EA4" w:rsidP="001B63BF">
            <w:pPr>
              <w:rPr>
                <w:rFonts w:eastAsia="Calibri" w:cstheme="minorHAnsi"/>
                <w:sz w:val="20"/>
                <w:szCs w:val="20"/>
              </w:rPr>
            </w:pPr>
          </w:p>
        </w:tc>
        <w:tc>
          <w:tcPr>
            <w:tcW w:w="1417" w:type="dxa"/>
            <w:shd w:val="clear" w:color="auto" w:fill="FFF2CC" w:themeFill="accent4" w:themeFillTint="33"/>
          </w:tcPr>
          <w:p w14:paraId="604F287D" w14:textId="77777777" w:rsidR="00E47EA4" w:rsidRPr="00331939" w:rsidRDefault="00E47EA4" w:rsidP="001B63BF">
            <w:pPr>
              <w:spacing w:line="259" w:lineRule="auto"/>
              <w:rPr>
                <w:rFonts w:eastAsia="Calibri" w:cstheme="minorHAnsi"/>
                <w:color w:val="000000" w:themeColor="text1"/>
                <w:sz w:val="20"/>
                <w:szCs w:val="20"/>
              </w:rPr>
            </w:pPr>
            <w:r w:rsidRPr="00331939">
              <w:rPr>
                <w:rFonts w:eastAsia="Calibri" w:cstheme="minorHAnsi"/>
                <w:b/>
                <w:bCs/>
                <w:color w:val="000000" w:themeColor="text1"/>
                <w:sz w:val="20"/>
                <w:szCs w:val="20"/>
              </w:rPr>
              <w:t>Pedagogy</w:t>
            </w:r>
          </w:p>
          <w:p w14:paraId="57D11AC7" w14:textId="77777777" w:rsidR="00E47EA4" w:rsidRPr="00331939" w:rsidRDefault="00E47EA4" w:rsidP="001B63BF">
            <w:pPr>
              <w:rPr>
                <w:rFonts w:eastAsia="Calibri" w:cstheme="minorHAnsi"/>
                <w:b/>
                <w:bCs/>
                <w:color w:val="000000" w:themeColor="text1"/>
                <w:sz w:val="20"/>
                <w:szCs w:val="20"/>
              </w:rPr>
            </w:pPr>
            <w:r w:rsidRPr="00331939">
              <w:rPr>
                <w:rFonts w:eastAsia="Calibri" w:cstheme="minorHAnsi"/>
                <w:b/>
                <w:bCs/>
                <w:color w:val="000000" w:themeColor="text1"/>
                <w:sz w:val="20"/>
                <w:szCs w:val="20"/>
              </w:rPr>
              <w:t>Curriculum</w:t>
            </w:r>
          </w:p>
          <w:p w14:paraId="0BFD1631" w14:textId="77777777" w:rsidR="00E47EA4" w:rsidRPr="00331939" w:rsidRDefault="00E47EA4" w:rsidP="001B63BF">
            <w:pPr>
              <w:rPr>
                <w:rFonts w:eastAsia="Calibri" w:cstheme="minorHAnsi"/>
                <w:b/>
                <w:bCs/>
                <w:color w:val="000000" w:themeColor="text1"/>
                <w:sz w:val="20"/>
                <w:szCs w:val="20"/>
              </w:rPr>
            </w:pPr>
          </w:p>
          <w:p w14:paraId="07491DBC" w14:textId="77777777" w:rsidR="00E47EA4" w:rsidRPr="00331939" w:rsidRDefault="00E47EA4" w:rsidP="001B63BF">
            <w:pPr>
              <w:rPr>
                <w:rFonts w:eastAsia="Calibri" w:cstheme="minorHAnsi"/>
                <w:b/>
                <w:bCs/>
                <w:color w:val="000000" w:themeColor="text1"/>
                <w:sz w:val="20"/>
                <w:szCs w:val="20"/>
              </w:rPr>
            </w:pPr>
            <w:r w:rsidRPr="00331939">
              <w:rPr>
                <w:rFonts w:eastAsia="Calibri" w:cstheme="minorHAnsi"/>
                <w:b/>
                <w:bCs/>
                <w:color w:val="000000" w:themeColor="text1"/>
                <w:sz w:val="20"/>
                <w:szCs w:val="20"/>
              </w:rPr>
              <w:t>Assessment</w:t>
            </w:r>
          </w:p>
          <w:p w14:paraId="1B067729" w14:textId="77777777" w:rsidR="00E47EA4" w:rsidRPr="00331939" w:rsidRDefault="00E47EA4" w:rsidP="001B63BF">
            <w:pPr>
              <w:rPr>
                <w:rFonts w:eastAsia="Calibri" w:cstheme="minorHAnsi"/>
                <w:b/>
                <w:bCs/>
                <w:color w:val="000000" w:themeColor="text1"/>
                <w:sz w:val="20"/>
                <w:szCs w:val="20"/>
              </w:rPr>
            </w:pPr>
          </w:p>
          <w:p w14:paraId="62162CC5" w14:textId="77777777" w:rsidR="00E47EA4" w:rsidRPr="00331939" w:rsidRDefault="00E47EA4" w:rsidP="001B63BF">
            <w:pPr>
              <w:spacing w:line="259" w:lineRule="auto"/>
              <w:rPr>
                <w:rFonts w:eastAsia="Calibri" w:cstheme="minorHAnsi"/>
                <w:b/>
                <w:bCs/>
                <w:color w:val="000000" w:themeColor="text1"/>
                <w:sz w:val="20"/>
                <w:szCs w:val="20"/>
              </w:rPr>
            </w:pPr>
            <w:r w:rsidRPr="00331939">
              <w:rPr>
                <w:rFonts w:eastAsia="Calibri" w:cstheme="minorHAnsi"/>
                <w:color w:val="000000" w:themeColor="text1"/>
                <w:sz w:val="20"/>
                <w:szCs w:val="20"/>
              </w:rPr>
              <w:t>Research based</w:t>
            </w:r>
          </w:p>
          <w:p w14:paraId="07C06959"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Critical reflection</w:t>
            </w:r>
          </w:p>
        </w:tc>
        <w:tc>
          <w:tcPr>
            <w:tcW w:w="1985" w:type="dxa"/>
            <w:shd w:val="clear" w:color="auto" w:fill="FFF2CC" w:themeFill="accent4" w:themeFillTint="33"/>
          </w:tcPr>
          <w:p w14:paraId="7B961E65" w14:textId="77777777" w:rsidR="00E47EA4" w:rsidRDefault="00E47EA4" w:rsidP="001B63BF">
            <w:pPr>
              <w:pStyle w:val="paragraph"/>
              <w:spacing w:before="0" w:beforeAutospacing="0" w:after="0" w:afterAutospacing="0"/>
              <w:textAlignment w:val="baseline"/>
              <w:rPr>
                <w:rStyle w:val="normaltextrun"/>
                <w:rFonts w:asciiTheme="minorHAnsi" w:hAnsiTheme="minorHAnsi" w:cstheme="minorHAnsi"/>
                <w:b/>
                <w:bCs/>
                <w:sz w:val="20"/>
                <w:szCs w:val="20"/>
              </w:rPr>
            </w:pPr>
            <w:r w:rsidRPr="00331939">
              <w:rPr>
                <w:rStyle w:val="normaltextrun"/>
                <w:rFonts w:asciiTheme="minorHAnsi" w:hAnsiTheme="minorHAnsi" w:cstheme="minorHAnsi"/>
                <w:sz w:val="20"/>
                <w:szCs w:val="20"/>
              </w:rPr>
              <w:t>Watch these videos </w:t>
            </w:r>
            <w:r>
              <w:rPr>
                <w:rStyle w:val="eop"/>
                <w:rFonts w:asciiTheme="minorHAnsi" w:hAnsiTheme="minorHAnsi" w:cstheme="minorHAnsi"/>
                <w:sz w:val="20"/>
                <w:szCs w:val="20"/>
              </w:rPr>
              <w:t xml:space="preserve">- </w:t>
            </w:r>
          </w:p>
          <w:p w14:paraId="49190931"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b/>
                <w:bCs/>
                <w:sz w:val="20"/>
                <w:szCs w:val="20"/>
              </w:rPr>
              <w:t>SEND/inclusion:</w:t>
            </w:r>
            <w:r w:rsidRPr="00331939">
              <w:rPr>
                <w:rStyle w:val="normaltextrun"/>
                <w:rFonts w:asciiTheme="minorHAnsi" w:hAnsiTheme="minorHAnsi" w:cstheme="minorHAnsi"/>
                <w:sz w:val="20"/>
                <w:szCs w:val="20"/>
              </w:rPr>
              <w:t> </w:t>
            </w:r>
            <w:hyperlink r:id="rId192" w:tgtFrame="_blank" w:history="1">
              <w:r w:rsidRPr="00331939">
                <w:rPr>
                  <w:rStyle w:val="normaltextrun"/>
                  <w:rFonts w:asciiTheme="minorHAnsi" w:hAnsiTheme="minorHAnsi" w:cstheme="minorHAnsi"/>
                  <w:color w:val="0563C1"/>
                  <w:sz w:val="20"/>
                  <w:szCs w:val="20"/>
                  <w:u w:val="single"/>
                </w:rPr>
                <w:t>https://en.unesco.org/gem-report/2020-background-papers?fbclid=IwAR0eyGh7QGKUyTWaD88Wu_VQ11VNfbVFR2WiQUrXaAubKAjpCkpCfH4kPvc</w:t>
              </w:r>
            </w:hyperlink>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60828A6B" w14:textId="77777777" w:rsidR="00E47EA4" w:rsidRPr="00331939" w:rsidRDefault="00CB450B" w:rsidP="001B63BF">
            <w:pPr>
              <w:pStyle w:val="paragraph"/>
              <w:spacing w:before="0" w:beforeAutospacing="0" w:after="0" w:afterAutospacing="0"/>
              <w:textAlignment w:val="baseline"/>
              <w:rPr>
                <w:rFonts w:asciiTheme="minorHAnsi" w:hAnsiTheme="minorHAnsi" w:cstheme="minorHAnsi"/>
                <w:sz w:val="20"/>
                <w:szCs w:val="20"/>
              </w:rPr>
            </w:pPr>
            <w:hyperlink r:id="rId193" w:tgtFrame="_blank" w:history="1">
              <w:r w:rsidR="00E47EA4" w:rsidRPr="00331939">
                <w:rPr>
                  <w:rStyle w:val="normaltextrun"/>
                  <w:rFonts w:asciiTheme="minorHAnsi" w:hAnsiTheme="minorHAnsi" w:cstheme="minorHAnsi"/>
                  <w:color w:val="0563C1"/>
                  <w:sz w:val="20"/>
                  <w:szCs w:val="20"/>
                  <w:u w:val="single"/>
                </w:rPr>
                <w:t>https://en.unesco.org/gem-report/report/2020/inclusion</w:t>
              </w:r>
            </w:hyperlink>
            <w:r w:rsidR="00E47EA4" w:rsidRPr="00331939">
              <w:rPr>
                <w:rStyle w:val="normaltextrun"/>
                <w:rFonts w:asciiTheme="minorHAnsi" w:hAnsiTheme="minorHAnsi" w:cstheme="minorHAnsi"/>
                <w:sz w:val="20"/>
                <w:szCs w:val="20"/>
              </w:rPr>
              <w:t> </w:t>
            </w:r>
            <w:r w:rsidR="00E47EA4" w:rsidRPr="00331939">
              <w:rPr>
                <w:rStyle w:val="eop"/>
                <w:rFonts w:asciiTheme="minorHAnsi" w:hAnsiTheme="minorHAnsi" w:cstheme="minorHAnsi"/>
                <w:sz w:val="20"/>
                <w:szCs w:val="20"/>
              </w:rPr>
              <w:t> </w:t>
            </w:r>
          </w:p>
          <w:p w14:paraId="0B05211D" w14:textId="77777777" w:rsidR="00E47EA4" w:rsidRPr="00331939" w:rsidRDefault="00E47EA4" w:rsidP="001B63BF">
            <w:pPr>
              <w:pStyle w:val="paragraph"/>
              <w:spacing w:before="0" w:beforeAutospacing="0" w:after="0" w:afterAutospacing="0"/>
              <w:ind w:left="285" w:hanging="285"/>
              <w:textAlignment w:val="baseline"/>
              <w:rPr>
                <w:rFonts w:asciiTheme="minorHAnsi" w:hAnsiTheme="minorHAnsi" w:cstheme="minorHAnsi"/>
                <w:sz w:val="20"/>
                <w:szCs w:val="20"/>
              </w:rPr>
            </w:pPr>
            <w:r w:rsidRPr="00331939">
              <w:rPr>
                <w:rStyle w:val="eop"/>
                <w:rFonts w:asciiTheme="minorHAnsi" w:hAnsiTheme="minorHAnsi" w:cstheme="minorHAnsi"/>
                <w:sz w:val="20"/>
                <w:szCs w:val="20"/>
              </w:rPr>
              <w:t> </w:t>
            </w:r>
          </w:p>
          <w:p w14:paraId="5ED3FAC6" w14:textId="77777777" w:rsidR="00E47EA4" w:rsidRPr="00331939" w:rsidRDefault="00CB450B" w:rsidP="001B63BF">
            <w:pPr>
              <w:pStyle w:val="paragraph"/>
              <w:spacing w:before="0" w:beforeAutospacing="0" w:after="0" w:afterAutospacing="0"/>
              <w:ind w:left="285" w:hanging="285"/>
              <w:textAlignment w:val="baseline"/>
              <w:rPr>
                <w:rFonts w:asciiTheme="minorHAnsi" w:hAnsiTheme="minorHAnsi" w:cstheme="minorHAnsi"/>
                <w:sz w:val="20"/>
                <w:szCs w:val="20"/>
              </w:rPr>
            </w:pPr>
            <w:hyperlink r:id="rId194" w:tgtFrame="_blank" w:history="1">
              <w:r w:rsidR="00E47EA4" w:rsidRPr="00331939">
                <w:rPr>
                  <w:rStyle w:val="normaltextrun"/>
                  <w:rFonts w:asciiTheme="minorHAnsi" w:hAnsiTheme="minorHAnsi" w:cstheme="minorHAnsi"/>
                  <w:color w:val="0563C1"/>
                  <w:sz w:val="20"/>
                  <w:szCs w:val="20"/>
                  <w:u w:val="single"/>
                </w:rPr>
                <w:t>https://www.senteacher.org/printables/mathematics/</w:t>
              </w:r>
            </w:hyperlink>
            <w:r w:rsidR="00E47EA4" w:rsidRPr="00331939">
              <w:rPr>
                <w:rStyle w:val="normaltextrun"/>
                <w:rFonts w:asciiTheme="minorHAnsi" w:hAnsiTheme="minorHAnsi" w:cstheme="minorHAnsi"/>
                <w:sz w:val="20"/>
                <w:szCs w:val="20"/>
              </w:rPr>
              <w:t xml:space="preserve"> Maths special needs printable resources</w:t>
            </w:r>
            <w:r w:rsidR="00E47EA4" w:rsidRPr="00331939">
              <w:rPr>
                <w:rStyle w:val="eop"/>
                <w:rFonts w:asciiTheme="minorHAnsi" w:hAnsiTheme="minorHAnsi" w:cstheme="minorHAnsi"/>
                <w:sz w:val="20"/>
                <w:szCs w:val="20"/>
              </w:rPr>
              <w:t> </w:t>
            </w:r>
          </w:p>
          <w:p w14:paraId="05486256" w14:textId="77777777" w:rsidR="00E47EA4" w:rsidRPr="00331939" w:rsidRDefault="00CB450B" w:rsidP="001B63BF">
            <w:pPr>
              <w:pStyle w:val="paragraph"/>
              <w:spacing w:before="0" w:beforeAutospacing="0" w:after="0" w:afterAutospacing="0"/>
              <w:ind w:left="285" w:hanging="285"/>
              <w:textAlignment w:val="baseline"/>
              <w:rPr>
                <w:rFonts w:asciiTheme="minorHAnsi" w:hAnsiTheme="minorHAnsi" w:cstheme="minorHAnsi"/>
                <w:sz w:val="20"/>
                <w:szCs w:val="20"/>
              </w:rPr>
            </w:pPr>
            <w:hyperlink r:id="rId195" w:tgtFrame="_blank" w:history="1">
              <w:r w:rsidR="00E47EA4" w:rsidRPr="00331939">
                <w:rPr>
                  <w:rStyle w:val="normaltextrun"/>
                  <w:rFonts w:asciiTheme="minorHAnsi" w:hAnsiTheme="minorHAnsi" w:cstheme="minorHAnsi"/>
                  <w:color w:val="0563C1"/>
                  <w:sz w:val="20"/>
                  <w:szCs w:val="20"/>
                  <w:u w:val="single"/>
                </w:rPr>
                <w:t>https://mathsnoproblem.com/blog/learner-focus/send-inclusion-jigsaw-teaching-strategy/</w:t>
              </w:r>
            </w:hyperlink>
            <w:r w:rsidR="00E47EA4" w:rsidRPr="00331939">
              <w:rPr>
                <w:rStyle w:val="normaltextrun"/>
                <w:rFonts w:asciiTheme="minorHAnsi" w:hAnsiTheme="minorHAnsi" w:cstheme="minorHAnsi"/>
                <w:sz w:val="20"/>
                <w:szCs w:val="20"/>
              </w:rPr>
              <w:t xml:space="preserve"> Resources, </w:t>
            </w:r>
            <w:r w:rsidR="00E47EA4" w:rsidRPr="00331939">
              <w:rPr>
                <w:rStyle w:val="normaltextrun"/>
                <w:rFonts w:asciiTheme="minorHAnsi" w:hAnsiTheme="minorHAnsi" w:cstheme="minorHAnsi"/>
                <w:sz w:val="20"/>
                <w:szCs w:val="20"/>
              </w:rPr>
              <w:lastRenderedPageBreak/>
              <w:t>videos, products, shop, training</w:t>
            </w:r>
            <w:r w:rsidR="00E47EA4" w:rsidRPr="00331939">
              <w:rPr>
                <w:rStyle w:val="eop"/>
                <w:rFonts w:asciiTheme="minorHAnsi" w:hAnsiTheme="minorHAnsi" w:cstheme="minorHAnsi"/>
                <w:sz w:val="20"/>
                <w:szCs w:val="20"/>
              </w:rPr>
              <w:t> </w:t>
            </w:r>
          </w:p>
          <w:p w14:paraId="44F14001" w14:textId="77777777" w:rsidR="00E47EA4" w:rsidRPr="00331939" w:rsidRDefault="00E47EA4" w:rsidP="001B63BF">
            <w:pPr>
              <w:pStyle w:val="paragraph"/>
              <w:spacing w:before="0" w:beforeAutospacing="0" w:after="0" w:afterAutospacing="0"/>
              <w:textAlignment w:val="baseline"/>
              <w:rPr>
                <w:rFonts w:asciiTheme="minorHAnsi" w:hAnsiTheme="minorHAnsi" w:cstheme="minorHAnsi"/>
                <w:sz w:val="20"/>
                <w:szCs w:val="20"/>
              </w:rPr>
            </w:pPr>
            <w:r w:rsidRPr="00331939">
              <w:rPr>
                <w:rStyle w:val="normaltextrun"/>
                <w:rFonts w:asciiTheme="minorHAnsi" w:hAnsiTheme="minorHAnsi" w:cstheme="minorHAnsi"/>
                <w:sz w:val="20"/>
                <w:szCs w:val="20"/>
              </w:rPr>
              <w:t> </w:t>
            </w:r>
            <w:r w:rsidRPr="00331939">
              <w:rPr>
                <w:rStyle w:val="eop"/>
                <w:rFonts w:asciiTheme="minorHAnsi" w:hAnsiTheme="minorHAnsi" w:cstheme="minorHAnsi"/>
                <w:sz w:val="20"/>
                <w:szCs w:val="20"/>
              </w:rPr>
              <w:t> </w:t>
            </w:r>
          </w:p>
          <w:p w14:paraId="76313A21" w14:textId="77777777" w:rsidR="00E47EA4" w:rsidRPr="00331939" w:rsidRDefault="00E47EA4" w:rsidP="001B63BF">
            <w:pPr>
              <w:pStyle w:val="paragraph"/>
              <w:spacing w:before="0" w:beforeAutospacing="0" w:after="0" w:afterAutospacing="0"/>
              <w:textAlignment w:val="baseline"/>
              <w:rPr>
                <w:rFonts w:asciiTheme="minorHAnsi" w:eastAsia="Calibri" w:hAnsiTheme="minorHAnsi" w:cstheme="minorHAnsi"/>
                <w:color w:val="000000" w:themeColor="text1"/>
                <w:sz w:val="20"/>
                <w:szCs w:val="20"/>
              </w:rPr>
            </w:pPr>
          </w:p>
        </w:tc>
        <w:tc>
          <w:tcPr>
            <w:tcW w:w="2551" w:type="dxa"/>
            <w:shd w:val="clear" w:color="auto" w:fill="FFF2CC" w:themeFill="accent4" w:themeFillTint="33"/>
          </w:tcPr>
          <w:p w14:paraId="59900709"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lastRenderedPageBreak/>
              <w:t> </w:t>
            </w:r>
            <w:r w:rsidRPr="00331939">
              <w:rPr>
                <w:rStyle w:val="eop"/>
                <w:rFonts w:asciiTheme="minorHAnsi" w:hAnsiTheme="minorHAnsi" w:cstheme="minorHAnsi"/>
                <w:color w:val="000000"/>
                <w:sz w:val="20"/>
                <w:szCs w:val="20"/>
              </w:rPr>
              <w:t> </w:t>
            </w:r>
          </w:p>
          <w:p w14:paraId="056AD8A3" w14:textId="77777777" w:rsidR="00E47EA4" w:rsidRPr="00331939" w:rsidRDefault="00E47EA4" w:rsidP="001B63BF">
            <w:pPr>
              <w:pStyle w:val="paragraph"/>
              <w:spacing w:before="0" w:beforeAutospacing="0" w:after="0" w:afterAutospacing="0"/>
              <w:jc w:val="center"/>
              <w:textAlignment w:val="baseline"/>
              <w:rPr>
                <w:rFonts w:asciiTheme="minorHAnsi" w:hAnsiTheme="minorHAnsi" w:cstheme="minorHAnsi"/>
                <w:sz w:val="20"/>
                <w:szCs w:val="20"/>
              </w:rPr>
            </w:pPr>
            <w:r w:rsidRPr="00331939">
              <w:rPr>
                <w:rStyle w:val="normaltextrun"/>
                <w:rFonts w:asciiTheme="minorHAnsi" w:hAnsiTheme="minorHAnsi" w:cstheme="minorHAnsi"/>
                <w:color w:val="000000"/>
                <w:sz w:val="20"/>
                <w:szCs w:val="20"/>
              </w:rPr>
              <w:t>Discussing and analysing with expert colleagues: How to ensure feedback is specific and helpful when using peer- or self- assessment. How to identify efficient approaches to marking and alternative approaches to providing feedback </w:t>
            </w:r>
            <w:r w:rsidRPr="00331939">
              <w:rPr>
                <w:rStyle w:val="eop"/>
                <w:rFonts w:asciiTheme="minorHAnsi" w:hAnsiTheme="minorHAnsi" w:cstheme="minorHAnsi"/>
                <w:color w:val="000000"/>
                <w:sz w:val="20"/>
                <w:szCs w:val="20"/>
              </w:rPr>
              <w:t> </w:t>
            </w:r>
          </w:p>
          <w:p w14:paraId="6F059C0F" w14:textId="77777777" w:rsidR="00E47EA4" w:rsidRPr="00331939" w:rsidRDefault="00E47EA4" w:rsidP="001B63BF">
            <w:pPr>
              <w:contextualSpacing/>
              <w:rPr>
                <w:rFonts w:eastAsia="Calibri" w:cstheme="minorHAnsi"/>
                <w:color w:val="000000" w:themeColor="text1"/>
                <w:sz w:val="20"/>
                <w:szCs w:val="20"/>
              </w:rPr>
            </w:pPr>
          </w:p>
        </w:tc>
      </w:tr>
      <w:tr w:rsidR="00396FE1" w:rsidRPr="00331939" w14:paraId="4C90996B" w14:textId="77777777" w:rsidTr="00A67822">
        <w:tc>
          <w:tcPr>
            <w:tcW w:w="710" w:type="dxa"/>
            <w:shd w:val="clear" w:color="auto" w:fill="FFF2CC" w:themeFill="accent4" w:themeFillTint="33"/>
          </w:tcPr>
          <w:p w14:paraId="6663BA00" w14:textId="77777777" w:rsidR="00396FE1" w:rsidRPr="00331939" w:rsidRDefault="00396FE1" w:rsidP="001B63BF">
            <w:pPr>
              <w:rPr>
                <w:rFonts w:eastAsia="Calibri" w:cstheme="minorHAnsi"/>
                <w:color w:val="000000" w:themeColor="text1"/>
                <w:sz w:val="20"/>
                <w:szCs w:val="20"/>
              </w:rPr>
            </w:pPr>
            <w:r w:rsidRPr="00331939">
              <w:rPr>
                <w:rFonts w:eastAsia="Calibri" w:cstheme="minorHAnsi"/>
                <w:color w:val="000000" w:themeColor="text1"/>
                <w:sz w:val="20"/>
                <w:szCs w:val="20"/>
              </w:rPr>
              <w:t>4.00-5.00</w:t>
            </w:r>
          </w:p>
        </w:tc>
        <w:tc>
          <w:tcPr>
            <w:tcW w:w="709" w:type="dxa"/>
            <w:shd w:val="clear" w:color="auto" w:fill="FFF2CC" w:themeFill="accent4" w:themeFillTint="33"/>
          </w:tcPr>
          <w:p w14:paraId="1AE3780E" w14:textId="77777777" w:rsidR="00396FE1" w:rsidRPr="00331939" w:rsidRDefault="00396FE1" w:rsidP="001B63BF">
            <w:pPr>
              <w:rPr>
                <w:rFonts w:eastAsia="Calibri" w:cstheme="minorHAnsi"/>
                <w:color w:val="000000" w:themeColor="text1"/>
                <w:sz w:val="20"/>
                <w:szCs w:val="20"/>
              </w:rPr>
            </w:pPr>
          </w:p>
        </w:tc>
        <w:tc>
          <w:tcPr>
            <w:tcW w:w="1559" w:type="dxa"/>
            <w:shd w:val="clear" w:color="auto" w:fill="FFF2CC" w:themeFill="accent4" w:themeFillTint="33"/>
          </w:tcPr>
          <w:p w14:paraId="3CBE0B0C" w14:textId="77777777" w:rsidR="00396FE1" w:rsidRDefault="00396FE1" w:rsidP="001B63BF">
            <w:pPr>
              <w:rPr>
                <w:rFonts w:eastAsia="Calibri" w:cstheme="minorHAnsi"/>
                <w:color w:val="000000" w:themeColor="text1"/>
                <w:sz w:val="20"/>
                <w:szCs w:val="20"/>
              </w:rPr>
            </w:pPr>
            <w:r w:rsidRPr="00331939">
              <w:rPr>
                <w:rFonts w:eastAsia="Calibri" w:cstheme="minorHAnsi"/>
                <w:color w:val="000000" w:themeColor="text1"/>
                <w:sz w:val="20"/>
                <w:szCs w:val="20"/>
              </w:rPr>
              <w:t>Independent study</w:t>
            </w:r>
          </w:p>
          <w:p w14:paraId="61BAADF7" w14:textId="77777777" w:rsidR="00396FE1" w:rsidRPr="00396FE1" w:rsidRDefault="00396FE1" w:rsidP="00396FE1">
            <w:pPr>
              <w:spacing w:line="259" w:lineRule="auto"/>
              <w:rPr>
                <w:rFonts w:eastAsia="Calibri" w:cstheme="minorHAnsi"/>
                <w:b/>
                <w:bCs/>
                <w:color w:val="000000" w:themeColor="text1"/>
                <w:sz w:val="20"/>
                <w:szCs w:val="20"/>
              </w:rPr>
            </w:pPr>
            <w:r w:rsidRPr="00396FE1">
              <w:rPr>
                <w:rFonts w:eastAsia="Calibri" w:cstheme="minorHAnsi"/>
                <w:b/>
                <w:bCs/>
                <w:color w:val="000000" w:themeColor="text1"/>
                <w:sz w:val="20"/>
                <w:szCs w:val="20"/>
              </w:rPr>
              <w:t xml:space="preserve">Subject Day 4 </w:t>
            </w:r>
          </w:p>
          <w:p w14:paraId="238173B3" w14:textId="77777777" w:rsidR="00396FE1" w:rsidRPr="00331939" w:rsidRDefault="00396FE1" w:rsidP="001B63BF">
            <w:pPr>
              <w:rPr>
                <w:rFonts w:eastAsia="Calibri" w:cstheme="minorHAnsi"/>
                <w:color w:val="000000" w:themeColor="text1"/>
                <w:sz w:val="20"/>
                <w:szCs w:val="20"/>
              </w:rPr>
            </w:pPr>
          </w:p>
        </w:tc>
        <w:tc>
          <w:tcPr>
            <w:tcW w:w="7654" w:type="dxa"/>
            <w:gridSpan w:val="4"/>
            <w:shd w:val="clear" w:color="auto" w:fill="FFF2CC" w:themeFill="accent4" w:themeFillTint="33"/>
          </w:tcPr>
          <w:p w14:paraId="0FB35DA7" w14:textId="0508263B" w:rsidR="00396FE1" w:rsidRPr="00396FE1" w:rsidRDefault="00134614" w:rsidP="00531DF7">
            <w:pPr>
              <w:pStyle w:val="ListParagraph"/>
              <w:numPr>
                <w:ilvl w:val="0"/>
                <w:numId w:val="14"/>
              </w:numPr>
              <w:spacing w:line="259" w:lineRule="auto"/>
              <w:rPr>
                <w:rFonts w:asciiTheme="minorHAnsi" w:eastAsia="Calibri" w:hAnsiTheme="minorHAnsi" w:cstheme="minorHAnsi"/>
                <w:b/>
                <w:bCs/>
                <w:color w:val="000000" w:themeColor="text1"/>
                <w:sz w:val="20"/>
                <w:szCs w:val="20"/>
              </w:rPr>
            </w:pPr>
            <w:r>
              <w:rPr>
                <w:rFonts w:asciiTheme="minorHAnsi" w:eastAsia="Calibri" w:hAnsiTheme="minorHAnsi" w:cstheme="minorHAnsi"/>
                <w:b/>
                <w:bCs/>
                <w:color w:val="000000" w:themeColor="text1"/>
                <w:sz w:val="20"/>
                <w:szCs w:val="20"/>
              </w:rPr>
              <w:t xml:space="preserve">Plan a </w:t>
            </w:r>
            <w:r w:rsidR="00396FE1" w:rsidRPr="00396FE1">
              <w:rPr>
                <w:rFonts w:asciiTheme="minorHAnsi" w:eastAsia="Calibri" w:hAnsiTheme="minorHAnsi" w:cstheme="minorHAnsi"/>
                <w:b/>
                <w:bCs/>
                <w:color w:val="000000" w:themeColor="text1"/>
                <w:sz w:val="20"/>
                <w:szCs w:val="20"/>
              </w:rPr>
              <w:t>physical mathematics activity that takes place in the corridor, hall or outside such as a treasure hunt, loci etc.</w:t>
            </w:r>
          </w:p>
          <w:p w14:paraId="6F1C895C" w14:textId="77777777" w:rsidR="00396FE1" w:rsidRPr="00396FE1" w:rsidRDefault="00396FE1" w:rsidP="00531DF7">
            <w:pPr>
              <w:pStyle w:val="ListParagraph"/>
              <w:numPr>
                <w:ilvl w:val="0"/>
                <w:numId w:val="14"/>
              </w:numPr>
              <w:spacing w:line="259" w:lineRule="auto"/>
              <w:rPr>
                <w:rFonts w:asciiTheme="minorHAnsi" w:eastAsia="Calibri" w:hAnsiTheme="minorHAnsi" w:cstheme="minorHAnsi"/>
                <w:b/>
                <w:bCs/>
                <w:color w:val="000000" w:themeColor="text1"/>
                <w:sz w:val="20"/>
                <w:szCs w:val="20"/>
              </w:rPr>
            </w:pPr>
            <w:r w:rsidRPr="00396FE1">
              <w:rPr>
                <w:rFonts w:asciiTheme="minorHAnsi" w:eastAsia="Calibri" w:hAnsiTheme="minorHAnsi" w:cstheme="minorHAnsi"/>
                <w:b/>
                <w:bCs/>
                <w:color w:val="000000" w:themeColor="text1"/>
                <w:sz w:val="20"/>
                <w:szCs w:val="20"/>
              </w:rPr>
              <w:t>Read/make notes on the examples in Mike Ollerton’s book – ‘Getting the Buggers to Add Up’ – which will you trial in your own teaching?</w:t>
            </w:r>
          </w:p>
          <w:p w14:paraId="34CE8961" w14:textId="151695AF" w:rsidR="00396FE1" w:rsidRPr="00396FE1" w:rsidRDefault="00134614" w:rsidP="00531DF7">
            <w:pPr>
              <w:pStyle w:val="ListParagraph"/>
              <w:numPr>
                <w:ilvl w:val="0"/>
                <w:numId w:val="14"/>
              </w:numPr>
              <w:spacing w:line="259" w:lineRule="auto"/>
              <w:rPr>
                <w:rFonts w:asciiTheme="minorHAnsi" w:eastAsia="Calibri" w:hAnsiTheme="minorHAnsi" w:cstheme="minorHAnsi"/>
                <w:b/>
                <w:bCs/>
                <w:color w:val="000000" w:themeColor="text1"/>
                <w:sz w:val="20"/>
                <w:szCs w:val="20"/>
              </w:rPr>
            </w:pPr>
            <w:r>
              <w:rPr>
                <w:rFonts w:asciiTheme="minorHAnsi" w:eastAsia="Calibri" w:hAnsiTheme="minorHAnsi" w:cstheme="minorHAnsi"/>
                <w:b/>
                <w:bCs/>
                <w:color w:val="000000" w:themeColor="text1"/>
                <w:sz w:val="20"/>
                <w:szCs w:val="20"/>
              </w:rPr>
              <w:t>Plan to l</w:t>
            </w:r>
            <w:r w:rsidR="00396FE1" w:rsidRPr="00396FE1">
              <w:rPr>
                <w:rFonts w:asciiTheme="minorHAnsi" w:eastAsia="Calibri" w:hAnsiTheme="minorHAnsi" w:cstheme="minorHAnsi"/>
                <w:b/>
                <w:bCs/>
                <w:color w:val="000000" w:themeColor="text1"/>
                <w:sz w:val="20"/>
                <w:szCs w:val="20"/>
              </w:rPr>
              <w:t xml:space="preserve">ink up with another school subject colleague such as Art, Drama, Science, History etc. and plan a cross-curricular activity in your mathematics lesson. </w:t>
            </w:r>
          </w:p>
          <w:p w14:paraId="415748CC" w14:textId="33C5908F" w:rsidR="00396FE1" w:rsidRPr="00331939" w:rsidRDefault="00134614" w:rsidP="00396FE1">
            <w:pPr>
              <w:contextualSpacing/>
              <w:rPr>
                <w:rFonts w:eastAsia="Calibri" w:cstheme="minorHAnsi"/>
                <w:color w:val="000000" w:themeColor="text1"/>
                <w:sz w:val="20"/>
                <w:szCs w:val="20"/>
              </w:rPr>
            </w:pPr>
            <w:r>
              <w:rPr>
                <w:rFonts w:eastAsia="Calibri" w:cstheme="minorHAnsi"/>
                <w:b/>
                <w:bCs/>
                <w:color w:val="000000" w:themeColor="text1"/>
                <w:sz w:val="20"/>
                <w:szCs w:val="20"/>
              </w:rPr>
              <w:t>When you return to placement school, d</w:t>
            </w:r>
            <w:r w:rsidR="00396FE1" w:rsidRPr="00396FE1">
              <w:rPr>
                <w:rFonts w:eastAsia="Calibri" w:cstheme="minorHAnsi"/>
                <w:b/>
                <w:bCs/>
                <w:color w:val="000000" w:themeColor="text1"/>
                <w:sz w:val="20"/>
                <w:szCs w:val="20"/>
              </w:rPr>
              <w:t>iscuss these with your mentor / class teachers and articulate what impact these have on your teaching. Do they need further tweaks?</w:t>
            </w:r>
          </w:p>
        </w:tc>
      </w:tr>
      <w:tr w:rsidR="00E47EA4" w:rsidRPr="00331939" w14:paraId="435F496F" w14:textId="77777777" w:rsidTr="001B63BF">
        <w:tc>
          <w:tcPr>
            <w:tcW w:w="710" w:type="dxa"/>
            <w:shd w:val="clear" w:color="auto" w:fill="auto"/>
          </w:tcPr>
          <w:p w14:paraId="625A7982" w14:textId="15935AF5"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 xml:space="preserve">Wed </w:t>
            </w:r>
            <w:r w:rsidR="007F64B9">
              <w:rPr>
                <w:rFonts w:eastAsia="Calibri" w:cstheme="minorHAnsi"/>
                <w:color w:val="000000" w:themeColor="text1"/>
                <w:sz w:val="20"/>
                <w:szCs w:val="20"/>
              </w:rPr>
              <w:t>24</w:t>
            </w:r>
            <w:r w:rsidRPr="00331939">
              <w:rPr>
                <w:rFonts w:eastAsia="Calibri" w:cstheme="minorHAnsi"/>
                <w:color w:val="000000" w:themeColor="text1"/>
                <w:sz w:val="20"/>
                <w:szCs w:val="20"/>
              </w:rPr>
              <w:t>/</w:t>
            </w:r>
            <w:r w:rsidR="007F64B9">
              <w:rPr>
                <w:rFonts w:eastAsia="Calibri" w:cstheme="minorHAnsi"/>
                <w:color w:val="000000" w:themeColor="text1"/>
                <w:sz w:val="20"/>
                <w:szCs w:val="20"/>
              </w:rPr>
              <w:t>4</w:t>
            </w:r>
            <w:r w:rsidRPr="00331939">
              <w:rPr>
                <w:rFonts w:eastAsia="Calibri" w:cstheme="minorHAnsi"/>
                <w:color w:val="000000" w:themeColor="text1"/>
                <w:sz w:val="20"/>
                <w:szCs w:val="20"/>
              </w:rPr>
              <w:t xml:space="preserve"> 9.00-10.30 </w:t>
            </w:r>
          </w:p>
        </w:tc>
        <w:tc>
          <w:tcPr>
            <w:tcW w:w="709" w:type="dxa"/>
            <w:shd w:val="clear" w:color="auto" w:fill="auto"/>
          </w:tcPr>
          <w:p w14:paraId="43F44FAF"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MKJ</w:t>
            </w:r>
          </w:p>
        </w:tc>
        <w:tc>
          <w:tcPr>
            <w:tcW w:w="1559" w:type="dxa"/>
            <w:shd w:val="clear" w:color="auto" w:fill="auto"/>
          </w:tcPr>
          <w:p w14:paraId="0EA1D627"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 xml:space="preserve">Consolidation - </w:t>
            </w:r>
          </w:p>
          <w:p w14:paraId="71A14705"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 xml:space="preserve">Post-16 </w:t>
            </w:r>
          </w:p>
          <w:p w14:paraId="532E7524" w14:textId="77777777" w:rsidR="00E47EA4"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 xml:space="preserve">SK </w:t>
            </w:r>
            <w:r>
              <w:rPr>
                <w:rFonts w:eastAsia="Calibri" w:cstheme="minorHAnsi"/>
                <w:color w:val="000000" w:themeColor="text1"/>
                <w:sz w:val="20"/>
                <w:szCs w:val="20"/>
              </w:rPr>
              <w:t>–</w:t>
            </w:r>
            <w:r w:rsidRPr="00331939">
              <w:rPr>
                <w:rFonts w:eastAsia="Calibri" w:cstheme="minorHAnsi"/>
                <w:color w:val="000000" w:themeColor="text1"/>
                <w:sz w:val="20"/>
                <w:szCs w:val="20"/>
              </w:rPr>
              <w:t xml:space="preserve"> </w:t>
            </w:r>
          </w:p>
          <w:p w14:paraId="3850B654" w14:textId="77777777" w:rsidR="00E47EA4" w:rsidRDefault="00E47EA4" w:rsidP="001B63B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0"/>
                <w:szCs w:val="20"/>
              </w:rPr>
              <w:t>How enquiry-based learning in your subject can offer opportunities for pupils to deepen their knowledge. </w:t>
            </w:r>
            <w:r>
              <w:rPr>
                <w:rStyle w:val="eop"/>
                <w:rFonts w:ascii="Calibri" w:hAnsi="Calibri" w:cs="Calibri"/>
                <w:color w:val="000000"/>
                <w:sz w:val="20"/>
                <w:szCs w:val="20"/>
              </w:rPr>
              <w:t> </w:t>
            </w:r>
          </w:p>
          <w:p w14:paraId="0B6F7C9A" w14:textId="77777777" w:rsidR="00E47EA4" w:rsidRPr="00331939" w:rsidRDefault="00E47EA4" w:rsidP="001B63BF">
            <w:pPr>
              <w:rPr>
                <w:rFonts w:eastAsia="Calibri" w:cstheme="minorHAnsi"/>
                <w:color w:val="000000" w:themeColor="text1"/>
                <w:sz w:val="20"/>
                <w:szCs w:val="20"/>
              </w:rPr>
            </w:pPr>
          </w:p>
          <w:p w14:paraId="4F0BC961" w14:textId="77777777" w:rsidR="00E47EA4" w:rsidRPr="00331939" w:rsidRDefault="00E47EA4" w:rsidP="001B63BF">
            <w:pPr>
              <w:spacing w:line="259" w:lineRule="auto"/>
              <w:rPr>
                <w:rFonts w:eastAsia="Calibri" w:cstheme="minorHAnsi"/>
                <w:color w:val="000000" w:themeColor="text1"/>
                <w:sz w:val="20"/>
                <w:szCs w:val="20"/>
              </w:rPr>
            </w:pPr>
            <w:r w:rsidRPr="00331939">
              <w:rPr>
                <w:rFonts w:eastAsia="Calibri" w:cstheme="minorHAnsi"/>
                <w:color w:val="000000" w:themeColor="text1"/>
                <w:sz w:val="20"/>
                <w:szCs w:val="20"/>
              </w:rPr>
              <w:t xml:space="preserve">Assignment </w:t>
            </w:r>
          </w:p>
          <w:p w14:paraId="1239793D" w14:textId="77777777" w:rsidR="00E47EA4" w:rsidRDefault="00E47EA4" w:rsidP="001B63BF">
            <w:pPr>
              <w:spacing w:line="259" w:lineRule="auto"/>
              <w:rPr>
                <w:rFonts w:eastAsia="Calibri" w:cstheme="minorHAnsi"/>
                <w:color w:val="000000" w:themeColor="text1"/>
                <w:sz w:val="20"/>
                <w:szCs w:val="20"/>
              </w:rPr>
            </w:pPr>
            <w:r w:rsidRPr="00331939">
              <w:rPr>
                <w:rFonts w:eastAsia="Calibri" w:cstheme="minorHAnsi"/>
                <w:color w:val="000000" w:themeColor="text1"/>
                <w:sz w:val="20"/>
                <w:szCs w:val="20"/>
              </w:rPr>
              <w:t>S</w:t>
            </w:r>
            <w:r>
              <w:rPr>
                <w:rFonts w:eastAsia="Calibri" w:cstheme="minorHAnsi"/>
                <w:color w:val="000000" w:themeColor="text1"/>
                <w:sz w:val="20"/>
                <w:szCs w:val="20"/>
              </w:rPr>
              <w:t>chool-based tasks</w:t>
            </w:r>
          </w:p>
          <w:p w14:paraId="41ECDB52" w14:textId="77777777" w:rsidR="00E47EA4" w:rsidRDefault="00E47EA4" w:rsidP="001B63BF">
            <w:pPr>
              <w:spacing w:line="259" w:lineRule="auto"/>
              <w:rPr>
                <w:rFonts w:eastAsia="Calibri" w:cstheme="minorHAnsi"/>
                <w:color w:val="000000" w:themeColor="text1"/>
                <w:sz w:val="20"/>
                <w:szCs w:val="20"/>
              </w:rPr>
            </w:pPr>
          </w:p>
          <w:p w14:paraId="36A6C18A" w14:textId="77777777" w:rsidR="00E47EA4" w:rsidRPr="00331939" w:rsidRDefault="00E47EA4" w:rsidP="001B63BF">
            <w:pPr>
              <w:spacing w:line="259" w:lineRule="auto"/>
              <w:rPr>
                <w:rFonts w:eastAsia="Calibri" w:cstheme="minorHAnsi"/>
                <w:color w:val="000000" w:themeColor="text1"/>
                <w:sz w:val="20"/>
                <w:szCs w:val="20"/>
              </w:rPr>
            </w:pPr>
            <w:r>
              <w:rPr>
                <w:rFonts w:eastAsia="Calibri" w:cstheme="minorHAnsi"/>
                <w:color w:val="000000" w:themeColor="text1"/>
                <w:sz w:val="20"/>
                <w:szCs w:val="20"/>
              </w:rPr>
              <w:t>SK audits</w:t>
            </w:r>
          </w:p>
        </w:tc>
        <w:tc>
          <w:tcPr>
            <w:tcW w:w="1701" w:type="dxa"/>
            <w:shd w:val="clear" w:color="auto" w:fill="auto"/>
          </w:tcPr>
          <w:p w14:paraId="365BA26D" w14:textId="77777777" w:rsidR="00E47EA4" w:rsidRDefault="00E47EA4" w:rsidP="001B63B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0"/>
                <w:szCs w:val="20"/>
              </w:rPr>
              <w:t>..they should be mindful that p</w:t>
            </w:r>
            <w:r>
              <w:rPr>
                <w:rStyle w:val="normaltextrun"/>
                <w:rFonts w:ascii="Calibri" w:hAnsi="Calibri" w:cs="Calibri"/>
                <w:b/>
                <w:bCs/>
                <w:color w:val="444444"/>
                <w:sz w:val="20"/>
                <w:szCs w:val="20"/>
              </w:rPr>
              <w:t>upils are likely to struggle to transfer what has been learnt in one discipline to a new or unfamiliar context.</w:t>
            </w:r>
            <w:r>
              <w:rPr>
                <w:rStyle w:val="normaltextrun"/>
                <w:rFonts w:ascii="Calibri" w:hAnsi="Calibri" w:cs="Calibri"/>
                <w:color w:val="444444"/>
                <w:sz w:val="20"/>
                <w:szCs w:val="20"/>
              </w:rPr>
              <w:t>  </w:t>
            </w:r>
            <w:r>
              <w:rPr>
                <w:rStyle w:val="eop"/>
                <w:rFonts w:ascii="Calibri" w:hAnsi="Calibri" w:cs="Calibri"/>
                <w:color w:val="444444"/>
                <w:sz w:val="20"/>
                <w:szCs w:val="20"/>
              </w:rPr>
              <w:t> </w:t>
            </w:r>
          </w:p>
          <w:p w14:paraId="7472FA86" w14:textId="77777777" w:rsidR="00E47EA4" w:rsidRDefault="00E47EA4" w:rsidP="001B63B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444444"/>
                <w:sz w:val="20"/>
                <w:szCs w:val="20"/>
              </w:rPr>
              <w:t>  </w:t>
            </w:r>
            <w:r>
              <w:rPr>
                <w:rStyle w:val="eop"/>
                <w:rFonts w:ascii="Calibri" w:hAnsi="Calibri" w:cs="Calibri"/>
                <w:color w:val="444444"/>
                <w:sz w:val="20"/>
                <w:szCs w:val="20"/>
              </w:rPr>
              <w:t> </w:t>
            </w:r>
          </w:p>
          <w:p w14:paraId="7A01D918" w14:textId="77777777" w:rsidR="00E47EA4" w:rsidRDefault="00E47EA4" w:rsidP="001B63BF">
            <w:pPr>
              <w:pStyle w:val="paragraph"/>
              <w:spacing w:before="0" w:beforeAutospacing="0" w:after="0" w:afterAutospacing="0"/>
              <w:textAlignment w:val="baseline"/>
              <w:rPr>
                <w:rStyle w:val="eop"/>
                <w:rFonts w:ascii="Calibri" w:hAnsi="Calibri" w:cs="Calibri"/>
                <w:color w:val="444444"/>
                <w:sz w:val="20"/>
                <w:szCs w:val="20"/>
              </w:rPr>
            </w:pPr>
            <w:r>
              <w:rPr>
                <w:rStyle w:val="normaltextrun"/>
                <w:rFonts w:ascii="Calibri" w:hAnsi="Calibri" w:cs="Calibri"/>
                <w:b/>
                <w:bCs/>
                <w:color w:val="444444"/>
                <w:sz w:val="20"/>
                <w:szCs w:val="20"/>
              </w:rPr>
              <w:t>... questions can be used for many purposes, including breaking down problems.</w:t>
            </w:r>
            <w:r>
              <w:rPr>
                <w:rStyle w:val="normaltextrun"/>
                <w:rFonts w:ascii="Calibri" w:hAnsi="Calibri" w:cs="Calibri"/>
                <w:color w:val="444444"/>
                <w:sz w:val="20"/>
                <w:szCs w:val="20"/>
              </w:rPr>
              <w:t>  </w:t>
            </w:r>
            <w:r>
              <w:rPr>
                <w:rStyle w:val="eop"/>
                <w:rFonts w:ascii="Calibri" w:hAnsi="Calibri" w:cs="Calibri"/>
                <w:color w:val="444444"/>
                <w:sz w:val="20"/>
                <w:szCs w:val="20"/>
              </w:rPr>
              <w:t> </w:t>
            </w:r>
          </w:p>
          <w:p w14:paraId="33F255A5" w14:textId="77777777" w:rsidR="00E47EA4" w:rsidRDefault="00E47EA4" w:rsidP="001B63BF">
            <w:pPr>
              <w:pStyle w:val="paragraph"/>
              <w:spacing w:before="0" w:beforeAutospacing="0" w:after="0" w:afterAutospacing="0"/>
              <w:textAlignment w:val="baseline"/>
              <w:rPr>
                <w:rFonts w:ascii="Segoe UI" w:hAnsi="Segoe UI" w:cs="Segoe UI"/>
                <w:sz w:val="18"/>
                <w:szCs w:val="18"/>
              </w:rPr>
            </w:pPr>
          </w:p>
          <w:p w14:paraId="72CC7261" w14:textId="77777777" w:rsidR="00E47EA4" w:rsidRDefault="00E47EA4" w:rsidP="001B63BF">
            <w:pPr>
              <w:rPr>
                <w:rStyle w:val="eop"/>
                <w:rFonts w:ascii="Calibri" w:hAnsi="Calibri" w:cs="Calibri"/>
                <w:color w:val="444444"/>
                <w:sz w:val="20"/>
                <w:szCs w:val="20"/>
              </w:rPr>
            </w:pPr>
            <w:r>
              <w:rPr>
                <w:rStyle w:val="normaltextrun"/>
                <w:rFonts w:ascii="Calibri" w:hAnsi="Calibri" w:cs="Calibri"/>
                <w:b/>
                <w:bCs/>
                <w:color w:val="444444"/>
                <w:sz w:val="20"/>
                <w:szCs w:val="20"/>
              </w:rPr>
              <w:t>...high-quality classroom talk can support pupils to articulate key ideas, apply knowledge and skills to new contexts, consolidate understanding and extend their vocabulary.</w:t>
            </w:r>
            <w:r>
              <w:rPr>
                <w:rStyle w:val="normaltextrun"/>
                <w:rFonts w:ascii="Calibri" w:hAnsi="Calibri" w:cs="Calibri"/>
                <w:color w:val="444444"/>
                <w:sz w:val="20"/>
                <w:szCs w:val="20"/>
              </w:rPr>
              <w:t>  </w:t>
            </w:r>
            <w:r>
              <w:rPr>
                <w:rStyle w:val="eop"/>
                <w:rFonts w:ascii="Calibri" w:hAnsi="Calibri" w:cs="Calibri"/>
                <w:color w:val="444444"/>
                <w:sz w:val="20"/>
                <w:szCs w:val="20"/>
              </w:rPr>
              <w:t> </w:t>
            </w:r>
          </w:p>
          <w:p w14:paraId="284CF278" w14:textId="77777777" w:rsidR="00E47EA4" w:rsidRPr="00331939" w:rsidRDefault="00E47EA4" w:rsidP="001B63BF">
            <w:pPr>
              <w:rPr>
                <w:rFonts w:eastAsia="Calibri" w:cstheme="minorHAnsi"/>
                <w:sz w:val="20"/>
                <w:szCs w:val="20"/>
              </w:rPr>
            </w:pPr>
          </w:p>
        </w:tc>
        <w:tc>
          <w:tcPr>
            <w:tcW w:w="1417" w:type="dxa"/>
            <w:shd w:val="clear" w:color="auto" w:fill="auto"/>
          </w:tcPr>
          <w:p w14:paraId="2AFEA98E" w14:textId="77777777" w:rsidR="00E47EA4" w:rsidRPr="00331939" w:rsidRDefault="00E47EA4" w:rsidP="001B63BF">
            <w:pPr>
              <w:spacing w:line="259" w:lineRule="auto"/>
              <w:rPr>
                <w:rFonts w:eastAsia="Calibri" w:cstheme="minorHAnsi"/>
                <w:color w:val="000000" w:themeColor="text1"/>
                <w:sz w:val="20"/>
                <w:szCs w:val="20"/>
              </w:rPr>
            </w:pPr>
            <w:r w:rsidRPr="00331939">
              <w:rPr>
                <w:rFonts w:eastAsia="Calibri" w:cstheme="minorHAnsi"/>
                <w:b/>
                <w:bCs/>
                <w:color w:val="000000" w:themeColor="text1"/>
                <w:sz w:val="20"/>
                <w:szCs w:val="20"/>
              </w:rPr>
              <w:t>Pedagogy</w:t>
            </w:r>
          </w:p>
          <w:p w14:paraId="06BB7CC3" w14:textId="77777777" w:rsidR="00E47EA4" w:rsidRPr="00331939" w:rsidRDefault="00E47EA4" w:rsidP="001B63BF">
            <w:pPr>
              <w:rPr>
                <w:rFonts w:eastAsia="Calibri" w:cstheme="minorHAnsi"/>
                <w:b/>
                <w:bCs/>
                <w:color w:val="000000" w:themeColor="text1"/>
                <w:sz w:val="20"/>
                <w:szCs w:val="20"/>
              </w:rPr>
            </w:pPr>
            <w:r w:rsidRPr="00331939">
              <w:rPr>
                <w:rFonts w:eastAsia="Calibri" w:cstheme="minorHAnsi"/>
                <w:b/>
                <w:bCs/>
                <w:color w:val="000000" w:themeColor="text1"/>
                <w:sz w:val="20"/>
                <w:szCs w:val="20"/>
              </w:rPr>
              <w:t>Curriculum</w:t>
            </w:r>
          </w:p>
          <w:p w14:paraId="61AE05F3" w14:textId="77777777" w:rsidR="00E47EA4" w:rsidRDefault="00E47EA4" w:rsidP="001B63BF">
            <w:pPr>
              <w:rPr>
                <w:rFonts w:eastAsia="Calibri" w:cstheme="minorHAnsi"/>
                <w:b/>
                <w:bCs/>
                <w:color w:val="000000" w:themeColor="text1"/>
                <w:sz w:val="20"/>
                <w:szCs w:val="20"/>
              </w:rPr>
            </w:pPr>
          </w:p>
          <w:p w14:paraId="6C27358F" w14:textId="77777777" w:rsidR="00E47EA4" w:rsidRDefault="00E47EA4" w:rsidP="001B63BF">
            <w:pPr>
              <w:rPr>
                <w:rFonts w:eastAsia="Calibri" w:cstheme="minorHAnsi"/>
                <w:b/>
                <w:bCs/>
                <w:color w:val="000000" w:themeColor="text1"/>
                <w:sz w:val="20"/>
                <w:szCs w:val="20"/>
              </w:rPr>
            </w:pPr>
            <w:r>
              <w:rPr>
                <w:rFonts w:eastAsia="Calibri" w:cstheme="minorHAnsi"/>
                <w:b/>
                <w:bCs/>
                <w:color w:val="000000" w:themeColor="text1"/>
                <w:sz w:val="20"/>
                <w:szCs w:val="20"/>
              </w:rPr>
              <w:t xml:space="preserve">Behaviour management </w:t>
            </w:r>
          </w:p>
          <w:p w14:paraId="373E9993" w14:textId="77777777" w:rsidR="00E47EA4" w:rsidRPr="00331939" w:rsidRDefault="00E47EA4" w:rsidP="001B63BF">
            <w:pPr>
              <w:rPr>
                <w:rFonts w:eastAsia="Calibri" w:cstheme="minorHAnsi"/>
                <w:b/>
                <w:bCs/>
                <w:color w:val="000000" w:themeColor="text1"/>
                <w:sz w:val="20"/>
                <w:szCs w:val="20"/>
              </w:rPr>
            </w:pPr>
          </w:p>
          <w:p w14:paraId="77966228" w14:textId="77777777" w:rsidR="00E47EA4" w:rsidRPr="00331939" w:rsidRDefault="00E47EA4" w:rsidP="001B63BF">
            <w:pPr>
              <w:spacing w:line="259" w:lineRule="auto"/>
              <w:rPr>
                <w:rFonts w:eastAsia="Calibri" w:cstheme="minorHAnsi"/>
                <w:b/>
                <w:bCs/>
                <w:color w:val="000000" w:themeColor="text1"/>
                <w:sz w:val="20"/>
                <w:szCs w:val="20"/>
              </w:rPr>
            </w:pPr>
            <w:r w:rsidRPr="00331939">
              <w:rPr>
                <w:rFonts w:eastAsia="Calibri" w:cstheme="minorHAnsi"/>
                <w:color w:val="000000" w:themeColor="text1"/>
                <w:sz w:val="20"/>
                <w:szCs w:val="20"/>
              </w:rPr>
              <w:t>Research based</w:t>
            </w:r>
          </w:p>
          <w:p w14:paraId="5F409CDA"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Critical reflection</w:t>
            </w:r>
          </w:p>
        </w:tc>
        <w:tc>
          <w:tcPr>
            <w:tcW w:w="1985" w:type="dxa"/>
            <w:shd w:val="clear" w:color="auto" w:fill="auto"/>
          </w:tcPr>
          <w:p w14:paraId="4CCE4F01" w14:textId="77777777" w:rsidR="00E47EA4" w:rsidRDefault="00E47EA4" w:rsidP="001B63BF">
            <w:pPr>
              <w:pStyle w:val="paragraph"/>
              <w:spacing w:before="0" w:beforeAutospacing="0" w:after="0" w:afterAutospacing="0"/>
              <w:jc w:val="center"/>
              <w:textAlignment w:val="baseline"/>
              <w:rPr>
                <w:rFonts w:ascii="Segoe UI" w:hAnsi="Segoe UI" w:cs="Segoe UI"/>
                <w:sz w:val="18"/>
                <w:szCs w:val="18"/>
              </w:rPr>
            </w:pPr>
            <w:r w:rsidRPr="00331939">
              <w:rPr>
                <w:rFonts w:asciiTheme="minorHAnsi" w:eastAsia="Calibri" w:hAnsiTheme="minorHAnsi" w:cstheme="minorHAnsi"/>
                <w:color w:val="000000" w:themeColor="text1"/>
                <w:sz w:val="20"/>
                <w:szCs w:val="20"/>
              </w:rPr>
              <w:t xml:space="preserve"> </w:t>
            </w:r>
            <w:r>
              <w:rPr>
                <w:rStyle w:val="normaltextrun"/>
                <w:rFonts w:ascii="Calibri" w:hAnsi="Calibri" w:cs="Calibri"/>
                <w:b/>
                <w:bCs/>
                <w:color w:val="000000"/>
                <w:sz w:val="20"/>
                <w:szCs w:val="20"/>
              </w:rPr>
              <w:t>review of Audit: Exam boards for subject knowledge – online materials; exam papers – AQA, Edexcel; </w:t>
            </w:r>
            <w:r>
              <w:rPr>
                <w:rStyle w:val="normaltextrun"/>
                <w:rFonts w:ascii="Calibri" w:hAnsi="Calibri" w:cs="Calibri"/>
                <w:color w:val="000000"/>
                <w:sz w:val="20"/>
                <w:szCs w:val="20"/>
              </w:rPr>
              <w:t> </w:t>
            </w:r>
            <w:r>
              <w:rPr>
                <w:rStyle w:val="eop"/>
                <w:rFonts w:ascii="Calibri" w:hAnsi="Calibri" w:cs="Calibri"/>
                <w:color w:val="000000"/>
                <w:sz w:val="20"/>
                <w:szCs w:val="20"/>
              </w:rPr>
              <w:t> </w:t>
            </w:r>
          </w:p>
          <w:p w14:paraId="21B9C437" w14:textId="77777777" w:rsidR="00E47EA4" w:rsidRDefault="00E47EA4" w:rsidP="001B63BF">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rPr>
              <w:t>NCETM</w:t>
            </w:r>
            <w:r>
              <w:rPr>
                <w:rStyle w:val="normaltextrun"/>
                <w:rFonts w:ascii="Calibri" w:hAnsi="Calibri" w:cs="Calibri"/>
                <w:sz w:val="20"/>
                <w:szCs w:val="20"/>
              </w:rPr>
              <w:t> </w:t>
            </w:r>
            <w:r>
              <w:rPr>
                <w:rStyle w:val="eop"/>
                <w:rFonts w:ascii="Calibri" w:hAnsi="Calibri" w:cs="Calibri"/>
                <w:sz w:val="20"/>
                <w:szCs w:val="20"/>
              </w:rPr>
              <w:t> </w:t>
            </w:r>
          </w:p>
          <w:p w14:paraId="6EA92634" w14:textId="77777777" w:rsidR="00E47EA4" w:rsidRDefault="00E47EA4" w:rsidP="001B63BF">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0"/>
                <w:szCs w:val="20"/>
              </w:rPr>
              <w:t> </w:t>
            </w:r>
            <w:r>
              <w:rPr>
                <w:rStyle w:val="eop"/>
                <w:rFonts w:ascii="Calibri" w:hAnsi="Calibri" w:cs="Calibri"/>
                <w:sz w:val="20"/>
                <w:szCs w:val="20"/>
              </w:rPr>
              <w:t> </w:t>
            </w:r>
          </w:p>
          <w:p w14:paraId="6A2B89E1" w14:textId="77777777" w:rsidR="00E47EA4" w:rsidRDefault="00E47EA4" w:rsidP="001B63B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sz w:val="20"/>
                <w:szCs w:val="20"/>
              </w:rPr>
              <w:t>Session is underpinned by:</w:t>
            </w:r>
            <w:r>
              <w:rPr>
                <w:rStyle w:val="normaltextrun"/>
                <w:rFonts w:ascii="Calibri" w:hAnsi="Calibri" w:cs="Calibri"/>
                <w:color w:val="000000"/>
                <w:sz w:val="20"/>
                <w:szCs w:val="20"/>
              </w:rPr>
              <w:t>  </w:t>
            </w:r>
            <w:r>
              <w:rPr>
                <w:rStyle w:val="eop"/>
                <w:rFonts w:ascii="Calibri" w:hAnsi="Calibri" w:cs="Calibri"/>
                <w:color w:val="000000"/>
                <w:sz w:val="20"/>
                <w:szCs w:val="20"/>
              </w:rPr>
              <w:t> </w:t>
            </w:r>
          </w:p>
          <w:p w14:paraId="235579A5" w14:textId="77777777" w:rsidR="00E47EA4" w:rsidRDefault="00E47EA4" w:rsidP="001B63BF">
            <w:pPr>
              <w:pStyle w:val="paragraph"/>
              <w:shd w:val="clear" w:color="auto" w:fill="FFFFFF"/>
              <w:spacing w:before="0" w:beforeAutospacing="0" w:after="0" w:afterAutospacing="0"/>
              <w:textAlignment w:val="baseline"/>
              <w:rPr>
                <w:rStyle w:val="eop"/>
                <w:rFonts w:ascii="Calibri" w:hAnsi="Calibri" w:cs="Calibri"/>
                <w:color w:val="000000"/>
                <w:sz w:val="20"/>
                <w:szCs w:val="20"/>
              </w:rPr>
            </w:pPr>
            <w:r>
              <w:rPr>
                <w:rStyle w:val="normaltextrun"/>
                <w:rFonts w:ascii="Calibri" w:hAnsi="Calibri" w:cs="Calibri"/>
                <w:sz w:val="20"/>
                <w:szCs w:val="20"/>
              </w:rPr>
              <w:t> </w:t>
            </w:r>
            <w:r>
              <w:rPr>
                <w:rStyle w:val="scxw134619655"/>
                <w:rFonts w:ascii="Calibri" w:hAnsi="Calibri" w:cs="Calibri"/>
                <w:sz w:val="20"/>
                <w:szCs w:val="20"/>
              </w:rPr>
              <w:t> </w:t>
            </w:r>
            <w:r>
              <w:rPr>
                <w:rFonts w:ascii="Calibri" w:hAnsi="Calibri" w:cs="Calibri"/>
                <w:sz w:val="20"/>
                <w:szCs w:val="20"/>
              </w:rPr>
              <w:br/>
            </w:r>
            <w:hyperlink r:id="rId196" w:tgtFrame="_blank" w:history="1">
              <w:r>
                <w:rPr>
                  <w:rStyle w:val="normaltextrun"/>
                  <w:rFonts w:ascii="Calibri" w:hAnsi="Calibri" w:cs="Calibri"/>
                  <w:color w:val="0563C1"/>
                  <w:sz w:val="20"/>
                  <w:szCs w:val="20"/>
                  <w:u w:val="single"/>
                </w:rPr>
                <w:t>https://www.atm.org.uk/Maths-Book-Reviews/teaching-mathematics-for-social-justice/144174</w:t>
              </w:r>
            </w:hyperlink>
            <w:r>
              <w:rPr>
                <w:rStyle w:val="normaltextrun"/>
                <w:rFonts w:ascii="Calibri" w:hAnsi="Calibri" w:cs="Calibri"/>
                <w:color w:val="000000"/>
                <w:sz w:val="20"/>
                <w:szCs w:val="20"/>
              </w:rPr>
              <w:t> </w:t>
            </w:r>
            <w:r>
              <w:rPr>
                <w:rStyle w:val="normaltextrun"/>
                <w:rFonts w:ascii="Calibri" w:hAnsi="Calibri" w:cs="Calibri"/>
                <w:color w:val="000000"/>
                <w:sz w:val="20"/>
                <w:szCs w:val="20"/>
                <w:u w:val="single"/>
              </w:rPr>
              <w:t>Teaching mathematics for social justice' by Association of Teachers of mathematics (ATM)</w:t>
            </w:r>
            <w:r>
              <w:rPr>
                <w:rStyle w:val="normaltextrun"/>
                <w:rFonts w:ascii="Calibri" w:hAnsi="Calibri" w:cs="Calibri"/>
                <w:color w:val="000000"/>
                <w:sz w:val="20"/>
                <w:szCs w:val="20"/>
              </w:rPr>
              <w:t> </w:t>
            </w:r>
            <w:r>
              <w:rPr>
                <w:rStyle w:val="eop"/>
                <w:rFonts w:ascii="Calibri" w:hAnsi="Calibri" w:cs="Calibri"/>
                <w:color w:val="000000"/>
                <w:sz w:val="20"/>
                <w:szCs w:val="20"/>
              </w:rPr>
              <w:t> </w:t>
            </w:r>
          </w:p>
          <w:p w14:paraId="212880EA" w14:textId="77777777" w:rsidR="00E47EA4" w:rsidRDefault="00E47EA4" w:rsidP="001B63BF">
            <w:pPr>
              <w:pStyle w:val="paragraph"/>
              <w:shd w:val="clear" w:color="auto" w:fill="FFFFFF"/>
              <w:spacing w:before="0" w:beforeAutospacing="0" w:after="0" w:afterAutospacing="0"/>
              <w:textAlignment w:val="baseline"/>
              <w:rPr>
                <w:rFonts w:ascii="Segoe UI" w:hAnsi="Segoe UI" w:cs="Segoe UI"/>
                <w:sz w:val="18"/>
                <w:szCs w:val="18"/>
              </w:rPr>
            </w:pPr>
          </w:p>
          <w:p w14:paraId="29E65FE9" w14:textId="77777777" w:rsidR="00E47EA4" w:rsidRDefault="00E47EA4" w:rsidP="001B63BF">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0"/>
                <w:szCs w:val="20"/>
                <w:u w:val="single"/>
              </w:rPr>
              <w:t>'Multicultural mathematics' by David Nelson: </w:t>
            </w:r>
            <w:hyperlink r:id="rId197" w:tgtFrame="_blank" w:history="1">
              <w:r>
                <w:rPr>
                  <w:rStyle w:val="normaltextrun"/>
                  <w:rFonts w:ascii="Calibri" w:hAnsi="Calibri" w:cs="Calibri"/>
                  <w:color w:val="0563C1"/>
                  <w:sz w:val="20"/>
                  <w:szCs w:val="20"/>
                  <w:u w:val="single"/>
                </w:rPr>
                <w:t>https://www.worldofbooks.com/en-gb/books/david-nelson/multicultural-mathematics/9780192822413?msclkid=3fa625e0b7c518a7ad1845067bca0415&amp;utm_source=bing&amp;utm_medium=cpc&amp;utm_campaign=S%20-%20PLA%20-%20New%20Customer%20Acquisition%20-%203000001-</w:t>
              </w:r>
              <w:r>
                <w:rPr>
                  <w:rStyle w:val="normaltextrun"/>
                  <w:rFonts w:ascii="Calibri" w:hAnsi="Calibri" w:cs="Calibri"/>
                  <w:color w:val="0563C1"/>
                  <w:sz w:val="20"/>
                  <w:szCs w:val="20"/>
                  <w:u w:val="single"/>
                </w:rPr>
                <w:lastRenderedPageBreak/>
                <w:t>4000000%20-%20Bing&amp;utm_term=4575205329583382&amp;utm_content=3000001-4000000</w:t>
              </w:r>
            </w:hyperlink>
            <w:r>
              <w:rPr>
                <w:rStyle w:val="normaltextrun"/>
                <w:rFonts w:ascii="Calibri" w:hAnsi="Calibri" w:cs="Calibri"/>
                <w:color w:val="000000"/>
                <w:sz w:val="20"/>
                <w:szCs w:val="20"/>
              </w:rPr>
              <w:t> </w:t>
            </w:r>
            <w:r>
              <w:rPr>
                <w:rStyle w:val="eop"/>
                <w:rFonts w:ascii="Calibri" w:hAnsi="Calibri" w:cs="Calibri"/>
                <w:color w:val="000000"/>
                <w:sz w:val="20"/>
                <w:szCs w:val="20"/>
              </w:rPr>
              <w:t> </w:t>
            </w:r>
          </w:p>
          <w:p w14:paraId="05FA2B64" w14:textId="77777777" w:rsidR="00E47EA4" w:rsidRDefault="00E47EA4" w:rsidP="001B63B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w:t>
            </w:r>
            <w:r>
              <w:rPr>
                <w:rStyle w:val="eop"/>
                <w:rFonts w:ascii="Calibri" w:hAnsi="Calibri" w:cs="Calibri"/>
                <w:sz w:val="20"/>
                <w:szCs w:val="20"/>
              </w:rPr>
              <w:t> </w:t>
            </w:r>
          </w:p>
          <w:p w14:paraId="695F4237" w14:textId="77777777" w:rsidR="00E47EA4" w:rsidRPr="00331939" w:rsidRDefault="00E47EA4" w:rsidP="001B63BF">
            <w:pPr>
              <w:rPr>
                <w:rFonts w:eastAsia="Calibri" w:cstheme="minorHAnsi"/>
                <w:color w:val="000000" w:themeColor="text1"/>
                <w:sz w:val="20"/>
                <w:szCs w:val="20"/>
              </w:rPr>
            </w:pPr>
          </w:p>
        </w:tc>
        <w:tc>
          <w:tcPr>
            <w:tcW w:w="2551" w:type="dxa"/>
            <w:shd w:val="clear" w:color="auto" w:fill="auto"/>
          </w:tcPr>
          <w:p w14:paraId="067C1C3D" w14:textId="77777777" w:rsidR="00E47EA4" w:rsidRDefault="00E47EA4" w:rsidP="001B63B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i/>
                <w:iCs/>
                <w:sz w:val="20"/>
                <w:szCs w:val="20"/>
              </w:rPr>
              <w:lastRenderedPageBreak/>
              <w:t>... seek opportunities to engage parents and carers in the education of their children (e.g. proactively highlighting successes) </w:t>
            </w:r>
            <w:r>
              <w:rPr>
                <w:rStyle w:val="normaltextrun"/>
                <w:rFonts w:ascii="Calibri" w:hAnsi="Calibri" w:cs="Calibri"/>
                <w:sz w:val="20"/>
                <w:szCs w:val="20"/>
              </w:rPr>
              <w:t> </w:t>
            </w:r>
            <w:r>
              <w:rPr>
                <w:rStyle w:val="eop"/>
                <w:rFonts w:ascii="Calibri" w:hAnsi="Calibri" w:cs="Calibri"/>
                <w:sz w:val="20"/>
                <w:szCs w:val="20"/>
              </w:rPr>
              <w:t> </w:t>
            </w:r>
          </w:p>
          <w:p w14:paraId="625404FC" w14:textId="77777777" w:rsidR="00E47EA4" w:rsidRDefault="00E47EA4" w:rsidP="001B63B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i/>
                <w:iCs/>
                <w:sz w:val="20"/>
                <w:szCs w:val="20"/>
              </w:rPr>
              <w:t> </w:t>
            </w:r>
            <w:r>
              <w:rPr>
                <w:rStyle w:val="normaltextrun"/>
                <w:rFonts w:ascii="Calibri" w:hAnsi="Calibri" w:cs="Calibri"/>
                <w:sz w:val="20"/>
                <w:szCs w:val="20"/>
              </w:rPr>
              <w:t> </w:t>
            </w:r>
            <w:r>
              <w:rPr>
                <w:rStyle w:val="eop"/>
                <w:rFonts w:ascii="Calibri" w:hAnsi="Calibri" w:cs="Calibri"/>
                <w:sz w:val="20"/>
                <w:szCs w:val="20"/>
              </w:rPr>
              <w:t> </w:t>
            </w:r>
          </w:p>
          <w:p w14:paraId="4C50138F" w14:textId="77777777" w:rsidR="00E47EA4" w:rsidRDefault="00E47EA4" w:rsidP="001B63B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i/>
                <w:iCs/>
                <w:sz w:val="20"/>
                <w:szCs w:val="20"/>
              </w:rPr>
              <w:t>... acknowledging and praise pupil effort and emphasising progress being made. </w:t>
            </w:r>
            <w:r>
              <w:rPr>
                <w:rStyle w:val="normaltextrun"/>
                <w:rFonts w:ascii="Calibri" w:hAnsi="Calibri" w:cs="Calibri"/>
                <w:sz w:val="20"/>
                <w:szCs w:val="20"/>
              </w:rPr>
              <w:t> </w:t>
            </w:r>
            <w:r>
              <w:rPr>
                <w:rStyle w:val="eop"/>
                <w:rFonts w:ascii="Calibri" w:hAnsi="Calibri" w:cs="Calibri"/>
                <w:sz w:val="20"/>
                <w:szCs w:val="20"/>
              </w:rPr>
              <w:t> </w:t>
            </w:r>
          </w:p>
          <w:p w14:paraId="370B30E3" w14:textId="77777777" w:rsidR="00E47EA4" w:rsidRPr="00331939" w:rsidRDefault="00E47EA4" w:rsidP="001B63BF">
            <w:pPr>
              <w:contextualSpacing/>
              <w:rPr>
                <w:rFonts w:eastAsia="Calibri" w:cstheme="minorHAnsi"/>
                <w:color w:val="000000" w:themeColor="text1"/>
                <w:sz w:val="20"/>
                <w:szCs w:val="20"/>
              </w:rPr>
            </w:pPr>
          </w:p>
        </w:tc>
      </w:tr>
      <w:tr w:rsidR="00E47EA4" w:rsidRPr="00331939" w14:paraId="77DE4368" w14:textId="77777777" w:rsidTr="001B63BF">
        <w:tc>
          <w:tcPr>
            <w:tcW w:w="710" w:type="dxa"/>
            <w:shd w:val="clear" w:color="auto" w:fill="auto"/>
          </w:tcPr>
          <w:p w14:paraId="3991006A"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10.30-12.00</w:t>
            </w:r>
          </w:p>
        </w:tc>
        <w:tc>
          <w:tcPr>
            <w:tcW w:w="709" w:type="dxa"/>
            <w:shd w:val="clear" w:color="auto" w:fill="auto"/>
          </w:tcPr>
          <w:p w14:paraId="0AC9BB3A"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MKJ</w:t>
            </w:r>
          </w:p>
        </w:tc>
        <w:tc>
          <w:tcPr>
            <w:tcW w:w="1559" w:type="dxa"/>
            <w:shd w:val="clear" w:color="auto" w:fill="auto"/>
          </w:tcPr>
          <w:p w14:paraId="782055F1"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Consolidation -</w:t>
            </w:r>
          </w:p>
          <w:p w14:paraId="0B8DEF65"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Decolonising the curriculum</w:t>
            </w:r>
          </w:p>
          <w:p w14:paraId="5F25BE72" w14:textId="77777777" w:rsidR="00E47EA4" w:rsidRDefault="00E47EA4" w:rsidP="001B63BF">
            <w:pPr>
              <w:rPr>
                <w:rFonts w:eastAsia="Calibri" w:cstheme="minorHAnsi"/>
                <w:color w:val="000000" w:themeColor="text1"/>
                <w:sz w:val="20"/>
                <w:szCs w:val="20"/>
              </w:rPr>
            </w:pPr>
          </w:p>
          <w:p w14:paraId="46080390" w14:textId="77777777" w:rsidR="00E47EA4" w:rsidRDefault="00E47EA4" w:rsidP="001B63B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0"/>
                <w:szCs w:val="20"/>
              </w:rPr>
              <w:t>Transfer of knowledge to another context. </w:t>
            </w:r>
            <w:r>
              <w:rPr>
                <w:rStyle w:val="eop"/>
                <w:rFonts w:ascii="Calibri" w:hAnsi="Calibri" w:cs="Calibri"/>
                <w:color w:val="000000"/>
                <w:sz w:val="20"/>
                <w:szCs w:val="20"/>
              </w:rPr>
              <w:t> </w:t>
            </w:r>
          </w:p>
          <w:p w14:paraId="3C7D9796" w14:textId="77777777" w:rsidR="00E47EA4" w:rsidRPr="00331939" w:rsidRDefault="00E47EA4" w:rsidP="001B63BF">
            <w:pPr>
              <w:rPr>
                <w:rFonts w:eastAsia="Calibri" w:cstheme="minorHAnsi"/>
                <w:color w:val="000000" w:themeColor="text1"/>
                <w:sz w:val="20"/>
                <w:szCs w:val="20"/>
              </w:rPr>
            </w:pPr>
          </w:p>
        </w:tc>
        <w:tc>
          <w:tcPr>
            <w:tcW w:w="1701" w:type="dxa"/>
            <w:shd w:val="clear" w:color="auto" w:fill="auto"/>
          </w:tcPr>
          <w:p w14:paraId="392D1B07" w14:textId="77777777" w:rsidR="00E47EA4" w:rsidRDefault="00E47EA4" w:rsidP="001B63B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0"/>
                <w:szCs w:val="20"/>
              </w:rPr>
              <w:t>..teachers can influence pupils’ resilience and beliefs about their ability to succeed, by ensuring all pupils can experience meaningful success.</w:t>
            </w:r>
            <w:r>
              <w:rPr>
                <w:rStyle w:val="normaltextrun"/>
                <w:rFonts w:ascii="Calibri" w:hAnsi="Calibri" w:cs="Calibri"/>
                <w:sz w:val="20"/>
                <w:szCs w:val="20"/>
              </w:rPr>
              <w:t>  </w:t>
            </w:r>
            <w:r>
              <w:rPr>
                <w:rStyle w:val="eop"/>
                <w:rFonts w:ascii="Calibri" w:hAnsi="Calibri" w:cs="Calibri"/>
                <w:sz w:val="20"/>
                <w:szCs w:val="20"/>
              </w:rPr>
              <w:t> </w:t>
            </w:r>
          </w:p>
          <w:p w14:paraId="1272A49A" w14:textId="77777777" w:rsidR="00E47EA4" w:rsidRDefault="00E47EA4" w:rsidP="001B63BF">
            <w:pPr>
              <w:rPr>
                <w:rFonts w:eastAsia="Calibri" w:cstheme="minorHAnsi"/>
                <w:sz w:val="20"/>
                <w:szCs w:val="20"/>
              </w:rPr>
            </w:pPr>
          </w:p>
          <w:p w14:paraId="53215F3E" w14:textId="77777777" w:rsidR="00E47EA4" w:rsidRDefault="00E47EA4" w:rsidP="001B63B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0"/>
                <w:szCs w:val="20"/>
              </w:rPr>
              <w:t>...setting clear expectations can help communicate shared values that improve classroom and school culture.</w:t>
            </w:r>
            <w:r>
              <w:rPr>
                <w:rStyle w:val="normaltextrun"/>
                <w:rFonts w:ascii="Calibri" w:hAnsi="Calibri" w:cs="Calibri"/>
                <w:sz w:val="20"/>
                <w:szCs w:val="20"/>
              </w:rPr>
              <w:t>  </w:t>
            </w:r>
            <w:r>
              <w:rPr>
                <w:rStyle w:val="eop"/>
                <w:rFonts w:ascii="Calibri" w:hAnsi="Calibri" w:cs="Calibri"/>
                <w:sz w:val="20"/>
                <w:szCs w:val="20"/>
              </w:rPr>
              <w:t> </w:t>
            </w:r>
          </w:p>
          <w:p w14:paraId="424FA950" w14:textId="77777777" w:rsidR="00E47EA4" w:rsidRDefault="00E47EA4" w:rsidP="001B63B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w:t>
            </w:r>
            <w:r>
              <w:rPr>
                <w:rStyle w:val="eop"/>
                <w:rFonts w:ascii="Calibri" w:hAnsi="Calibri" w:cs="Calibri"/>
                <w:sz w:val="20"/>
                <w:szCs w:val="20"/>
              </w:rPr>
              <w:t> </w:t>
            </w:r>
          </w:p>
          <w:p w14:paraId="051F2919" w14:textId="77777777" w:rsidR="00E47EA4" w:rsidRDefault="00E47EA4" w:rsidP="001B63B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0"/>
                <w:szCs w:val="20"/>
              </w:rPr>
              <w:t>...teachers are key role models, who can influence the attitudes, values and behaviours of their pupils.</w:t>
            </w:r>
            <w:r>
              <w:rPr>
                <w:rStyle w:val="normaltextrun"/>
                <w:rFonts w:ascii="Calibri" w:hAnsi="Calibri" w:cs="Calibri"/>
                <w:sz w:val="20"/>
                <w:szCs w:val="20"/>
              </w:rPr>
              <w:t>  </w:t>
            </w:r>
            <w:r>
              <w:rPr>
                <w:rStyle w:val="eop"/>
                <w:rFonts w:ascii="Calibri" w:hAnsi="Calibri" w:cs="Calibri"/>
                <w:sz w:val="20"/>
                <w:szCs w:val="20"/>
              </w:rPr>
              <w:t> </w:t>
            </w:r>
          </w:p>
          <w:p w14:paraId="17785F0E" w14:textId="77777777" w:rsidR="00E47EA4" w:rsidRPr="00331939" w:rsidRDefault="00E47EA4" w:rsidP="001B63BF">
            <w:pPr>
              <w:rPr>
                <w:rFonts w:eastAsia="Calibri" w:cstheme="minorHAnsi"/>
                <w:sz w:val="20"/>
                <w:szCs w:val="20"/>
              </w:rPr>
            </w:pPr>
          </w:p>
        </w:tc>
        <w:tc>
          <w:tcPr>
            <w:tcW w:w="1417" w:type="dxa"/>
            <w:shd w:val="clear" w:color="auto" w:fill="auto"/>
          </w:tcPr>
          <w:p w14:paraId="7FE34DAF" w14:textId="77777777" w:rsidR="00E47EA4" w:rsidRPr="00331939" w:rsidRDefault="00E47EA4" w:rsidP="001B63BF">
            <w:pPr>
              <w:spacing w:line="259" w:lineRule="auto"/>
              <w:rPr>
                <w:rFonts w:eastAsia="Calibri" w:cstheme="minorHAnsi"/>
                <w:color w:val="000000" w:themeColor="text1"/>
                <w:sz w:val="20"/>
                <w:szCs w:val="20"/>
              </w:rPr>
            </w:pPr>
            <w:r w:rsidRPr="00331939">
              <w:rPr>
                <w:rFonts w:eastAsia="Calibri" w:cstheme="minorHAnsi"/>
                <w:b/>
                <w:bCs/>
                <w:color w:val="000000" w:themeColor="text1"/>
                <w:sz w:val="20"/>
                <w:szCs w:val="20"/>
              </w:rPr>
              <w:t>Pedagogy</w:t>
            </w:r>
          </w:p>
          <w:p w14:paraId="4E283C38" w14:textId="77777777" w:rsidR="00E47EA4" w:rsidRPr="00331939" w:rsidRDefault="00E47EA4" w:rsidP="001B63BF">
            <w:pPr>
              <w:rPr>
                <w:rFonts w:eastAsia="Calibri" w:cstheme="minorHAnsi"/>
                <w:b/>
                <w:bCs/>
                <w:color w:val="000000" w:themeColor="text1"/>
                <w:sz w:val="20"/>
                <w:szCs w:val="20"/>
              </w:rPr>
            </w:pPr>
            <w:r w:rsidRPr="00331939">
              <w:rPr>
                <w:rFonts w:eastAsia="Calibri" w:cstheme="minorHAnsi"/>
                <w:b/>
                <w:bCs/>
                <w:color w:val="000000" w:themeColor="text1"/>
                <w:sz w:val="20"/>
                <w:szCs w:val="20"/>
              </w:rPr>
              <w:t>Curriculum</w:t>
            </w:r>
          </w:p>
          <w:p w14:paraId="789AFDBE" w14:textId="77777777" w:rsidR="00E47EA4" w:rsidRPr="00331939" w:rsidRDefault="00E47EA4" w:rsidP="001B63BF">
            <w:pPr>
              <w:rPr>
                <w:rFonts w:eastAsia="Calibri" w:cstheme="minorHAnsi"/>
                <w:b/>
                <w:bCs/>
                <w:color w:val="000000" w:themeColor="text1"/>
                <w:sz w:val="20"/>
                <w:szCs w:val="20"/>
              </w:rPr>
            </w:pPr>
          </w:p>
          <w:p w14:paraId="6D055436" w14:textId="77777777" w:rsidR="00E47EA4" w:rsidRPr="00331939" w:rsidRDefault="00E47EA4" w:rsidP="001B63BF">
            <w:pPr>
              <w:spacing w:line="259" w:lineRule="auto"/>
              <w:rPr>
                <w:rFonts w:eastAsia="Calibri" w:cstheme="minorHAnsi"/>
                <w:b/>
                <w:bCs/>
                <w:color w:val="000000" w:themeColor="text1"/>
                <w:sz w:val="20"/>
                <w:szCs w:val="20"/>
              </w:rPr>
            </w:pPr>
            <w:r w:rsidRPr="00331939">
              <w:rPr>
                <w:rFonts w:eastAsia="Calibri" w:cstheme="minorHAnsi"/>
                <w:color w:val="000000" w:themeColor="text1"/>
                <w:sz w:val="20"/>
                <w:szCs w:val="20"/>
              </w:rPr>
              <w:t>Research based</w:t>
            </w:r>
          </w:p>
          <w:p w14:paraId="007C94EE"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Critical reflection</w:t>
            </w:r>
          </w:p>
        </w:tc>
        <w:tc>
          <w:tcPr>
            <w:tcW w:w="1985" w:type="dxa"/>
            <w:shd w:val="clear" w:color="auto" w:fill="auto"/>
          </w:tcPr>
          <w:p w14:paraId="466A24EF" w14:textId="77777777" w:rsidR="00E47EA4" w:rsidRDefault="00E47EA4" w:rsidP="001B63BF">
            <w:pPr>
              <w:rPr>
                <w:rStyle w:val="normaltextrun"/>
                <w:rFonts w:ascii="Calibri" w:hAnsi="Calibri" w:cs="Calibri"/>
                <w:color w:val="222222"/>
                <w:sz w:val="20"/>
                <w:szCs w:val="20"/>
                <w:shd w:val="clear" w:color="auto" w:fill="FFFFFF"/>
              </w:rPr>
            </w:pPr>
            <w:r>
              <w:rPr>
                <w:rStyle w:val="normaltextrun"/>
                <w:rFonts w:ascii="Calibri" w:hAnsi="Calibri" w:cs="Calibri"/>
                <w:color w:val="222222"/>
                <w:sz w:val="20"/>
                <w:szCs w:val="20"/>
                <w:shd w:val="clear" w:color="auto" w:fill="FFFFFF"/>
              </w:rPr>
              <w:t>Read:</w:t>
            </w:r>
          </w:p>
          <w:p w14:paraId="7117C0AF" w14:textId="77777777" w:rsidR="00E47EA4" w:rsidRDefault="00E47EA4" w:rsidP="001B63BF">
            <w:pPr>
              <w:rPr>
                <w:rStyle w:val="normaltextrun"/>
                <w:rFonts w:ascii="Calibri" w:hAnsi="Calibri" w:cs="Calibri"/>
                <w:color w:val="222222"/>
                <w:sz w:val="20"/>
                <w:szCs w:val="20"/>
                <w:shd w:val="clear" w:color="auto" w:fill="FFFFFF"/>
              </w:rPr>
            </w:pPr>
          </w:p>
          <w:p w14:paraId="3747F967" w14:textId="77777777" w:rsidR="00E47EA4" w:rsidRPr="00331939" w:rsidRDefault="00E47EA4" w:rsidP="001B63BF">
            <w:pPr>
              <w:rPr>
                <w:rFonts w:eastAsia="Calibri" w:cstheme="minorHAnsi"/>
                <w:color w:val="000000" w:themeColor="text1"/>
                <w:sz w:val="20"/>
                <w:szCs w:val="20"/>
              </w:rPr>
            </w:pPr>
            <w:r>
              <w:rPr>
                <w:rStyle w:val="normaltextrun"/>
                <w:rFonts w:ascii="Calibri" w:hAnsi="Calibri" w:cs="Calibri"/>
                <w:color w:val="222222"/>
                <w:sz w:val="20"/>
                <w:szCs w:val="20"/>
                <w:shd w:val="clear" w:color="auto" w:fill="FFFFFF"/>
              </w:rPr>
              <w:t>Ernest, P., </w:t>
            </w:r>
            <w:proofErr w:type="spellStart"/>
            <w:r>
              <w:rPr>
                <w:rStyle w:val="normaltextrun"/>
                <w:rFonts w:ascii="Calibri" w:hAnsi="Calibri" w:cs="Calibri"/>
                <w:color w:val="222222"/>
                <w:sz w:val="20"/>
                <w:szCs w:val="20"/>
                <w:shd w:val="clear" w:color="auto" w:fill="FFFFFF"/>
              </w:rPr>
              <w:t>Sriraman</w:t>
            </w:r>
            <w:proofErr w:type="spellEnd"/>
            <w:r>
              <w:rPr>
                <w:rStyle w:val="normaltextrun"/>
                <w:rFonts w:ascii="Calibri" w:hAnsi="Calibri" w:cs="Calibri"/>
                <w:color w:val="222222"/>
                <w:sz w:val="20"/>
                <w:szCs w:val="20"/>
                <w:shd w:val="clear" w:color="auto" w:fill="FFFFFF"/>
              </w:rPr>
              <w:t>, B. and Ernest, N. eds. (2016) </w:t>
            </w:r>
            <w:r>
              <w:rPr>
                <w:rStyle w:val="normaltextrun"/>
                <w:rFonts w:ascii="Calibri" w:hAnsi="Calibri" w:cs="Calibri"/>
                <w:i/>
                <w:iCs/>
                <w:color w:val="222222"/>
                <w:sz w:val="20"/>
                <w:szCs w:val="20"/>
                <w:shd w:val="clear" w:color="auto" w:fill="FFFFFF"/>
              </w:rPr>
              <w:t>Critical mathematics education: theory, praxis, and reality</w:t>
            </w:r>
            <w:r>
              <w:rPr>
                <w:rStyle w:val="normaltextrun"/>
                <w:rFonts w:ascii="Calibri" w:hAnsi="Calibri" w:cs="Calibri"/>
                <w:color w:val="222222"/>
                <w:sz w:val="20"/>
                <w:szCs w:val="20"/>
                <w:shd w:val="clear" w:color="auto" w:fill="FFFFFF"/>
              </w:rPr>
              <w:t>. Cognition, equity, &amp; society: international perspectives. Charlotte, NC, Information Age Publishing, Inc.  </w:t>
            </w:r>
            <w:r>
              <w:rPr>
                <w:rStyle w:val="eop"/>
                <w:rFonts w:ascii="Calibri" w:hAnsi="Calibri" w:cs="Calibri"/>
                <w:color w:val="222222"/>
                <w:sz w:val="20"/>
                <w:szCs w:val="20"/>
                <w:shd w:val="clear" w:color="auto" w:fill="FFFFFF"/>
              </w:rPr>
              <w:t> </w:t>
            </w:r>
          </w:p>
        </w:tc>
        <w:tc>
          <w:tcPr>
            <w:tcW w:w="2551" w:type="dxa"/>
            <w:shd w:val="clear" w:color="auto" w:fill="auto"/>
          </w:tcPr>
          <w:p w14:paraId="5F37B9C2" w14:textId="77777777" w:rsidR="00E47EA4" w:rsidRPr="00331939" w:rsidRDefault="00E47EA4" w:rsidP="001B63BF">
            <w:pPr>
              <w:contextualSpacing/>
              <w:rPr>
                <w:rFonts w:eastAsia="Calibri" w:cstheme="minorHAnsi"/>
                <w:color w:val="000000" w:themeColor="text1"/>
                <w:sz w:val="20"/>
                <w:szCs w:val="20"/>
              </w:rPr>
            </w:pPr>
            <w:r>
              <w:rPr>
                <w:rStyle w:val="normaltextrun"/>
                <w:rFonts w:ascii="Calibri" w:hAnsi="Calibri" w:cs="Calibri"/>
                <w:b/>
                <w:bCs/>
                <w:i/>
                <w:iCs/>
                <w:color w:val="000000"/>
                <w:sz w:val="20"/>
                <w:szCs w:val="20"/>
                <w:shd w:val="clear" w:color="auto" w:fill="FFFFFF"/>
              </w:rPr>
              <w:t>...communicate a belief in the academic potential of all pupils, by receiving clear, consistent and effective mentoring in how to set tasks that stretch pupils, but which are achievable, within a challenging curriculum.</w:t>
            </w:r>
            <w:r>
              <w:rPr>
                <w:rStyle w:val="normaltextrun"/>
                <w:rFonts w:ascii="Calibri" w:hAnsi="Calibri" w:cs="Calibri"/>
                <w:color w:val="000000"/>
                <w:sz w:val="20"/>
                <w:szCs w:val="20"/>
                <w:shd w:val="clear" w:color="auto" w:fill="FFFFFF"/>
              </w:rPr>
              <w:t>  </w:t>
            </w:r>
            <w:r>
              <w:rPr>
                <w:rStyle w:val="eop"/>
                <w:rFonts w:ascii="Calibri" w:hAnsi="Calibri" w:cs="Calibri"/>
                <w:color w:val="000000"/>
                <w:sz w:val="20"/>
                <w:szCs w:val="20"/>
                <w:shd w:val="clear" w:color="auto" w:fill="FFFFFF"/>
              </w:rPr>
              <w:t> </w:t>
            </w:r>
          </w:p>
        </w:tc>
      </w:tr>
      <w:tr w:rsidR="00E47EA4" w:rsidRPr="00331939" w14:paraId="04CDE401" w14:textId="77777777" w:rsidTr="001B63BF">
        <w:tc>
          <w:tcPr>
            <w:tcW w:w="710" w:type="dxa"/>
            <w:shd w:val="clear" w:color="auto" w:fill="auto"/>
          </w:tcPr>
          <w:p w14:paraId="24CCD742"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1-2.30</w:t>
            </w:r>
          </w:p>
        </w:tc>
        <w:tc>
          <w:tcPr>
            <w:tcW w:w="709" w:type="dxa"/>
            <w:shd w:val="clear" w:color="auto" w:fill="auto"/>
          </w:tcPr>
          <w:p w14:paraId="616AB6CC"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MKJ</w:t>
            </w:r>
          </w:p>
        </w:tc>
        <w:tc>
          <w:tcPr>
            <w:tcW w:w="1559" w:type="dxa"/>
            <w:shd w:val="clear" w:color="auto" w:fill="auto"/>
          </w:tcPr>
          <w:p w14:paraId="55F39650"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Consolidation -</w:t>
            </w:r>
          </w:p>
          <w:p w14:paraId="7CDA4B9B" w14:textId="77777777" w:rsidR="00E47EA4"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 xml:space="preserve">SK </w:t>
            </w:r>
            <w:r>
              <w:rPr>
                <w:rFonts w:eastAsia="Calibri" w:cstheme="minorHAnsi"/>
                <w:color w:val="000000" w:themeColor="text1"/>
                <w:sz w:val="20"/>
                <w:szCs w:val="20"/>
              </w:rPr>
              <w:t>–</w:t>
            </w:r>
            <w:r w:rsidRPr="00331939">
              <w:rPr>
                <w:rFonts w:eastAsia="Calibri" w:cstheme="minorHAnsi"/>
                <w:color w:val="000000" w:themeColor="text1"/>
                <w:sz w:val="20"/>
                <w:szCs w:val="20"/>
              </w:rPr>
              <w:t xml:space="preserve"> </w:t>
            </w:r>
          </w:p>
          <w:p w14:paraId="5D9383A0" w14:textId="77777777" w:rsidR="00E47EA4" w:rsidRPr="00331939" w:rsidRDefault="00E47EA4" w:rsidP="001B63BF">
            <w:pPr>
              <w:rPr>
                <w:rFonts w:eastAsia="Calibri" w:cstheme="minorHAnsi"/>
                <w:color w:val="000000" w:themeColor="text1"/>
                <w:sz w:val="20"/>
                <w:szCs w:val="20"/>
              </w:rPr>
            </w:pPr>
          </w:p>
          <w:p w14:paraId="7F2D76F3" w14:textId="77777777" w:rsidR="00E47EA4" w:rsidRDefault="00E47EA4" w:rsidP="001B63B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0"/>
                <w:szCs w:val="20"/>
              </w:rPr>
              <w:t>Adaptive teaching – high achievers. </w:t>
            </w:r>
            <w:r>
              <w:rPr>
                <w:rStyle w:val="eop"/>
                <w:rFonts w:ascii="Calibri" w:hAnsi="Calibri" w:cs="Calibri"/>
                <w:color w:val="000000"/>
                <w:sz w:val="20"/>
                <w:szCs w:val="20"/>
              </w:rPr>
              <w:t> </w:t>
            </w:r>
          </w:p>
          <w:p w14:paraId="0E3942B7" w14:textId="77777777" w:rsidR="00E47EA4" w:rsidRPr="00331939" w:rsidRDefault="00E47EA4" w:rsidP="001B63BF">
            <w:pPr>
              <w:rPr>
                <w:rFonts w:eastAsia="Calibri" w:cstheme="minorHAnsi"/>
                <w:color w:val="000000" w:themeColor="text1"/>
                <w:sz w:val="20"/>
                <w:szCs w:val="20"/>
              </w:rPr>
            </w:pPr>
          </w:p>
        </w:tc>
        <w:tc>
          <w:tcPr>
            <w:tcW w:w="1701" w:type="dxa"/>
            <w:shd w:val="clear" w:color="auto" w:fill="auto"/>
          </w:tcPr>
          <w:p w14:paraId="45C11277" w14:textId="77777777" w:rsidR="00E47EA4" w:rsidRDefault="00E47EA4" w:rsidP="001B63BF">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0"/>
                <w:szCs w:val="20"/>
              </w:rPr>
              <w:t>  </w:t>
            </w:r>
            <w:r>
              <w:rPr>
                <w:rStyle w:val="eop"/>
                <w:rFonts w:ascii="Calibri" w:hAnsi="Calibri" w:cs="Calibri"/>
                <w:sz w:val="20"/>
                <w:szCs w:val="20"/>
              </w:rPr>
              <w:t> </w:t>
            </w:r>
          </w:p>
          <w:p w14:paraId="1AEE2A9C" w14:textId="77777777" w:rsidR="00E47EA4" w:rsidRDefault="00E47EA4" w:rsidP="001B63BF">
            <w:pPr>
              <w:pStyle w:val="paragraph"/>
              <w:spacing w:before="0" w:beforeAutospacing="0" w:after="0" w:afterAutospacing="0"/>
              <w:textAlignment w:val="baseline"/>
              <w:rPr>
                <w:rStyle w:val="eop"/>
                <w:rFonts w:ascii="Calibri" w:hAnsi="Calibri" w:cs="Calibri"/>
                <w:sz w:val="20"/>
                <w:szCs w:val="20"/>
              </w:rPr>
            </w:pPr>
            <w:r>
              <w:rPr>
                <w:rStyle w:val="normaltextrun"/>
                <w:rFonts w:ascii="Calibri" w:hAnsi="Calibri" w:cs="Calibri"/>
                <w:b/>
                <w:bCs/>
                <w:sz w:val="20"/>
                <w:szCs w:val="20"/>
              </w:rPr>
              <w:t>...pupils are motivated by intrinsic factors (related to their identity and values) and extrinsic factors (related to reward).</w:t>
            </w:r>
            <w:r>
              <w:rPr>
                <w:rStyle w:val="normaltextrun"/>
                <w:rFonts w:ascii="Calibri" w:hAnsi="Calibri" w:cs="Calibri"/>
                <w:sz w:val="20"/>
                <w:szCs w:val="20"/>
              </w:rPr>
              <w:t>  </w:t>
            </w:r>
            <w:r>
              <w:rPr>
                <w:rStyle w:val="eop"/>
                <w:rFonts w:ascii="Calibri" w:hAnsi="Calibri" w:cs="Calibri"/>
                <w:sz w:val="20"/>
                <w:szCs w:val="20"/>
              </w:rPr>
              <w:t> </w:t>
            </w:r>
          </w:p>
          <w:p w14:paraId="3DE5722C" w14:textId="77777777" w:rsidR="00E47EA4" w:rsidRDefault="00E47EA4" w:rsidP="001B63BF">
            <w:pPr>
              <w:pStyle w:val="paragraph"/>
              <w:spacing w:before="0" w:beforeAutospacing="0" w:after="0" w:afterAutospacing="0"/>
              <w:textAlignment w:val="baseline"/>
              <w:rPr>
                <w:rFonts w:ascii="Segoe UI" w:hAnsi="Segoe UI" w:cs="Segoe UI"/>
                <w:sz w:val="18"/>
                <w:szCs w:val="18"/>
              </w:rPr>
            </w:pPr>
          </w:p>
          <w:p w14:paraId="2659D11C" w14:textId="77777777" w:rsidR="00E47EA4" w:rsidRDefault="00E47EA4" w:rsidP="001B63B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444444"/>
                <w:sz w:val="20"/>
                <w:szCs w:val="20"/>
              </w:rPr>
              <w:t xml:space="preserve">... requiring pupils to retrieve information from memory, and spacing practice so that pupils revisit ideas after a gap are also likely to </w:t>
            </w:r>
            <w:r>
              <w:rPr>
                <w:rStyle w:val="normaltextrun"/>
                <w:rFonts w:ascii="Calibri" w:hAnsi="Calibri" w:cs="Calibri"/>
                <w:b/>
                <w:bCs/>
                <w:color w:val="444444"/>
                <w:sz w:val="20"/>
                <w:szCs w:val="20"/>
              </w:rPr>
              <w:lastRenderedPageBreak/>
              <w:t>strengthen recall.</w:t>
            </w:r>
            <w:r>
              <w:rPr>
                <w:rStyle w:val="normaltextrun"/>
                <w:rFonts w:ascii="Calibri" w:hAnsi="Calibri" w:cs="Calibri"/>
                <w:color w:val="444444"/>
                <w:sz w:val="20"/>
                <w:szCs w:val="20"/>
              </w:rPr>
              <w:t>  </w:t>
            </w:r>
            <w:r>
              <w:rPr>
                <w:rStyle w:val="eop"/>
                <w:rFonts w:ascii="Calibri" w:hAnsi="Calibri" w:cs="Calibri"/>
                <w:color w:val="444444"/>
                <w:sz w:val="20"/>
                <w:szCs w:val="20"/>
              </w:rPr>
              <w:t> </w:t>
            </w:r>
          </w:p>
          <w:p w14:paraId="5EB7F1D1" w14:textId="77777777" w:rsidR="00E47EA4" w:rsidRDefault="00E47EA4" w:rsidP="001B63BF">
            <w:pPr>
              <w:rPr>
                <w:rFonts w:eastAsia="Calibri" w:cstheme="minorHAnsi"/>
                <w:sz w:val="20"/>
                <w:szCs w:val="20"/>
              </w:rPr>
            </w:pPr>
          </w:p>
          <w:p w14:paraId="51C4C62D" w14:textId="77777777" w:rsidR="00E47EA4" w:rsidRPr="00331939" w:rsidRDefault="00E47EA4" w:rsidP="001B63BF">
            <w:pPr>
              <w:rPr>
                <w:rFonts w:eastAsia="Calibri" w:cstheme="minorHAnsi"/>
                <w:sz w:val="20"/>
                <w:szCs w:val="20"/>
              </w:rPr>
            </w:pPr>
          </w:p>
        </w:tc>
        <w:tc>
          <w:tcPr>
            <w:tcW w:w="1417" w:type="dxa"/>
            <w:shd w:val="clear" w:color="auto" w:fill="auto"/>
          </w:tcPr>
          <w:p w14:paraId="04F391BB" w14:textId="77777777" w:rsidR="00E47EA4" w:rsidRPr="00331939" w:rsidRDefault="00E47EA4" w:rsidP="001B63BF">
            <w:pPr>
              <w:spacing w:line="259" w:lineRule="auto"/>
              <w:rPr>
                <w:rFonts w:eastAsia="Calibri" w:cstheme="minorHAnsi"/>
                <w:color w:val="000000" w:themeColor="text1"/>
                <w:sz w:val="20"/>
                <w:szCs w:val="20"/>
              </w:rPr>
            </w:pPr>
            <w:r w:rsidRPr="00331939">
              <w:rPr>
                <w:rFonts w:eastAsia="Calibri" w:cstheme="minorHAnsi"/>
                <w:b/>
                <w:bCs/>
                <w:color w:val="000000" w:themeColor="text1"/>
                <w:sz w:val="20"/>
                <w:szCs w:val="20"/>
              </w:rPr>
              <w:lastRenderedPageBreak/>
              <w:t>Pedagogy</w:t>
            </w:r>
          </w:p>
          <w:p w14:paraId="0F2A5D32" w14:textId="77777777" w:rsidR="00E47EA4" w:rsidRPr="00331939" w:rsidRDefault="00E47EA4" w:rsidP="001B63BF">
            <w:pPr>
              <w:rPr>
                <w:rFonts w:eastAsia="Calibri" w:cstheme="minorHAnsi"/>
                <w:b/>
                <w:bCs/>
                <w:color w:val="000000" w:themeColor="text1"/>
                <w:sz w:val="20"/>
                <w:szCs w:val="20"/>
              </w:rPr>
            </w:pPr>
            <w:r w:rsidRPr="00331939">
              <w:rPr>
                <w:rFonts w:eastAsia="Calibri" w:cstheme="minorHAnsi"/>
                <w:b/>
                <w:bCs/>
                <w:color w:val="000000" w:themeColor="text1"/>
                <w:sz w:val="20"/>
                <w:szCs w:val="20"/>
              </w:rPr>
              <w:t>Curriculum</w:t>
            </w:r>
          </w:p>
          <w:p w14:paraId="67460BB9" w14:textId="77777777" w:rsidR="00E47EA4" w:rsidRPr="00331939" w:rsidRDefault="00E47EA4" w:rsidP="001B63BF">
            <w:pPr>
              <w:rPr>
                <w:rFonts w:eastAsia="Calibri" w:cstheme="minorHAnsi"/>
                <w:b/>
                <w:bCs/>
                <w:color w:val="000000" w:themeColor="text1"/>
                <w:sz w:val="20"/>
                <w:szCs w:val="20"/>
              </w:rPr>
            </w:pPr>
          </w:p>
          <w:p w14:paraId="053C99C5" w14:textId="77777777" w:rsidR="00E47EA4" w:rsidRPr="00331939" w:rsidRDefault="00E47EA4" w:rsidP="001B63BF">
            <w:pPr>
              <w:spacing w:line="259" w:lineRule="auto"/>
              <w:rPr>
                <w:rFonts w:eastAsia="Calibri" w:cstheme="minorHAnsi"/>
                <w:b/>
                <w:bCs/>
                <w:color w:val="000000" w:themeColor="text1"/>
                <w:sz w:val="20"/>
                <w:szCs w:val="20"/>
              </w:rPr>
            </w:pPr>
            <w:r w:rsidRPr="00331939">
              <w:rPr>
                <w:rFonts w:eastAsia="Calibri" w:cstheme="minorHAnsi"/>
                <w:color w:val="000000" w:themeColor="text1"/>
                <w:sz w:val="20"/>
                <w:szCs w:val="20"/>
              </w:rPr>
              <w:t>Research based</w:t>
            </w:r>
          </w:p>
          <w:p w14:paraId="00E3BAB7"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Critical reflection</w:t>
            </w:r>
          </w:p>
        </w:tc>
        <w:tc>
          <w:tcPr>
            <w:tcW w:w="1985" w:type="dxa"/>
            <w:shd w:val="clear" w:color="auto" w:fill="auto"/>
          </w:tcPr>
          <w:p w14:paraId="3B7EAF09" w14:textId="77777777" w:rsidR="00E47EA4" w:rsidRDefault="00E47EA4" w:rsidP="001B63BF">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rPr>
              <w:t>Adaptive teaching - Level 9 questions and answers YSJ Moodle ppt. for high achievers</w:t>
            </w:r>
            <w:r>
              <w:rPr>
                <w:rStyle w:val="normaltextrun"/>
                <w:rFonts w:ascii="Calibri" w:hAnsi="Calibri" w:cs="Calibri"/>
                <w:sz w:val="20"/>
                <w:szCs w:val="20"/>
              </w:rPr>
              <w:t> </w:t>
            </w:r>
            <w:r>
              <w:rPr>
                <w:rStyle w:val="eop"/>
                <w:rFonts w:ascii="Calibri" w:hAnsi="Calibri" w:cs="Calibri"/>
                <w:sz w:val="20"/>
                <w:szCs w:val="20"/>
              </w:rPr>
              <w:t> </w:t>
            </w:r>
          </w:p>
          <w:p w14:paraId="060DBAB9" w14:textId="77777777" w:rsidR="00E47EA4" w:rsidRDefault="00E47EA4" w:rsidP="001B63BF">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0"/>
                <w:szCs w:val="20"/>
              </w:rPr>
              <w:t> </w:t>
            </w:r>
            <w:r>
              <w:rPr>
                <w:rStyle w:val="eop"/>
                <w:rFonts w:ascii="Calibri" w:hAnsi="Calibri" w:cs="Calibri"/>
                <w:sz w:val="20"/>
                <w:szCs w:val="20"/>
              </w:rPr>
              <w:t> </w:t>
            </w:r>
          </w:p>
          <w:p w14:paraId="57C110F7" w14:textId="77777777" w:rsidR="00E47EA4" w:rsidRDefault="00E47EA4" w:rsidP="001B63B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Cross-curricular links to other secondary subjects: English, Science, Art, PE, RE, Music, MFL, History, Drama, Geography</w:t>
            </w:r>
          </w:p>
          <w:p w14:paraId="24B4B1B1" w14:textId="77777777" w:rsidR="00E47EA4" w:rsidRPr="00331939" w:rsidRDefault="00E47EA4" w:rsidP="001B63BF">
            <w:pPr>
              <w:rPr>
                <w:rFonts w:eastAsia="Calibri" w:cstheme="minorHAnsi"/>
                <w:color w:val="000000" w:themeColor="text1"/>
                <w:sz w:val="20"/>
                <w:szCs w:val="20"/>
              </w:rPr>
            </w:pPr>
          </w:p>
        </w:tc>
        <w:tc>
          <w:tcPr>
            <w:tcW w:w="2551" w:type="dxa"/>
            <w:shd w:val="clear" w:color="auto" w:fill="auto"/>
          </w:tcPr>
          <w:p w14:paraId="4311A499" w14:textId="77777777" w:rsidR="00E47EA4" w:rsidRDefault="00E47EA4" w:rsidP="001B63B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i/>
                <w:iCs/>
                <w:sz w:val="20"/>
                <w:szCs w:val="20"/>
              </w:rPr>
              <w:t>… use intentional and consistent language that promotes challenge and aspiration </w:t>
            </w:r>
            <w:r>
              <w:rPr>
                <w:rStyle w:val="normaltextrun"/>
                <w:rFonts w:ascii="Calibri" w:hAnsi="Calibri" w:cs="Calibri"/>
                <w:sz w:val="20"/>
                <w:szCs w:val="20"/>
              </w:rPr>
              <w:t> </w:t>
            </w:r>
            <w:r>
              <w:rPr>
                <w:rStyle w:val="eop"/>
                <w:rFonts w:ascii="Calibri" w:hAnsi="Calibri" w:cs="Calibri"/>
                <w:sz w:val="20"/>
                <w:szCs w:val="20"/>
              </w:rPr>
              <w:t> </w:t>
            </w:r>
          </w:p>
          <w:p w14:paraId="16E45E7F" w14:textId="77777777" w:rsidR="00E47EA4" w:rsidRDefault="00E47EA4" w:rsidP="001B63B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i/>
                <w:iCs/>
                <w:sz w:val="20"/>
                <w:szCs w:val="20"/>
              </w:rPr>
              <w:t> </w:t>
            </w:r>
            <w:r>
              <w:rPr>
                <w:rStyle w:val="normaltextrun"/>
                <w:rFonts w:ascii="Calibri" w:hAnsi="Calibri" w:cs="Calibri"/>
                <w:sz w:val="20"/>
                <w:szCs w:val="20"/>
              </w:rPr>
              <w:t> </w:t>
            </w:r>
            <w:r>
              <w:rPr>
                <w:rStyle w:val="eop"/>
                <w:rFonts w:ascii="Calibri" w:hAnsi="Calibri" w:cs="Calibri"/>
                <w:sz w:val="20"/>
                <w:szCs w:val="20"/>
              </w:rPr>
              <w:t> </w:t>
            </w:r>
          </w:p>
          <w:p w14:paraId="5209EA9A" w14:textId="77777777" w:rsidR="00E47EA4" w:rsidRDefault="00E47EA4" w:rsidP="001B63B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i/>
                <w:iCs/>
                <w:sz w:val="20"/>
                <w:szCs w:val="20"/>
              </w:rPr>
              <w:t>... create a positive environment where making mistakes and learning from them and the need for effort and perseverance are part of the daily routine </w:t>
            </w:r>
            <w:r>
              <w:rPr>
                <w:rStyle w:val="normaltextrun"/>
                <w:rFonts w:ascii="Calibri" w:hAnsi="Calibri" w:cs="Calibri"/>
                <w:sz w:val="20"/>
                <w:szCs w:val="20"/>
              </w:rPr>
              <w:t> </w:t>
            </w:r>
            <w:r>
              <w:rPr>
                <w:rStyle w:val="eop"/>
                <w:rFonts w:ascii="Calibri" w:hAnsi="Calibri" w:cs="Calibri"/>
                <w:sz w:val="20"/>
                <w:szCs w:val="20"/>
              </w:rPr>
              <w:t> </w:t>
            </w:r>
          </w:p>
          <w:p w14:paraId="617A0630" w14:textId="77777777" w:rsidR="00E47EA4" w:rsidRDefault="00E47EA4" w:rsidP="001B63B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i/>
                <w:iCs/>
                <w:sz w:val="20"/>
                <w:szCs w:val="20"/>
              </w:rPr>
              <w:t> </w:t>
            </w:r>
            <w:r>
              <w:rPr>
                <w:rStyle w:val="normaltextrun"/>
                <w:rFonts w:ascii="Calibri" w:hAnsi="Calibri" w:cs="Calibri"/>
                <w:sz w:val="20"/>
                <w:szCs w:val="20"/>
              </w:rPr>
              <w:t> </w:t>
            </w:r>
            <w:r>
              <w:rPr>
                <w:rStyle w:val="eop"/>
                <w:rFonts w:ascii="Calibri" w:hAnsi="Calibri" w:cs="Calibri"/>
                <w:sz w:val="20"/>
                <w:szCs w:val="20"/>
              </w:rPr>
              <w:t> </w:t>
            </w:r>
          </w:p>
          <w:p w14:paraId="214C3D06" w14:textId="77777777" w:rsidR="00E47EA4" w:rsidRPr="00331939" w:rsidRDefault="00E47EA4" w:rsidP="001B63BF">
            <w:pPr>
              <w:contextualSpacing/>
              <w:rPr>
                <w:rFonts w:eastAsia="Calibri" w:cstheme="minorHAnsi"/>
                <w:color w:val="000000" w:themeColor="text1"/>
                <w:sz w:val="20"/>
                <w:szCs w:val="20"/>
              </w:rPr>
            </w:pPr>
          </w:p>
        </w:tc>
      </w:tr>
      <w:tr w:rsidR="00E47EA4" w:rsidRPr="00331939" w14:paraId="7896EA13" w14:textId="77777777" w:rsidTr="001B63BF">
        <w:tc>
          <w:tcPr>
            <w:tcW w:w="710" w:type="dxa"/>
            <w:shd w:val="clear" w:color="auto" w:fill="auto"/>
          </w:tcPr>
          <w:p w14:paraId="69B09F27"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 xml:space="preserve">2.30-4.00 </w:t>
            </w:r>
          </w:p>
        </w:tc>
        <w:tc>
          <w:tcPr>
            <w:tcW w:w="709" w:type="dxa"/>
            <w:shd w:val="clear" w:color="auto" w:fill="auto"/>
          </w:tcPr>
          <w:p w14:paraId="37D67C20"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MKJ</w:t>
            </w:r>
          </w:p>
        </w:tc>
        <w:tc>
          <w:tcPr>
            <w:tcW w:w="1559" w:type="dxa"/>
            <w:shd w:val="clear" w:color="auto" w:fill="auto"/>
          </w:tcPr>
          <w:p w14:paraId="3A64B31D"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Consolidation -</w:t>
            </w:r>
          </w:p>
          <w:p w14:paraId="4438310F" w14:textId="77777777" w:rsidR="00E47EA4"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 xml:space="preserve">SK </w:t>
            </w:r>
            <w:r>
              <w:rPr>
                <w:rFonts w:eastAsia="Calibri" w:cstheme="minorHAnsi"/>
                <w:color w:val="000000" w:themeColor="text1"/>
                <w:sz w:val="20"/>
                <w:szCs w:val="20"/>
              </w:rPr>
              <w:t>–</w:t>
            </w:r>
            <w:r w:rsidRPr="00331939">
              <w:rPr>
                <w:rFonts w:eastAsia="Calibri" w:cstheme="minorHAnsi"/>
                <w:color w:val="000000" w:themeColor="text1"/>
                <w:sz w:val="20"/>
                <w:szCs w:val="20"/>
              </w:rPr>
              <w:t xml:space="preserve"> </w:t>
            </w:r>
          </w:p>
          <w:p w14:paraId="3ABED7E7" w14:textId="77777777" w:rsidR="00E47EA4" w:rsidRPr="00331939" w:rsidRDefault="00E47EA4" w:rsidP="001B63BF">
            <w:pPr>
              <w:rPr>
                <w:rFonts w:eastAsia="Calibri" w:cstheme="minorHAnsi"/>
                <w:color w:val="000000" w:themeColor="text1"/>
                <w:sz w:val="20"/>
                <w:szCs w:val="20"/>
              </w:rPr>
            </w:pPr>
          </w:p>
          <w:p w14:paraId="466D8F63" w14:textId="77777777" w:rsidR="00E47EA4" w:rsidRDefault="00E47EA4" w:rsidP="001B63BF">
            <w:pPr>
              <w:rPr>
                <w:rFonts w:ascii="Segoe UI" w:hAnsi="Segoe UI" w:cs="Segoe UI"/>
                <w:sz w:val="18"/>
                <w:szCs w:val="18"/>
              </w:rPr>
            </w:pPr>
            <w:r>
              <w:rPr>
                <w:rStyle w:val="normaltextrun"/>
                <w:rFonts w:ascii="Calibri" w:hAnsi="Calibri" w:cs="Calibri"/>
                <w:b/>
                <w:bCs/>
                <w:sz w:val="20"/>
                <w:szCs w:val="20"/>
              </w:rPr>
              <w:t>Mathematical problem-solving; investigations and critical mathematics education</w:t>
            </w:r>
          </w:p>
          <w:p w14:paraId="742293F7" w14:textId="77777777" w:rsidR="00E47EA4" w:rsidRPr="00331939" w:rsidRDefault="00E47EA4" w:rsidP="001B63BF">
            <w:pPr>
              <w:rPr>
                <w:rFonts w:eastAsia="Calibri" w:cstheme="minorHAnsi"/>
                <w:color w:val="000000" w:themeColor="text1"/>
                <w:sz w:val="20"/>
                <w:szCs w:val="20"/>
              </w:rPr>
            </w:pPr>
          </w:p>
        </w:tc>
        <w:tc>
          <w:tcPr>
            <w:tcW w:w="1701" w:type="dxa"/>
            <w:shd w:val="clear" w:color="auto" w:fill="auto"/>
          </w:tcPr>
          <w:p w14:paraId="6D93641D" w14:textId="77777777" w:rsidR="00E47EA4" w:rsidRDefault="00E47EA4" w:rsidP="001B63BF">
            <w:pPr>
              <w:rPr>
                <w:rStyle w:val="eop"/>
                <w:rFonts w:ascii="Calibri" w:hAnsi="Calibri" w:cs="Calibri"/>
                <w:color w:val="444444"/>
                <w:sz w:val="20"/>
                <w:szCs w:val="20"/>
                <w:shd w:val="clear" w:color="auto" w:fill="FFFFFF"/>
              </w:rPr>
            </w:pPr>
            <w:r>
              <w:rPr>
                <w:rStyle w:val="normaltextrun"/>
                <w:rFonts w:ascii="Calibri" w:hAnsi="Calibri" w:cs="Calibri"/>
                <w:b/>
                <w:bCs/>
                <w:color w:val="000000"/>
                <w:sz w:val="20"/>
                <w:szCs w:val="20"/>
                <w:shd w:val="clear" w:color="auto" w:fill="FFFFFF"/>
              </w:rPr>
              <w:t>... effective professional development is likely to be sustained over time, involve expert support or coaching and opportunities for collaboration. </w:t>
            </w:r>
            <w:r>
              <w:rPr>
                <w:rStyle w:val="normaltextrun"/>
                <w:rFonts w:ascii="Calibri" w:hAnsi="Calibri" w:cs="Calibri"/>
                <w:b/>
                <w:bCs/>
                <w:color w:val="444444"/>
                <w:sz w:val="20"/>
                <w:szCs w:val="20"/>
                <w:shd w:val="clear" w:color="auto" w:fill="FFFFFF"/>
              </w:rPr>
              <w:t>Engaging in high-quality professional development can help teachers improve.</w:t>
            </w:r>
            <w:r>
              <w:rPr>
                <w:rStyle w:val="normaltextrun"/>
                <w:rFonts w:ascii="Calibri" w:hAnsi="Calibri" w:cs="Calibri"/>
                <w:color w:val="444444"/>
                <w:sz w:val="20"/>
                <w:szCs w:val="20"/>
                <w:shd w:val="clear" w:color="auto" w:fill="FFFFFF"/>
              </w:rPr>
              <w:t>  </w:t>
            </w:r>
            <w:r>
              <w:rPr>
                <w:rStyle w:val="eop"/>
                <w:rFonts w:ascii="Calibri" w:hAnsi="Calibri" w:cs="Calibri"/>
                <w:color w:val="444444"/>
                <w:sz w:val="20"/>
                <w:szCs w:val="20"/>
                <w:shd w:val="clear" w:color="auto" w:fill="FFFFFF"/>
              </w:rPr>
              <w:t> </w:t>
            </w:r>
          </w:p>
          <w:p w14:paraId="4A749044" w14:textId="77777777" w:rsidR="00E47EA4" w:rsidRPr="00331939" w:rsidRDefault="00E47EA4" w:rsidP="001B63BF">
            <w:pPr>
              <w:rPr>
                <w:rFonts w:eastAsia="Calibri" w:cstheme="minorHAnsi"/>
                <w:sz w:val="20"/>
                <w:szCs w:val="20"/>
              </w:rPr>
            </w:pPr>
          </w:p>
        </w:tc>
        <w:tc>
          <w:tcPr>
            <w:tcW w:w="1417" w:type="dxa"/>
            <w:shd w:val="clear" w:color="auto" w:fill="auto"/>
          </w:tcPr>
          <w:p w14:paraId="74CF518C" w14:textId="77777777" w:rsidR="00E47EA4" w:rsidRPr="00331939" w:rsidRDefault="00E47EA4" w:rsidP="001B63BF">
            <w:pPr>
              <w:spacing w:line="259" w:lineRule="auto"/>
              <w:rPr>
                <w:rFonts w:eastAsia="Calibri" w:cstheme="minorHAnsi"/>
                <w:color w:val="000000" w:themeColor="text1"/>
                <w:sz w:val="20"/>
                <w:szCs w:val="20"/>
              </w:rPr>
            </w:pPr>
            <w:r w:rsidRPr="00331939">
              <w:rPr>
                <w:rFonts w:eastAsia="Calibri" w:cstheme="minorHAnsi"/>
                <w:b/>
                <w:bCs/>
                <w:color w:val="000000" w:themeColor="text1"/>
                <w:sz w:val="20"/>
                <w:szCs w:val="20"/>
              </w:rPr>
              <w:t>Pedagogy</w:t>
            </w:r>
          </w:p>
          <w:p w14:paraId="507867B0" w14:textId="77777777" w:rsidR="00E47EA4" w:rsidRPr="00331939" w:rsidRDefault="00E47EA4" w:rsidP="001B63BF">
            <w:pPr>
              <w:rPr>
                <w:rFonts w:eastAsia="Calibri" w:cstheme="minorHAnsi"/>
                <w:b/>
                <w:bCs/>
                <w:color w:val="000000" w:themeColor="text1"/>
                <w:sz w:val="20"/>
                <w:szCs w:val="20"/>
              </w:rPr>
            </w:pPr>
            <w:r w:rsidRPr="00331939">
              <w:rPr>
                <w:rFonts w:eastAsia="Calibri" w:cstheme="minorHAnsi"/>
                <w:b/>
                <w:bCs/>
                <w:color w:val="000000" w:themeColor="text1"/>
                <w:sz w:val="20"/>
                <w:szCs w:val="20"/>
              </w:rPr>
              <w:t>Curriculum</w:t>
            </w:r>
          </w:p>
          <w:p w14:paraId="362EA048" w14:textId="77777777" w:rsidR="00E47EA4" w:rsidRPr="00331939" w:rsidRDefault="00E47EA4" w:rsidP="001B63BF">
            <w:pPr>
              <w:rPr>
                <w:rFonts w:eastAsia="Calibri" w:cstheme="minorHAnsi"/>
                <w:b/>
                <w:bCs/>
                <w:color w:val="000000" w:themeColor="text1"/>
                <w:sz w:val="20"/>
                <w:szCs w:val="20"/>
              </w:rPr>
            </w:pPr>
          </w:p>
          <w:p w14:paraId="35C7BFBA" w14:textId="77777777" w:rsidR="00E47EA4" w:rsidRPr="00331939" w:rsidRDefault="00E47EA4" w:rsidP="001B63BF">
            <w:pPr>
              <w:spacing w:line="259" w:lineRule="auto"/>
              <w:rPr>
                <w:rFonts w:eastAsia="Calibri" w:cstheme="minorHAnsi"/>
                <w:b/>
                <w:bCs/>
                <w:color w:val="000000" w:themeColor="text1"/>
                <w:sz w:val="20"/>
                <w:szCs w:val="20"/>
              </w:rPr>
            </w:pPr>
            <w:r w:rsidRPr="00331939">
              <w:rPr>
                <w:rFonts w:eastAsia="Calibri" w:cstheme="minorHAnsi"/>
                <w:color w:val="000000" w:themeColor="text1"/>
                <w:sz w:val="20"/>
                <w:szCs w:val="20"/>
              </w:rPr>
              <w:t>Research based</w:t>
            </w:r>
          </w:p>
          <w:p w14:paraId="4B1306AE" w14:textId="77777777" w:rsidR="00E47EA4" w:rsidRPr="00331939" w:rsidRDefault="00E47EA4" w:rsidP="001B63BF">
            <w:pPr>
              <w:rPr>
                <w:rFonts w:eastAsia="Calibri" w:cstheme="minorHAnsi"/>
                <w:color w:val="000000" w:themeColor="text1"/>
                <w:sz w:val="20"/>
                <w:szCs w:val="20"/>
              </w:rPr>
            </w:pPr>
            <w:r w:rsidRPr="00331939">
              <w:rPr>
                <w:rFonts w:eastAsia="Calibri" w:cstheme="minorHAnsi"/>
                <w:color w:val="000000" w:themeColor="text1"/>
                <w:sz w:val="20"/>
                <w:szCs w:val="20"/>
              </w:rPr>
              <w:t>Critical reflection</w:t>
            </w:r>
          </w:p>
        </w:tc>
        <w:tc>
          <w:tcPr>
            <w:tcW w:w="1985" w:type="dxa"/>
            <w:shd w:val="clear" w:color="auto" w:fill="auto"/>
          </w:tcPr>
          <w:p w14:paraId="33F41F52" w14:textId="77777777" w:rsidR="00E47EA4" w:rsidRDefault="00E47EA4" w:rsidP="001B63B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Reading - critical mathematics education and social justice; MKJ’s ppts </w:t>
            </w:r>
            <w:r>
              <w:rPr>
                <w:rStyle w:val="eop"/>
                <w:rFonts w:ascii="Calibri" w:hAnsi="Calibri" w:cs="Calibri"/>
                <w:sz w:val="20"/>
                <w:szCs w:val="20"/>
              </w:rPr>
              <w:t> </w:t>
            </w:r>
          </w:p>
          <w:p w14:paraId="37626C06" w14:textId="77777777" w:rsidR="00E47EA4" w:rsidRDefault="00E47EA4" w:rsidP="001B63BF">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0"/>
                <w:szCs w:val="20"/>
              </w:rPr>
              <w:t> </w:t>
            </w:r>
            <w:r>
              <w:rPr>
                <w:rStyle w:val="eop"/>
                <w:rFonts w:ascii="Calibri" w:hAnsi="Calibri" w:cs="Calibri"/>
                <w:sz w:val="20"/>
                <w:szCs w:val="20"/>
              </w:rPr>
              <w:t> </w:t>
            </w:r>
          </w:p>
          <w:p w14:paraId="55D6F6D9" w14:textId="77777777" w:rsidR="00E47EA4" w:rsidRDefault="00E47EA4" w:rsidP="001B63B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Read about Diversity – Historical and cross-cultural roots of mathematics; current developments YSJ Moodle ppt: anti-racist practice in education; MKJ’s ppts. </w:t>
            </w:r>
            <w:r>
              <w:rPr>
                <w:rStyle w:val="eop"/>
                <w:rFonts w:ascii="Calibri" w:hAnsi="Calibri" w:cs="Calibri"/>
                <w:sz w:val="20"/>
                <w:szCs w:val="20"/>
              </w:rPr>
              <w:t> </w:t>
            </w:r>
          </w:p>
          <w:p w14:paraId="32C8C66A" w14:textId="77777777" w:rsidR="00E47EA4" w:rsidRDefault="00E47EA4" w:rsidP="001B63B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w:t>
            </w:r>
            <w:r>
              <w:rPr>
                <w:rStyle w:val="eop"/>
                <w:rFonts w:ascii="Calibri" w:hAnsi="Calibri" w:cs="Calibri"/>
                <w:sz w:val="20"/>
                <w:szCs w:val="20"/>
              </w:rPr>
              <w:t> </w:t>
            </w:r>
          </w:p>
          <w:p w14:paraId="5B709358" w14:textId="77777777" w:rsidR="00E47EA4" w:rsidRDefault="00E47EA4" w:rsidP="001B63B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Read about the use of other media to teach - Films featuring mathematicians – Hidden Figures, The Man who knew Infinity; Imitation Game; Cipher and code breaking, Bletchley Park and computer science.  </w:t>
            </w:r>
            <w:r>
              <w:rPr>
                <w:rStyle w:val="eop"/>
                <w:rFonts w:ascii="Calibri" w:hAnsi="Calibri" w:cs="Calibri"/>
                <w:sz w:val="20"/>
                <w:szCs w:val="20"/>
              </w:rPr>
              <w:t> </w:t>
            </w:r>
          </w:p>
          <w:p w14:paraId="08D171B6" w14:textId="77777777" w:rsidR="00E47EA4" w:rsidRDefault="00E47EA4" w:rsidP="001B63B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w:t>
            </w:r>
            <w:r>
              <w:rPr>
                <w:rStyle w:val="eop"/>
                <w:rFonts w:ascii="Calibri" w:hAnsi="Calibri" w:cs="Calibri"/>
                <w:sz w:val="20"/>
                <w:szCs w:val="20"/>
              </w:rPr>
              <w:t> </w:t>
            </w:r>
          </w:p>
          <w:p w14:paraId="66040551" w14:textId="77777777" w:rsidR="00E47EA4" w:rsidRPr="00331939" w:rsidRDefault="00E47EA4" w:rsidP="001B63BF">
            <w:pPr>
              <w:pStyle w:val="paragraph"/>
              <w:spacing w:before="0" w:beforeAutospacing="0" w:after="0" w:afterAutospacing="0"/>
              <w:textAlignment w:val="baseline"/>
              <w:rPr>
                <w:rFonts w:asciiTheme="minorHAnsi" w:eastAsia="Calibri" w:hAnsiTheme="minorHAnsi" w:cstheme="minorHAnsi"/>
                <w:color w:val="000000" w:themeColor="text1"/>
                <w:sz w:val="20"/>
                <w:szCs w:val="20"/>
              </w:rPr>
            </w:pPr>
          </w:p>
        </w:tc>
        <w:tc>
          <w:tcPr>
            <w:tcW w:w="2551" w:type="dxa"/>
            <w:shd w:val="clear" w:color="auto" w:fill="auto"/>
          </w:tcPr>
          <w:p w14:paraId="434CE917" w14:textId="77777777" w:rsidR="00E47EA4" w:rsidRPr="00331939" w:rsidRDefault="00E47EA4" w:rsidP="001B63BF">
            <w:pPr>
              <w:contextualSpacing/>
              <w:rPr>
                <w:rFonts w:eastAsia="Calibri" w:cstheme="minorHAnsi"/>
                <w:color w:val="000000" w:themeColor="text1"/>
                <w:sz w:val="20"/>
                <w:szCs w:val="20"/>
              </w:rPr>
            </w:pPr>
            <w:r>
              <w:rPr>
                <w:rStyle w:val="normaltextrun"/>
                <w:rFonts w:ascii="Calibri" w:hAnsi="Calibri" w:cs="Calibri"/>
                <w:b/>
                <w:bCs/>
                <w:i/>
                <w:iCs/>
                <w:color w:val="000000"/>
                <w:sz w:val="20"/>
                <w:szCs w:val="20"/>
                <w:shd w:val="clear" w:color="auto" w:fill="FFFFFF"/>
              </w:rPr>
              <w:t>Links to mathematical investigations including social justice examples.</w:t>
            </w:r>
            <w:r>
              <w:rPr>
                <w:rStyle w:val="normaltextrun"/>
                <w:rFonts w:ascii="Calibri" w:hAnsi="Calibri" w:cs="Calibri"/>
                <w:color w:val="000000"/>
                <w:sz w:val="20"/>
                <w:szCs w:val="20"/>
                <w:shd w:val="clear" w:color="auto" w:fill="FFFFFF"/>
              </w:rPr>
              <w:t> </w:t>
            </w:r>
            <w:r>
              <w:rPr>
                <w:rStyle w:val="eop"/>
                <w:rFonts w:ascii="Calibri" w:hAnsi="Calibri" w:cs="Calibri"/>
                <w:color w:val="000000"/>
                <w:sz w:val="20"/>
                <w:szCs w:val="20"/>
                <w:shd w:val="clear" w:color="auto" w:fill="FFFFFF"/>
              </w:rPr>
              <w:t> </w:t>
            </w:r>
          </w:p>
        </w:tc>
      </w:tr>
      <w:tr w:rsidR="00396FE1" w:rsidRPr="00396FE1" w14:paraId="06B9CCF9" w14:textId="77777777" w:rsidTr="006A183D">
        <w:tc>
          <w:tcPr>
            <w:tcW w:w="710" w:type="dxa"/>
            <w:shd w:val="clear" w:color="auto" w:fill="auto"/>
          </w:tcPr>
          <w:p w14:paraId="509EC91F" w14:textId="77777777" w:rsidR="00396FE1" w:rsidRPr="00396FE1" w:rsidRDefault="00396FE1" w:rsidP="00396FE1">
            <w:pPr>
              <w:rPr>
                <w:rFonts w:eastAsia="Calibri" w:cstheme="minorHAnsi"/>
                <w:color w:val="000000" w:themeColor="text1"/>
                <w:sz w:val="20"/>
                <w:szCs w:val="20"/>
              </w:rPr>
            </w:pPr>
            <w:r w:rsidRPr="00396FE1">
              <w:rPr>
                <w:rFonts w:eastAsia="Calibri" w:cstheme="minorHAnsi"/>
                <w:color w:val="000000" w:themeColor="text1"/>
                <w:sz w:val="20"/>
                <w:szCs w:val="20"/>
              </w:rPr>
              <w:t>4.00-5.00</w:t>
            </w:r>
          </w:p>
        </w:tc>
        <w:tc>
          <w:tcPr>
            <w:tcW w:w="709" w:type="dxa"/>
            <w:shd w:val="clear" w:color="auto" w:fill="auto"/>
          </w:tcPr>
          <w:p w14:paraId="76968B97" w14:textId="77777777" w:rsidR="00396FE1" w:rsidRPr="00396FE1" w:rsidRDefault="00396FE1" w:rsidP="00396FE1">
            <w:pPr>
              <w:rPr>
                <w:rFonts w:eastAsia="Calibri" w:cstheme="minorHAnsi"/>
                <w:color w:val="000000" w:themeColor="text1"/>
                <w:sz w:val="20"/>
                <w:szCs w:val="20"/>
              </w:rPr>
            </w:pPr>
          </w:p>
        </w:tc>
        <w:tc>
          <w:tcPr>
            <w:tcW w:w="1559" w:type="dxa"/>
            <w:shd w:val="clear" w:color="auto" w:fill="auto"/>
          </w:tcPr>
          <w:p w14:paraId="0D5662C9" w14:textId="77777777" w:rsidR="00396FE1" w:rsidRPr="00396FE1" w:rsidRDefault="00396FE1" w:rsidP="00396FE1">
            <w:pPr>
              <w:rPr>
                <w:rFonts w:eastAsia="Calibri" w:cstheme="minorHAnsi"/>
                <w:color w:val="000000" w:themeColor="text1"/>
                <w:sz w:val="20"/>
                <w:szCs w:val="20"/>
              </w:rPr>
            </w:pPr>
            <w:r w:rsidRPr="00396FE1">
              <w:rPr>
                <w:rFonts w:eastAsia="Calibri" w:cstheme="minorHAnsi"/>
                <w:color w:val="000000" w:themeColor="text1"/>
                <w:sz w:val="20"/>
                <w:szCs w:val="20"/>
              </w:rPr>
              <w:t>Independent study</w:t>
            </w:r>
          </w:p>
          <w:p w14:paraId="46187975" w14:textId="77777777" w:rsidR="00396FE1" w:rsidRPr="00396FE1" w:rsidRDefault="00396FE1" w:rsidP="00396FE1">
            <w:pPr>
              <w:spacing w:line="259" w:lineRule="auto"/>
              <w:rPr>
                <w:rFonts w:eastAsia="Calibri" w:cstheme="minorHAnsi"/>
                <w:b/>
                <w:bCs/>
                <w:color w:val="000000" w:themeColor="text1"/>
                <w:sz w:val="20"/>
                <w:szCs w:val="20"/>
              </w:rPr>
            </w:pPr>
            <w:r w:rsidRPr="00396FE1">
              <w:rPr>
                <w:rFonts w:eastAsia="Calibri" w:cstheme="minorHAnsi"/>
                <w:b/>
                <w:bCs/>
                <w:color w:val="000000" w:themeColor="text1"/>
                <w:sz w:val="20"/>
                <w:szCs w:val="20"/>
              </w:rPr>
              <w:t xml:space="preserve">Subject Day 5 </w:t>
            </w:r>
          </w:p>
          <w:p w14:paraId="08761E30" w14:textId="77777777" w:rsidR="00396FE1" w:rsidRPr="00396FE1" w:rsidRDefault="00396FE1" w:rsidP="00396FE1">
            <w:pPr>
              <w:rPr>
                <w:rFonts w:eastAsia="Calibri" w:cstheme="minorHAnsi"/>
                <w:color w:val="000000" w:themeColor="text1"/>
                <w:sz w:val="20"/>
                <w:szCs w:val="20"/>
              </w:rPr>
            </w:pPr>
          </w:p>
        </w:tc>
        <w:tc>
          <w:tcPr>
            <w:tcW w:w="7654" w:type="dxa"/>
            <w:gridSpan w:val="4"/>
            <w:shd w:val="clear" w:color="auto" w:fill="auto"/>
          </w:tcPr>
          <w:p w14:paraId="03359110" w14:textId="77777777" w:rsidR="00396FE1" w:rsidRPr="00396FE1" w:rsidRDefault="00396FE1" w:rsidP="00396FE1">
            <w:pPr>
              <w:spacing w:line="259" w:lineRule="auto"/>
              <w:rPr>
                <w:rFonts w:eastAsia="Calibri" w:cstheme="minorHAnsi"/>
                <w:b/>
                <w:bCs/>
                <w:color w:val="000000" w:themeColor="text1"/>
                <w:sz w:val="20"/>
                <w:szCs w:val="20"/>
              </w:rPr>
            </w:pPr>
            <w:r w:rsidRPr="00396FE1">
              <w:rPr>
                <w:rFonts w:eastAsia="Calibri" w:cstheme="minorHAnsi"/>
                <w:b/>
                <w:bCs/>
                <w:color w:val="000000" w:themeColor="text1"/>
                <w:sz w:val="20"/>
                <w:szCs w:val="20"/>
              </w:rPr>
              <w:t>Plan and teach a (series of) lesson(s) that:</w:t>
            </w:r>
          </w:p>
          <w:p w14:paraId="390AD49A" w14:textId="77777777" w:rsidR="00396FE1" w:rsidRPr="00396FE1" w:rsidRDefault="00396FE1" w:rsidP="00531DF7">
            <w:pPr>
              <w:pStyle w:val="ListParagraph"/>
              <w:numPr>
                <w:ilvl w:val="0"/>
                <w:numId w:val="13"/>
              </w:numPr>
              <w:spacing w:line="259" w:lineRule="auto"/>
              <w:rPr>
                <w:rFonts w:asciiTheme="minorHAnsi" w:eastAsia="Calibri" w:hAnsiTheme="minorHAnsi" w:cstheme="minorHAnsi"/>
                <w:b/>
                <w:bCs/>
                <w:color w:val="000000" w:themeColor="text1"/>
                <w:sz w:val="20"/>
                <w:szCs w:val="20"/>
              </w:rPr>
            </w:pPr>
            <w:r w:rsidRPr="00396FE1">
              <w:rPr>
                <w:rFonts w:asciiTheme="minorHAnsi" w:eastAsia="Calibri" w:hAnsiTheme="minorHAnsi" w:cstheme="minorHAnsi"/>
                <w:b/>
                <w:bCs/>
                <w:color w:val="000000" w:themeColor="text1"/>
                <w:sz w:val="20"/>
                <w:szCs w:val="20"/>
              </w:rPr>
              <w:t>Integrate critical mathematics education, for example, social justice issues on health, race inequalities, climate change etc.</w:t>
            </w:r>
          </w:p>
          <w:p w14:paraId="6F8ADDDA" w14:textId="77777777" w:rsidR="00396FE1" w:rsidRPr="00396FE1" w:rsidRDefault="00396FE1" w:rsidP="00531DF7">
            <w:pPr>
              <w:pStyle w:val="ListParagraph"/>
              <w:numPr>
                <w:ilvl w:val="0"/>
                <w:numId w:val="13"/>
              </w:numPr>
              <w:spacing w:line="259" w:lineRule="auto"/>
              <w:rPr>
                <w:rFonts w:asciiTheme="minorHAnsi" w:eastAsia="Calibri" w:hAnsiTheme="minorHAnsi" w:cstheme="minorHAnsi"/>
                <w:b/>
                <w:bCs/>
                <w:color w:val="000000" w:themeColor="text1"/>
                <w:sz w:val="20"/>
                <w:szCs w:val="20"/>
              </w:rPr>
            </w:pPr>
            <w:r w:rsidRPr="00396FE1">
              <w:rPr>
                <w:rFonts w:asciiTheme="minorHAnsi" w:eastAsia="Calibri" w:hAnsiTheme="minorHAnsi" w:cstheme="minorHAnsi"/>
                <w:b/>
                <w:bCs/>
                <w:color w:val="000000" w:themeColor="text1"/>
                <w:sz w:val="20"/>
                <w:szCs w:val="20"/>
              </w:rPr>
              <w:t>Incorporate films clips about mathematicians especially those that challenging stereotypes</w:t>
            </w:r>
          </w:p>
          <w:p w14:paraId="61EE1C1F" w14:textId="3A196B5C" w:rsidR="00396FE1" w:rsidRPr="00396FE1" w:rsidRDefault="00396FE1" w:rsidP="00531DF7">
            <w:pPr>
              <w:pStyle w:val="ListParagraph"/>
              <w:numPr>
                <w:ilvl w:val="0"/>
                <w:numId w:val="13"/>
              </w:numPr>
              <w:rPr>
                <w:rFonts w:asciiTheme="minorHAnsi" w:eastAsia="Calibri" w:hAnsiTheme="minorHAnsi" w:cstheme="minorHAnsi"/>
                <w:color w:val="000000" w:themeColor="text1"/>
                <w:sz w:val="20"/>
                <w:szCs w:val="20"/>
              </w:rPr>
            </w:pPr>
            <w:r w:rsidRPr="00396FE1">
              <w:rPr>
                <w:rFonts w:asciiTheme="minorHAnsi" w:eastAsia="Calibri" w:hAnsiTheme="minorHAnsi" w:cstheme="minorHAnsi"/>
                <w:b/>
                <w:bCs/>
                <w:color w:val="000000" w:themeColor="text1"/>
                <w:sz w:val="20"/>
                <w:szCs w:val="20"/>
              </w:rPr>
              <w:t>Considers your pupils’ interests and hobbies, making links with mathematics.</w:t>
            </w:r>
            <w:r w:rsidRPr="00396FE1">
              <w:rPr>
                <w:rFonts w:asciiTheme="minorHAnsi" w:eastAsia="Calibri" w:hAnsiTheme="minorHAnsi" w:cstheme="minorHAnsi"/>
                <w:color w:val="000000" w:themeColor="text1"/>
                <w:sz w:val="22"/>
                <w:szCs w:val="22"/>
              </w:rPr>
              <w:t xml:space="preserve">  </w:t>
            </w:r>
          </w:p>
        </w:tc>
      </w:tr>
    </w:tbl>
    <w:p w14:paraId="62673826" w14:textId="77777777" w:rsidR="000940E8" w:rsidRDefault="000940E8" w:rsidP="4A2505F2">
      <w:pPr>
        <w:jc w:val="center"/>
        <w:rPr>
          <w:rFonts w:ascii="Arial" w:eastAsia="Arial" w:hAnsi="Arial" w:cs="Arial"/>
          <w:b/>
          <w:bCs/>
          <w:color w:val="2F5496" w:themeColor="accent1" w:themeShade="BF"/>
          <w:sz w:val="28"/>
          <w:szCs w:val="28"/>
        </w:rPr>
      </w:pPr>
    </w:p>
    <w:p w14:paraId="616DDDDF" w14:textId="77777777" w:rsidR="00347643" w:rsidRDefault="00347643" w:rsidP="4A2505F2">
      <w:pPr>
        <w:jc w:val="center"/>
        <w:rPr>
          <w:rFonts w:ascii="Arial" w:eastAsia="Arial" w:hAnsi="Arial" w:cs="Arial"/>
          <w:b/>
          <w:bCs/>
          <w:color w:val="2F5496" w:themeColor="accent1" w:themeShade="BF"/>
          <w:sz w:val="28"/>
          <w:szCs w:val="28"/>
        </w:rPr>
      </w:pPr>
    </w:p>
    <w:p w14:paraId="5A0F1861" w14:textId="77777777" w:rsidR="00347643" w:rsidRDefault="00347643" w:rsidP="4A2505F2">
      <w:pPr>
        <w:jc w:val="center"/>
        <w:rPr>
          <w:rFonts w:ascii="Arial" w:eastAsia="Arial" w:hAnsi="Arial" w:cs="Arial"/>
          <w:b/>
          <w:bCs/>
          <w:color w:val="2F5496" w:themeColor="accent1" w:themeShade="BF"/>
          <w:sz w:val="28"/>
          <w:szCs w:val="28"/>
        </w:rPr>
      </w:pPr>
    </w:p>
    <w:p w14:paraId="4A20BF17" w14:textId="77777777" w:rsidR="00347643" w:rsidRDefault="00347643" w:rsidP="4A2505F2">
      <w:pPr>
        <w:jc w:val="center"/>
        <w:rPr>
          <w:rFonts w:ascii="Arial" w:eastAsia="Arial" w:hAnsi="Arial" w:cs="Arial"/>
          <w:b/>
          <w:bCs/>
          <w:color w:val="2F5496" w:themeColor="accent1" w:themeShade="BF"/>
          <w:sz w:val="28"/>
          <w:szCs w:val="28"/>
        </w:rPr>
      </w:pPr>
    </w:p>
    <w:p w14:paraId="3B4BF67E" w14:textId="77777777" w:rsidR="00347643" w:rsidRDefault="00347643" w:rsidP="4A2505F2">
      <w:pPr>
        <w:jc w:val="center"/>
        <w:rPr>
          <w:rFonts w:ascii="Arial" w:eastAsia="Arial" w:hAnsi="Arial" w:cs="Arial"/>
          <w:b/>
          <w:bCs/>
          <w:color w:val="2F5496" w:themeColor="accent1" w:themeShade="BF"/>
          <w:sz w:val="28"/>
          <w:szCs w:val="28"/>
        </w:rPr>
      </w:pPr>
    </w:p>
    <w:p w14:paraId="5A8118C1" w14:textId="77777777" w:rsidR="00347643" w:rsidRDefault="00347643" w:rsidP="4A2505F2">
      <w:pPr>
        <w:jc w:val="center"/>
        <w:rPr>
          <w:rFonts w:ascii="Arial" w:eastAsia="Arial" w:hAnsi="Arial" w:cs="Arial"/>
          <w:b/>
          <w:bCs/>
          <w:color w:val="2F5496" w:themeColor="accent1" w:themeShade="BF"/>
          <w:sz w:val="28"/>
          <w:szCs w:val="28"/>
        </w:rPr>
      </w:pPr>
    </w:p>
    <w:p w14:paraId="760E2483" w14:textId="77777777" w:rsidR="00347643" w:rsidRDefault="00347643" w:rsidP="4A2505F2">
      <w:pPr>
        <w:jc w:val="center"/>
        <w:rPr>
          <w:rFonts w:ascii="Arial" w:eastAsia="Arial" w:hAnsi="Arial" w:cs="Arial"/>
          <w:b/>
          <w:bCs/>
          <w:color w:val="2F5496" w:themeColor="accent1" w:themeShade="BF"/>
          <w:sz w:val="28"/>
          <w:szCs w:val="28"/>
        </w:rPr>
      </w:pPr>
    </w:p>
    <w:p w14:paraId="5DBFC19D" w14:textId="259F946F" w:rsidR="00D77D84" w:rsidRPr="005F7BFB" w:rsidRDefault="4A2505F2" w:rsidP="4A2505F2">
      <w:pPr>
        <w:jc w:val="center"/>
        <w:rPr>
          <w:rFonts w:ascii="Arial" w:eastAsia="Arial" w:hAnsi="Arial" w:cs="Arial"/>
          <w:b/>
          <w:bCs/>
          <w:color w:val="2F5496" w:themeColor="accent1" w:themeShade="BF"/>
          <w:sz w:val="28"/>
          <w:szCs w:val="28"/>
        </w:rPr>
      </w:pPr>
      <w:r w:rsidRPr="4A2505F2">
        <w:rPr>
          <w:rFonts w:ascii="Arial" w:eastAsia="Arial" w:hAnsi="Arial" w:cs="Arial"/>
          <w:b/>
          <w:bCs/>
          <w:color w:val="2F5496" w:themeColor="accent1" w:themeShade="BF"/>
          <w:sz w:val="28"/>
          <w:szCs w:val="28"/>
        </w:rPr>
        <w:lastRenderedPageBreak/>
        <w:t xml:space="preserve">Optional </w:t>
      </w:r>
      <w:r w:rsidR="00800987">
        <w:rPr>
          <w:rFonts w:ascii="Arial" w:eastAsia="Arial" w:hAnsi="Arial" w:cs="Arial"/>
          <w:b/>
          <w:bCs/>
          <w:color w:val="2F5496" w:themeColor="accent1" w:themeShade="BF"/>
          <w:sz w:val="28"/>
          <w:szCs w:val="28"/>
        </w:rPr>
        <w:t>t</w:t>
      </w:r>
      <w:r w:rsidRPr="4A2505F2">
        <w:rPr>
          <w:rFonts w:ascii="Arial" w:eastAsia="Arial" w:hAnsi="Arial" w:cs="Arial"/>
          <w:b/>
          <w:bCs/>
          <w:color w:val="2F5496" w:themeColor="accent1" w:themeShade="BF"/>
          <w:sz w:val="28"/>
          <w:szCs w:val="28"/>
        </w:rPr>
        <w:t>asks to develop your subject knowledge</w:t>
      </w:r>
    </w:p>
    <w:p w14:paraId="3F1BD1FA" w14:textId="77777777" w:rsidR="00D77D84" w:rsidRPr="005F7BFB" w:rsidRDefault="00D77D84" w:rsidP="4A2505F2">
      <w:pPr>
        <w:pStyle w:val="ListParagraph"/>
        <w:rPr>
          <w:rFonts w:ascii="Arial" w:hAnsi="Arial" w:cs="Arial"/>
          <w:b/>
          <w:bCs/>
        </w:rPr>
      </w:pPr>
    </w:p>
    <w:p w14:paraId="00889307" w14:textId="4334EB9B" w:rsidR="00D77D84" w:rsidRDefault="00282A3D" w:rsidP="4A2505F2">
      <w:pPr>
        <w:rPr>
          <w:rFonts w:ascii="Arial" w:hAnsi="Arial" w:cs="Arial"/>
          <w:b/>
          <w:bCs/>
        </w:rPr>
      </w:pPr>
      <w:r w:rsidRPr="4A2505F2">
        <w:rPr>
          <w:rFonts w:ascii="Arial" w:hAnsi="Arial" w:cs="Arial"/>
          <w:b/>
          <w:bCs/>
        </w:rPr>
        <w:t>School Based Tasks to support and develop subject specific knowledge and subject pedagogy related to</w:t>
      </w:r>
      <w:r w:rsidR="008D29E1">
        <w:rPr>
          <w:rFonts w:ascii="Arial" w:hAnsi="Arial" w:cs="Arial"/>
          <w:b/>
          <w:bCs/>
        </w:rPr>
        <w:t xml:space="preserve"> Mathematics</w:t>
      </w:r>
      <w:r w:rsidRPr="4A2505F2">
        <w:rPr>
          <w:rFonts w:ascii="Arial" w:hAnsi="Arial" w:cs="Arial"/>
          <w:b/>
          <w:bCs/>
        </w:rPr>
        <w:t>:</w:t>
      </w:r>
    </w:p>
    <w:tbl>
      <w:tblPr>
        <w:tblStyle w:val="TableGrid"/>
        <w:tblW w:w="10627" w:type="dxa"/>
        <w:tblLayout w:type="fixed"/>
        <w:tblLook w:val="04A0" w:firstRow="1" w:lastRow="0" w:firstColumn="1" w:lastColumn="0" w:noHBand="0" w:noVBand="1"/>
      </w:tblPr>
      <w:tblGrid>
        <w:gridCol w:w="1980"/>
        <w:gridCol w:w="7654"/>
        <w:gridCol w:w="993"/>
      </w:tblGrid>
      <w:tr w:rsidR="008D29E1" w:rsidRPr="00866618" w14:paraId="15B2AB34" w14:textId="77777777" w:rsidTr="005557E2">
        <w:trPr>
          <w:tblHeader/>
        </w:trPr>
        <w:tc>
          <w:tcPr>
            <w:tcW w:w="10627" w:type="dxa"/>
            <w:gridSpan w:val="3"/>
            <w:shd w:val="clear" w:color="auto" w:fill="C5E0B3" w:themeFill="accent6" w:themeFillTint="66"/>
          </w:tcPr>
          <w:p w14:paraId="26689897" w14:textId="0181A929" w:rsidR="008D29E1" w:rsidRPr="00866618" w:rsidRDefault="008D29E1" w:rsidP="001B63BF">
            <w:pPr>
              <w:rPr>
                <w:rFonts w:eastAsia="Calibri" w:cstheme="minorHAnsi"/>
              </w:rPr>
            </w:pPr>
            <w:r w:rsidRPr="00265246">
              <w:rPr>
                <w:rFonts w:eastAsia="Calibri" w:cstheme="minorHAnsi"/>
                <w:b/>
                <w:bCs/>
              </w:rPr>
              <w:t>Additional SSSBTs</w:t>
            </w:r>
            <w:r w:rsidRPr="00866618">
              <w:rPr>
                <w:rFonts w:eastAsia="Calibri" w:cstheme="minorHAnsi"/>
              </w:rPr>
              <w:t xml:space="preserve"> –</w:t>
            </w:r>
            <w:r>
              <w:rPr>
                <w:rFonts w:eastAsia="Calibri" w:cstheme="minorHAnsi"/>
              </w:rPr>
              <w:t xml:space="preserve"> </w:t>
            </w:r>
            <w:r w:rsidRPr="00866618">
              <w:rPr>
                <w:rFonts w:eastAsia="Calibri" w:cstheme="minorHAnsi"/>
              </w:rPr>
              <w:t>select from across the different areas</w:t>
            </w:r>
          </w:p>
        </w:tc>
      </w:tr>
      <w:tr w:rsidR="00E47EA4" w:rsidRPr="00866618" w14:paraId="0869B339" w14:textId="77777777" w:rsidTr="008D29E1">
        <w:tc>
          <w:tcPr>
            <w:tcW w:w="1980" w:type="dxa"/>
            <w:vMerge w:val="restart"/>
          </w:tcPr>
          <w:p w14:paraId="4AC423EE" w14:textId="77777777" w:rsidR="00E47EA4" w:rsidRPr="00866618" w:rsidRDefault="00E47EA4" w:rsidP="001B63BF">
            <w:pPr>
              <w:spacing w:line="259" w:lineRule="auto"/>
              <w:rPr>
                <w:rFonts w:eastAsia="Calibri" w:cstheme="minorHAnsi"/>
              </w:rPr>
            </w:pPr>
            <w:r w:rsidRPr="00866618">
              <w:rPr>
                <w:rFonts w:eastAsia="Calibri" w:cstheme="minorHAnsi"/>
              </w:rPr>
              <w:t>Safeguarding</w:t>
            </w:r>
          </w:p>
          <w:p w14:paraId="61A331DB" w14:textId="77777777" w:rsidR="00E47EA4" w:rsidRPr="00866618" w:rsidRDefault="00E47EA4" w:rsidP="001B63BF">
            <w:pPr>
              <w:spacing w:line="259" w:lineRule="auto"/>
              <w:rPr>
                <w:rFonts w:eastAsia="Calibri" w:cstheme="minorHAnsi"/>
              </w:rPr>
            </w:pPr>
          </w:p>
        </w:tc>
        <w:tc>
          <w:tcPr>
            <w:tcW w:w="7654" w:type="dxa"/>
          </w:tcPr>
          <w:p w14:paraId="4CBC9AF0" w14:textId="77777777" w:rsidR="00E47EA4" w:rsidRPr="00866618" w:rsidRDefault="00E47EA4" w:rsidP="001B63BF">
            <w:pPr>
              <w:rPr>
                <w:rFonts w:cstheme="minorHAnsi"/>
              </w:rPr>
            </w:pPr>
            <w:r w:rsidRPr="00866618">
              <w:rPr>
                <w:rFonts w:cstheme="minorHAnsi"/>
              </w:rPr>
              <w:t xml:space="preserve">Read: </w:t>
            </w:r>
            <w:hyperlink r:id="rId198" w:history="1">
              <w:r w:rsidRPr="00866618">
                <w:rPr>
                  <w:rStyle w:val="Hyperlink"/>
                  <w:rFonts w:cstheme="minorHAnsi"/>
                </w:rPr>
                <w:t>https://www.theeducationpeople.org/blog/mathematical-safeguarding/</w:t>
              </w:r>
            </w:hyperlink>
          </w:p>
          <w:p w14:paraId="7A90D71B" w14:textId="77777777" w:rsidR="00E47EA4" w:rsidRPr="00866618" w:rsidRDefault="00E47EA4" w:rsidP="001B63BF">
            <w:pPr>
              <w:spacing w:line="259" w:lineRule="auto"/>
              <w:rPr>
                <w:rFonts w:eastAsia="Calibri" w:cstheme="minorHAnsi"/>
              </w:rPr>
            </w:pPr>
          </w:p>
        </w:tc>
        <w:tc>
          <w:tcPr>
            <w:tcW w:w="993" w:type="dxa"/>
          </w:tcPr>
          <w:p w14:paraId="2199128F" w14:textId="77777777" w:rsidR="00E47EA4" w:rsidRPr="00866618" w:rsidRDefault="00E47EA4" w:rsidP="001B63BF">
            <w:pPr>
              <w:spacing w:line="259" w:lineRule="auto"/>
              <w:rPr>
                <w:rFonts w:eastAsia="Calibri" w:cstheme="minorHAnsi"/>
              </w:rPr>
            </w:pPr>
            <w:r w:rsidRPr="00866618">
              <w:rPr>
                <w:rFonts w:eastAsia="Calibri" w:cstheme="minorHAnsi"/>
              </w:rPr>
              <w:t>SE1/2/3</w:t>
            </w:r>
          </w:p>
        </w:tc>
      </w:tr>
      <w:tr w:rsidR="00E47EA4" w:rsidRPr="00866618" w14:paraId="10099C11" w14:textId="77777777" w:rsidTr="008D29E1">
        <w:tc>
          <w:tcPr>
            <w:tcW w:w="1980" w:type="dxa"/>
            <w:vMerge/>
          </w:tcPr>
          <w:p w14:paraId="5A0D38D1" w14:textId="77777777" w:rsidR="00E47EA4" w:rsidRPr="00866618" w:rsidRDefault="00E47EA4" w:rsidP="001B63BF">
            <w:pPr>
              <w:rPr>
                <w:rFonts w:cstheme="minorHAnsi"/>
              </w:rPr>
            </w:pPr>
          </w:p>
        </w:tc>
        <w:tc>
          <w:tcPr>
            <w:tcW w:w="7654" w:type="dxa"/>
          </w:tcPr>
          <w:p w14:paraId="4849A316" w14:textId="77777777" w:rsidR="00E47EA4" w:rsidRPr="00866618" w:rsidRDefault="00E47EA4" w:rsidP="001B63BF">
            <w:pPr>
              <w:spacing w:line="259" w:lineRule="auto"/>
              <w:rPr>
                <w:rFonts w:eastAsia="Calibri" w:cstheme="minorHAnsi"/>
              </w:rPr>
            </w:pPr>
            <w:r w:rsidRPr="00866618">
              <w:rPr>
                <w:rFonts w:cstheme="minorHAnsi"/>
              </w:rPr>
              <w:t xml:space="preserve">Read about Mathematical anxiety – Jo </w:t>
            </w:r>
            <w:proofErr w:type="spellStart"/>
            <w:r w:rsidRPr="00866618">
              <w:rPr>
                <w:rFonts w:cstheme="minorHAnsi"/>
              </w:rPr>
              <w:t>Boaler</w:t>
            </w:r>
            <w:proofErr w:type="spellEnd"/>
            <w:r w:rsidRPr="00866618">
              <w:rPr>
                <w:rFonts w:cstheme="minorHAnsi"/>
              </w:rPr>
              <w:t xml:space="preserve"> and Michael Rosen’s work</w:t>
            </w:r>
          </w:p>
        </w:tc>
        <w:tc>
          <w:tcPr>
            <w:tcW w:w="993" w:type="dxa"/>
          </w:tcPr>
          <w:p w14:paraId="4C0251D1" w14:textId="77777777" w:rsidR="00E47EA4" w:rsidRPr="00866618" w:rsidRDefault="00E47EA4" w:rsidP="001B63BF">
            <w:pPr>
              <w:spacing w:line="259" w:lineRule="auto"/>
              <w:rPr>
                <w:rFonts w:eastAsia="Calibri" w:cstheme="minorHAnsi"/>
              </w:rPr>
            </w:pPr>
            <w:r w:rsidRPr="00866618">
              <w:rPr>
                <w:rFonts w:eastAsia="Calibri" w:cstheme="minorHAnsi"/>
              </w:rPr>
              <w:t>SE1/2/3</w:t>
            </w:r>
          </w:p>
        </w:tc>
      </w:tr>
      <w:tr w:rsidR="00E47EA4" w:rsidRPr="00866618" w14:paraId="12C5E6F4" w14:textId="77777777" w:rsidTr="008D29E1">
        <w:trPr>
          <w:trHeight w:val="493"/>
        </w:trPr>
        <w:tc>
          <w:tcPr>
            <w:tcW w:w="1980" w:type="dxa"/>
            <w:vMerge w:val="restart"/>
          </w:tcPr>
          <w:p w14:paraId="5BB4E32F" w14:textId="77777777" w:rsidR="00E47EA4" w:rsidRPr="00866618" w:rsidRDefault="00E47EA4" w:rsidP="001B63BF">
            <w:pPr>
              <w:pStyle w:val="NoSpacing"/>
              <w:rPr>
                <w:rFonts w:eastAsia="Calibri" w:cstheme="minorHAnsi"/>
              </w:rPr>
            </w:pPr>
            <w:r w:rsidRPr="00866618">
              <w:rPr>
                <w:rFonts w:eastAsia="Calibri" w:cstheme="minorHAnsi"/>
              </w:rPr>
              <w:t xml:space="preserve">Behaviour and High Expectations </w:t>
            </w:r>
          </w:p>
        </w:tc>
        <w:tc>
          <w:tcPr>
            <w:tcW w:w="7654" w:type="dxa"/>
          </w:tcPr>
          <w:p w14:paraId="457C65F4" w14:textId="77777777" w:rsidR="00E47EA4" w:rsidRPr="00866618" w:rsidRDefault="00E47EA4" w:rsidP="001B63BF">
            <w:pPr>
              <w:spacing w:line="259" w:lineRule="auto"/>
              <w:rPr>
                <w:rFonts w:eastAsia="Calibri" w:cstheme="minorHAnsi"/>
                <w:color w:val="000000" w:themeColor="text1"/>
              </w:rPr>
            </w:pPr>
            <w:r w:rsidRPr="00866618">
              <w:rPr>
                <w:rStyle w:val="normaltextrun"/>
                <w:rFonts w:cstheme="minorHAnsi"/>
              </w:rPr>
              <w:t>Read: Active engagement: </w:t>
            </w:r>
            <w:hyperlink r:id="rId199" w:tgtFrame="_blank" w:history="1">
              <w:r w:rsidRPr="00866618">
                <w:rPr>
                  <w:rStyle w:val="normaltextrun"/>
                  <w:rFonts w:cstheme="minorHAnsi"/>
                  <w:color w:val="0563C1"/>
                  <w:u w:val="single"/>
                </w:rPr>
                <w:t>https://www.kaganonline.com/free_articles/dr_spencer_kagan/281/Kagan-Structures-A-Miracle-of-Active-Engagment</w:t>
              </w:r>
            </w:hyperlink>
          </w:p>
        </w:tc>
        <w:tc>
          <w:tcPr>
            <w:tcW w:w="993" w:type="dxa"/>
          </w:tcPr>
          <w:p w14:paraId="50602059" w14:textId="77777777" w:rsidR="00E47EA4" w:rsidRPr="00866618" w:rsidRDefault="00E47EA4" w:rsidP="001B63BF">
            <w:pPr>
              <w:spacing w:line="259" w:lineRule="auto"/>
              <w:rPr>
                <w:rFonts w:eastAsia="Calibri" w:cstheme="minorHAnsi"/>
              </w:rPr>
            </w:pPr>
            <w:r w:rsidRPr="00866618">
              <w:rPr>
                <w:rFonts w:eastAsia="Calibri" w:cstheme="minorHAnsi"/>
              </w:rPr>
              <w:t xml:space="preserve">SE1/2 </w:t>
            </w:r>
          </w:p>
        </w:tc>
      </w:tr>
      <w:tr w:rsidR="00E47EA4" w:rsidRPr="00866618" w14:paraId="26B5714D" w14:textId="77777777" w:rsidTr="008D29E1">
        <w:trPr>
          <w:trHeight w:val="343"/>
        </w:trPr>
        <w:tc>
          <w:tcPr>
            <w:tcW w:w="1980" w:type="dxa"/>
            <w:vMerge/>
          </w:tcPr>
          <w:p w14:paraId="4D39D257" w14:textId="77777777" w:rsidR="00E47EA4" w:rsidRPr="00866618" w:rsidRDefault="00E47EA4" w:rsidP="001B63BF">
            <w:pPr>
              <w:rPr>
                <w:rFonts w:cstheme="minorHAnsi"/>
              </w:rPr>
            </w:pPr>
          </w:p>
        </w:tc>
        <w:tc>
          <w:tcPr>
            <w:tcW w:w="7654" w:type="dxa"/>
          </w:tcPr>
          <w:p w14:paraId="3E473A2F" w14:textId="77777777" w:rsidR="00E47EA4" w:rsidRPr="00866618" w:rsidRDefault="00E47EA4" w:rsidP="001B63BF">
            <w:pPr>
              <w:pStyle w:val="paragraph"/>
              <w:spacing w:before="0" w:beforeAutospacing="0" w:after="0" w:afterAutospacing="0"/>
              <w:textAlignment w:val="baseline"/>
              <w:rPr>
                <w:rFonts w:asciiTheme="minorHAnsi" w:hAnsiTheme="minorHAnsi" w:cstheme="minorHAnsi"/>
                <w:sz w:val="22"/>
                <w:szCs w:val="22"/>
              </w:rPr>
            </w:pPr>
            <w:r w:rsidRPr="00866618">
              <w:rPr>
                <w:rFonts w:asciiTheme="minorHAnsi" w:eastAsia="Calibri" w:hAnsiTheme="minorHAnsi" w:cstheme="minorHAnsi"/>
                <w:sz w:val="22"/>
                <w:szCs w:val="22"/>
              </w:rPr>
              <w:t xml:space="preserve">Read: </w:t>
            </w:r>
            <w:hyperlink r:id="rId200" w:tgtFrame="_blank" w:history="1">
              <w:r w:rsidRPr="00866618">
                <w:rPr>
                  <w:rStyle w:val="normaltextrun"/>
                  <w:rFonts w:asciiTheme="minorHAnsi" w:hAnsiTheme="minorHAnsi" w:cstheme="minorHAnsi"/>
                  <w:color w:val="0563C1"/>
                  <w:sz w:val="22"/>
                  <w:szCs w:val="22"/>
                  <w:u w:val="single"/>
                </w:rPr>
                <w:t>https://learningspy.co.uk/behaviour/fair-expect-everyone-follow-rules/</w:t>
              </w:r>
            </w:hyperlink>
            <w:r w:rsidRPr="00866618">
              <w:rPr>
                <w:rStyle w:val="eop"/>
                <w:rFonts w:asciiTheme="minorHAnsi" w:hAnsiTheme="minorHAnsi" w:cstheme="minorHAnsi"/>
                <w:sz w:val="22"/>
                <w:szCs w:val="22"/>
              </w:rPr>
              <w:t> </w:t>
            </w:r>
          </w:p>
          <w:p w14:paraId="4D8FEA1A" w14:textId="77777777" w:rsidR="00E47EA4" w:rsidRPr="00866618" w:rsidRDefault="00E47EA4" w:rsidP="001B63BF">
            <w:pPr>
              <w:spacing w:line="259" w:lineRule="auto"/>
              <w:rPr>
                <w:rFonts w:eastAsia="Calibri" w:cstheme="minorHAnsi"/>
              </w:rPr>
            </w:pPr>
          </w:p>
        </w:tc>
        <w:tc>
          <w:tcPr>
            <w:tcW w:w="993" w:type="dxa"/>
          </w:tcPr>
          <w:p w14:paraId="2514B6CC" w14:textId="77777777" w:rsidR="00E47EA4" w:rsidRPr="00866618" w:rsidRDefault="00E47EA4" w:rsidP="001B63BF">
            <w:pPr>
              <w:spacing w:line="259" w:lineRule="auto"/>
              <w:rPr>
                <w:rFonts w:eastAsia="Calibri" w:cstheme="minorHAnsi"/>
              </w:rPr>
            </w:pPr>
            <w:r w:rsidRPr="00866618">
              <w:rPr>
                <w:rFonts w:eastAsia="Calibri" w:cstheme="minorHAnsi"/>
              </w:rPr>
              <w:t xml:space="preserve">SE1 </w:t>
            </w:r>
          </w:p>
        </w:tc>
      </w:tr>
      <w:tr w:rsidR="00E47EA4" w:rsidRPr="00866618" w14:paraId="1536FE2A" w14:textId="77777777" w:rsidTr="008D29E1">
        <w:trPr>
          <w:trHeight w:val="879"/>
        </w:trPr>
        <w:tc>
          <w:tcPr>
            <w:tcW w:w="1980" w:type="dxa"/>
            <w:vMerge w:val="restart"/>
          </w:tcPr>
          <w:p w14:paraId="19C84B80" w14:textId="77777777" w:rsidR="00E47EA4" w:rsidRPr="00866618" w:rsidRDefault="00E47EA4" w:rsidP="001B63BF">
            <w:pPr>
              <w:pStyle w:val="NoSpacing"/>
              <w:rPr>
                <w:rFonts w:eastAsia="Calibri" w:cstheme="minorHAnsi"/>
              </w:rPr>
            </w:pPr>
            <w:r w:rsidRPr="00866618">
              <w:rPr>
                <w:rFonts w:eastAsia="Calibri" w:cstheme="minorHAnsi"/>
              </w:rPr>
              <w:t xml:space="preserve">Learning Environment </w:t>
            </w:r>
          </w:p>
        </w:tc>
        <w:tc>
          <w:tcPr>
            <w:tcW w:w="7654" w:type="dxa"/>
          </w:tcPr>
          <w:p w14:paraId="34052DA4" w14:textId="77777777" w:rsidR="00E47EA4" w:rsidRPr="00A2201B" w:rsidRDefault="00E47EA4" w:rsidP="001B63BF">
            <w:pPr>
              <w:rPr>
                <w:rStyle w:val="normaltextrun"/>
                <w:rFonts w:cstheme="minorHAnsi"/>
              </w:rPr>
            </w:pPr>
            <w:r>
              <w:rPr>
                <w:rStyle w:val="normaltextrun"/>
                <w:rFonts w:cstheme="minorHAnsi"/>
              </w:rPr>
              <w:t>Create some classroom activities and displays based on the m</w:t>
            </w:r>
            <w:r w:rsidRPr="00A2201B">
              <w:rPr>
                <w:rStyle w:val="normaltextrun"/>
                <w:rFonts w:cstheme="minorHAnsi"/>
              </w:rPr>
              <w:t>athematics video ‘Always, sometimes, never true’: </w:t>
            </w:r>
          </w:p>
          <w:p w14:paraId="45B4B2A3" w14:textId="77777777" w:rsidR="00E47EA4" w:rsidRPr="00A2201B" w:rsidRDefault="00CB450B" w:rsidP="001B63BF">
            <w:pPr>
              <w:pStyle w:val="paragraph"/>
              <w:spacing w:before="0" w:beforeAutospacing="0" w:after="0" w:afterAutospacing="0"/>
              <w:textAlignment w:val="baseline"/>
              <w:rPr>
                <w:rFonts w:asciiTheme="minorHAnsi" w:hAnsiTheme="minorHAnsi" w:cstheme="minorHAnsi"/>
                <w:sz w:val="22"/>
                <w:szCs w:val="22"/>
              </w:rPr>
            </w:pPr>
            <w:hyperlink r:id="rId201" w:history="1">
              <w:r w:rsidR="00E47EA4" w:rsidRPr="002E5AB6">
                <w:rPr>
                  <w:rStyle w:val="Hyperlink"/>
                  <w:rFonts w:asciiTheme="minorHAnsi" w:eastAsiaTheme="majorEastAsia" w:hAnsiTheme="minorHAnsi" w:cstheme="minorHAnsi"/>
                  <w:sz w:val="22"/>
                  <w:szCs w:val="22"/>
                </w:rPr>
                <w:t>https://www.bing.com/videos/search?q=always+sometimes+never+tasks+maths&amp;&amp;view=detail&amp;mid=A0B3FED1849D24CB5365A0B3FED1849D24CB5365&amp;&amp;FORM=VRDGAR&amp;ru=%2Fvideos%2Fsearch%3Fq%3Dalways%2520sometimes%2520never%2520tasks%2520maths%26qs%3Dn%26form%3DQBVR%26sp%3D-1%26pq%3Dalways%2520sometimes%2520never%2520tasks%2520maths%26sc%3D0-34%26sk%3D%26cvid%3D1965C78D5D0F4CDBA17E77C6246077DE</w:t>
              </w:r>
            </w:hyperlink>
            <w:r w:rsidR="00E47EA4" w:rsidRPr="00A2201B">
              <w:rPr>
                <w:rStyle w:val="eop"/>
                <w:rFonts w:asciiTheme="minorHAnsi" w:hAnsiTheme="minorHAnsi" w:cstheme="minorHAnsi"/>
                <w:sz w:val="22"/>
                <w:szCs w:val="22"/>
              </w:rPr>
              <w:t> </w:t>
            </w:r>
          </w:p>
          <w:p w14:paraId="4035EAAF" w14:textId="77777777" w:rsidR="00E47EA4" w:rsidRPr="00866618" w:rsidRDefault="00E47EA4" w:rsidP="001B63BF">
            <w:pPr>
              <w:spacing w:line="259" w:lineRule="auto"/>
              <w:rPr>
                <w:rFonts w:eastAsia="Calibri" w:cstheme="minorHAnsi"/>
                <w:color w:val="000000" w:themeColor="text1"/>
              </w:rPr>
            </w:pPr>
          </w:p>
        </w:tc>
        <w:tc>
          <w:tcPr>
            <w:tcW w:w="993" w:type="dxa"/>
          </w:tcPr>
          <w:p w14:paraId="6F7922BF" w14:textId="77777777" w:rsidR="00E47EA4" w:rsidRPr="00866618" w:rsidRDefault="00E47EA4" w:rsidP="001B63BF">
            <w:pPr>
              <w:spacing w:line="259" w:lineRule="auto"/>
              <w:rPr>
                <w:rFonts w:eastAsia="Calibri" w:cstheme="minorHAnsi"/>
              </w:rPr>
            </w:pPr>
            <w:r w:rsidRPr="00866618">
              <w:rPr>
                <w:rFonts w:eastAsia="Calibri" w:cstheme="minorHAnsi"/>
              </w:rPr>
              <w:t xml:space="preserve">SE1/2  </w:t>
            </w:r>
          </w:p>
        </w:tc>
      </w:tr>
      <w:tr w:rsidR="00E47EA4" w:rsidRPr="00866618" w14:paraId="4B5AE53A" w14:textId="77777777" w:rsidTr="008D29E1">
        <w:tc>
          <w:tcPr>
            <w:tcW w:w="1980" w:type="dxa"/>
            <w:vMerge/>
          </w:tcPr>
          <w:p w14:paraId="79C13FA3" w14:textId="77777777" w:rsidR="00E47EA4" w:rsidRPr="00866618" w:rsidRDefault="00E47EA4" w:rsidP="001B63BF">
            <w:pPr>
              <w:rPr>
                <w:rFonts w:cstheme="minorHAnsi"/>
              </w:rPr>
            </w:pPr>
          </w:p>
        </w:tc>
        <w:tc>
          <w:tcPr>
            <w:tcW w:w="7654" w:type="dxa"/>
          </w:tcPr>
          <w:p w14:paraId="05B33AC4" w14:textId="77777777" w:rsidR="00E47EA4" w:rsidRPr="00866618" w:rsidRDefault="00E47EA4" w:rsidP="001B63BF">
            <w:pPr>
              <w:spacing w:line="259" w:lineRule="auto"/>
              <w:rPr>
                <w:rFonts w:eastAsia="Calibri" w:cstheme="minorHAnsi"/>
                <w:color w:val="000000" w:themeColor="text1"/>
              </w:rPr>
            </w:pPr>
            <w:r w:rsidRPr="00866618">
              <w:rPr>
                <w:rStyle w:val="normaltextrun"/>
                <w:rFonts w:eastAsia="Calibri" w:cstheme="minorHAnsi"/>
                <w:color w:val="000000" w:themeColor="text1"/>
              </w:rPr>
              <w:t xml:space="preserve">Create </w:t>
            </w:r>
            <w:r>
              <w:rPr>
                <w:rStyle w:val="normaltextrun"/>
                <w:rFonts w:eastAsia="Calibri" w:cstheme="minorHAnsi"/>
                <w:color w:val="000000" w:themeColor="text1"/>
              </w:rPr>
              <w:t xml:space="preserve">a classroom </w:t>
            </w:r>
            <w:r w:rsidRPr="00866618">
              <w:rPr>
                <w:rStyle w:val="normaltextrun"/>
                <w:rFonts w:eastAsia="Calibri" w:cstheme="minorHAnsi"/>
                <w:color w:val="000000" w:themeColor="text1"/>
              </w:rPr>
              <w:t xml:space="preserve">mathematics display from the mathematics art task / photography task </w:t>
            </w:r>
            <w:r>
              <w:rPr>
                <w:rStyle w:val="normaltextrun"/>
                <w:rFonts w:eastAsia="Calibri" w:cstheme="minorHAnsi"/>
                <w:color w:val="000000" w:themeColor="text1"/>
              </w:rPr>
              <w:t>/ tessellations etc.</w:t>
            </w:r>
          </w:p>
        </w:tc>
        <w:tc>
          <w:tcPr>
            <w:tcW w:w="993" w:type="dxa"/>
          </w:tcPr>
          <w:p w14:paraId="47E23011" w14:textId="77777777" w:rsidR="00E47EA4" w:rsidRPr="00866618" w:rsidRDefault="00E47EA4" w:rsidP="001B63BF">
            <w:pPr>
              <w:spacing w:line="259" w:lineRule="auto"/>
              <w:rPr>
                <w:rFonts w:eastAsia="Calibri" w:cstheme="minorHAnsi"/>
              </w:rPr>
            </w:pPr>
            <w:r w:rsidRPr="00866618">
              <w:rPr>
                <w:rFonts w:eastAsia="Calibri" w:cstheme="minorHAnsi"/>
              </w:rPr>
              <w:t xml:space="preserve">SE1/2 </w:t>
            </w:r>
          </w:p>
        </w:tc>
      </w:tr>
      <w:tr w:rsidR="00E47EA4" w:rsidRPr="00866618" w14:paraId="4F234DBB" w14:textId="77777777" w:rsidTr="008D29E1">
        <w:tc>
          <w:tcPr>
            <w:tcW w:w="1980" w:type="dxa"/>
            <w:vMerge w:val="restart"/>
          </w:tcPr>
          <w:p w14:paraId="7918AEDE" w14:textId="77777777" w:rsidR="00E47EA4" w:rsidRPr="00866618" w:rsidRDefault="00E47EA4" w:rsidP="001B63BF">
            <w:pPr>
              <w:pStyle w:val="NoSpacing"/>
              <w:rPr>
                <w:rFonts w:eastAsia="Calibri" w:cstheme="minorHAnsi"/>
              </w:rPr>
            </w:pPr>
            <w:r w:rsidRPr="00866618">
              <w:rPr>
                <w:rFonts w:eastAsia="Calibri" w:cstheme="minorHAnsi"/>
              </w:rPr>
              <w:t>Effective teaching and learning strategies</w:t>
            </w:r>
          </w:p>
          <w:p w14:paraId="42F981D2" w14:textId="77777777" w:rsidR="00E47EA4" w:rsidRPr="00866618" w:rsidRDefault="00E47EA4" w:rsidP="001B63BF">
            <w:pPr>
              <w:spacing w:line="259" w:lineRule="auto"/>
              <w:rPr>
                <w:rFonts w:eastAsia="Calibri" w:cstheme="minorHAnsi"/>
              </w:rPr>
            </w:pPr>
          </w:p>
        </w:tc>
        <w:tc>
          <w:tcPr>
            <w:tcW w:w="7654" w:type="dxa"/>
          </w:tcPr>
          <w:p w14:paraId="78F622D6" w14:textId="77777777" w:rsidR="00E47EA4" w:rsidRPr="00866618" w:rsidRDefault="00E47EA4" w:rsidP="001B63BF">
            <w:pPr>
              <w:spacing w:line="259" w:lineRule="auto"/>
              <w:rPr>
                <w:rStyle w:val="normaltextrun"/>
                <w:rFonts w:cstheme="minorHAnsi"/>
                <w:color w:val="000000"/>
                <w:shd w:val="clear" w:color="auto" w:fill="FFFFFF"/>
              </w:rPr>
            </w:pPr>
            <w:r w:rsidRPr="00866618">
              <w:rPr>
                <w:rStyle w:val="normaltextrun"/>
                <w:rFonts w:cstheme="minorHAnsi"/>
                <w:color w:val="000000"/>
                <w:shd w:val="clear" w:color="auto" w:fill="FFFFFF"/>
              </w:rPr>
              <w:t>Effective pedagogy in mathematics YSJ Moodle ppt.; Links to variation in mastery: </w:t>
            </w:r>
            <w:hyperlink r:id="rId202" w:tgtFrame="_blank" w:history="1">
              <w:r w:rsidRPr="00866618">
                <w:rPr>
                  <w:rStyle w:val="normaltextrun"/>
                  <w:rFonts w:cstheme="minorHAnsi"/>
                  <w:color w:val="0000FF"/>
                  <w:u w:val="single"/>
                  <w:shd w:val="clear" w:color="auto" w:fill="FFFFFF"/>
                </w:rPr>
                <w:t>Starting Points Maths – Tasks and Blogs from Chris McGrane</w:t>
              </w:r>
            </w:hyperlink>
            <w:r w:rsidRPr="00866618">
              <w:rPr>
                <w:rStyle w:val="normaltextrun"/>
                <w:rFonts w:cstheme="minorHAnsi"/>
                <w:color w:val="000000"/>
                <w:shd w:val="clear" w:color="auto" w:fill="FFFFFF"/>
              </w:rPr>
              <w:t>; </w:t>
            </w:r>
            <w:hyperlink r:id="rId203" w:tgtFrame="_blank" w:history="1">
              <w:r w:rsidRPr="00866618">
                <w:rPr>
                  <w:rStyle w:val="normaltextrun"/>
                  <w:rFonts w:cstheme="minorHAnsi"/>
                  <w:color w:val="0563C1"/>
                  <w:u w:val="single"/>
                  <w:shd w:val="clear" w:color="auto" w:fill="FFFFFF"/>
                </w:rPr>
                <w:t>https://www.youtube.com/watch?v=G7qor4KjWpg</w:t>
              </w:r>
            </w:hyperlink>
            <w:r w:rsidRPr="00866618">
              <w:rPr>
                <w:rStyle w:val="normaltextrun"/>
                <w:rFonts w:cstheme="minorHAnsi"/>
                <w:color w:val="000000"/>
                <w:shd w:val="clear" w:color="auto" w:fill="FFFFFF"/>
              </w:rPr>
              <w:t>;</w:t>
            </w:r>
          </w:p>
          <w:p w14:paraId="15A36BDF" w14:textId="77777777" w:rsidR="00E47EA4" w:rsidRPr="00866618" w:rsidRDefault="00E47EA4" w:rsidP="001B63BF">
            <w:pPr>
              <w:spacing w:line="259" w:lineRule="auto"/>
              <w:rPr>
                <w:rFonts w:eastAsia="Calibri" w:cstheme="minorHAnsi"/>
              </w:rPr>
            </w:pPr>
          </w:p>
        </w:tc>
        <w:tc>
          <w:tcPr>
            <w:tcW w:w="993" w:type="dxa"/>
          </w:tcPr>
          <w:p w14:paraId="396E14DE" w14:textId="77777777" w:rsidR="00E47EA4" w:rsidRPr="00866618" w:rsidRDefault="00E47EA4" w:rsidP="001B63BF">
            <w:pPr>
              <w:spacing w:line="259" w:lineRule="auto"/>
              <w:rPr>
                <w:rFonts w:eastAsia="Calibri" w:cstheme="minorHAnsi"/>
              </w:rPr>
            </w:pPr>
            <w:r w:rsidRPr="00866618">
              <w:rPr>
                <w:rFonts w:eastAsia="Calibri" w:cstheme="minorHAnsi"/>
              </w:rPr>
              <w:t>SE1/2</w:t>
            </w:r>
          </w:p>
        </w:tc>
      </w:tr>
      <w:tr w:rsidR="00E47EA4" w:rsidRPr="00866618" w14:paraId="74C189CA" w14:textId="77777777" w:rsidTr="008D29E1">
        <w:tc>
          <w:tcPr>
            <w:tcW w:w="1980" w:type="dxa"/>
            <w:vMerge/>
          </w:tcPr>
          <w:p w14:paraId="1869EAE8" w14:textId="77777777" w:rsidR="00E47EA4" w:rsidRPr="00866618" w:rsidRDefault="00E47EA4" w:rsidP="001B63BF">
            <w:pPr>
              <w:rPr>
                <w:rFonts w:cstheme="minorHAnsi"/>
              </w:rPr>
            </w:pPr>
          </w:p>
        </w:tc>
        <w:tc>
          <w:tcPr>
            <w:tcW w:w="7654" w:type="dxa"/>
          </w:tcPr>
          <w:p w14:paraId="3265964E" w14:textId="77777777" w:rsidR="00E47EA4" w:rsidRPr="00866618" w:rsidRDefault="00E47EA4" w:rsidP="001B63BF">
            <w:pPr>
              <w:rPr>
                <w:rStyle w:val="eop"/>
                <w:rFonts w:cstheme="minorHAnsi"/>
                <w:color w:val="000000"/>
                <w:shd w:val="clear" w:color="auto" w:fill="FFFFFF"/>
              </w:rPr>
            </w:pPr>
            <w:r w:rsidRPr="00866618">
              <w:rPr>
                <w:rStyle w:val="normaltextrun"/>
                <w:rFonts w:cstheme="minorHAnsi"/>
                <w:color w:val="000000"/>
                <w:shd w:val="clear" w:color="auto" w:fill="FFFFFF"/>
              </w:rPr>
              <w:t>Read book: </w:t>
            </w:r>
            <w:hyperlink r:id="rId204" w:tgtFrame="_blank" w:history="1">
              <w:r w:rsidRPr="00866618">
                <w:rPr>
                  <w:rStyle w:val="normaltextrun"/>
                  <w:rFonts w:cstheme="minorHAnsi"/>
                  <w:color w:val="0000FF"/>
                  <w:u w:val="single"/>
                  <w:shd w:val="clear" w:color="auto" w:fill="FFFFFF"/>
                </w:rPr>
                <w:t>Mathematical Tasks: The Bridge Between Teaching and Learning: Amazon.co.uk: Chris McGrane, Mark McCourt: 9781913622060: Books</w:t>
              </w:r>
            </w:hyperlink>
            <w:r w:rsidRPr="00866618">
              <w:rPr>
                <w:rStyle w:val="eop"/>
                <w:rFonts w:cstheme="minorHAnsi"/>
                <w:color w:val="000000"/>
                <w:shd w:val="clear" w:color="auto" w:fill="FFFFFF"/>
              </w:rPr>
              <w:t> </w:t>
            </w:r>
          </w:p>
          <w:p w14:paraId="7E4407DF" w14:textId="77777777" w:rsidR="00E47EA4" w:rsidRPr="00866618" w:rsidRDefault="00E47EA4" w:rsidP="001B63BF">
            <w:pPr>
              <w:spacing w:line="259" w:lineRule="auto"/>
              <w:rPr>
                <w:rFonts w:eastAsia="Calibri" w:cstheme="minorHAnsi"/>
              </w:rPr>
            </w:pPr>
            <w:r w:rsidRPr="00866618">
              <w:rPr>
                <w:rFonts w:eastAsia="Calibri" w:cstheme="minorHAnsi"/>
              </w:rPr>
              <w:t xml:space="preserve"> </w:t>
            </w:r>
          </w:p>
        </w:tc>
        <w:tc>
          <w:tcPr>
            <w:tcW w:w="993" w:type="dxa"/>
          </w:tcPr>
          <w:p w14:paraId="12EEF88A" w14:textId="77777777" w:rsidR="00E47EA4" w:rsidRPr="00866618" w:rsidRDefault="00E47EA4" w:rsidP="001B63BF">
            <w:pPr>
              <w:spacing w:line="259" w:lineRule="auto"/>
              <w:rPr>
                <w:rFonts w:eastAsia="Calibri" w:cstheme="minorHAnsi"/>
              </w:rPr>
            </w:pPr>
            <w:r w:rsidRPr="00866618">
              <w:rPr>
                <w:rFonts w:eastAsia="Calibri" w:cstheme="minorHAnsi"/>
              </w:rPr>
              <w:t xml:space="preserve">SE3 </w:t>
            </w:r>
          </w:p>
        </w:tc>
      </w:tr>
      <w:tr w:rsidR="00E47EA4" w:rsidRPr="00866618" w14:paraId="6AB12E9F" w14:textId="77777777" w:rsidTr="008D29E1">
        <w:tc>
          <w:tcPr>
            <w:tcW w:w="1980" w:type="dxa"/>
            <w:vMerge/>
          </w:tcPr>
          <w:p w14:paraId="3FD00B69" w14:textId="77777777" w:rsidR="00E47EA4" w:rsidRPr="00866618" w:rsidRDefault="00E47EA4" w:rsidP="001B63BF">
            <w:pPr>
              <w:rPr>
                <w:rFonts w:cstheme="minorHAnsi"/>
              </w:rPr>
            </w:pPr>
          </w:p>
        </w:tc>
        <w:tc>
          <w:tcPr>
            <w:tcW w:w="7654" w:type="dxa"/>
          </w:tcPr>
          <w:p w14:paraId="2B528CE5" w14:textId="77777777" w:rsidR="00E47EA4" w:rsidRPr="00866618" w:rsidRDefault="00E47EA4" w:rsidP="001B63BF">
            <w:pPr>
              <w:textAlignment w:val="baseline"/>
              <w:rPr>
                <w:rFonts w:eastAsia="Times New Roman" w:cstheme="minorHAnsi"/>
                <w:lang w:eastAsia="en-GB"/>
              </w:rPr>
            </w:pPr>
            <w:r w:rsidRPr="00866618">
              <w:rPr>
                <w:rStyle w:val="normaltextrun"/>
                <w:rFonts w:cstheme="minorHAnsi"/>
                <w:color w:val="000000"/>
                <w:shd w:val="clear" w:color="auto" w:fill="FFFFFF"/>
              </w:rPr>
              <w:t>Plenary ideas to develop reflective practitioners and pupils; </w:t>
            </w:r>
            <w:hyperlink r:id="rId205" w:tgtFrame="_blank" w:history="1">
              <w:r w:rsidRPr="00866618">
                <w:rPr>
                  <w:rStyle w:val="normaltextrun"/>
                  <w:rFonts w:cstheme="minorHAnsi"/>
                  <w:color w:val="0563C1"/>
                  <w:u w:val="single"/>
                  <w:shd w:val="clear" w:color="auto" w:fill="FFFFFF"/>
                </w:rPr>
                <w:t>http://www.magicalmaths.org/top-50-maths-mini-plenaries-ideas-to-use-in-an-outstanding-maths-lesson/</w:t>
              </w:r>
            </w:hyperlink>
            <w:r w:rsidRPr="00866618">
              <w:rPr>
                <w:rStyle w:val="eop"/>
                <w:rFonts w:cstheme="minorHAnsi"/>
                <w:color w:val="000000"/>
                <w:shd w:val="clear" w:color="auto" w:fill="FFFFFF"/>
              </w:rPr>
              <w:t> </w:t>
            </w:r>
          </w:p>
          <w:p w14:paraId="18F3E730" w14:textId="77777777" w:rsidR="00E47EA4" w:rsidRPr="00866618" w:rsidRDefault="00E47EA4" w:rsidP="001B63BF">
            <w:pPr>
              <w:spacing w:line="259" w:lineRule="auto"/>
              <w:rPr>
                <w:rFonts w:eastAsia="Calibri" w:cstheme="minorHAnsi"/>
                <w:color w:val="000000" w:themeColor="text1"/>
              </w:rPr>
            </w:pPr>
          </w:p>
        </w:tc>
        <w:tc>
          <w:tcPr>
            <w:tcW w:w="993" w:type="dxa"/>
          </w:tcPr>
          <w:p w14:paraId="5FF8E68A" w14:textId="77777777" w:rsidR="00E47EA4" w:rsidRPr="00866618" w:rsidRDefault="00E47EA4" w:rsidP="001B63BF">
            <w:pPr>
              <w:spacing w:line="259" w:lineRule="auto"/>
              <w:rPr>
                <w:rFonts w:eastAsia="Calibri" w:cstheme="minorHAnsi"/>
              </w:rPr>
            </w:pPr>
            <w:r w:rsidRPr="00866618">
              <w:rPr>
                <w:rFonts w:eastAsia="Calibri" w:cstheme="minorHAnsi"/>
              </w:rPr>
              <w:t>SE2/3</w:t>
            </w:r>
          </w:p>
        </w:tc>
      </w:tr>
      <w:tr w:rsidR="00E47EA4" w:rsidRPr="00866618" w14:paraId="13133663" w14:textId="77777777" w:rsidTr="008D29E1">
        <w:tc>
          <w:tcPr>
            <w:tcW w:w="1980" w:type="dxa"/>
            <w:vMerge/>
          </w:tcPr>
          <w:p w14:paraId="2A567895" w14:textId="77777777" w:rsidR="00E47EA4" w:rsidRPr="00866618" w:rsidRDefault="00E47EA4" w:rsidP="001B63BF">
            <w:pPr>
              <w:rPr>
                <w:rFonts w:cstheme="minorHAnsi"/>
              </w:rPr>
            </w:pPr>
          </w:p>
        </w:tc>
        <w:tc>
          <w:tcPr>
            <w:tcW w:w="7654" w:type="dxa"/>
          </w:tcPr>
          <w:p w14:paraId="525CB868" w14:textId="77777777" w:rsidR="00E47EA4" w:rsidRPr="00866618" w:rsidRDefault="00E47EA4" w:rsidP="001B63BF">
            <w:pPr>
              <w:spacing w:line="259" w:lineRule="auto"/>
              <w:rPr>
                <w:rFonts w:eastAsia="Calibri" w:cstheme="minorHAnsi"/>
                <w:color w:val="000000" w:themeColor="text1"/>
              </w:rPr>
            </w:pPr>
            <w:r w:rsidRPr="00866618">
              <w:rPr>
                <w:rStyle w:val="normaltextrun"/>
                <w:rFonts w:eastAsia="Calibri" w:cstheme="minorHAnsi"/>
                <w:color w:val="000000" w:themeColor="text1"/>
              </w:rPr>
              <w:t xml:space="preserve">Find out how colleagues in your placement school tackle pupils’ misconceptions in mathematics learning and teaching. How do they plan for anticipating pupils’ mistakes and common misconceptions? </w:t>
            </w:r>
          </w:p>
        </w:tc>
        <w:tc>
          <w:tcPr>
            <w:tcW w:w="993" w:type="dxa"/>
          </w:tcPr>
          <w:p w14:paraId="4A1B442C" w14:textId="77777777" w:rsidR="00E47EA4" w:rsidRPr="00866618" w:rsidRDefault="00E47EA4" w:rsidP="001B63BF">
            <w:pPr>
              <w:spacing w:line="259" w:lineRule="auto"/>
              <w:rPr>
                <w:rFonts w:eastAsia="Calibri" w:cstheme="minorHAnsi"/>
              </w:rPr>
            </w:pPr>
            <w:r w:rsidRPr="00866618">
              <w:rPr>
                <w:rFonts w:eastAsia="Calibri" w:cstheme="minorHAnsi"/>
              </w:rPr>
              <w:t xml:space="preserve">SE1/2 </w:t>
            </w:r>
          </w:p>
        </w:tc>
      </w:tr>
      <w:tr w:rsidR="00E47EA4" w:rsidRPr="00866618" w14:paraId="0BE80196" w14:textId="77777777" w:rsidTr="008D29E1">
        <w:trPr>
          <w:trHeight w:val="686"/>
        </w:trPr>
        <w:tc>
          <w:tcPr>
            <w:tcW w:w="1980" w:type="dxa"/>
            <w:vMerge/>
          </w:tcPr>
          <w:p w14:paraId="631A24BE" w14:textId="77777777" w:rsidR="00E47EA4" w:rsidRPr="00866618" w:rsidRDefault="00E47EA4" w:rsidP="001B63BF">
            <w:pPr>
              <w:rPr>
                <w:rFonts w:cstheme="minorHAnsi"/>
              </w:rPr>
            </w:pPr>
          </w:p>
        </w:tc>
        <w:tc>
          <w:tcPr>
            <w:tcW w:w="7654" w:type="dxa"/>
          </w:tcPr>
          <w:p w14:paraId="7D007060" w14:textId="77777777" w:rsidR="00E47EA4" w:rsidRPr="00866618" w:rsidRDefault="00E47EA4" w:rsidP="001B63BF">
            <w:pPr>
              <w:spacing w:line="259" w:lineRule="auto"/>
              <w:rPr>
                <w:rFonts w:eastAsia="Calibri" w:cstheme="minorHAnsi"/>
                <w:color w:val="000000" w:themeColor="text1"/>
              </w:rPr>
            </w:pPr>
            <w:r w:rsidRPr="00866618">
              <w:rPr>
                <w:rFonts w:eastAsia="Calibri" w:cstheme="minorHAnsi"/>
                <w:color w:val="000000" w:themeColor="text1"/>
              </w:rPr>
              <w:t xml:space="preserve">Read Mike Ollerton’s book: ‘Getting the Buggers to Add Up’ for learning to teach mathematics with group work, open tasks, project work and mixed ability groupings. </w:t>
            </w:r>
          </w:p>
        </w:tc>
        <w:tc>
          <w:tcPr>
            <w:tcW w:w="993" w:type="dxa"/>
          </w:tcPr>
          <w:p w14:paraId="14E40D89" w14:textId="77777777" w:rsidR="00E47EA4" w:rsidRPr="00866618" w:rsidRDefault="00E47EA4" w:rsidP="001B63BF">
            <w:pPr>
              <w:spacing w:line="259" w:lineRule="auto"/>
              <w:rPr>
                <w:rFonts w:eastAsia="Calibri" w:cstheme="minorHAnsi"/>
              </w:rPr>
            </w:pPr>
            <w:r w:rsidRPr="00866618">
              <w:rPr>
                <w:rFonts w:eastAsia="Calibri" w:cstheme="minorHAnsi"/>
              </w:rPr>
              <w:t xml:space="preserve">SE2/3 </w:t>
            </w:r>
          </w:p>
        </w:tc>
      </w:tr>
      <w:tr w:rsidR="00E47EA4" w:rsidRPr="00866618" w14:paraId="1363DCAE" w14:textId="77777777" w:rsidTr="008D29E1">
        <w:tc>
          <w:tcPr>
            <w:tcW w:w="1980" w:type="dxa"/>
            <w:vMerge w:val="restart"/>
          </w:tcPr>
          <w:p w14:paraId="5E918F89" w14:textId="77777777" w:rsidR="00E47EA4" w:rsidRPr="00866618" w:rsidRDefault="00E47EA4" w:rsidP="001B63BF">
            <w:pPr>
              <w:pStyle w:val="NoSpacing"/>
              <w:ind w:left="65"/>
              <w:rPr>
                <w:rFonts w:eastAsia="Calibri" w:cstheme="minorHAnsi"/>
              </w:rPr>
            </w:pPr>
            <w:r w:rsidRPr="00866618">
              <w:rPr>
                <w:rFonts w:eastAsia="Calibri" w:cstheme="minorHAnsi"/>
              </w:rPr>
              <w:t>Assessment and use of data</w:t>
            </w:r>
          </w:p>
          <w:p w14:paraId="113C75E1" w14:textId="77777777" w:rsidR="00E47EA4" w:rsidRPr="00866618" w:rsidRDefault="00E47EA4" w:rsidP="001B63BF">
            <w:pPr>
              <w:spacing w:line="259" w:lineRule="auto"/>
              <w:rPr>
                <w:rFonts w:eastAsia="Calibri" w:cstheme="minorHAnsi"/>
              </w:rPr>
            </w:pPr>
          </w:p>
        </w:tc>
        <w:tc>
          <w:tcPr>
            <w:tcW w:w="7654" w:type="dxa"/>
          </w:tcPr>
          <w:p w14:paraId="5782FCEC" w14:textId="77777777" w:rsidR="00E47EA4" w:rsidRPr="00866618" w:rsidRDefault="00E47EA4" w:rsidP="001B63BF">
            <w:pPr>
              <w:rPr>
                <w:rFonts w:eastAsia="Calibri" w:cstheme="minorHAnsi"/>
                <w:color w:val="000000" w:themeColor="text1"/>
              </w:rPr>
            </w:pPr>
            <w:r w:rsidRPr="00866618">
              <w:rPr>
                <w:rStyle w:val="normaltextrun"/>
                <w:rFonts w:cstheme="minorHAnsi"/>
                <w:color w:val="000000"/>
                <w:shd w:val="clear" w:color="auto" w:fill="FFFFFF"/>
              </w:rPr>
              <w:t>Read Level 9 and Tips for higher attainers – YSJ Moodle ppt.</w:t>
            </w:r>
          </w:p>
        </w:tc>
        <w:tc>
          <w:tcPr>
            <w:tcW w:w="993" w:type="dxa"/>
          </w:tcPr>
          <w:p w14:paraId="572DCED0" w14:textId="77777777" w:rsidR="00E47EA4" w:rsidRPr="00866618" w:rsidRDefault="00E47EA4" w:rsidP="001B63BF">
            <w:pPr>
              <w:spacing w:line="259" w:lineRule="auto"/>
              <w:rPr>
                <w:rFonts w:eastAsia="Calibri" w:cstheme="minorHAnsi"/>
              </w:rPr>
            </w:pPr>
            <w:r w:rsidRPr="00866618">
              <w:rPr>
                <w:rFonts w:eastAsia="Calibri" w:cstheme="minorHAnsi"/>
              </w:rPr>
              <w:t xml:space="preserve">SE1/2 </w:t>
            </w:r>
          </w:p>
        </w:tc>
      </w:tr>
      <w:tr w:rsidR="00E47EA4" w:rsidRPr="00866618" w14:paraId="1846FC8E" w14:textId="77777777" w:rsidTr="008D29E1">
        <w:tc>
          <w:tcPr>
            <w:tcW w:w="1980" w:type="dxa"/>
            <w:vMerge/>
          </w:tcPr>
          <w:p w14:paraId="7915ADE3" w14:textId="77777777" w:rsidR="00E47EA4" w:rsidRPr="00866618" w:rsidRDefault="00E47EA4" w:rsidP="001B63BF">
            <w:pPr>
              <w:rPr>
                <w:rFonts w:cstheme="minorHAnsi"/>
              </w:rPr>
            </w:pPr>
          </w:p>
        </w:tc>
        <w:tc>
          <w:tcPr>
            <w:tcW w:w="7654" w:type="dxa"/>
          </w:tcPr>
          <w:p w14:paraId="4FBCE3E3" w14:textId="77777777" w:rsidR="00E47EA4" w:rsidRPr="00866618" w:rsidRDefault="00E47EA4" w:rsidP="001B63BF">
            <w:pPr>
              <w:rPr>
                <w:rFonts w:cstheme="minorHAnsi"/>
              </w:rPr>
            </w:pPr>
            <w:r w:rsidRPr="00866618">
              <w:rPr>
                <w:rFonts w:cstheme="minorHAnsi"/>
              </w:rPr>
              <w:t xml:space="preserve">Pupil Progress: </w:t>
            </w:r>
          </w:p>
          <w:p w14:paraId="1C7F5036" w14:textId="77777777" w:rsidR="00E47EA4" w:rsidRPr="00866618" w:rsidRDefault="00CB450B" w:rsidP="001B63BF">
            <w:pPr>
              <w:spacing w:line="259" w:lineRule="auto"/>
              <w:rPr>
                <w:rFonts w:eastAsia="Calibri" w:cstheme="minorHAnsi"/>
                <w:color w:val="000000" w:themeColor="text1"/>
              </w:rPr>
            </w:pPr>
            <w:hyperlink r:id="rId206" w:history="1">
              <w:r w:rsidR="00E47EA4" w:rsidRPr="00866618">
                <w:rPr>
                  <w:rStyle w:val="Hyperlink"/>
                  <w:rFonts w:cstheme="minorHAnsi"/>
                  <w:shd w:val="clear" w:color="auto" w:fill="FFFFFF"/>
                </w:rPr>
                <w:t>https://www.sec-ed.co.uk/best-practice/five-ways-to-measure-pupil-progress-in-the-classroom-and-online-assessment-teaching/</w:t>
              </w:r>
            </w:hyperlink>
          </w:p>
        </w:tc>
        <w:tc>
          <w:tcPr>
            <w:tcW w:w="993" w:type="dxa"/>
          </w:tcPr>
          <w:p w14:paraId="5B34EBCD" w14:textId="77777777" w:rsidR="00E47EA4" w:rsidRPr="00866618" w:rsidRDefault="00E47EA4" w:rsidP="001B63BF">
            <w:pPr>
              <w:spacing w:line="259" w:lineRule="auto"/>
              <w:rPr>
                <w:rFonts w:eastAsia="Calibri" w:cstheme="minorHAnsi"/>
              </w:rPr>
            </w:pPr>
            <w:r w:rsidRPr="00866618">
              <w:rPr>
                <w:rFonts w:eastAsia="Calibri" w:cstheme="minorHAnsi"/>
              </w:rPr>
              <w:t>SE2/3</w:t>
            </w:r>
          </w:p>
        </w:tc>
      </w:tr>
      <w:tr w:rsidR="00E47EA4" w:rsidRPr="00866618" w14:paraId="1ED499CC" w14:textId="77777777" w:rsidTr="008D29E1">
        <w:tc>
          <w:tcPr>
            <w:tcW w:w="1980" w:type="dxa"/>
            <w:vMerge/>
          </w:tcPr>
          <w:p w14:paraId="76538855" w14:textId="77777777" w:rsidR="00E47EA4" w:rsidRPr="00866618" w:rsidRDefault="00E47EA4" w:rsidP="001B63BF">
            <w:pPr>
              <w:rPr>
                <w:rFonts w:cstheme="minorHAnsi"/>
              </w:rPr>
            </w:pPr>
          </w:p>
        </w:tc>
        <w:tc>
          <w:tcPr>
            <w:tcW w:w="7654" w:type="dxa"/>
          </w:tcPr>
          <w:p w14:paraId="7DA22048" w14:textId="77777777" w:rsidR="00E47EA4" w:rsidRPr="00866618" w:rsidRDefault="00E47EA4" w:rsidP="001B63BF">
            <w:pPr>
              <w:rPr>
                <w:rStyle w:val="eop"/>
                <w:rFonts w:cstheme="minorHAnsi"/>
                <w:color w:val="000000"/>
                <w:shd w:val="clear" w:color="auto" w:fill="FFFFFF"/>
              </w:rPr>
            </w:pPr>
            <w:r w:rsidRPr="00866618">
              <w:rPr>
                <w:rStyle w:val="normaltextrun"/>
                <w:rFonts w:cstheme="minorHAnsi"/>
                <w:color w:val="000000"/>
                <w:shd w:val="clear" w:color="auto" w:fill="FFFFFF"/>
              </w:rPr>
              <w:t xml:space="preserve">Read: Dylan </w:t>
            </w:r>
            <w:proofErr w:type="spellStart"/>
            <w:r w:rsidRPr="00866618">
              <w:rPr>
                <w:rStyle w:val="normaltextrun"/>
                <w:rFonts w:cstheme="minorHAnsi"/>
                <w:color w:val="000000"/>
                <w:shd w:val="clear" w:color="auto" w:fill="FFFFFF"/>
              </w:rPr>
              <w:t>Wiliam</w:t>
            </w:r>
            <w:proofErr w:type="spellEnd"/>
            <w:r w:rsidRPr="00866618">
              <w:rPr>
                <w:rStyle w:val="normaltextrun"/>
                <w:rFonts w:cstheme="minorHAnsi"/>
                <w:color w:val="000000"/>
                <w:shd w:val="clear" w:color="auto" w:fill="FFFFFF"/>
              </w:rPr>
              <w:t xml:space="preserve"> and Paul Black – Black Box mathematics focus</w:t>
            </w:r>
            <w:r w:rsidRPr="00866618">
              <w:rPr>
                <w:rStyle w:val="eop"/>
                <w:rFonts w:cstheme="minorHAnsi"/>
                <w:color w:val="000000"/>
                <w:shd w:val="clear" w:color="auto" w:fill="FFFFFF"/>
              </w:rPr>
              <w:t> </w:t>
            </w:r>
          </w:p>
          <w:p w14:paraId="4FBD70A7" w14:textId="77777777" w:rsidR="00E47EA4" w:rsidRPr="00866618" w:rsidRDefault="00E47EA4" w:rsidP="001B63BF">
            <w:pPr>
              <w:spacing w:line="259" w:lineRule="auto"/>
              <w:rPr>
                <w:rFonts w:eastAsia="Calibri" w:cstheme="minorHAnsi"/>
                <w:color w:val="000000" w:themeColor="text1"/>
              </w:rPr>
            </w:pPr>
          </w:p>
        </w:tc>
        <w:tc>
          <w:tcPr>
            <w:tcW w:w="993" w:type="dxa"/>
          </w:tcPr>
          <w:p w14:paraId="3197924E" w14:textId="77777777" w:rsidR="00E47EA4" w:rsidRPr="00866618" w:rsidRDefault="00E47EA4" w:rsidP="001B63BF">
            <w:pPr>
              <w:spacing w:line="259" w:lineRule="auto"/>
              <w:rPr>
                <w:rFonts w:eastAsia="Calibri" w:cstheme="minorHAnsi"/>
              </w:rPr>
            </w:pPr>
            <w:r w:rsidRPr="00866618">
              <w:rPr>
                <w:rFonts w:eastAsia="Calibri" w:cstheme="minorHAnsi"/>
              </w:rPr>
              <w:t>SE2/3</w:t>
            </w:r>
          </w:p>
        </w:tc>
      </w:tr>
      <w:tr w:rsidR="00E47EA4" w:rsidRPr="00866618" w14:paraId="4D6F5C39" w14:textId="77777777" w:rsidTr="008D29E1">
        <w:trPr>
          <w:trHeight w:val="600"/>
        </w:trPr>
        <w:tc>
          <w:tcPr>
            <w:tcW w:w="1980" w:type="dxa"/>
            <w:vMerge w:val="restart"/>
          </w:tcPr>
          <w:p w14:paraId="5D1CEA52" w14:textId="77777777" w:rsidR="00E47EA4" w:rsidRPr="00866618" w:rsidRDefault="00E47EA4" w:rsidP="001B63BF">
            <w:pPr>
              <w:pStyle w:val="NoSpacing"/>
              <w:ind w:left="65"/>
              <w:rPr>
                <w:rFonts w:eastAsia="Calibri" w:cstheme="minorHAnsi"/>
                <w:color w:val="000000" w:themeColor="text1"/>
              </w:rPr>
            </w:pPr>
            <w:r w:rsidRPr="00866618">
              <w:rPr>
                <w:rFonts w:eastAsia="Calibri" w:cstheme="minorHAnsi"/>
                <w:color w:val="000000" w:themeColor="text1"/>
              </w:rPr>
              <w:t>Social Context of Teaching</w:t>
            </w:r>
          </w:p>
          <w:p w14:paraId="39562302" w14:textId="77777777" w:rsidR="00E47EA4" w:rsidRPr="00866618" w:rsidRDefault="00E47EA4" w:rsidP="001B63BF">
            <w:pPr>
              <w:spacing w:line="259" w:lineRule="auto"/>
              <w:rPr>
                <w:rFonts w:eastAsia="Calibri" w:cstheme="minorHAnsi"/>
              </w:rPr>
            </w:pPr>
          </w:p>
        </w:tc>
        <w:tc>
          <w:tcPr>
            <w:tcW w:w="7654" w:type="dxa"/>
          </w:tcPr>
          <w:p w14:paraId="3889C7B0" w14:textId="77777777" w:rsidR="00E47EA4" w:rsidRPr="00866618" w:rsidRDefault="00E47EA4" w:rsidP="001B63BF">
            <w:pPr>
              <w:rPr>
                <w:rFonts w:cstheme="minorHAnsi"/>
              </w:rPr>
            </w:pPr>
            <w:r w:rsidRPr="00866618">
              <w:rPr>
                <w:rStyle w:val="normaltextrun"/>
                <w:rFonts w:cstheme="minorHAnsi"/>
                <w:color w:val="000000"/>
                <w:shd w:val="clear" w:color="auto" w:fill="FFFFFF"/>
              </w:rPr>
              <w:t>Padlet of useful mathematics websites and resources: </w:t>
            </w:r>
            <w:hyperlink r:id="rId207" w:tgtFrame="_blank" w:history="1">
              <w:r w:rsidRPr="00866618">
                <w:rPr>
                  <w:rStyle w:val="normaltextrun"/>
                  <w:rFonts w:cstheme="minorHAnsi"/>
                  <w:color w:val="0563C1"/>
                  <w:u w:val="single"/>
                  <w:shd w:val="clear" w:color="auto" w:fill="FFFFFF"/>
                </w:rPr>
                <w:t>https://padlet.com/awardgow/vxvlexjhh75lrd9l</w:t>
              </w:r>
            </w:hyperlink>
          </w:p>
          <w:p w14:paraId="18BE7B1D" w14:textId="77777777" w:rsidR="00E47EA4" w:rsidRPr="00866618" w:rsidRDefault="00E47EA4" w:rsidP="001B63BF">
            <w:pPr>
              <w:spacing w:line="259" w:lineRule="auto"/>
              <w:rPr>
                <w:rFonts w:eastAsia="Calibri" w:cstheme="minorHAnsi"/>
                <w:color w:val="000000" w:themeColor="text1"/>
              </w:rPr>
            </w:pPr>
          </w:p>
        </w:tc>
        <w:tc>
          <w:tcPr>
            <w:tcW w:w="993" w:type="dxa"/>
          </w:tcPr>
          <w:p w14:paraId="5E85C8A5" w14:textId="77777777" w:rsidR="00E47EA4" w:rsidRPr="00866618" w:rsidRDefault="00E47EA4" w:rsidP="001B63BF">
            <w:pPr>
              <w:spacing w:line="259" w:lineRule="auto"/>
              <w:rPr>
                <w:rFonts w:eastAsia="Calibri" w:cstheme="minorHAnsi"/>
              </w:rPr>
            </w:pPr>
            <w:r w:rsidRPr="00866618">
              <w:rPr>
                <w:rFonts w:eastAsia="Calibri" w:cstheme="minorHAnsi"/>
              </w:rPr>
              <w:t xml:space="preserve">SE2 </w:t>
            </w:r>
          </w:p>
        </w:tc>
      </w:tr>
      <w:tr w:rsidR="00E47EA4" w:rsidRPr="00866618" w14:paraId="1C2457A7" w14:textId="77777777" w:rsidTr="008D29E1">
        <w:tc>
          <w:tcPr>
            <w:tcW w:w="1980" w:type="dxa"/>
            <w:vMerge/>
          </w:tcPr>
          <w:p w14:paraId="4431E154" w14:textId="77777777" w:rsidR="00E47EA4" w:rsidRPr="00866618" w:rsidRDefault="00E47EA4" w:rsidP="001B63BF">
            <w:pPr>
              <w:rPr>
                <w:rFonts w:cstheme="minorHAnsi"/>
              </w:rPr>
            </w:pPr>
          </w:p>
        </w:tc>
        <w:tc>
          <w:tcPr>
            <w:tcW w:w="7654" w:type="dxa"/>
          </w:tcPr>
          <w:p w14:paraId="489E3F90" w14:textId="77777777" w:rsidR="00E47EA4" w:rsidRPr="00866618" w:rsidRDefault="00E47EA4" w:rsidP="001B63BF">
            <w:pPr>
              <w:textAlignment w:val="baseline"/>
              <w:rPr>
                <w:rStyle w:val="eop"/>
                <w:rFonts w:cstheme="minorHAnsi"/>
                <w:color w:val="000000"/>
                <w:shd w:val="clear" w:color="auto" w:fill="FFFFFF"/>
              </w:rPr>
            </w:pPr>
            <w:r w:rsidRPr="00866618">
              <w:rPr>
                <w:rStyle w:val="normaltextrun"/>
                <w:rFonts w:cstheme="minorHAnsi"/>
                <w:color w:val="000000"/>
                <w:shd w:val="clear" w:color="auto" w:fill="FFFFFF"/>
              </w:rPr>
              <w:t>Read about ‘Critical mathematics education and social justice’ and see MKJ’s ppts</w:t>
            </w:r>
            <w:r w:rsidRPr="00866618">
              <w:rPr>
                <w:rStyle w:val="eop"/>
                <w:rFonts w:cstheme="minorHAnsi"/>
                <w:color w:val="000000"/>
                <w:shd w:val="clear" w:color="auto" w:fill="FFFFFF"/>
              </w:rPr>
              <w:t> </w:t>
            </w:r>
          </w:p>
          <w:p w14:paraId="79F94E4D" w14:textId="77777777" w:rsidR="00E47EA4" w:rsidRPr="00866618" w:rsidRDefault="00E47EA4" w:rsidP="001B63BF">
            <w:pPr>
              <w:spacing w:line="259" w:lineRule="auto"/>
              <w:rPr>
                <w:rFonts w:eastAsia="Calibri" w:cstheme="minorHAnsi"/>
                <w:color w:val="000000" w:themeColor="text1"/>
              </w:rPr>
            </w:pPr>
          </w:p>
        </w:tc>
        <w:tc>
          <w:tcPr>
            <w:tcW w:w="993" w:type="dxa"/>
          </w:tcPr>
          <w:p w14:paraId="6C3DDBC0" w14:textId="77777777" w:rsidR="00E47EA4" w:rsidRPr="00866618" w:rsidRDefault="00E47EA4" w:rsidP="001B63BF">
            <w:pPr>
              <w:spacing w:line="259" w:lineRule="auto"/>
              <w:rPr>
                <w:rFonts w:eastAsia="Calibri" w:cstheme="minorHAnsi"/>
              </w:rPr>
            </w:pPr>
            <w:r w:rsidRPr="00866618">
              <w:rPr>
                <w:rFonts w:eastAsia="Calibri" w:cstheme="minorHAnsi"/>
              </w:rPr>
              <w:t xml:space="preserve">SE3 </w:t>
            </w:r>
          </w:p>
        </w:tc>
      </w:tr>
      <w:tr w:rsidR="00E47EA4" w:rsidRPr="00866618" w14:paraId="003C0AE6" w14:textId="77777777" w:rsidTr="008D29E1">
        <w:trPr>
          <w:trHeight w:val="321"/>
        </w:trPr>
        <w:tc>
          <w:tcPr>
            <w:tcW w:w="1980" w:type="dxa"/>
            <w:vMerge w:val="restart"/>
          </w:tcPr>
          <w:p w14:paraId="394361BB" w14:textId="77777777" w:rsidR="00E47EA4" w:rsidRPr="00866618" w:rsidRDefault="00E47EA4" w:rsidP="001B63BF">
            <w:pPr>
              <w:pStyle w:val="NoSpacing"/>
              <w:ind w:left="65"/>
              <w:rPr>
                <w:rFonts w:eastAsia="Calibri" w:cstheme="minorHAnsi"/>
              </w:rPr>
            </w:pPr>
            <w:r w:rsidRPr="00866618">
              <w:rPr>
                <w:rFonts w:eastAsia="Calibri" w:cstheme="minorHAnsi"/>
              </w:rPr>
              <w:lastRenderedPageBreak/>
              <w:t xml:space="preserve">Adaptive Teaching </w:t>
            </w:r>
          </w:p>
          <w:p w14:paraId="69092862" w14:textId="77777777" w:rsidR="00E47EA4" w:rsidRPr="00866618" w:rsidRDefault="00E47EA4" w:rsidP="001B63BF">
            <w:pPr>
              <w:spacing w:line="259" w:lineRule="auto"/>
              <w:rPr>
                <w:rFonts w:eastAsia="Calibri" w:cstheme="minorHAnsi"/>
              </w:rPr>
            </w:pPr>
          </w:p>
        </w:tc>
        <w:tc>
          <w:tcPr>
            <w:tcW w:w="7654" w:type="dxa"/>
          </w:tcPr>
          <w:p w14:paraId="1F5F358F" w14:textId="77777777" w:rsidR="00E47EA4" w:rsidRPr="00866618" w:rsidRDefault="00E47EA4" w:rsidP="001B63BF">
            <w:pPr>
              <w:spacing w:line="259" w:lineRule="auto"/>
              <w:rPr>
                <w:rFonts w:eastAsia="Calibri" w:cstheme="minorHAnsi"/>
                <w:color w:val="000000" w:themeColor="text1"/>
              </w:rPr>
            </w:pPr>
            <w:r w:rsidRPr="00866618">
              <w:rPr>
                <w:rStyle w:val="normaltextrun"/>
                <w:rFonts w:cstheme="minorHAnsi"/>
                <w:color w:val="000000"/>
                <w:shd w:val="clear" w:color="auto" w:fill="FFFFFF"/>
              </w:rPr>
              <w:t>Lesson planning, learning objectives versus outcomes, adaptive teaching, </w:t>
            </w:r>
            <w:proofErr w:type="spellStart"/>
            <w:r w:rsidRPr="00866618">
              <w:rPr>
                <w:rStyle w:val="normaltextrun"/>
                <w:rFonts w:cstheme="minorHAnsi"/>
                <w:color w:val="000000"/>
                <w:shd w:val="clear" w:color="auto" w:fill="FFFFFF"/>
              </w:rPr>
              <w:t>Afl</w:t>
            </w:r>
            <w:proofErr w:type="spellEnd"/>
            <w:r w:rsidRPr="00866618">
              <w:rPr>
                <w:rStyle w:val="normaltextrun"/>
                <w:rFonts w:cstheme="minorHAnsi"/>
                <w:color w:val="000000"/>
                <w:shd w:val="clear" w:color="auto" w:fill="FFFFFF"/>
              </w:rPr>
              <w:t> (Alice’s ppt.); More able learners: </w:t>
            </w:r>
            <w:hyperlink r:id="rId208" w:tgtFrame="_blank" w:history="1">
              <w:r w:rsidRPr="00866618">
                <w:rPr>
                  <w:rStyle w:val="normaltextrun"/>
                  <w:rFonts w:cstheme="minorHAnsi"/>
                  <w:color w:val="0563C1"/>
                  <w:u w:val="single"/>
                  <w:shd w:val="clear" w:color="auto" w:fill="FFFFFF"/>
                </w:rPr>
                <w:t>https://www.nace.co.uk/blogpost/1761881/Curriculum-teaching-and-support</w:t>
              </w:r>
            </w:hyperlink>
          </w:p>
        </w:tc>
        <w:tc>
          <w:tcPr>
            <w:tcW w:w="993" w:type="dxa"/>
          </w:tcPr>
          <w:p w14:paraId="22966F64" w14:textId="77777777" w:rsidR="00E47EA4" w:rsidRPr="00866618" w:rsidRDefault="00E47EA4" w:rsidP="001B63BF">
            <w:pPr>
              <w:spacing w:line="259" w:lineRule="auto"/>
              <w:rPr>
                <w:rFonts w:eastAsia="Calibri" w:cstheme="minorHAnsi"/>
              </w:rPr>
            </w:pPr>
            <w:r w:rsidRPr="00866618">
              <w:rPr>
                <w:rFonts w:eastAsia="Calibri" w:cstheme="minorHAnsi"/>
              </w:rPr>
              <w:t xml:space="preserve">SE1/2 </w:t>
            </w:r>
          </w:p>
        </w:tc>
      </w:tr>
      <w:tr w:rsidR="00E47EA4" w:rsidRPr="00866618" w14:paraId="5FFED649" w14:textId="77777777" w:rsidTr="008D29E1">
        <w:tc>
          <w:tcPr>
            <w:tcW w:w="1980" w:type="dxa"/>
            <w:vMerge/>
          </w:tcPr>
          <w:p w14:paraId="1A7ADC8B" w14:textId="77777777" w:rsidR="00E47EA4" w:rsidRPr="00866618" w:rsidRDefault="00E47EA4" w:rsidP="001B63BF">
            <w:pPr>
              <w:rPr>
                <w:rFonts w:cstheme="minorHAnsi"/>
              </w:rPr>
            </w:pPr>
          </w:p>
        </w:tc>
        <w:tc>
          <w:tcPr>
            <w:tcW w:w="7654" w:type="dxa"/>
          </w:tcPr>
          <w:p w14:paraId="766B82CE" w14:textId="77777777" w:rsidR="00E47EA4" w:rsidRPr="00866618" w:rsidRDefault="00E47EA4" w:rsidP="001B63BF">
            <w:pPr>
              <w:pStyle w:val="paragraph"/>
              <w:spacing w:before="0" w:beforeAutospacing="0" w:after="0" w:afterAutospacing="0"/>
              <w:textAlignment w:val="baseline"/>
              <w:rPr>
                <w:rStyle w:val="eop"/>
                <w:rFonts w:asciiTheme="minorHAnsi" w:hAnsiTheme="minorHAnsi" w:cstheme="minorHAnsi"/>
                <w:sz w:val="22"/>
                <w:szCs w:val="22"/>
              </w:rPr>
            </w:pPr>
            <w:r w:rsidRPr="00866618">
              <w:rPr>
                <w:rStyle w:val="eop"/>
                <w:rFonts w:asciiTheme="minorHAnsi" w:hAnsiTheme="minorHAnsi" w:cstheme="minorHAnsi"/>
                <w:color w:val="000000"/>
                <w:sz w:val="22"/>
                <w:szCs w:val="22"/>
                <w:shd w:val="clear" w:color="auto" w:fill="FFFFFF"/>
              </w:rPr>
              <w:t>Mathematical p</w:t>
            </w:r>
            <w:r w:rsidRPr="00866618">
              <w:rPr>
                <w:rStyle w:val="normaltextrun"/>
                <w:rFonts w:asciiTheme="minorHAnsi" w:hAnsiTheme="minorHAnsi" w:cstheme="minorHAnsi"/>
                <w:sz w:val="22"/>
                <w:szCs w:val="22"/>
              </w:rPr>
              <w:t>roofs – well-developed subject knowledge YSJ Moodle ppt. and Alice’s ppt.</w:t>
            </w:r>
            <w:r w:rsidRPr="00866618">
              <w:rPr>
                <w:rStyle w:val="eop"/>
                <w:rFonts w:asciiTheme="minorHAnsi" w:hAnsiTheme="minorHAnsi" w:cstheme="minorHAnsi"/>
                <w:sz w:val="22"/>
                <w:szCs w:val="22"/>
              </w:rPr>
              <w:t> </w:t>
            </w:r>
          </w:p>
          <w:p w14:paraId="15861DE5" w14:textId="77777777" w:rsidR="00E47EA4" w:rsidRPr="00866618" w:rsidRDefault="00E47EA4" w:rsidP="001B63BF">
            <w:pPr>
              <w:spacing w:line="259" w:lineRule="auto"/>
              <w:rPr>
                <w:rFonts w:eastAsia="Calibri" w:cstheme="minorHAnsi"/>
                <w:color w:val="000000" w:themeColor="text1"/>
              </w:rPr>
            </w:pPr>
          </w:p>
        </w:tc>
        <w:tc>
          <w:tcPr>
            <w:tcW w:w="993" w:type="dxa"/>
          </w:tcPr>
          <w:p w14:paraId="55358606" w14:textId="77777777" w:rsidR="00E47EA4" w:rsidRPr="00866618" w:rsidRDefault="00E47EA4" w:rsidP="001B63BF">
            <w:pPr>
              <w:spacing w:line="259" w:lineRule="auto"/>
              <w:rPr>
                <w:rFonts w:eastAsia="Calibri" w:cstheme="minorHAnsi"/>
              </w:rPr>
            </w:pPr>
            <w:r w:rsidRPr="00866618">
              <w:rPr>
                <w:rFonts w:eastAsia="Calibri" w:cstheme="minorHAnsi"/>
              </w:rPr>
              <w:t>SE2/3</w:t>
            </w:r>
          </w:p>
          <w:p w14:paraId="016377FD" w14:textId="77777777" w:rsidR="00E47EA4" w:rsidRPr="00866618" w:rsidRDefault="00E47EA4" w:rsidP="001B63BF">
            <w:pPr>
              <w:spacing w:line="259" w:lineRule="auto"/>
              <w:rPr>
                <w:rFonts w:eastAsia="Calibri" w:cstheme="minorHAnsi"/>
              </w:rPr>
            </w:pPr>
          </w:p>
        </w:tc>
      </w:tr>
      <w:tr w:rsidR="00E47EA4" w:rsidRPr="00866618" w14:paraId="26E99A4D" w14:textId="77777777" w:rsidTr="008D29E1">
        <w:tc>
          <w:tcPr>
            <w:tcW w:w="1980" w:type="dxa"/>
            <w:vMerge/>
          </w:tcPr>
          <w:p w14:paraId="4E6FA342" w14:textId="77777777" w:rsidR="00E47EA4" w:rsidRPr="00866618" w:rsidRDefault="00E47EA4" w:rsidP="001B63BF">
            <w:pPr>
              <w:rPr>
                <w:rFonts w:cstheme="minorHAnsi"/>
              </w:rPr>
            </w:pPr>
          </w:p>
        </w:tc>
        <w:tc>
          <w:tcPr>
            <w:tcW w:w="7654" w:type="dxa"/>
          </w:tcPr>
          <w:p w14:paraId="2BD70022" w14:textId="77777777" w:rsidR="00E47EA4" w:rsidRPr="00866618" w:rsidRDefault="00E47EA4" w:rsidP="001B63BF">
            <w:pPr>
              <w:textAlignment w:val="baseline"/>
              <w:rPr>
                <w:rFonts w:eastAsia="Times New Roman" w:cstheme="minorHAnsi"/>
                <w:lang w:eastAsia="en-GB"/>
              </w:rPr>
            </w:pPr>
            <w:r w:rsidRPr="00866618">
              <w:rPr>
                <w:rFonts w:eastAsia="Times New Roman" w:cstheme="minorHAnsi"/>
                <w:lang w:eastAsia="en-GB"/>
              </w:rPr>
              <w:t>Better questioning YSJ Moodle ppt; </w:t>
            </w:r>
            <w:hyperlink r:id="rId209" w:tgtFrame="_blank" w:history="1">
              <w:r w:rsidRPr="00866618">
                <w:rPr>
                  <w:rFonts w:eastAsia="Times New Roman" w:cstheme="minorHAnsi"/>
                  <w:color w:val="0000FF"/>
                  <w:u w:val="single"/>
                  <w:lang w:eastAsia="en-GB"/>
                </w:rPr>
                <w:t>SSDD Problems – Same Surface, Different Deep Structure maths problems from Craig Barton @mrbartonmaths</w:t>
              </w:r>
            </w:hyperlink>
            <w:r w:rsidRPr="00866618">
              <w:rPr>
                <w:rFonts w:eastAsia="Times New Roman" w:cstheme="minorHAnsi"/>
                <w:lang w:eastAsia="en-GB"/>
              </w:rPr>
              <w:t> </w:t>
            </w:r>
          </w:p>
          <w:p w14:paraId="722CD411" w14:textId="77777777" w:rsidR="00E47EA4" w:rsidRPr="00866618" w:rsidRDefault="00E47EA4" w:rsidP="001B63BF">
            <w:pPr>
              <w:spacing w:line="259" w:lineRule="auto"/>
              <w:rPr>
                <w:rFonts w:eastAsia="Calibri" w:cstheme="minorHAnsi"/>
                <w:color w:val="000000" w:themeColor="text1"/>
              </w:rPr>
            </w:pPr>
          </w:p>
        </w:tc>
        <w:tc>
          <w:tcPr>
            <w:tcW w:w="993" w:type="dxa"/>
          </w:tcPr>
          <w:p w14:paraId="3CD08776" w14:textId="77777777" w:rsidR="00E47EA4" w:rsidRPr="00866618" w:rsidRDefault="00E47EA4" w:rsidP="001B63BF">
            <w:pPr>
              <w:spacing w:line="259" w:lineRule="auto"/>
              <w:rPr>
                <w:rFonts w:eastAsia="Calibri" w:cstheme="minorHAnsi"/>
              </w:rPr>
            </w:pPr>
            <w:r w:rsidRPr="00866618">
              <w:rPr>
                <w:rFonts w:eastAsia="Calibri" w:cstheme="minorHAnsi"/>
              </w:rPr>
              <w:t xml:space="preserve">SE2/3 </w:t>
            </w:r>
          </w:p>
        </w:tc>
      </w:tr>
      <w:tr w:rsidR="00E47EA4" w:rsidRPr="00866618" w14:paraId="1788E92D" w14:textId="77777777" w:rsidTr="008D29E1">
        <w:tc>
          <w:tcPr>
            <w:tcW w:w="1980" w:type="dxa"/>
            <w:vMerge w:val="restart"/>
          </w:tcPr>
          <w:p w14:paraId="6AD14D0B" w14:textId="77777777" w:rsidR="00E47EA4" w:rsidRPr="00866618" w:rsidRDefault="00E47EA4" w:rsidP="001B63BF">
            <w:pPr>
              <w:pStyle w:val="NoSpacing"/>
              <w:rPr>
                <w:rFonts w:eastAsia="Calibri" w:cstheme="minorHAnsi"/>
              </w:rPr>
            </w:pPr>
            <w:r w:rsidRPr="00866618">
              <w:rPr>
                <w:rFonts w:eastAsia="Calibri" w:cstheme="minorHAnsi"/>
              </w:rPr>
              <w:t xml:space="preserve">Diversity and Inclusion (e.g. social, cultural) </w:t>
            </w:r>
          </w:p>
          <w:p w14:paraId="7A858D5D" w14:textId="77777777" w:rsidR="00E47EA4" w:rsidRPr="00866618" w:rsidRDefault="00E47EA4" w:rsidP="001B63BF">
            <w:pPr>
              <w:spacing w:line="259" w:lineRule="auto"/>
              <w:rPr>
                <w:rFonts w:eastAsia="Calibri" w:cstheme="minorHAnsi"/>
              </w:rPr>
            </w:pPr>
          </w:p>
        </w:tc>
        <w:tc>
          <w:tcPr>
            <w:tcW w:w="7654" w:type="dxa"/>
          </w:tcPr>
          <w:p w14:paraId="708D180D" w14:textId="77777777" w:rsidR="00E47EA4" w:rsidRPr="00866618" w:rsidRDefault="00E47EA4" w:rsidP="001B63BF">
            <w:pPr>
              <w:spacing w:line="259" w:lineRule="auto"/>
              <w:rPr>
                <w:rFonts w:eastAsia="Calibri" w:cstheme="minorHAnsi"/>
                <w:color w:val="000000" w:themeColor="text1"/>
              </w:rPr>
            </w:pPr>
            <w:r w:rsidRPr="00866618">
              <w:rPr>
                <w:rStyle w:val="normaltextrun"/>
                <w:rFonts w:eastAsia="Calibri" w:cstheme="minorHAnsi"/>
                <w:color w:val="000000" w:themeColor="text1"/>
              </w:rPr>
              <w:t xml:space="preserve">Look at your placement school’s KS3 curriculum and evaluate its diversity.  How does it reflect current debates? What impact does that have on your practice?  </w:t>
            </w:r>
          </w:p>
        </w:tc>
        <w:tc>
          <w:tcPr>
            <w:tcW w:w="993" w:type="dxa"/>
          </w:tcPr>
          <w:p w14:paraId="6FE0A0E2" w14:textId="77777777" w:rsidR="00E47EA4" w:rsidRPr="00866618" w:rsidRDefault="00E47EA4" w:rsidP="001B63BF">
            <w:pPr>
              <w:spacing w:line="259" w:lineRule="auto"/>
              <w:rPr>
                <w:rFonts w:eastAsia="Calibri" w:cstheme="minorHAnsi"/>
              </w:rPr>
            </w:pPr>
            <w:r w:rsidRPr="00866618">
              <w:rPr>
                <w:rFonts w:eastAsia="Calibri" w:cstheme="minorHAnsi"/>
              </w:rPr>
              <w:t>SE2</w:t>
            </w:r>
          </w:p>
        </w:tc>
      </w:tr>
      <w:tr w:rsidR="00E47EA4" w:rsidRPr="00866618" w14:paraId="6C5C6085" w14:textId="77777777" w:rsidTr="008D29E1">
        <w:tc>
          <w:tcPr>
            <w:tcW w:w="1980" w:type="dxa"/>
            <w:vMerge/>
          </w:tcPr>
          <w:p w14:paraId="7A662C8D" w14:textId="77777777" w:rsidR="00E47EA4" w:rsidRPr="00866618" w:rsidRDefault="00E47EA4" w:rsidP="001B63BF">
            <w:pPr>
              <w:rPr>
                <w:rFonts w:cstheme="minorHAnsi"/>
              </w:rPr>
            </w:pPr>
          </w:p>
        </w:tc>
        <w:tc>
          <w:tcPr>
            <w:tcW w:w="7654" w:type="dxa"/>
          </w:tcPr>
          <w:p w14:paraId="3CC808D2" w14:textId="77777777" w:rsidR="00E47EA4" w:rsidRPr="00866618" w:rsidRDefault="00E47EA4" w:rsidP="001B63BF">
            <w:pPr>
              <w:spacing w:line="259" w:lineRule="auto"/>
              <w:rPr>
                <w:rFonts w:eastAsia="Calibri" w:cstheme="minorHAnsi"/>
                <w:color w:val="000000" w:themeColor="text1"/>
              </w:rPr>
            </w:pPr>
            <w:r w:rsidRPr="00866618">
              <w:rPr>
                <w:rStyle w:val="normaltextrun"/>
                <w:rFonts w:cstheme="minorHAnsi"/>
                <w:color w:val="000000"/>
                <w:shd w:val="clear" w:color="auto" w:fill="FFFFFF"/>
              </w:rPr>
              <w:t>Read about the ‘Historical and cross-cultural roots of mathematics; current developments YSJ Moodle ppt: </w:t>
            </w:r>
          </w:p>
        </w:tc>
        <w:tc>
          <w:tcPr>
            <w:tcW w:w="993" w:type="dxa"/>
          </w:tcPr>
          <w:p w14:paraId="610733D5" w14:textId="77777777" w:rsidR="00E47EA4" w:rsidRPr="00866618" w:rsidRDefault="00E47EA4" w:rsidP="001B63BF">
            <w:pPr>
              <w:spacing w:line="259" w:lineRule="auto"/>
              <w:rPr>
                <w:rFonts w:eastAsia="Calibri" w:cstheme="minorHAnsi"/>
              </w:rPr>
            </w:pPr>
            <w:r w:rsidRPr="00866618">
              <w:rPr>
                <w:rFonts w:eastAsia="Calibri" w:cstheme="minorHAnsi"/>
              </w:rPr>
              <w:t>SE2/3</w:t>
            </w:r>
          </w:p>
        </w:tc>
      </w:tr>
      <w:tr w:rsidR="00E47EA4" w:rsidRPr="00866618" w14:paraId="0FE3774F" w14:textId="77777777" w:rsidTr="008D29E1">
        <w:tc>
          <w:tcPr>
            <w:tcW w:w="1980" w:type="dxa"/>
            <w:vMerge/>
          </w:tcPr>
          <w:p w14:paraId="2EEFCEF8" w14:textId="77777777" w:rsidR="00E47EA4" w:rsidRPr="00866618" w:rsidRDefault="00E47EA4" w:rsidP="001B63BF">
            <w:pPr>
              <w:rPr>
                <w:rFonts w:cstheme="minorHAnsi"/>
              </w:rPr>
            </w:pPr>
          </w:p>
        </w:tc>
        <w:tc>
          <w:tcPr>
            <w:tcW w:w="7654" w:type="dxa"/>
          </w:tcPr>
          <w:p w14:paraId="40E3D54A" w14:textId="77777777" w:rsidR="00E47EA4" w:rsidRPr="00866618" w:rsidRDefault="00E47EA4" w:rsidP="001B63BF">
            <w:pPr>
              <w:spacing w:line="259" w:lineRule="auto"/>
              <w:rPr>
                <w:rFonts w:eastAsia="Calibri" w:cstheme="minorHAnsi"/>
                <w:color w:val="000000" w:themeColor="text1"/>
              </w:rPr>
            </w:pPr>
            <w:r w:rsidRPr="00866618">
              <w:rPr>
                <w:rStyle w:val="normaltextrun"/>
                <w:rFonts w:cstheme="minorHAnsi"/>
                <w:color w:val="000000"/>
                <w:shd w:val="clear" w:color="auto" w:fill="FFFFFF"/>
              </w:rPr>
              <w:t>Read about ‘anti-racist and decolonial practice in education’ through MKJ’s ppts and the ITE blog of conference on 20.6.22. </w:t>
            </w:r>
          </w:p>
        </w:tc>
        <w:tc>
          <w:tcPr>
            <w:tcW w:w="993" w:type="dxa"/>
          </w:tcPr>
          <w:p w14:paraId="7F7A3F83" w14:textId="77777777" w:rsidR="00E47EA4" w:rsidRPr="00866618" w:rsidRDefault="00E47EA4" w:rsidP="001B63BF">
            <w:pPr>
              <w:spacing w:line="259" w:lineRule="auto"/>
              <w:rPr>
                <w:rFonts w:eastAsia="Calibri" w:cstheme="minorHAnsi"/>
              </w:rPr>
            </w:pPr>
            <w:r w:rsidRPr="00866618">
              <w:rPr>
                <w:rFonts w:eastAsia="Calibri" w:cstheme="minorHAnsi"/>
              </w:rPr>
              <w:t>SE2/3</w:t>
            </w:r>
          </w:p>
        </w:tc>
      </w:tr>
      <w:tr w:rsidR="00E47EA4" w:rsidRPr="00866618" w14:paraId="04964737" w14:textId="77777777" w:rsidTr="008D29E1">
        <w:tc>
          <w:tcPr>
            <w:tcW w:w="1980" w:type="dxa"/>
            <w:vMerge/>
          </w:tcPr>
          <w:p w14:paraId="2464C8C6" w14:textId="77777777" w:rsidR="00E47EA4" w:rsidRPr="00866618" w:rsidRDefault="00E47EA4" w:rsidP="001B63BF">
            <w:pPr>
              <w:rPr>
                <w:rFonts w:cstheme="minorHAnsi"/>
              </w:rPr>
            </w:pPr>
          </w:p>
        </w:tc>
        <w:tc>
          <w:tcPr>
            <w:tcW w:w="7654" w:type="dxa"/>
          </w:tcPr>
          <w:p w14:paraId="49771AD0" w14:textId="77777777" w:rsidR="00E47EA4" w:rsidRPr="00866618" w:rsidRDefault="00E47EA4" w:rsidP="001B63BF">
            <w:pPr>
              <w:spacing w:line="259" w:lineRule="auto"/>
              <w:rPr>
                <w:rFonts w:eastAsia="Calibri" w:cstheme="minorHAnsi"/>
                <w:color w:val="000000" w:themeColor="text1"/>
              </w:rPr>
            </w:pPr>
            <w:r w:rsidRPr="00866618">
              <w:rPr>
                <w:rStyle w:val="normaltextrun"/>
                <w:rFonts w:cstheme="minorHAnsi"/>
                <w:color w:val="000000"/>
                <w:shd w:val="clear" w:color="auto" w:fill="FFFFFF"/>
              </w:rPr>
              <w:t xml:space="preserve">Plan a series of lessons with your mentor / class teachers to introduce ideas of social justice and critical mathematics education. </w:t>
            </w:r>
          </w:p>
        </w:tc>
        <w:tc>
          <w:tcPr>
            <w:tcW w:w="993" w:type="dxa"/>
          </w:tcPr>
          <w:p w14:paraId="794C70F4" w14:textId="77777777" w:rsidR="00E47EA4" w:rsidRPr="00866618" w:rsidRDefault="00E47EA4" w:rsidP="001B63BF">
            <w:pPr>
              <w:spacing w:line="259" w:lineRule="auto"/>
              <w:rPr>
                <w:rFonts w:eastAsia="Calibri" w:cstheme="minorHAnsi"/>
              </w:rPr>
            </w:pPr>
            <w:r w:rsidRPr="00866618">
              <w:rPr>
                <w:rFonts w:eastAsia="Calibri" w:cstheme="minorHAnsi"/>
              </w:rPr>
              <w:t>SE3</w:t>
            </w:r>
          </w:p>
        </w:tc>
      </w:tr>
      <w:tr w:rsidR="00E47EA4" w:rsidRPr="00866618" w14:paraId="614AAA77" w14:textId="77777777" w:rsidTr="008D29E1">
        <w:trPr>
          <w:trHeight w:val="493"/>
        </w:trPr>
        <w:tc>
          <w:tcPr>
            <w:tcW w:w="1980" w:type="dxa"/>
            <w:vMerge w:val="restart"/>
          </w:tcPr>
          <w:p w14:paraId="1436C527" w14:textId="77777777" w:rsidR="00E47EA4" w:rsidRPr="00866618" w:rsidRDefault="00E47EA4" w:rsidP="001B63BF">
            <w:pPr>
              <w:pStyle w:val="NoSpacing"/>
              <w:ind w:left="65"/>
              <w:rPr>
                <w:rFonts w:eastAsia="Calibri" w:cstheme="minorHAnsi"/>
                <w:color w:val="000000" w:themeColor="text1"/>
              </w:rPr>
            </w:pPr>
            <w:r w:rsidRPr="00866618">
              <w:rPr>
                <w:rFonts w:eastAsia="Calibri" w:cstheme="minorHAnsi"/>
                <w:color w:val="000000" w:themeColor="text1"/>
              </w:rPr>
              <w:t xml:space="preserve">Working memory </w:t>
            </w:r>
          </w:p>
        </w:tc>
        <w:tc>
          <w:tcPr>
            <w:tcW w:w="7654" w:type="dxa"/>
          </w:tcPr>
          <w:p w14:paraId="1436172D" w14:textId="77777777" w:rsidR="00E47EA4" w:rsidRPr="00866618" w:rsidRDefault="00E47EA4" w:rsidP="001B63BF">
            <w:pPr>
              <w:spacing w:line="259" w:lineRule="auto"/>
              <w:rPr>
                <w:rFonts w:eastAsia="Calibri" w:cstheme="minorHAnsi"/>
                <w:color w:val="000000" w:themeColor="text1"/>
              </w:rPr>
            </w:pPr>
            <w:r w:rsidRPr="00866618">
              <w:rPr>
                <w:rStyle w:val="normaltextrun"/>
                <w:rFonts w:cstheme="minorHAnsi"/>
                <w:color w:val="000000"/>
                <w:shd w:val="clear" w:color="auto" w:fill="FFFFFF"/>
              </w:rPr>
              <w:t>Read Jo </w:t>
            </w:r>
            <w:proofErr w:type="spellStart"/>
            <w:r w:rsidRPr="00866618">
              <w:rPr>
                <w:rStyle w:val="normaltextrun"/>
                <w:rFonts w:cstheme="minorHAnsi"/>
                <w:color w:val="000000"/>
                <w:shd w:val="clear" w:color="auto" w:fill="FFFFFF"/>
              </w:rPr>
              <w:t>Boaler’s</w:t>
            </w:r>
            <w:proofErr w:type="spellEnd"/>
            <w:r w:rsidRPr="00866618">
              <w:rPr>
                <w:rStyle w:val="normaltextrun"/>
                <w:rFonts w:cstheme="minorHAnsi"/>
                <w:color w:val="000000"/>
                <w:shd w:val="clear" w:color="auto" w:fill="FFFFFF"/>
              </w:rPr>
              <w:t> work on Fluency, rote learning and memorisation in mathematics and watch the videos</w:t>
            </w:r>
          </w:p>
        </w:tc>
        <w:tc>
          <w:tcPr>
            <w:tcW w:w="993" w:type="dxa"/>
          </w:tcPr>
          <w:p w14:paraId="7A23E10D" w14:textId="77777777" w:rsidR="00E47EA4" w:rsidRPr="00866618" w:rsidRDefault="00E47EA4" w:rsidP="001B63BF">
            <w:pPr>
              <w:spacing w:line="259" w:lineRule="auto"/>
              <w:rPr>
                <w:rFonts w:eastAsia="Calibri" w:cstheme="minorHAnsi"/>
              </w:rPr>
            </w:pPr>
            <w:r w:rsidRPr="00866618">
              <w:rPr>
                <w:rFonts w:eastAsia="Calibri" w:cstheme="minorHAnsi"/>
              </w:rPr>
              <w:t xml:space="preserve">SE2 </w:t>
            </w:r>
          </w:p>
          <w:p w14:paraId="4D7DA968" w14:textId="77777777" w:rsidR="00E47EA4" w:rsidRPr="00866618" w:rsidRDefault="00E47EA4" w:rsidP="001B63BF">
            <w:pPr>
              <w:spacing w:line="259" w:lineRule="auto"/>
              <w:rPr>
                <w:rFonts w:eastAsia="Calibri" w:cstheme="minorHAnsi"/>
              </w:rPr>
            </w:pPr>
          </w:p>
          <w:p w14:paraId="68D8D405" w14:textId="77777777" w:rsidR="00E47EA4" w:rsidRPr="00866618" w:rsidRDefault="00E47EA4" w:rsidP="001B63BF">
            <w:pPr>
              <w:spacing w:line="259" w:lineRule="auto"/>
              <w:rPr>
                <w:rFonts w:eastAsia="Calibri" w:cstheme="minorHAnsi"/>
              </w:rPr>
            </w:pPr>
          </w:p>
        </w:tc>
      </w:tr>
      <w:tr w:rsidR="00E47EA4" w:rsidRPr="00866618" w14:paraId="4A1D78F4" w14:textId="77777777" w:rsidTr="008D29E1">
        <w:tc>
          <w:tcPr>
            <w:tcW w:w="1980" w:type="dxa"/>
            <w:vMerge/>
          </w:tcPr>
          <w:p w14:paraId="087A9198" w14:textId="77777777" w:rsidR="00E47EA4" w:rsidRPr="00866618" w:rsidRDefault="00E47EA4" w:rsidP="001B63BF">
            <w:pPr>
              <w:rPr>
                <w:rFonts w:cstheme="minorHAnsi"/>
              </w:rPr>
            </w:pPr>
          </w:p>
        </w:tc>
        <w:tc>
          <w:tcPr>
            <w:tcW w:w="7654" w:type="dxa"/>
          </w:tcPr>
          <w:p w14:paraId="61301915" w14:textId="77777777" w:rsidR="00E47EA4" w:rsidRPr="00866618" w:rsidRDefault="00E47EA4" w:rsidP="001B63BF">
            <w:pPr>
              <w:spacing w:line="259" w:lineRule="auto"/>
              <w:rPr>
                <w:rFonts w:eastAsia="Calibri" w:cstheme="minorHAnsi"/>
                <w:color w:val="000000" w:themeColor="text1"/>
              </w:rPr>
            </w:pPr>
            <w:r w:rsidRPr="00866618">
              <w:rPr>
                <w:rStyle w:val="normaltextrun"/>
                <w:rFonts w:cstheme="minorHAnsi"/>
                <w:color w:val="000000"/>
                <w:shd w:val="clear" w:color="auto" w:fill="FFFFFF"/>
              </w:rPr>
              <w:t>Read through material on growth mindset and discuss with your mentor on how th</w:t>
            </w:r>
            <w:r>
              <w:rPr>
                <w:rStyle w:val="normaltextrun"/>
                <w:rFonts w:cstheme="minorHAnsi"/>
                <w:color w:val="000000"/>
                <w:shd w:val="clear" w:color="auto" w:fill="FFFFFF"/>
              </w:rPr>
              <w:t xml:space="preserve">ese </w:t>
            </w:r>
            <w:r w:rsidRPr="00866618">
              <w:rPr>
                <w:rStyle w:val="normaltextrun"/>
                <w:rFonts w:cstheme="minorHAnsi"/>
                <w:color w:val="000000"/>
                <w:shd w:val="clear" w:color="auto" w:fill="FFFFFF"/>
              </w:rPr>
              <w:t xml:space="preserve">impacts planning lessons. </w:t>
            </w:r>
          </w:p>
        </w:tc>
        <w:tc>
          <w:tcPr>
            <w:tcW w:w="993" w:type="dxa"/>
          </w:tcPr>
          <w:p w14:paraId="0D3F228F" w14:textId="77777777" w:rsidR="00E47EA4" w:rsidRPr="00866618" w:rsidRDefault="00E47EA4" w:rsidP="001B63BF">
            <w:pPr>
              <w:spacing w:line="259" w:lineRule="auto"/>
              <w:rPr>
                <w:rFonts w:eastAsia="Calibri" w:cstheme="minorHAnsi"/>
              </w:rPr>
            </w:pPr>
          </w:p>
        </w:tc>
      </w:tr>
      <w:tr w:rsidR="00E47EA4" w:rsidRPr="00866618" w14:paraId="4CFB3E7B" w14:textId="77777777" w:rsidTr="008D29E1">
        <w:trPr>
          <w:trHeight w:val="643"/>
        </w:trPr>
        <w:tc>
          <w:tcPr>
            <w:tcW w:w="1980" w:type="dxa"/>
            <w:vMerge w:val="restart"/>
          </w:tcPr>
          <w:p w14:paraId="67B5FA89" w14:textId="77777777" w:rsidR="00E47EA4" w:rsidRPr="00866618" w:rsidRDefault="00E47EA4" w:rsidP="001B63BF">
            <w:pPr>
              <w:pStyle w:val="NoSpacing"/>
              <w:ind w:left="65"/>
              <w:rPr>
                <w:rFonts w:eastAsia="Calibri" w:cstheme="minorHAnsi"/>
              </w:rPr>
            </w:pPr>
            <w:r w:rsidRPr="00866618">
              <w:rPr>
                <w:rFonts w:eastAsia="Calibri" w:cstheme="minorHAnsi"/>
              </w:rPr>
              <w:t>SEND</w:t>
            </w:r>
          </w:p>
          <w:p w14:paraId="4B594810" w14:textId="77777777" w:rsidR="00E47EA4" w:rsidRPr="00866618" w:rsidRDefault="00E47EA4" w:rsidP="001B63BF">
            <w:pPr>
              <w:ind w:left="65"/>
              <w:rPr>
                <w:rFonts w:eastAsia="Calibri" w:cstheme="minorHAnsi"/>
              </w:rPr>
            </w:pPr>
          </w:p>
        </w:tc>
        <w:tc>
          <w:tcPr>
            <w:tcW w:w="7654" w:type="dxa"/>
          </w:tcPr>
          <w:p w14:paraId="3B2E760A" w14:textId="77777777" w:rsidR="00E47EA4" w:rsidRPr="00866618" w:rsidRDefault="00CB450B" w:rsidP="001B63BF">
            <w:pPr>
              <w:pStyle w:val="paragraph"/>
              <w:spacing w:before="0" w:beforeAutospacing="0" w:after="0" w:afterAutospacing="0"/>
              <w:textAlignment w:val="baseline"/>
              <w:rPr>
                <w:rStyle w:val="eop"/>
                <w:rFonts w:asciiTheme="minorHAnsi" w:hAnsiTheme="minorHAnsi" w:cstheme="minorHAnsi"/>
                <w:sz w:val="22"/>
                <w:szCs w:val="22"/>
              </w:rPr>
            </w:pPr>
            <w:hyperlink r:id="rId210" w:history="1">
              <w:r w:rsidR="00E47EA4" w:rsidRPr="00866618">
                <w:rPr>
                  <w:rStyle w:val="Hyperlink"/>
                  <w:rFonts w:asciiTheme="minorHAnsi" w:eastAsiaTheme="majorEastAsia" w:hAnsiTheme="minorHAnsi" w:cstheme="minorHAnsi"/>
                  <w:sz w:val="22"/>
                  <w:szCs w:val="22"/>
                </w:rPr>
                <w:t>https://en.unesco.org/gem-report/2020-background-papers?fbclid=IwAR0eyGh7QGKUyTWaD88Wu_VQ11VNfbVFR2WiQUrXaAubKAjpCkpCfH4kPvc</w:t>
              </w:r>
            </w:hyperlink>
            <w:r w:rsidR="00E47EA4" w:rsidRPr="00866618">
              <w:rPr>
                <w:rStyle w:val="eop"/>
                <w:rFonts w:asciiTheme="minorHAnsi" w:hAnsiTheme="minorHAnsi" w:cstheme="minorHAnsi"/>
                <w:sz w:val="22"/>
                <w:szCs w:val="22"/>
              </w:rPr>
              <w:t> </w:t>
            </w:r>
          </w:p>
          <w:p w14:paraId="00732A83" w14:textId="77777777" w:rsidR="00E47EA4" w:rsidRPr="00866618" w:rsidRDefault="00E47EA4" w:rsidP="001B63BF">
            <w:pPr>
              <w:pStyle w:val="paragraph"/>
              <w:spacing w:before="0" w:beforeAutospacing="0" w:after="0" w:afterAutospacing="0"/>
              <w:textAlignment w:val="baseline"/>
              <w:rPr>
                <w:rStyle w:val="eop"/>
                <w:rFonts w:asciiTheme="minorHAnsi" w:hAnsiTheme="minorHAnsi" w:cstheme="minorHAnsi"/>
                <w:sz w:val="22"/>
                <w:szCs w:val="22"/>
              </w:rPr>
            </w:pPr>
          </w:p>
          <w:p w14:paraId="5D32A500" w14:textId="77777777" w:rsidR="00E47EA4" w:rsidRPr="00866618" w:rsidRDefault="00CB450B" w:rsidP="001B63BF">
            <w:pPr>
              <w:pStyle w:val="paragraph"/>
              <w:spacing w:before="0" w:beforeAutospacing="0" w:after="0" w:afterAutospacing="0"/>
              <w:textAlignment w:val="baseline"/>
              <w:rPr>
                <w:rFonts w:asciiTheme="minorHAnsi" w:hAnsiTheme="minorHAnsi" w:cstheme="minorHAnsi"/>
                <w:sz w:val="22"/>
                <w:szCs w:val="22"/>
              </w:rPr>
            </w:pPr>
            <w:hyperlink r:id="rId211" w:tgtFrame="_blank" w:history="1">
              <w:r w:rsidR="00E47EA4" w:rsidRPr="00866618">
                <w:rPr>
                  <w:rStyle w:val="normaltextrun"/>
                  <w:rFonts w:asciiTheme="minorHAnsi" w:hAnsiTheme="minorHAnsi" w:cstheme="minorHAnsi"/>
                  <w:color w:val="0563C1"/>
                  <w:sz w:val="22"/>
                  <w:szCs w:val="22"/>
                  <w:u w:val="single"/>
                </w:rPr>
                <w:t>https://en.unesco.org/gem-report/report/2020/inclusion</w:t>
              </w:r>
            </w:hyperlink>
            <w:r w:rsidR="00E47EA4" w:rsidRPr="00866618">
              <w:rPr>
                <w:rStyle w:val="eop"/>
                <w:rFonts w:asciiTheme="minorHAnsi" w:hAnsiTheme="minorHAnsi" w:cstheme="minorHAnsi"/>
                <w:sz w:val="22"/>
                <w:szCs w:val="22"/>
              </w:rPr>
              <w:t> </w:t>
            </w:r>
          </w:p>
          <w:p w14:paraId="7AF0E0CA" w14:textId="77777777" w:rsidR="00E47EA4" w:rsidRPr="00866618" w:rsidRDefault="00E47EA4" w:rsidP="001B63BF">
            <w:pPr>
              <w:pStyle w:val="paragraph"/>
              <w:spacing w:before="0" w:beforeAutospacing="0" w:after="0" w:afterAutospacing="0"/>
              <w:textAlignment w:val="baseline"/>
              <w:rPr>
                <w:rFonts w:asciiTheme="minorHAnsi" w:hAnsiTheme="minorHAnsi" w:cstheme="minorHAnsi"/>
                <w:sz w:val="22"/>
                <w:szCs w:val="22"/>
              </w:rPr>
            </w:pPr>
            <w:r w:rsidRPr="00866618">
              <w:rPr>
                <w:rStyle w:val="normaltextrun"/>
                <w:rFonts w:asciiTheme="minorHAnsi" w:hAnsiTheme="minorHAnsi" w:cstheme="minorHAnsi"/>
                <w:sz w:val="22"/>
                <w:szCs w:val="22"/>
              </w:rPr>
              <w:t>watch the videos</w:t>
            </w:r>
            <w:r w:rsidRPr="00866618">
              <w:rPr>
                <w:rStyle w:val="eop"/>
                <w:rFonts w:asciiTheme="minorHAnsi" w:hAnsiTheme="minorHAnsi" w:cstheme="minorHAnsi"/>
                <w:sz w:val="22"/>
                <w:szCs w:val="22"/>
              </w:rPr>
              <w:t> </w:t>
            </w:r>
          </w:p>
          <w:p w14:paraId="05ECB15A" w14:textId="77777777" w:rsidR="00E47EA4" w:rsidRPr="00866618" w:rsidRDefault="00E47EA4" w:rsidP="001B63BF">
            <w:pPr>
              <w:spacing w:line="259" w:lineRule="auto"/>
              <w:rPr>
                <w:rFonts w:eastAsia="Calibri" w:cstheme="minorHAnsi"/>
              </w:rPr>
            </w:pPr>
          </w:p>
        </w:tc>
        <w:tc>
          <w:tcPr>
            <w:tcW w:w="993" w:type="dxa"/>
          </w:tcPr>
          <w:p w14:paraId="645C88DC" w14:textId="77777777" w:rsidR="00E47EA4" w:rsidRPr="00866618" w:rsidRDefault="00E47EA4" w:rsidP="001B63BF">
            <w:pPr>
              <w:spacing w:line="259" w:lineRule="auto"/>
              <w:rPr>
                <w:rFonts w:eastAsia="Calibri" w:cstheme="minorHAnsi"/>
              </w:rPr>
            </w:pPr>
            <w:r w:rsidRPr="00866618">
              <w:rPr>
                <w:rFonts w:eastAsia="Calibri" w:cstheme="minorHAnsi"/>
              </w:rPr>
              <w:t xml:space="preserve">SE2   </w:t>
            </w:r>
          </w:p>
        </w:tc>
      </w:tr>
      <w:tr w:rsidR="00E47EA4" w:rsidRPr="00866618" w14:paraId="1120EC26" w14:textId="77777777" w:rsidTr="008D29E1">
        <w:tc>
          <w:tcPr>
            <w:tcW w:w="1980" w:type="dxa"/>
            <w:vMerge/>
          </w:tcPr>
          <w:p w14:paraId="5D98D75D" w14:textId="77777777" w:rsidR="00E47EA4" w:rsidRPr="00866618" w:rsidRDefault="00E47EA4" w:rsidP="001B63BF">
            <w:pPr>
              <w:rPr>
                <w:rFonts w:cstheme="minorHAnsi"/>
              </w:rPr>
            </w:pPr>
          </w:p>
        </w:tc>
        <w:tc>
          <w:tcPr>
            <w:tcW w:w="7654" w:type="dxa"/>
          </w:tcPr>
          <w:p w14:paraId="4B8AED17" w14:textId="77777777" w:rsidR="00E47EA4" w:rsidRPr="00866618" w:rsidRDefault="00CB450B" w:rsidP="001B63BF">
            <w:pPr>
              <w:spacing w:line="259" w:lineRule="auto"/>
              <w:rPr>
                <w:rFonts w:eastAsia="Calibri" w:cstheme="minorHAnsi"/>
              </w:rPr>
            </w:pPr>
            <w:hyperlink r:id="rId212">
              <w:r w:rsidR="00E47EA4" w:rsidRPr="00866618">
                <w:rPr>
                  <w:rStyle w:val="Hyperlink"/>
                  <w:rFonts w:eastAsia="Calibri" w:cstheme="minorHAnsi"/>
                </w:rPr>
                <w:t>https://assets.publishing.service.gov.uk/government/uploads/system/uploads/attachment_data/file/398815/SEND_Code_of_Practice_January_2015.pdf</w:t>
              </w:r>
            </w:hyperlink>
            <w:r w:rsidR="00E47EA4" w:rsidRPr="00866618">
              <w:rPr>
                <w:rFonts w:eastAsia="Calibri" w:cstheme="minorHAnsi"/>
              </w:rPr>
              <w:t xml:space="preserve"> Read Chapter 6 of this document outlining expectations for schools. Consider the impact on your understanding of the rights and responsibilities surrounding SEND provision. How might you refine your practice in response? </w:t>
            </w:r>
          </w:p>
        </w:tc>
        <w:tc>
          <w:tcPr>
            <w:tcW w:w="993" w:type="dxa"/>
          </w:tcPr>
          <w:p w14:paraId="2BB6712F" w14:textId="77777777" w:rsidR="00E47EA4" w:rsidRPr="00866618" w:rsidRDefault="00E47EA4" w:rsidP="001B63BF">
            <w:pPr>
              <w:spacing w:line="259" w:lineRule="auto"/>
              <w:rPr>
                <w:rFonts w:eastAsia="Calibri" w:cstheme="minorHAnsi"/>
              </w:rPr>
            </w:pPr>
            <w:r w:rsidRPr="00866618">
              <w:rPr>
                <w:rFonts w:eastAsia="Calibri" w:cstheme="minorHAnsi"/>
              </w:rPr>
              <w:t>SE3</w:t>
            </w:r>
          </w:p>
        </w:tc>
      </w:tr>
      <w:tr w:rsidR="00E47EA4" w:rsidRPr="00866618" w14:paraId="4AE09457" w14:textId="77777777" w:rsidTr="008D29E1">
        <w:tc>
          <w:tcPr>
            <w:tcW w:w="1980" w:type="dxa"/>
            <w:vMerge w:val="restart"/>
          </w:tcPr>
          <w:p w14:paraId="371019A3" w14:textId="77777777" w:rsidR="00E47EA4" w:rsidRPr="00866618" w:rsidRDefault="00E47EA4" w:rsidP="001B63BF">
            <w:pPr>
              <w:pStyle w:val="NoSpacing"/>
              <w:ind w:left="65"/>
              <w:rPr>
                <w:rFonts w:eastAsia="Calibri" w:cstheme="minorHAnsi"/>
              </w:rPr>
            </w:pPr>
            <w:r w:rsidRPr="00866618">
              <w:rPr>
                <w:rFonts w:eastAsia="Calibri" w:cstheme="minorHAnsi"/>
              </w:rPr>
              <w:t>EAL</w:t>
            </w:r>
          </w:p>
          <w:p w14:paraId="7FB46604" w14:textId="77777777" w:rsidR="00E47EA4" w:rsidRPr="00866618" w:rsidRDefault="00E47EA4" w:rsidP="001B63BF">
            <w:pPr>
              <w:ind w:left="65"/>
              <w:rPr>
                <w:rFonts w:eastAsia="Calibri" w:cstheme="minorHAnsi"/>
              </w:rPr>
            </w:pPr>
          </w:p>
        </w:tc>
        <w:tc>
          <w:tcPr>
            <w:tcW w:w="7654" w:type="dxa"/>
          </w:tcPr>
          <w:p w14:paraId="46BAA58F" w14:textId="77777777" w:rsidR="00E47EA4" w:rsidRPr="00866618" w:rsidRDefault="00E47EA4" w:rsidP="001B63BF">
            <w:pPr>
              <w:rPr>
                <w:rFonts w:cstheme="minorHAnsi"/>
              </w:rPr>
            </w:pPr>
            <w:r w:rsidRPr="00866618">
              <w:rPr>
                <w:rFonts w:cstheme="minorHAnsi"/>
              </w:rPr>
              <w:t xml:space="preserve">Read: </w:t>
            </w:r>
            <w:hyperlink r:id="rId213" w:history="1">
              <w:r w:rsidRPr="00866618">
                <w:rPr>
                  <w:rStyle w:val="Hyperlink"/>
                  <w:rFonts w:cstheme="minorHAnsi"/>
                </w:rPr>
                <w:t>https://www.bell-foundation.org.uk/eal-programme/guidance/guidance-by-curriculum-subject/teaching-eal-learners-in-maths/</w:t>
              </w:r>
            </w:hyperlink>
          </w:p>
          <w:p w14:paraId="016E2D67" w14:textId="77777777" w:rsidR="00E47EA4" w:rsidRPr="00866618" w:rsidRDefault="00E47EA4" w:rsidP="001B63BF">
            <w:pPr>
              <w:spacing w:line="259" w:lineRule="auto"/>
              <w:rPr>
                <w:rFonts w:eastAsia="Calibri" w:cstheme="minorHAnsi"/>
                <w:color w:val="000000" w:themeColor="text1"/>
              </w:rPr>
            </w:pPr>
          </w:p>
        </w:tc>
        <w:tc>
          <w:tcPr>
            <w:tcW w:w="993" w:type="dxa"/>
          </w:tcPr>
          <w:p w14:paraId="7AD082B5" w14:textId="77777777" w:rsidR="00E47EA4" w:rsidRPr="00866618" w:rsidRDefault="00E47EA4" w:rsidP="001B63BF">
            <w:pPr>
              <w:spacing w:line="259" w:lineRule="auto"/>
              <w:rPr>
                <w:rFonts w:eastAsia="Calibri" w:cstheme="minorHAnsi"/>
              </w:rPr>
            </w:pPr>
            <w:r w:rsidRPr="00866618">
              <w:rPr>
                <w:rFonts w:eastAsia="Calibri" w:cstheme="minorHAnsi"/>
              </w:rPr>
              <w:t>SE2</w:t>
            </w:r>
          </w:p>
          <w:p w14:paraId="2C336619" w14:textId="77777777" w:rsidR="00E47EA4" w:rsidRPr="00866618" w:rsidRDefault="00E47EA4" w:rsidP="001B63BF">
            <w:pPr>
              <w:spacing w:line="259" w:lineRule="auto"/>
              <w:rPr>
                <w:rFonts w:eastAsia="Calibri" w:cstheme="minorHAnsi"/>
              </w:rPr>
            </w:pPr>
          </w:p>
        </w:tc>
      </w:tr>
      <w:tr w:rsidR="00E47EA4" w:rsidRPr="00866618" w14:paraId="6742FCB1" w14:textId="77777777" w:rsidTr="008D29E1">
        <w:tc>
          <w:tcPr>
            <w:tcW w:w="1980" w:type="dxa"/>
            <w:vMerge/>
          </w:tcPr>
          <w:p w14:paraId="24A79D7B" w14:textId="77777777" w:rsidR="00E47EA4" w:rsidRPr="00866618" w:rsidRDefault="00E47EA4" w:rsidP="001B63BF">
            <w:pPr>
              <w:rPr>
                <w:rFonts w:cstheme="minorHAnsi"/>
              </w:rPr>
            </w:pPr>
          </w:p>
        </w:tc>
        <w:tc>
          <w:tcPr>
            <w:tcW w:w="7654" w:type="dxa"/>
          </w:tcPr>
          <w:p w14:paraId="4D514349" w14:textId="77777777" w:rsidR="00E47EA4" w:rsidRPr="00866618" w:rsidRDefault="00E47EA4" w:rsidP="001B63BF">
            <w:pPr>
              <w:rPr>
                <w:rFonts w:cstheme="minorHAnsi"/>
              </w:rPr>
            </w:pPr>
            <w:r w:rsidRPr="00866618">
              <w:rPr>
                <w:rFonts w:cstheme="minorHAnsi"/>
              </w:rPr>
              <w:t xml:space="preserve">Read: </w:t>
            </w:r>
            <w:hyperlink r:id="rId214" w:history="1">
              <w:r w:rsidRPr="00866618">
                <w:rPr>
                  <w:rStyle w:val="Hyperlink"/>
                  <w:rFonts w:cstheme="minorHAnsi"/>
                </w:rPr>
                <w:t>https://axcultures.com/mathematics-and-eal/</w:t>
              </w:r>
            </w:hyperlink>
          </w:p>
          <w:p w14:paraId="418F2BEC" w14:textId="77777777" w:rsidR="00E47EA4" w:rsidRPr="00866618" w:rsidRDefault="00E47EA4" w:rsidP="001B63BF">
            <w:pPr>
              <w:spacing w:line="259" w:lineRule="auto"/>
              <w:rPr>
                <w:rFonts w:eastAsia="Calibri" w:cstheme="minorHAnsi"/>
                <w:color w:val="000000" w:themeColor="text1"/>
              </w:rPr>
            </w:pPr>
          </w:p>
        </w:tc>
        <w:tc>
          <w:tcPr>
            <w:tcW w:w="993" w:type="dxa"/>
          </w:tcPr>
          <w:p w14:paraId="2C94E5DC" w14:textId="77777777" w:rsidR="00E47EA4" w:rsidRPr="00866618" w:rsidRDefault="00E47EA4" w:rsidP="001B63BF">
            <w:pPr>
              <w:spacing w:line="259" w:lineRule="auto"/>
              <w:rPr>
                <w:rFonts w:eastAsia="Calibri" w:cstheme="minorHAnsi"/>
              </w:rPr>
            </w:pPr>
            <w:r w:rsidRPr="00866618">
              <w:rPr>
                <w:rFonts w:eastAsia="Calibri" w:cstheme="minorHAnsi"/>
              </w:rPr>
              <w:t>SE2</w:t>
            </w:r>
          </w:p>
        </w:tc>
      </w:tr>
      <w:tr w:rsidR="00E47EA4" w:rsidRPr="00866618" w14:paraId="279B8C1D" w14:textId="77777777" w:rsidTr="008D29E1">
        <w:tc>
          <w:tcPr>
            <w:tcW w:w="1980" w:type="dxa"/>
            <w:vMerge w:val="restart"/>
          </w:tcPr>
          <w:p w14:paraId="0FE4EEFE" w14:textId="77777777" w:rsidR="00E47EA4" w:rsidRPr="00866618" w:rsidRDefault="00E47EA4" w:rsidP="001B63BF">
            <w:pPr>
              <w:pStyle w:val="NoSpacing"/>
              <w:ind w:left="65"/>
              <w:rPr>
                <w:rFonts w:eastAsia="Calibri" w:cstheme="minorHAnsi"/>
              </w:rPr>
            </w:pPr>
            <w:r w:rsidRPr="00866618">
              <w:rPr>
                <w:rFonts w:eastAsia="Calibri" w:cstheme="minorHAnsi"/>
              </w:rPr>
              <w:t>Cross curricular themes (including literacy, oracy and mathematical skills)</w:t>
            </w:r>
          </w:p>
          <w:p w14:paraId="5CB12DD6" w14:textId="77777777" w:rsidR="00E47EA4" w:rsidRPr="00866618" w:rsidRDefault="00E47EA4" w:rsidP="001B63BF">
            <w:pPr>
              <w:ind w:left="65"/>
              <w:rPr>
                <w:rFonts w:eastAsia="Calibri" w:cstheme="minorHAnsi"/>
              </w:rPr>
            </w:pPr>
          </w:p>
        </w:tc>
        <w:tc>
          <w:tcPr>
            <w:tcW w:w="7654" w:type="dxa"/>
          </w:tcPr>
          <w:p w14:paraId="143840FD" w14:textId="77777777" w:rsidR="00E47EA4" w:rsidRPr="00866618" w:rsidRDefault="00E47EA4" w:rsidP="001B63BF">
            <w:pPr>
              <w:rPr>
                <w:rFonts w:eastAsia="Calibri" w:cstheme="minorHAnsi"/>
                <w:color w:val="000000" w:themeColor="text1"/>
              </w:rPr>
            </w:pPr>
            <w:r w:rsidRPr="00866618">
              <w:rPr>
                <w:rStyle w:val="normaltextrun"/>
                <w:rFonts w:cstheme="minorHAnsi"/>
                <w:color w:val="000000"/>
                <w:shd w:val="clear" w:color="auto" w:fill="FFFFFF"/>
              </w:rPr>
              <w:t xml:space="preserve">Incorporate other media in mathematics lessons such as films featuring mathematicians  </w:t>
            </w:r>
            <w:r>
              <w:rPr>
                <w:rStyle w:val="normaltextrun"/>
                <w:rFonts w:cstheme="minorHAnsi"/>
                <w:color w:val="000000"/>
                <w:shd w:val="clear" w:color="auto" w:fill="FFFFFF"/>
              </w:rPr>
              <w:t xml:space="preserve">such as ‘Hidden Figures’, ‘The man who knew infinity’ and ‘Imitation Game’. </w:t>
            </w:r>
          </w:p>
        </w:tc>
        <w:tc>
          <w:tcPr>
            <w:tcW w:w="993" w:type="dxa"/>
          </w:tcPr>
          <w:p w14:paraId="4D21E002" w14:textId="77777777" w:rsidR="00E47EA4" w:rsidRPr="00866618" w:rsidRDefault="00E47EA4" w:rsidP="001B63BF">
            <w:pPr>
              <w:spacing w:line="259" w:lineRule="auto"/>
              <w:rPr>
                <w:rFonts w:eastAsia="Calibri" w:cstheme="minorHAnsi"/>
              </w:rPr>
            </w:pPr>
            <w:r w:rsidRPr="00866618">
              <w:rPr>
                <w:rFonts w:eastAsia="Calibri" w:cstheme="minorHAnsi"/>
              </w:rPr>
              <w:t>SE3</w:t>
            </w:r>
          </w:p>
        </w:tc>
      </w:tr>
      <w:tr w:rsidR="00E47EA4" w:rsidRPr="00866618" w14:paraId="74475C51" w14:textId="77777777" w:rsidTr="008D29E1">
        <w:tc>
          <w:tcPr>
            <w:tcW w:w="1980" w:type="dxa"/>
            <w:vMerge/>
          </w:tcPr>
          <w:p w14:paraId="155AF0C8" w14:textId="77777777" w:rsidR="00E47EA4" w:rsidRPr="00866618" w:rsidRDefault="00E47EA4" w:rsidP="001B63BF">
            <w:pPr>
              <w:rPr>
                <w:rFonts w:cstheme="minorHAnsi"/>
              </w:rPr>
            </w:pPr>
          </w:p>
        </w:tc>
        <w:tc>
          <w:tcPr>
            <w:tcW w:w="7654" w:type="dxa"/>
          </w:tcPr>
          <w:p w14:paraId="5CD3DDA1" w14:textId="77777777" w:rsidR="00E47EA4" w:rsidRPr="00866618" w:rsidRDefault="00E47EA4" w:rsidP="001B63BF">
            <w:pPr>
              <w:rPr>
                <w:rStyle w:val="normaltextrun"/>
                <w:rFonts w:cstheme="minorHAnsi"/>
                <w:color w:val="000000"/>
                <w:shd w:val="clear" w:color="auto" w:fill="FFFFFF"/>
              </w:rPr>
            </w:pPr>
            <w:r w:rsidRPr="00866618">
              <w:rPr>
                <w:rStyle w:val="normaltextrun"/>
                <w:rFonts w:cstheme="minorHAnsi"/>
                <w:color w:val="000000"/>
                <w:shd w:val="clear" w:color="auto" w:fill="FFFFFF"/>
              </w:rPr>
              <w:t>Plan a lesson on Cipher and code breaking. Consider a trip to Bletchley Park and make links to computer science. </w:t>
            </w:r>
          </w:p>
          <w:p w14:paraId="46EA5370" w14:textId="77777777" w:rsidR="00E47EA4" w:rsidRPr="00866618" w:rsidRDefault="00E47EA4" w:rsidP="001B63BF">
            <w:pPr>
              <w:spacing w:line="259" w:lineRule="auto"/>
              <w:rPr>
                <w:rFonts w:eastAsia="Calibri" w:cstheme="minorHAnsi"/>
                <w:color w:val="000000" w:themeColor="text1"/>
              </w:rPr>
            </w:pPr>
          </w:p>
        </w:tc>
        <w:tc>
          <w:tcPr>
            <w:tcW w:w="993" w:type="dxa"/>
          </w:tcPr>
          <w:p w14:paraId="268FC362" w14:textId="77777777" w:rsidR="00E47EA4" w:rsidRPr="00866618" w:rsidRDefault="00E47EA4" w:rsidP="001B63BF">
            <w:pPr>
              <w:spacing w:line="259" w:lineRule="auto"/>
              <w:rPr>
                <w:rFonts w:eastAsia="Calibri" w:cstheme="minorHAnsi"/>
              </w:rPr>
            </w:pPr>
            <w:r w:rsidRPr="00866618">
              <w:rPr>
                <w:rFonts w:eastAsia="Calibri" w:cstheme="minorHAnsi"/>
              </w:rPr>
              <w:t>SE3</w:t>
            </w:r>
          </w:p>
        </w:tc>
      </w:tr>
      <w:tr w:rsidR="00E47EA4" w:rsidRPr="00866618" w14:paraId="26C2866C" w14:textId="77777777" w:rsidTr="008D29E1">
        <w:tc>
          <w:tcPr>
            <w:tcW w:w="1980" w:type="dxa"/>
            <w:vMerge/>
          </w:tcPr>
          <w:p w14:paraId="70AD87D5" w14:textId="77777777" w:rsidR="00E47EA4" w:rsidRPr="00866618" w:rsidRDefault="00E47EA4" w:rsidP="001B63BF">
            <w:pPr>
              <w:rPr>
                <w:rFonts w:cstheme="minorHAnsi"/>
              </w:rPr>
            </w:pPr>
          </w:p>
        </w:tc>
        <w:tc>
          <w:tcPr>
            <w:tcW w:w="7654" w:type="dxa"/>
          </w:tcPr>
          <w:p w14:paraId="4C40F2AF" w14:textId="77777777" w:rsidR="00E47EA4" w:rsidRPr="00866618" w:rsidRDefault="00E47EA4" w:rsidP="001B63BF">
            <w:pPr>
              <w:rPr>
                <w:rStyle w:val="normaltextrun"/>
                <w:rFonts w:eastAsia="Calibri" w:cstheme="minorHAnsi"/>
                <w:color w:val="000000" w:themeColor="text1"/>
              </w:rPr>
            </w:pPr>
            <w:r w:rsidRPr="00866618">
              <w:rPr>
                <w:rFonts w:eastAsia="Times New Roman" w:cstheme="minorHAnsi"/>
                <w:lang w:eastAsia="en-GB"/>
              </w:rPr>
              <w:t xml:space="preserve">Plan mathematics lessons with links to art, literacy, music, drama and poems – including the mathematical poetry task. </w:t>
            </w:r>
            <w:r w:rsidRPr="00866618">
              <w:rPr>
                <w:rStyle w:val="eop"/>
                <w:rFonts w:cstheme="minorHAnsi"/>
                <w:color w:val="000000"/>
                <w:shd w:val="clear" w:color="auto" w:fill="FFFFFF"/>
              </w:rPr>
              <w:t> </w:t>
            </w:r>
          </w:p>
        </w:tc>
        <w:tc>
          <w:tcPr>
            <w:tcW w:w="993" w:type="dxa"/>
          </w:tcPr>
          <w:p w14:paraId="72AB0A99" w14:textId="77777777" w:rsidR="00E47EA4" w:rsidRPr="00866618" w:rsidRDefault="00E47EA4" w:rsidP="001B63BF">
            <w:pPr>
              <w:rPr>
                <w:rFonts w:eastAsia="Calibri" w:cstheme="minorHAnsi"/>
              </w:rPr>
            </w:pPr>
          </w:p>
        </w:tc>
      </w:tr>
      <w:tr w:rsidR="00E47EA4" w:rsidRPr="00866618" w14:paraId="774710D0" w14:textId="77777777" w:rsidTr="008D29E1">
        <w:tc>
          <w:tcPr>
            <w:tcW w:w="1980" w:type="dxa"/>
            <w:vMerge w:val="restart"/>
          </w:tcPr>
          <w:p w14:paraId="0FAB9403" w14:textId="77777777" w:rsidR="00E47EA4" w:rsidRPr="00866618" w:rsidRDefault="00E47EA4" w:rsidP="001B63BF">
            <w:pPr>
              <w:pStyle w:val="NoSpacing"/>
              <w:ind w:left="65"/>
              <w:rPr>
                <w:rFonts w:eastAsia="Calibri" w:cstheme="minorHAnsi"/>
                <w:color w:val="000000" w:themeColor="text1"/>
              </w:rPr>
            </w:pPr>
            <w:r w:rsidRPr="00866618">
              <w:rPr>
                <w:rFonts w:eastAsia="Calibri" w:cstheme="minorHAnsi"/>
                <w:color w:val="000000" w:themeColor="text1"/>
              </w:rPr>
              <w:t>Mental Health/Wellbeing</w:t>
            </w:r>
          </w:p>
          <w:p w14:paraId="4459E219" w14:textId="77777777" w:rsidR="00E47EA4" w:rsidRPr="00866618" w:rsidRDefault="00E47EA4" w:rsidP="001B63BF">
            <w:pPr>
              <w:ind w:left="65"/>
              <w:rPr>
                <w:rFonts w:eastAsia="Calibri" w:cstheme="minorHAnsi"/>
              </w:rPr>
            </w:pPr>
          </w:p>
        </w:tc>
        <w:tc>
          <w:tcPr>
            <w:tcW w:w="7654" w:type="dxa"/>
          </w:tcPr>
          <w:p w14:paraId="4743BCF6" w14:textId="77777777" w:rsidR="00E47EA4" w:rsidRPr="00866618" w:rsidRDefault="00E47EA4" w:rsidP="001B63BF">
            <w:pPr>
              <w:pStyle w:val="paragraph"/>
              <w:spacing w:before="0" w:beforeAutospacing="0" w:after="0" w:afterAutospacing="0"/>
              <w:textAlignment w:val="baseline"/>
              <w:rPr>
                <w:rFonts w:asciiTheme="minorHAnsi" w:hAnsiTheme="minorHAnsi" w:cstheme="minorHAnsi"/>
                <w:sz w:val="22"/>
                <w:szCs w:val="22"/>
              </w:rPr>
            </w:pPr>
            <w:r w:rsidRPr="00866618">
              <w:rPr>
                <w:rStyle w:val="normaltextrun"/>
                <w:rFonts w:asciiTheme="minorHAnsi" w:hAnsiTheme="minorHAnsi" w:cstheme="minorHAnsi"/>
                <w:color w:val="000000"/>
                <w:sz w:val="22"/>
                <w:szCs w:val="22"/>
                <w:shd w:val="clear" w:color="auto" w:fill="FFFFFF"/>
              </w:rPr>
              <w:t>Nurturing confidence YSJ Moodle ppt.</w:t>
            </w:r>
            <w:r w:rsidRPr="00866618">
              <w:rPr>
                <w:rStyle w:val="eop"/>
                <w:rFonts w:asciiTheme="minorHAnsi" w:hAnsiTheme="minorHAnsi" w:cstheme="minorHAnsi"/>
                <w:color w:val="000000"/>
                <w:sz w:val="22"/>
                <w:szCs w:val="22"/>
                <w:shd w:val="clear" w:color="auto" w:fill="FFFFFF"/>
              </w:rPr>
              <w:t> </w:t>
            </w:r>
            <w:hyperlink r:id="rId215" w:tgtFrame="_blank" w:history="1">
              <w:r w:rsidRPr="00866618">
                <w:rPr>
                  <w:rStyle w:val="normaltextrun"/>
                  <w:rFonts w:asciiTheme="minorHAnsi" w:hAnsiTheme="minorHAnsi" w:cstheme="minorHAnsi"/>
                  <w:color w:val="0563C1"/>
                  <w:sz w:val="22"/>
                  <w:szCs w:val="22"/>
                  <w:u w:val="single"/>
                </w:rPr>
                <w:t>https://www.mentallyhealthyschools.org.uk/risks-and-protective-factors/school-based-risk-factors/transitions/</w:t>
              </w:r>
            </w:hyperlink>
            <w:r w:rsidRPr="00866618">
              <w:rPr>
                <w:rStyle w:val="normaltextrun"/>
                <w:rFonts w:asciiTheme="minorHAnsi" w:hAnsiTheme="minorHAnsi" w:cstheme="minorHAnsi"/>
                <w:sz w:val="22"/>
                <w:szCs w:val="22"/>
              </w:rPr>
              <w:t> </w:t>
            </w:r>
            <w:r w:rsidRPr="00866618">
              <w:rPr>
                <w:rStyle w:val="eop"/>
                <w:rFonts w:asciiTheme="minorHAnsi" w:hAnsiTheme="minorHAnsi" w:cstheme="minorHAnsi"/>
                <w:sz w:val="22"/>
                <w:szCs w:val="22"/>
              </w:rPr>
              <w:t> </w:t>
            </w:r>
          </w:p>
          <w:p w14:paraId="0CB50814" w14:textId="77777777" w:rsidR="00E47EA4" w:rsidRPr="00866618" w:rsidRDefault="00E47EA4" w:rsidP="001B63BF">
            <w:pPr>
              <w:rPr>
                <w:rFonts w:cstheme="minorHAnsi"/>
              </w:rPr>
            </w:pPr>
          </w:p>
          <w:p w14:paraId="1803B186" w14:textId="77777777" w:rsidR="00E47EA4" w:rsidRPr="00866618" w:rsidRDefault="00E47EA4" w:rsidP="001B63BF">
            <w:pPr>
              <w:spacing w:line="259" w:lineRule="auto"/>
              <w:rPr>
                <w:rFonts w:eastAsia="Calibri" w:cstheme="minorHAnsi"/>
                <w:color w:val="000000" w:themeColor="text1"/>
              </w:rPr>
            </w:pPr>
          </w:p>
        </w:tc>
        <w:tc>
          <w:tcPr>
            <w:tcW w:w="993" w:type="dxa"/>
          </w:tcPr>
          <w:p w14:paraId="60BE1561" w14:textId="77777777" w:rsidR="00E47EA4" w:rsidRPr="00866618" w:rsidRDefault="00E47EA4" w:rsidP="001B63BF">
            <w:pPr>
              <w:spacing w:line="259" w:lineRule="auto"/>
              <w:rPr>
                <w:rFonts w:eastAsia="Calibri" w:cstheme="minorHAnsi"/>
              </w:rPr>
            </w:pPr>
            <w:r w:rsidRPr="00866618">
              <w:rPr>
                <w:rFonts w:eastAsia="Calibri" w:cstheme="minorHAnsi"/>
              </w:rPr>
              <w:t>SE3</w:t>
            </w:r>
          </w:p>
        </w:tc>
      </w:tr>
      <w:tr w:rsidR="00E47EA4" w:rsidRPr="00866618" w14:paraId="674493A0" w14:textId="77777777" w:rsidTr="008D29E1">
        <w:tc>
          <w:tcPr>
            <w:tcW w:w="1980" w:type="dxa"/>
            <w:vMerge/>
          </w:tcPr>
          <w:p w14:paraId="7C5CEEF3" w14:textId="77777777" w:rsidR="00E47EA4" w:rsidRPr="00866618" w:rsidRDefault="00E47EA4" w:rsidP="001B63BF">
            <w:pPr>
              <w:rPr>
                <w:rFonts w:cstheme="minorHAnsi"/>
              </w:rPr>
            </w:pPr>
          </w:p>
        </w:tc>
        <w:tc>
          <w:tcPr>
            <w:tcW w:w="7654" w:type="dxa"/>
          </w:tcPr>
          <w:p w14:paraId="1447D5FE" w14:textId="77777777" w:rsidR="00E47EA4" w:rsidRPr="00866618" w:rsidRDefault="00E47EA4" w:rsidP="001B63BF">
            <w:pPr>
              <w:rPr>
                <w:rStyle w:val="normaltextrun"/>
                <w:rFonts w:eastAsia="Calibri" w:cstheme="minorHAnsi"/>
                <w:color w:val="000000" w:themeColor="text1"/>
              </w:rPr>
            </w:pPr>
            <w:r w:rsidRPr="00866618">
              <w:rPr>
                <w:rStyle w:val="normaltextrun"/>
                <w:rFonts w:eastAsia="Calibri" w:cstheme="minorHAnsi"/>
                <w:color w:val="000000" w:themeColor="text1"/>
              </w:rPr>
              <w:t xml:space="preserve">Consider how mathematics can help the well-being of your pupils. How might playing mathematical strategy games such as sudoku, chess, towers of Hanoi have benefits to mental health? Discuss with your mentor how you might try to incorporate mathematical games to target mental health and well-being support. </w:t>
            </w:r>
          </w:p>
        </w:tc>
        <w:tc>
          <w:tcPr>
            <w:tcW w:w="993" w:type="dxa"/>
          </w:tcPr>
          <w:p w14:paraId="22E9328A" w14:textId="77777777" w:rsidR="00E47EA4" w:rsidRPr="00866618" w:rsidRDefault="00E47EA4" w:rsidP="001B63BF">
            <w:pPr>
              <w:rPr>
                <w:rFonts w:eastAsia="Calibri" w:cstheme="minorHAnsi"/>
              </w:rPr>
            </w:pPr>
            <w:r w:rsidRPr="00866618">
              <w:rPr>
                <w:rFonts w:eastAsia="Calibri" w:cstheme="minorHAnsi"/>
              </w:rPr>
              <w:t>SE3</w:t>
            </w:r>
          </w:p>
        </w:tc>
      </w:tr>
      <w:tr w:rsidR="00E47EA4" w:rsidRPr="00866618" w14:paraId="3B0D96B8" w14:textId="77777777" w:rsidTr="008D29E1">
        <w:tc>
          <w:tcPr>
            <w:tcW w:w="1980" w:type="dxa"/>
            <w:vMerge w:val="restart"/>
          </w:tcPr>
          <w:p w14:paraId="4CE04381" w14:textId="77777777" w:rsidR="00E47EA4" w:rsidRPr="00866618" w:rsidRDefault="00E47EA4" w:rsidP="001B63BF">
            <w:pPr>
              <w:pStyle w:val="NoSpacing"/>
              <w:ind w:left="65"/>
              <w:rPr>
                <w:rFonts w:eastAsia="Calibri" w:cstheme="minorHAnsi"/>
                <w:color w:val="000000" w:themeColor="text1"/>
              </w:rPr>
            </w:pPr>
            <w:r w:rsidRPr="00866618">
              <w:rPr>
                <w:rFonts w:eastAsia="Calibri" w:cstheme="minorHAnsi"/>
                <w:color w:val="000000" w:themeColor="text1"/>
              </w:rPr>
              <w:t>Workload</w:t>
            </w:r>
          </w:p>
          <w:p w14:paraId="528A98A9" w14:textId="77777777" w:rsidR="00E47EA4" w:rsidRPr="00866618" w:rsidRDefault="00E47EA4" w:rsidP="001B63BF">
            <w:pPr>
              <w:ind w:left="65"/>
              <w:rPr>
                <w:rFonts w:eastAsia="Calibri" w:cstheme="minorHAnsi"/>
                <w:color w:val="000000" w:themeColor="text1"/>
              </w:rPr>
            </w:pPr>
          </w:p>
        </w:tc>
        <w:tc>
          <w:tcPr>
            <w:tcW w:w="7654" w:type="dxa"/>
          </w:tcPr>
          <w:p w14:paraId="2A0F5B58" w14:textId="77777777" w:rsidR="00E47EA4" w:rsidRPr="00222D20" w:rsidRDefault="00CB450B" w:rsidP="00531DF7">
            <w:pPr>
              <w:numPr>
                <w:ilvl w:val="0"/>
                <w:numId w:val="18"/>
              </w:numPr>
              <w:rPr>
                <w:rFonts w:cstheme="minorHAnsi"/>
              </w:rPr>
            </w:pPr>
            <w:hyperlink r:id="rId216" w:history="1">
              <w:r w:rsidR="00E47EA4" w:rsidRPr="00222D20">
                <w:rPr>
                  <w:rStyle w:val="Hyperlink"/>
                  <w:rFonts w:cstheme="minorHAnsi"/>
                </w:rPr>
                <w:t>https://www.moodjuice.scot.nhs.uk/</w:t>
              </w:r>
            </w:hyperlink>
          </w:p>
          <w:p w14:paraId="2A30118B" w14:textId="77777777" w:rsidR="00E47EA4" w:rsidRPr="00222D20" w:rsidRDefault="00CB450B" w:rsidP="00531DF7">
            <w:pPr>
              <w:numPr>
                <w:ilvl w:val="0"/>
                <w:numId w:val="18"/>
              </w:numPr>
              <w:rPr>
                <w:rFonts w:cstheme="minorHAnsi"/>
              </w:rPr>
            </w:pPr>
            <w:hyperlink r:id="rId217" w:history="1">
              <w:r w:rsidR="00E47EA4" w:rsidRPr="00222D20">
                <w:rPr>
                  <w:rStyle w:val="Hyperlink"/>
                  <w:rFonts w:cstheme="minorHAnsi"/>
                </w:rPr>
                <w:t>https://www.getselfhelp.co.uk/</w:t>
              </w:r>
            </w:hyperlink>
          </w:p>
          <w:p w14:paraId="111DBB6B" w14:textId="77777777" w:rsidR="00E47EA4" w:rsidRPr="00222D20" w:rsidRDefault="00CB450B" w:rsidP="00531DF7">
            <w:pPr>
              <w:numPr>
                <w:ilvl w:val="0"/>
                <w:numId w:val="18"/>
              </w:numPr>
              <w:rPr>
                <w:rFonts w:cstheme="minorHAnsi"/>
              </w:rPr>
            </w:pPr>
            <w:hyperlink r:id="rId218" w:history="1">
              <w:r w:rsidR="00E47EA4" w:rsidRPr="00222D20">
                <w:rPr>
                  <w:rStyle w:val="Hyperlink"/>
                  <w:rFonts w:cstheme="minorHAnsi"/>
                </w:rPr>
                <w:t>https://www.headspace.com/</w:t>
              </w:r>
            </w:hyperlink>
          </w:p>
          <w:p w14:paraId="3CABBB02" w14:textId="77777777" w:rsidR="00E47EA4" w:rsidRPr="00222D20" w:rsidRDefault="00CB450B" w:rsidP="001B63BF">
            <w:pPr>
              <w:rPr>
                <w:rFonts w:cstheme="minorHAnsi"/>
              </w:rPr>
            </w:pPr>
            <w:hyperlink r:id="rId219" w:history="1">
              <w:r w:rsidR="00E47EA4" w:rsidRPr="00222D20">
                <w:rPr>
                  <w:rStyle w:val="Hyperlink"/>
                  <w:rFonts w:cstheme="minorHAnsi"/>
                </w:rPr>
                <w:t>https://www.bbc.co.uk/programmes/m000rnwr</w:t>
              </w:r>
            </w:hyperlink>
          </w:p>
          <w:p w14:paraId="23320BFA" w14:textId="77777777" w:rsidR="00E47EA4" w:rsidRPr="00866618" w:rsidRDefault="00E47EA4" w:rsidP="001B63BF">
            <w:pPr>
              <w:spacing w:line="259" w:lineRule="auto"/>
              <w:rPr>
                <w:rFonts w:eastAsia="Calibri" w:cstheme="minorHAnsi"/>
                <w:color w:val="000000" w:themeColor="text1"/>
              </w:rPr>
            </w:pPr>
          </w:p>
        </w:tc>
        <w:tc>
          <w:tcPr>
            <w:tcW w:w="993" w:type="dxa"/>
          </w:tcPr>
          <w:p w14:paraId="52023DE7" w14:textId="77777777" w:rsidR="00E47EA4" w:rsidRPr="00866618" w:rsidRDefault="00E47EA4" w:rsidP="001B63BF">
            <w:pPr>
              <w:spacing w:line="259" w:lineRule="auto"/>
              <w:rPr>
                <w:rFonts w:eastAsia="Calibri" w:cstheme="minorHAnsi"/>
              </w:rPr>
            </w:pPr>
            <w:r w:rsidRPr="00866618">
              <w:rPr>
                <w:rFonts w:eastAsia="Calibri" w:cstheme="minorHAnsi"/>
              </w:rPr>
              <w:t>SE2/3</w:t>
            </w:r>
          </w:p>
        </w:tc>
      </w:tr>
      <w:tr w:rsidR="00E47EA4" w:rsidRPr="00866618" w14:paraId="0331DFA4" w14:textId="77777777" w:rsidTr="008D29E1">
        <w:tc>
          <w:tcPr>
            <w:tcW w:w="1980" w:type="dxa"/>
            <w:vMerge/>
          </w:tcPr>
          <w:p w14:paraId="135BD57B" w14:textId="77777777" w:rsidR="00E47EA4" w:rsidRPr="00866618" w:rsidRDefault="00E47EA4" w:rsidP="001B63BF">
            <w:pPr>
              <w:rPr>
                <w:rFonts w:cstheme="minorHAnsi"/>
              </w:rPr>
            </w:pPr>
          </w:p>
        </w:tc>
        <w:tc>
          <w:tcPr>
            <w:tcW w:w="7654" w:type="dxa"/>
          </w:tcPr>
          <w:p w14:paraId="451991D8" w14:textId="77777777" w:rsidR="00E47EA4" w:rsidRPr="00866618" w:rsidRDefault="00E47EA4" w:rsidP="001B63BF">
            <w:pPr>
              <w:rPr>
                <w:rStyle w:val="normaltextrun"/>
                <w:rFonts w:eastAsia="Calibri" w:cstheme="minorHAnsi"/>
                <w:color w:val="000000" w:themeColor="text1"/>
              </w:rPr>
            </w:pPr>
            <w:r w:rsidRPr="00866618">
              <w:rPr>
                <w:rStyle w:val="normaltextrun"/>
                <w:rFonts w:eastAsia="Calibri" w:cstheme="minorHAnsi"/>
                <w:color w:val="000000" w:themeColor="text1"/>
              </w:rPr>
              <w:t>Discuss with colleagues their strategies to reduce workload</w:t>
            </w:r>
            <w:r>
              <w:rPr>
                <w:rStyle w:val="normaltextrun"/>
                <w:rFonts w:eastAsia="Calibri" w:cstheme="minorHAnsi"/>
                <w:color w:val="000000" w:themeColor="text1"/>
              </w:rPr>
              <w:t xml:space="preserve"> for effective time management</w:t>
            </w:r>
            <w:r w:rsidRPr="00866618">
              <w:rPr>
                <w:rStyle w:val="normaltextrun"/>
                <w:rFonts w:eastAsia="Calibri" w:cstheme="minorHAnsi"/>
                <w:color w:val="000000" w:themeColor="text1"/>
              </w:rPr>
              <w:t xml:space="preserve">. Which would be workable for you? </w:t>
            </w:r>
            <w:r>
              <w:rPr>
                <w:rStyle w:val="normaltextrun"/>
                <w:rFonts w:eastAsia="Calibri" w:cstheme="minorHAnsi"/>
                <w:color w:val="000000" w:themeColor="text1"/>
              </w:rPr>
              <w:t xml:space="preserve"> Reflect on how you spend the one day at the weekend when you are not working. </w:t>
            </w:r>
            <w:r w:rsidRPr="00866618">
              <w:rPr>
                <w:rStyle w:val="normaltextrun"/>
                <w:rFonts w:eastAsia="Calibri" w:cstheme="minorHAnsi"/>
                <w:color w:val="000000" w:themeColor="text1"/>
              </w:rPr>
              <w:t xml:space="preserve"> </w:t>
            </w:r>
          </w:p>
        </w:tc>
        <w:tc>
          <w:tcPr>
            <w:tcW w:w="993" w:type="dxa"/>
          </w:tcPr>
          <w:p w14:paraId="00FCF439" w14:textId="77777777" w:rsidR="00E47EA4" w:rsidRPr="00866618" w:rsidRDefault="00E47EA4" w:rsidP="001B63BF">
            <w:pPr>
              <w:rPr>
                <w:rFonts w:eastAsia="Calibri" w:cstheme="minorHAnsi"/>
              </w:rPr>
            </w:pPr>
            <w:r w:rsidRPr="00866618">
              <w:rPr>
                <w:rFonts w:eastAsia="Calibri" w:cstheme="minorHAnsi"/>
              </w:rPr>
              <w:t>SE1/2/3</w:t>
            </w:r>
          </w:p>
        </w:tc>
      </w:tr>
      <w:tr w:rsidR="00E47EA4" w:rsidRPr="00866618" w14:paraId="7DD31663" w14:textId="77777777" w:rsidTr="008D29E1">
        <w:tc>
          <w:tcPr>
            <w:tcW w:w="1980" w:type="dxa"/>
            <w:vMerge w:val="restart"/>
          </w:tcPr>
          <w:p w14:paraId="2B5D3B25" w14:textId="77777777" w:rsidR="00E47EA4" w:rsidRPr="00866618" w:rsidRDefault="00E47EA4" w:rsidP="001B63BF">
            <w:pPr>
              <w:pStyle w:val="NoSpacing"/>
              <w:ind w:left="65"/>
              <w:rPr>
                <w:rFonts w:eastAsia="Calibri" w:cstheme="minorHAnsi"/>
                <w:color w:val="000000" w:themeColor="text1"/>
              </w:rPr>
            </w:pPr>
            <w:r w:rsidRPr="00866618">
              <w:rPr>
                <w:rFonts w:eastAsia="Calibri" w:cstheme="minorHAnsi"/>
                <w:color w:val="000000" w:themeColor="text1"/>
              </w:rPr>
              <w:t>ECF/Transition</w:t>
            </w:r>
          </w:p>
          <w:p w14:paraId="32B2D1FE" w14:textId="77777777" w:rsidR="00E47EA4" w:rsidRPr="00866618" w:rsidRDefault="00E47EA4" w:rsidP="001B63BF">
            <w:pPr>
              <w:ind w:left="65"/>
              <w:rPr>
                <w:rFonts w:eastAsia="Calibri" w:cstheme="minorHAnsi"/>
                <w:color w:val="000000" w:themeColor="text1"/>
              </w:rPr>
            </w:pPr>
          </w:p>
        </w:tc>
        <w:tc>
          <w:tcPr>
            <w:tcW w:w="7654" w:type="dxa"/>
          </w:tcPr>
          <w:p w14:paraId="112EDCC6" w14:textId="77777777" w:rsidR="00E47EA4" w:rsidRPr="00866618" w:rsidRDefault="00E47EA4" w:rsidP="001B63BF">
            <w:pPr>
              <w:spacing w:line="259" w:lineRule="auto"/>
              <w:rPr>
                <w:rFonts w:eastAsiaTheme="minorEastAsia" w:cstheme="minorHAnsi"/>
                <w:color w:val="000000" w:themeColor="text1"/>
              </w:rPr>
            </w:pPr>
            <w:r w:rsidRPr="00866618">
              <w:rPr>
                <w:rFonts w:eastAsiaTheme="minorEastAsia" w:cstheme="minorHAnsi"/>
                <w:color w:val="000000" w:themeColor="text1"/>
              </w:rPr>
              <w:t>Review your final targets for ECT and begin to map out a plan of how to meet them.</w:t>
            </w:r>
          </w:p>
        </w:tc>
        <w:tc>
          <w:tcPr>
            <w:tcW w:w="993" w:type="dxa"/>
            <w:vMerge w:val="restart"/>
          </w:tcPr>
          <w:p w14:paraId="4DD84B71" w14:textId="77777777" w:rsidR="00E47EA4" w:rsidRPr="00866618" w:rsidRDefault="00E47EA4" w:rsidP="001B63BF">
            <w:pPr>
              <w:spacing w:line="259" w:lineRule="auto"/>
              <w:rPr>
                <w:rFonts w:eastAsia="Calibri" w:cstheme="minorHAnsi"/>
              </w:rPr>
            </w:pPr>
            <w:r w:rsidRPr="00866618">
              <w:rPr>
                <w:rFonts w:eastAsia="Calibri" w:cstheme="minorHAnsi"/>
              </w:rPr>
              <w:t>SE3</w:t>
            </w:r>
          </w:p>
        </w:tc>
      </w:tr>
      <w:tr w:rsidR="00E47EA4" w:rsidRPr="00866618" w14:paraId="57B25191" w14:textId="77777777" w:rsidTr="008D29E1">
        <w:tc>
          <w:tcPr>
            <w:tcW w:w="1980" w:type="dxa"/>
            <w:vMerge/>
          </w:tcPr>
          <w:p w14:paraId="260EBE84" w14:textId="77777777" w:rsidR="00E47EA4" w:rsidRPr="00866618" w:rsidRDefault="00E47EA4" w:rsidP="001B63BF">
            <w:pPr>
              <w:rPr>
                <w:rFonts w:cstheme="minorHAnsi"/>
              </w:rPr>
            </w:pPr>
          </w:p>
        </w:tc>
        <w:tc>
          <w:tcPr>
            <w:tcW w:w="7654" w:type="dxa"/>
          </w:tcPr>
          <w:p w14:paraId="1EAF8CD2" w14:textId="77777777" w:rsidR="00E47EA4" w:rsidRDefault="00CB450B" w:rsidP="001B63BF">
            <w:pPr>
              <w:rPr>
                <w:rFonts w:cstheme="minorHAnsi"/>
              </w:rPr>
            </w:pPr>
            <w:hyperlink r:id="rId220" w:history="1">
              <w:r w:rsidR="00E47EA4" w:rsidRPr="00472E4C">
                <w:rPr>
                  <w:rStyle w:val="Hyperlink"/>
                  <w:rFonts w:cstheme="minorHAnsi"/>
                </w:rPr>
                <w:t>https://www.atm.org.uk/ECT</w:t>
              </w:r>
            </w:hyperlink>
          </w:p>
          <w:p w14:paraId="4FBA16FA" w14:textId="77777777" w:rsidR="00E47EA4" w:rsidRPr="007902BB" w:rsidRDefault="00E47EA4" w:rsidP="001B63BF">
            <w:pPr>
              <w:rPr>
                <w:rFonts w:cstheme="minorHAnsi"/>
                <w:color w:val="000000"/>
                <w:shd w:val="clear" w:color="auto" w:fill="FFFFFF"/>
              </w:rPr>
            </w:pPr>
            <w:r w:rsidRPr="00A2201B">
              <w:rPr>
                <w:rStyle w:val="normaltextrun"/>
                <w:rFonts w:cstheme="minorHAnsi"/>
                <w:color w:val="000000"/>
                <w:shd w:val="clear" w:color="auto" w:fill="FFFFFF"/>
              </w:rPr>
              <w:t>Mathematics websites: NCETM, AQA, Edexcel, STEM, subject associations - ATM and MA</w:t>
            </w:r>
            <w:r w:rsidRPr="00A2201B">
              <w:rPr>
                <w:rStyle w:val="eop"/>
                <w:rFonts w:cstheme="minorHAnsi"/>
                <w:color w:val="000000"/>
                <w:shd w:val="clear" w:color="auto" w:fill="FFFFFF"/>
              </w:rPr>
              <w:t xml:space="preserve">, </w:t>
            </w:r>
            <w:r>
              <w:rPr>
                <w:rStyle w:val="eop"/>
                <w:rFonts w:cstheme="minorHAnsi"/>
                <w:color w:val="000000"/>
                <w:shd w:val="clear" w:color="auto" w:fill="FFFFFF"/>
              </w:rPr>
              <w:t xml:space="preserve">review your </w:t>
            </w:r>
            <w:r w:rsidRPr="00A2201B">
              <w:rPr>
                <w:rStyle w:val="eop"/>
                <w:rFonts w:cstheme="minorHAnsi"/>
                <w:color w:val="000000"/>
                <w:shd w:val="clear" w:color="auto" w:fill="FFFFFF"/>
              </w:rPr>
              <w:t>subject knowledge audits</w:t>
            </w:r>
          </w:p>
        </w:tc>
        <w:tc>
          <w:tcPr>
            <w:tcW w:w="993" w:type="dxa"/>
            <w:vMerge/>
          </w:tcPr>
          <w:p w14:paraId="311041A0" w14:textId="77777777" w:rsidR="00E47EA4" w:rsidRPr="00866618" w:rsidRDefault="00E47EA4" w:rsidP="001B63BF">
            <w:pPr>
              <w:rPr>
                <w:rFonts w:cstheme="minorHAnsi"/>
              </w:rPr>
            </w:pPr>
          </w:p>
        </w:tc>
      </w:tr>
    </w:tbl>
    <w:p w14:paraId="345B5E71" w14:textId="77777777" w:rsidR="00761F6F" w:rsidRDefault="00761F6F" w:rsidP="00761F6F"/>
    <w:p w14:paraId="4A3B4E45" w14:textId="77777777" w:rsidR="00347643" w:rsidRDefault="00347643" w:rsidP="00761F6F"/>
    <w:p w14:paraId="32E34AB9" w14:textId="77777777" w:rsidR="00347643" w:rsidRDefault="00347643" w:rsidP="00761F6F"/>
    <w:p w14:paraId="74EC1397" w14:textId="77777777" w:rsidR="00347643" w:rsidRDefault="00347643" w:rsidP="00761F6F"/>
    <w:p w14:paraId="476C66C5" w14:textId="77777777" w:rsidR="00347643" w:rsidRDefault="00347643" w:rsidP="00761F6F"/>
    <w:p w14:paraId="0DDE1C68" w14:textId="77777777" w:rsidR="00347643" w:rsidRDefault="00347643" w:rsidP="00761F6F"/>
    <w:p w14:paraId="611FE95F" w14:textId="77777777" w:rsidR="00347643" w:rsidRDefault="00347643" w:rsidP="00761F6F"/>
    <w:p w14:paraId="2CE45F5D" w14:textId="77777777" w:rsidR="00347643" w:rsidRDefault="00347643" w:rsidP="00761F6F"/>
    <w:p w14:paraId="5B89E269" w14:textId="77777777" w:rsidR="00347643" w:rsidRDefault="00347643" w:rsidP="00761F6F"/>
    <w:p w14:paraId="34A024AF" w14:textId="77777777" w:rsidR="00347643" w:rsidRDefault="00347643" w:rsidP="00761F6F"/>
    <w:p w14:paraId="3F696057" w14:textId="77777777" w:rsidR="00347643" w:rsidRDefault="00347643" w:rsidP="00761F6F"/>
    <w:p w14:paraId="0A8FB52A" w14:textId="77777777" w:rsidR="00347643" w:rsidRDefault="00347643" w:rsidP="00761F6F"/>
    <w:p w14:paraId="4425D633" w14:textId="77777777" w:rsidR="00347643" w:rsidRDefault="00347643" w:rsidP="00761F6F"/>
    <w:p w14:paraId="3426EC50" w14:textId="77777777" w:rsidR="00347643" w:rsidRDefault="00347643" w:rsidP="00761F6F"/>
    <w:p w14:paraId="2B9DCE05" w14:textId="77777777" w:rsidR="00347643" w:rsidRDefault="00347643" w:rsidP="00761F6F"/>
    <w:p w14:paraId="2E7F470B" w14:textId="77777777" w:rsidR="00347643" w:rsidRDefault="00347643" w:rsidP="00761F6F"/>
    <w:p w14:paraId="1E4459AC" w14:textId="77777777" w:rsidR="00347643" w:rsidRDefault="00347643" w:rsidP="00761F6F"/>
    <w:p w14:paraId="53145609" w14:textId="77777777" w:rsidR="00347643" w:rsidRDefault="00347643" w:rsidP="00761F6F"/>
    <w:p w14:paraId="375C71AA" w14:textId="77777777" w:rsidR="00347643" w:rsidRDefault="00347643" w:rsidP="00761F6F"/>
    <w:p w14:paraId="3CA9E3A4" w14:textId="77777777" w:rsidR="00347643" w:rsidRDefault="00347643" w:rsidP="00761F6F"/>
    <w:p w14:paraId="263D7BF1" w14:textId="77777777" w:rsidR="00347643" w:rsidRDefault="00347643" w:rsidP="00761F6F"/>
    <w:p w14:paraId="10440FFD" w14:textId="2BDA195B" w:rsidR="00761F6F" w:rsidRPr="005F7BFB" w:rsidRDefault="000940E8" w:rsidP="00761F6F">
      <w:pPr>
        <w:pStyle w:val="Heading1"/>
      </w:pPr>
      <w:bookmarkStart w:id="12" w:name="_Toc109651998"/>
      <w:bookmarkStart w:id="13" w:name="_Toc139879205"/>
      <w:r>
        <w:lastRenderedPageBreak/>
        <w:t>8</w:t>
      </w:r>
      <w:r w:rsidR="00761F6F">
        <w:t>. School Based Tasks for School Experiences - compulsory</w:t>
      </w:r>
      <w:bookmarkEnd w:id="12"/>
      <w:bookmarkEnd w:id="13"/>
    </w:p>
    <w:p w14:paraId="1E2622D2" w14:textId="77777777" w:rsidR="00761F6F" w:rsidRPr="00D77D84" w:rsidRDefault="00761F6F" w:rsidP="00761F6F">
      <w:pPr>
        <w:pStyle w:val="Heading2"/>
        <w:ind w:left="720"/>
        <w:jc w:val="center"/>
      </w:pPr>
      <w:bookmarkStart w:id="14" w:name="_Toc109651999"/>
      <w:bookmarkStart w:id="15" w:name="_Toc139879206"/>
      <w:r w:rsidRPr="00D77D84">
        <w:t>(supporting SE formative assessment continuum)</w:t>
      </w:r>
      <w:bookmarkEnd w:id="14"/>
      <w:bookmarkEnd w:id="15"/>
    </w:p>
    <w:p w14:paraId="381297D3" w14:textId="77777777" w:rsidR="00761F6F" w:rsidRDefault="00761F6F" w:rsidP="00761F6F"/>
    <w:p w14:paraId="3C5742B5" w14:textId="7817A232" w:rsidR="00761F6F" w:rsidRPr="005F7BFB" w:rsidRDefault="000940E8" w:rsidP="00761F6F">
      <w:pPr>
        <w:pStyle w:val="Heading2"/>
      </w:pPr>
      <w:bookmarkStart w:id="16" w:name="_Toc109652000"/>
      <w:bookmarkStart w:id="17" w:name="_Toc139879207"/>
      <w:r>
        <w:t>8</w:t>
      </w:r>
      <w:r w:rsidR="00761F6F">
        <w:t>.1 Behaviour and High Expectations</w:t>
      </w:r>
      <w:bookmarkEnd w:id="16"/>
      <w:bookmarkEnd w:id="17"/>
    </w:p>
    <w:p w14:paraId="7AA6F769" w14:textId="77777777" w:rsidR="00761F6F" w:rsidRPr="00D77D84" w:rsidRDefault="00761F6F" w:rsidP="00761F6F"/>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9072"/>
      </w:tblGrid>
      <w:tr w:rsidR="00761F6F" w:rsidRPr="00D77D84" w14:paraId="383D97DB" w14:textId="77777777" w:rsidTr="005557E2">
        <w:trPr>
          <w:trHeight w:val="470"/>
          <w:tblHeader/>
        </w:trPr>
        <w:tc>
          <w:tcPr>
            <w:tcW w:w="993" w:type="dxa"/>
            <w:shd w:val="clear" w:color="auto" w:fill="D9D9D9" w:themeFill="background1" w:themeFillShade="D9"/>
          </w:tcPr>
          <w:p w14:paraId="726E794B" w14:textId="77777777" w:rsidR="00761F6F" w:rsidRPr="00D77D84" w:rsidRDefault="00761F6F" w:rsidP="006739EA">
            <w:pPr>
              <w:jc w:val="center"/>
              <w:rPr>
                <w:rFonts w:ascii="Arial" w:hAnsi="Arial" w:cs="Arial"/>
                <w:b/>
                <w:bCs/>
              </w:rPr>
            </w:pPr>
          </w:p>
        </w:tc>
        <w:tc>
          <w:tcPr>
            <w:tcW w:w="9072" w:type="dxa"/>
            <w:shd w:val="clear" w:color="auto" w:fill="D9D9D9" w:themeFill="background1" w:themeFillShade="D9"/>
          </w:tcPr>
          <w:p w14:paraId="13301FB8" w14:textId="0CF0E482" w:rsidR="00761F6F" w:rsidRPr="00D77D84" w:rsidRDefault="00761F6F" w:rsidP="006739EA">
            <w:pPr>
              <w:jc w:val="center"/>
              <w:rPr>
                <w:rFonts w:ascii="Arial" w:hAnsi="Arial" w:cs="Arial"/>
                <w:b/>
                <w:bCs/>
              </w:rPr>
            </w:pPr>
            <w:r w:rsidRPr="00D77D84">
              <w:rPr>
                <w:rFonts w:ascii="Arial" w:hAnsi="Arial" w:cs="Arial"/>
                <w:b/>
                <w:bCs/>
              </w:rPr>
              <w:t>Secondary</w:t>
            </w:r>
            <w:r>
              <w:rPr>
                <w:rFonts w:ascii="Arial" w:hAnsi="Arial" w:cs="Arial"/>
                <w:b/>
                <w:bCs/>
              </w:rPr>
              <w:t xml:space="preserve"> Mathematics</w:t>
            </w:r>
          </w:p>
        </w:tc>
      </w:tr>
      <w:tr w:rsidR="00761F6F" w:rsidRPr="00D77D84" w14:paraId="5900E19A" w14:textId="77777777" w:rsidTr="006739EA">
        <w:trPr>
          <w:trHeight w:val="3509"/>
        </w:trPr>
        <w:tc>
          <w:tcPr>
            <w:tcW w:w="993" w:type="dxa"/>
            <w:shd w:val="clear" w:color="auto" w:fill="D9D9D9" w:themeFill="background1" w:themeFillShade="D9"/>
          </w:tcPr>
          <w:p w14:paraId="2DF78760" w14:textId="77777777" w:rsidR="00761F6F" w:rsidRDefault="00761F6F" w:rsidP="006739EA">
            <w:pPr>
              <w:jc w:val="center"/>
              <w:rPr>
                <w:rFonts w:ascii="Arial" w:hAnsi="Arial" w:cs="Arial"/>
                <w:b/>
                <w:bCs/>
              </w:rPr>
            </w:pPr>
          </w:p>
          <w:p w14:paraId="0C11270C" w14:textId="77777777" w:rsidR="00761F6F" w:rsidRPr="00D77D84" w:rsidRDefault="00761F6F" w:rsidP="006739EA">
            <w:pPr>
              <w:jc w:val="center"/>
              <w:rPr>
                <w:rFonts w:ascii="Arial" w:hAnsi="Arial" w:cs="Arial"/>
                <w:b/>
                <w:bCs/>
              </w:rPr>
            </w:pPr>
            <w:r w:rsidRPr="00D77D84">
              <w:rPr>
                <w:rFonts w:ascii="Arial" w:hAnsi="Arial" w:cs="Arial"/>
                <w:b/>
                <w:bCs/>
              </w:rPr>
              <w:t>SE1</w:t>
            </w:r>
          </w:p>
        </w:tc>
        <w:tc>
          <w:tcPr>
            <w:tcW w:w="9072" w:type="dxa"/>
          </w:tcPr>
          <w:p w14:paraId="0913C18B" w14:textId="77777777" w:rsidR="00761F6F" w:rsidRDefault="00761F6F" w:rsidP="006739EA">
            <w:pPr>
              <w:spacing w:after="0"/>
              <w:rPr>
                <w:rFonts w:ascii="Arial" w:hAnsi="Arial" w:cs="Arial"/>
                <w:b/>
              </w:rPr>
            </w:pPr>
          </w:p>
          <w:p w14:paraId="55F49E3A" w14:textId="77777777" w:rsidR="00761F6F" w:rsidRPr="00D77D84" w:rsidRDefault="00761F6F" w:rsidP="006739EA">
            <w:pPr>
              <w:spacing w:after="0"/>
              <w:rPr>
                <w:rFonts w:ascii="Arial" w:hAnsi="Arial" w:cs="Arial"/>
              </w:rPr>
            </w:pPr>
            <w:r w:rsidRPr="00D77D84">
              <w:rPr>
                <w:rFonts w:ascii="Arial" w:hAnsi="Arial" w:cs="Arial"/>
                <w:b/>
              </w:rPr>
              <w:t xml:space="preserve">Observe and record </w:t>
            </w:r>
            <w:r w:rsidRPr="00D77D84">
              <w:rPr>
                <w:rFonts w:ascii="Arial" w:hAnsi="Arial" w:cs="Arial"/>
              </w:rPr>
              <w:t>how expert colleagues</w:t>
            </w:r>
            <w:r w:rsidRPr="00D77D84">
              <w:rPr>
                <w:rFonts w:ascii="Arial" w:hAnsi="Arial" w:cs="Arial"/>
                <w:b/>
              </w:rPr>
              <w:t>:</w:t>
            </w:r>
            <w:r w:rsidRPr="00D77D84">
              <w:rPr>
                <w:rFonts w:ascii="Arial" w:hAnsi="Arial" w:cs="Arial"/>
                <w:b/>
              </w:rPr>
              <w:tab/>
            </w:r>
            <w:r w:rsidRPr="00D77D84">
              <w:rPr>
                <w:rFonts w:ascii="Arial" w:hAnsi="Arial" w:cs="Arial"/>
                <w:b/>
              </w:rPr>
              <w:tab/>
            </w:r>
          </w:p>
          <w:p w14:paraId="246701C5" w14:textId="77777777" w:rsidR="00761F6F" w:rsidRPr="00D77D84" w:rsidRDefault="00761F6F" w:rsidP="00531DF7">
            <w:pPr>
              <w:pStyle w:val="ListParagraph"/>
              <w:numPr>
                <w:ilvl w:val="0"/>
                <w:numId w:val="5"/>
              </w:numPr>
              <w:spacing w:after="160" w:line="259" w:lineRule="auto"/>
              <w:ind w:left="395"/>
              <w:rPr>
                <w:rFonts w:ascii="Arial" w:hAnsi="Arial" w:cs="Arial"/>
                <w:sz w:val="22"/>
                <w:szCs w:val="22"/>
              </w:rPr>
            </w:pPr>
            <w:r w:rsidRPr="00D77D84">
              <w:rPr>
                <w:rFonts w:ascii="Arial" w:hAnsi="Arial" w:cs="Arial"/>
                <w:sz w:val="22"/>
                <w:szCs w:val="22"/>
              </w:rPr>
              <w:t>Create a safe and stimulating learning environment;</w:t>
            </w:r>
          </w:p>
          <w:p w14:paraId="1EBBAF38" w14:textId="77777777" w:rsidR="00761F6F" w:rsidRPr="00D77D84" w:rsidRDefault="00761F6F" w:rsidP="00531DF7">
            <w:pPr>
              <w:pStyle w:val="ListParagraph"/>
              <w:numPr>
                <w:ilvl w:val="0"/>
                <w:numId w:val="5"/>
              </w:numPr>
              <w:spacing w:after="160" w:line="259" w:lineRule="auto"/>
              <w:ind w:left="395"/>
              <w:rPr>
                <w:rFonts w:ascii="Arial" w:hAnsi="Arial" w:cs="Arial"/>
                <w:sz w:val="22"/>
                <w:szCs w:val="22"/>
              </w:rPr>
            </w:pPr>
            <w:r w:rsidRPr="00D77D84">
              <w:rPr>
                <w:rFonts w:ascii="Arial" w:hAnsi="Arial" w:cs="Arial"/>
                <w:sz w:val="22"/>
                <w:szCs w:val="22"/>
              </w:rPr>
              <w:t>Model, set and maintain high expectations;</w:t>
            </w:r>
          </w:p>
          <w:p w14:paraId="213DCA37" w14:textId="77777777" w:rsidR="00761F6F" w:rsidRPr="00D77D84" w:rsidRDefault="00761F6F" w:rsidP="00531DF7">
            <w:pPr>
              <w:pStyle w:val="ListParagraph"/>
              <w:numPr>
                <w:ilvl w:val="0"/>
                <w:numId w:val="5"/>
              </w:numPr>
              <w:spacing w:after="160" w:line="259" w:lineRule="auto"/>
              <w:ind w:left="395"/>
              <w:rPr>
                <w:rFonts w:ascii="Arial" w:hAnsi="Arial" w:cs="Arial"/>
                <w:sz w:val="22"/>
                <w:szCs w:val="22"/>
              </w:rPr>
            </w:pPr>
            <w:r w:rsidRPr="00D77D84">
              <w:rPr>
                <w:rFonts w:ascii="Arial" w:hAnsi="Arial" w:cs="Arial"/>
                <w:sz w:val="22"/>
                <w:szCs w:val="22"/>
              </w:rPr>
              <w:t>Promote positive behaviour and learning.</w:t>
            </w:r>
          </w:p>
          <w:p w14:paraId="5A8375C6" w14:textId="77777777" w:rsidR="00761F6F" w:rsidRPr="00D77D84" w:rsidRDefault="00761F6F" w:rsidP="006739EA">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004A05F3" w14:textId="77777777" w:rsidR="00761F6F" w:rsidRPr="00D77D84" w:rsidRDefault="00761F6F" w:rsidP="006739EA">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Pr>
                <w:rFonts w:ascii="Arial" w:hAnsi="Arial" w:cs="Arial"/>
              </w:rPr>
              <w:t>.</w:t>
            </w:r>
          </w:p>
          <w:p w14:paraId="5FE7C1C1" w14:textId="37610CB8" w:rsidR="00761F6F" w:rsidRPr="00761F6F" w:rsidRDefault="00761F6F" w:rsidP="006739EA">
            <w:pPr>
              <w:rPr>
                <w:rFonts w:ascii="Arial" w:eastAsia="Times New Roman" w:hAnsi="Arial" w:cs="Arial"/>
                <w:color w:val="000000"/>
              </w:rPr>
            </w:pPr>
            <w:r w:rsidRPr="008D1569">
              <w:rPr>
                <w:rFonts w:ascii="Arial" w:eastAsia="Times New Roman" w:hAnsi="Arial" w:cs="Arial"/>
                <w:b/>
                <w:bCs/>
                <w:color w:val="000000"/>
              </w:rPr>
              <w:t>Reflect</w:t>
            </w:r>
            <w:r w:rsidRPr="008D1569">
              <w:rPr>
                <w:rFonts w:ascii="Arial" w:eastAsia="Times New Roman" w:hAnsi="Arial" w:cs="Arial"/>
                <w:color w:val="000000"/>
              </w:rPr>
              <w:t> on your learning in the relevant area of your Weekly Progression Meeting space.  Consider targets for future development. </w:t>
            </w:r>
          </w:p>
        </w:tc>
      </w:tr>
      <w:tr w:rsidR="00761F6F" w:rsidRPr="00D77D84" w14:paraId="5D5844FB" w14:textId="77777777" w:rsidTr="006739EA">
        <w:trPr>
          <w:trHeight w:val="376"/>
        </w:trPr>
        <w:tc>
          <w:tcPr>
            <w:tcW w:w="993" w:type="dxa"/>
            <w:shd w:val="clear" w:color="auto" w:fill="D9D9D9" w:themeFill="background1" w:themeFillShade="D9"/>
          </w:tcPr>
          <w:p w14:paraId="11DBBEA5" w14:textId="77777777" w:rsidR="00761F6F" w:rsidRDefault="00761F6F" w:rsidP="006739EA">
            <w:pPr>
              <w:jc w:val="center"/>
              <w:rPr>
                <w:rFonts w:ascii="Arial" w:hAnsi="Arial" w:cs="Arial"/>
                <w:b/>
                <w:bCs/>
              </w:rPr>
            </w:pPr>
          </w:p>
          <w:p w14:paraId="362D706C" w14:textId="77777777" w:rsidR="00761F6F" w:rsidRPr="00D77D84" w:rsidRDefault="00761F6F" w:rsidP="006739EA">
            <w:pPr>
              <w:jc w:val="center"/>
              <w:rPr>
                <w:rFonts w:ascii="Arial" w:hAnsi="Arial" w:cs="Arial"/>
                <w:b/>
                <w:bCs/>
              </w:rPr>
            </w:pPr>
            <w:r w:rsidRPr="00D77D84">
              <w:rPr>
                <w:rFonts w:ascii="Arial" w:hAnsi="Arial" w:cs="Arial"/>
                <w:b/>
                <w:bCs/>
              </w:rPr>
              <w:t>SE2</w:t>
            </w:r>
          </w:p>
        </w:tc>
        <w:tc>
          <w:tcPr>
            <w:tcW w:w="9072" w:type="dxa"/>
            <w:shd w:val="clear" w:color="auto" w:fill="auto"/>
          </w:tcPr>
          <w:p w14:paraId="083EA6B8" w14:textId="77777777" w:rsidR="00761F6F" w:rsidRDefault="00761F6F" w:rsidP="006739EA">
            <w:pPr>
              <w:rPr>
                <w:rFonts w:ascii="Arial" w:hAnsi="Arial" w:cs="Arial"/>
                <w:b/>
              </w:rPr>
            </w:pPr>
          </w:p>
          <w:p w14:paraId="668E9F42" w14:textId="77777777" w:rsidR="00761F6F" w:rsidRPr="00D77D84" w:rsidRDefault="00761F6F" w:rsidP="006739EA">
            <w:pPr>
              <w:rPr>
                <w:rFonts w:ascii="Arial" w:hAnsi="Arial" w:cs="Arial"/>
                <w:b/>
              </w:rPr>
            </w:pPr>
            <w:r w:rsidRPr="00D77D84">
              <w:rPr>
                <w:rFonts w:ascii="Arial" w:hAnsi="Arial" w:cs="Arial"/>
                <w:b/>
              </w:rPr>
              <w:t>Observe/reflect and record how you and expert colleagues:</w:t>
            </w:r>
            <w:r w:rsidRPr="00D77D84">
              <w:rPr>
                <w:rFonts w:ascii="Arial" w:hAnsi="Arial" w:cs="Arial"/>
                <w:b/>
              </w:rPr>
              <w:tab/>
            </w:r>
            <w:r w:rsidRPr="00D77D84">
              <w:rPr>
                <w:rFonts w:ascii="Arial" w:hAnsi="Arial" w:cs="Arial"/>
                <w:b/>
              </w:rPr>
              <w:tab/>
            </w:r>
          </w:p>
          <w:p w14:paraId="08808C95" w14:textId="77777777" w:rsidR="00761F6F" w:rsidRPr="00D77D84" w:rsidRDefault="00761F6F" w:rsidP="00531DF7">
            <w:pPr>
              <w:pStyle w:val="ListParagraph"/>
              <w:numPr>
                <w:ilvl w:val="0"/>
                <w:numId w:val="5"/>
              </w:numPr>
              <w:spacing w:after="160" w:line="259" w:lineRule="auto"/>
              <w:ind w:left="664"/>
              <w:rPr>
                <w:rFonts w:ascii="Arial" w:hAnsi="Arial" w:cs="Arial"/>
                <w:sz w:val="22"/>
                <w:szCs w:val="22"/>
              </w:rPr>
            </w:pPr>
            <w:r w:rsidRPr="00D77D84">
              <w:rPr>
                <w:rFonts w:ascii="Arial" w:hAnsi="Arial" w:cs="Arial"/>
                <w:sz w:val="22"/>
                <w:szCs w:val="22"/>
              </w:rPr>
              <w:t>Consistently use strategies to promote positive behaviour;</w:t>
            </w:r>
          </w:p>
          <w:p w14:paraId="469DEF4B" w14:textId="77777777" w:rsidR="00761F6F" w:rsidRPr="00D77D84" w:rsidRDefault="00761F6F" w:rsidP="00531DF7">
            <w:pPr>
              <w:pStyle w:val="ListParagraph"/>
              <w:numPr>
                <w:ilvl w:val="0"/>
                <w:numId w:val="5"/>
              </w:numPr>
              <w:spacing w:after="160" w:line="259" w:lineRule="auto"/>
              <w:ind w:left="664"/>
              <w:rPr>
                <w:rFonts w:ascii="Arial" w:hAnsi="Arial" w:cs="Arial"/>
                <w:sz w:val="22"/>
                <w:szCs w:val="22"/>
              </w:rPr>
            </w:pPr>
            <w:r w:rsidRPr="00D77D84">
              <w:rPr>
                <w:rFonts w:ascii="Arial" w:hAnsi="Arial" w:cs="Arial"/>
                <w:sz w:val="22"/>
                <w:szCs w:val="22"/>
              </w:rPr>
              <w:t>Respond to inappropriate behaviour</w:t>
            </w:r>
            <w:r>
              <w:rPr>
                <w:rFonts w:ascii="Arial" w:hAnsi="Arial" w:cs="Arial"/>
                <w:sz w:val="22"/>
                <w:szCs w:val="22"/>
              </w:rPr>
              <w:t>;</w:t>
            </w:r>
          </w:p>
          <w:p w14:paraId="33F1EECF" w14:textId="77777777" w:rsidR="00761F6F" w:rsidRPr="00D77D84" w:rsidRDefault="00761F6F" w:rsidP="00531DF7">
            <w:pPr>
              <w:pStyle w:val="ListParagraph"/>
              <w:numPr>
                <w:ilvl w:val="0"/>
                <w:numId w:val="5"/>
              </w:numPr>
              <w:spacing w:after="160" w:line="259" w:lineRule="auto"/>
              <w:ind w:left="664"/>
              <w:rPr>
                <w:rFonts w:ascii="Arial" w:hAnsi="Arial" w:cs="Arial"/>
                <w:sz w:val="22"/>
                <w:szCs w:val="22"/>
              </w:rPr>
            </w:pPr>
            <w:r w:rsidRPr="00D77D84">
              <w:rPr>
                <w:rFonts w:ascii="Arial" w:hAnsi="Arial" w:cs="Arial"/>
                <w:sz w:val="22"/>
                <w:szCs w:val="22"/>
              </w:rPr>
              <w:t>Make use of the learning space, resources, transition strategies and school policy to support behaviour.</w:t>
            </w:r>
          </w:p>
          <w:p w14:paraId="63633784" w14:textId="77777777" w:rsidR="00761F6F" w:rsidRPr="00D77D84" w:rsidRDefault="00761F6F" w:rsidP="006739EA">
            <w:pPr>
              <w:rPr>
                <w:rFonts w:ascii="Arial" w:hAnsi="Arial" w:cs="Arial"/>
              </w:rPr>
            </w:pPr>
            <w:r w:rsidRPr="00D77D84">
              <w:rPr>
                <w:rFonts w:ascii="Arial" w:hAnsi="Arial" w:cs="Arial"/>
                <w:b/>
              </w:rPr>
              <w:t xml:space="preserve">Discuss </w:t>
            </w:r>
            <w:r w:rsidRPr="00D77D84">
              <w:rPr>
                <w:rFonts w:ascii="Arial" w:hAnsi="Arial" w:cs="Arial"/>
              </w:rPr>
              <w:t>your reflections, observations and questions you have identified, with your mentor with a view to application to your own practice.</w:t>
            </w:r>
          </w:p>
          <w:p w14:paraId="7055A542" w14:textId="77777777" w:rsidR="00761F6F" w:rsidRPr="00D77D84" w:rsidRDefault="00761F6F" w:rsidP="006739EA">
            <w:pPr>
              <w:rPr>
                <w:rFonts w:ascii="Arial" w:hAnsi="Arial" w:cs="Arial"/>
              </w:rPr>
            </w:pPr>
            <w:r w:rsidRPr="00D77D84">
              <w:rPr>
                <w:rFonts w:ascii="Arial" w:hAnsi="Arial" w:cs="Arial"/>
                <w:b/>
              </w:rPr>
              <w:t xml:space="preserve">Practise </w:t>
            </w:r>
            <w:r w:rsidRPr="00D77D84">
              <w:rPr>
                <w:rFonts w:ascii="Arial" w:hAnsi="Arial" w:cs="Arial"/>
              </w:rPr>
              <w:t>using these strategies consistently in your next lesson and identify elements that were</w:t>
            </w:r>
            <w:r w:rsidRPr="00D77D84">
              <w:rPr>
                <w:rFonts w:ascii="Arial" w:hAnsi="Arial" w:cs="Arial"/>
                <w:b/>
              </w:rPr>
              <w:t xml:space="preserve"> </w:t>
            </w:r>
            <w:r w:rsidRPr="00D77D84">
              <w:rPr>
                <w:rFonts w:ascii="Arial" w:hAnsi="Arial" w:cs="Arial"/>
              </w:rPr>
              <w:t>successful or unsuccessful.</w:t>
            </w:r>
          </w:p>
          <w:p w14:paraId="20B1BACE" w14:textId="77777777" w:rsidR="00761F6F" w:rsidRPr="00D77D84" w:rsidRDefault="00761F6F" w:rsidP="006739EA">
            <w:pPr>
              <w:rPr>
                <w:rFonts w:ascii="Arial" w:hAnsi="Arial" w:cs="Arial"/>
              </w:rPr>
            </w:pPr>
            <w:r w:rsidRPr="008D1569">
              <w:rPr>
                <w:rFonts w:ascii="Arial" w:eastAsia="Times New Roman" w:hAnsi="Arial" w:cs="Arial"/>
                <w:b/>
                <w:bCs/>
                <w:color w:val="000000"/>
              </w:rPr>
              <w:t>Reflect</w:t>
            </w:r>
            <w:r w:rsidRPr="008D1569">
              <w:rPr>
                <w:rFonts w:ascii="Arial" w:eastAsia="Times New Roman" w:hAnsi="Arial" w:cs="Arial"/>
                <w:color w:val="000000"/>
              </w:rPr>
              <w:t> on your learning in the relevant area of your Weekly Progression Meeting space.  Consider targets for future development. </w:t>
            </w:r>
          </w:p>
        </w:tc>
      </w:tr>
      <w:tr w:rsidR="00761F6F" w:rsidRPr="00D77D84" w14:paraId="5335B653" w14:textId="77777777" w:rsidTr="006739EA">
        <w:trPr>
          <w:trHeight w:val="376"/>
        </w:trPr>
        <w:tc>
          <w:tcPr>
            <w:tcW w:w="993" w:type="dxa"/>
            <w:shd w:val="clear" w:color="auto" w:fill="D9D9D9" w:themeFill="background1" w:themeFillShade="D9"/>
          </w:tcPr>
          <w:p w14:paraId="1E5B2A5A" w14:textId="77777777" w:rsidR="00761F6F" w:rsidRDefault="00761F6F" w:rsidP="006739EA">
            <w:pPr>
              <w:jc w:val="center"/>
              <w:rPr>
                <w:rFonts w:ascii="Arial" w:hAnsi="Arial" w:cs="Arial"/>
                <w:b/>
                <w:bCs/>
              </w:rPr>
            </w:pPr>
          </w:p>
          <w:p w14:paraId="2A747804" w14:textId="77777777" w:rsidR="00761F6F" w:rsidRPr="00D77D84" w:rsidRDefault="00761F6F" w:rsidP="006739EA">
            <w:pPr>
              <w:jc w:val="center"/>
              <w:rPr>
                <w:rFonts w:ascii="Arial" w:hAnsi="Arial" w:cs="Arial"/>
                <w:b/>
                <w:bCs/>
              </w:rPr>
            </w:pPr>
            <w:r w:rsidRPr="00D77D84">
              <w:rPr>
                <w:rFonts w:ascii="Arial" w:hAnsi="Arial" w:cs="Arial"/>
                <w:b/>
                <w:bCs/>
              </w:rPr>
              <w:t>SE3</w:t>
            </w:r>
          </w:p>
        </w:tc>
        <w:tc>
          <w:tcPr>
            <w:tcW w:w="9072" w:type="dxa"/>
            <w:shd w:val="clear" w:color="auto" w:fill="auto"/>
          </w:tcPr>
          <w:p w14:paraId="512D0991" w14:textId="77777777" w:rsidR="00761F6F" w:rsidRDefault="00761F6F" w:rsidP="006739EA">
            <w:pPr>
              <w:rPr>
                <w:rFonts w:ascii="Arial" w:hAnsi="Arial" w:cs="Arial"/>
                <w:b/>
              </w:rPr>
            </w:pPr>
          </w:p>
          <w:p w14:paraId="47D4F0E4" w14:textId="77777777" w:rsidR="00761F6F" w:rsidRPr="00D77D84" w:rsidRDefault="00761F6F" w:rsidP="006739EA">
            <w:pPr>
              <w:rPr>
                <w:rFonts w:ascii="Arial" w:hAnsi="Arial" w:cs="Arial"/>
                <w:b/>
              </w:rPr>
            </w:pPr>
            <w:r w:rsidRPr="00D77D84">
              <w:rPr>
                <w:rFonts w:ascii="Arial" w:hAnsi="Arial" w:cs="Arial"/>
                <w:b/>
              </w:rPr>
              <w:t>Observe/reflect and record how you and expert colleagues:</w:t>
            </w:r>
            <w:r w:rsidRPr="00D77D84">
              <w:rPr>
                <w:rFonts w:ascii="Arial" w:hAnsi="Arial" w:cs="Arial"/>
                <w:b/>
              </w:rPr>
              <w:tab/>
            </w:r>
            <w:r w:rsidRPr="00D77D84">
              <w:rPr>
                <w:rFonts w:ascii="Arial" w:hAnsi="Arial" w:cs="Arial"/>
                <w:b/>
              </w:rPr>
              <w:tab/>
            </w:r>
          </w:p>
          <w:p w14:paraId="4F2A4646" w14:textId="77777777" w:rsidR="00761F6F" w:rsidRPr="00D77D84" w:rsidRDefault="00761F6F" w:rsidP="00531DF7">
            <w:pPr>
              <w:pStyle w:val="ListParagraph"/>
              <w:numPr>
                <w:ilvl w:val="0"/>
                <w:numId w:val="5"/>
              </w:numPr>
              <w:spacing w:after="160" w:line="259" w:lineRule="auto"/>
              <w:ind w:left="522"/>
              <w:rPr>
                <w:rFonts w:ascii="Arial" w:hAnsi="Arial" w:cs="Arial"/>
                <w:sz w:val="22"/>
                <w:szCs w:val="22"/>
              </w:rPr>
            </w:pPr>
            <w:r w:rsidRPr="00D77D84">
              <w:rPr>
                <w:rFonts w:ascii="Arial" w:hAnsi="Arial" w:cs="Arial"/>
                <w:sz w:val="22"/>
                <w:szCs w:val="22"/>
              </w:rPr>
              <w:t>Use positive behaviour management consistently and effectively to motivate pupils and encourage pupils to self-regulate their learning and behaviour;</w:t>
            </w:r>
          </w:p>
          <w:p w14:paraId="23D6D767" w14:textId="77777777" w:rsidR="00761F6F" w:rsidRPr="00D77D84" w:rsidRDefault="00761F6F" w:rsidP="00531DF7">
            <w:pPr>
              <w:pStyle w:val="ListParagraph"/>
              <w:numPr>
                <w:ilvl w:val="0"/>
                <w:numId w:val="5"/>
              </w:numPr>
              <w:spacing w:after="160" w:line="259" w:lineRule="auto"/>
              <w:ind w:left="522"/>
              <w:rPr>
                <w:rFonts w:ascii="Arial" w:hAnsi="Arial" w:cs="Arial"/>
                <w:sz w:val="22"/>
                <w:szCs w:val="22"/>
              </w:rPr>
            </w:pPr>
            <w:r w:rsidRPr="00D77D84">
              <w:rPr>
                <w:rFonts w:ascii="Arial" w:hAnsi="Arial" w:cs="Arial"/>
                <w:sz w:val="22"/>
                <w:szCs w:val="22"/>
              </w:rPr>
              <w:t xml:space="preserve">Balance teacher/pupil talk and focus on learning rather than behaviour-talk. </w:t>
            </w:r>
          </w:p>
          <w:p w14:paraId="04125A72" w14:textId="77777777" w:rsidR="00761F6F" w:rsidRPr="00D77D84" w:rsidRDefault="00761F6F" w:rsidP="006739EA">
            <w:pPr>
              <w:rPr>
                <w:rFonts w:ascii="Arial" w:hAnsi="Arial" w:cs="Arial"/>
              </w:rPr>
            </w:pPr>
            <w:r w:rsidRPr="00D77D84">
              <w:rPr>
                <w:rFonts w:ascii="Arial" w:hAnsi="Arial" w:cs="Arial"/>
                <w:b/>
              </w:rPr>
              <w:t xml:space="preserve">Discuss </w:t>
            </w:r>
            <w:r w:rsidRPr="00D77D84">
              <w:rPr>
                <w:rFonts w:ascii="Arial" w:hAnsi="Arial" w:cs="Arial"/>
              </w:rPr>
              <w:t>your reflections, observations and questions you have identified, with your mentor with a view to application to your own practice.</w:t>
            </w:r>
          </w:p>
          <w:p w14:paraId="4F247A97" w14:textId="77777777" w:rsidR="00761F6F" w:rsidRPr="00D77D84" w:rsidRDefault="00761F6F" w:rsidP="006739EA">
            <w:pPr>
              <w:rPr>
                <w:rFonts w:ascii="Arial" w:hAnsi="Arial" w:cs="Arial"/>
              </w:rPr>
            </w:pPr>
            <w:r w:rsidRPr="00D77D84">
              <w:rPr>
                <w:rFonts w:ascii="Arial" w:hAnsi="Arial" w:cs="Arial"/>
                <w:b/>
              </w:rPr>
              <w:t xml:space="preserve">Practise </w:t>
            </w:r>
            <w:r w:rsidRPr="00D77D84">
              <w:rPr>
                <w:rFonts w:ascii="Arial" w:hAnsi="Arial" w:cs="Arial"/>
              </w:rPr>
              <w:t>using these strategies consistently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Pr>
                <w:rFonts w:ascii="Arial" w:hAnsi="Arial" w:cs="Arial"/>
              </w:rPr>
              <w:t>.</w:t>
            </w:r>
          </w:p>
          <w:p w14:paraId="457FCF04" w14:textId="77777777" w:rsidR="00761F6F" w:rsidRPr="00D77D84" w:rsidRDefault="00761F6F" w:rsidP="006739EA">
            <w:pPr>
              <w:rPr>
                <w:rFonts w:ascii="Arial" w:hAnsi="Arial" w:cs="Arial"/>
              </w:rPr>
            </w:pPr>
            <w:r w:rsidRPr="008D1569">
              <w:rPr>
                <w:rFonts w:ascii="Arial" w:eastAsia="Times New Roman" w:hAnsi="Arial" w:cs="Arial"/>
                <w:b/>
                <w:bCs/>
                <w:color w:val="000000"/>
              </w:rPr>
              <w:t>Reflect</w:t>
            </w:r>
            <w:r w:rsidRPr="008D1569">
              <w:rPr>
                <w:rFonts w:ascii="Arial" w:eastAsia="Times New Roman" w:hAnsi="Arial" w:cs="Arial"/>
                <w:color w:val="000000"/>
              </w:rPr>
              <w:t> on your learning in the relevant area of your Weekly Progression Meeting space.  Consider targets for future development. </w:t>
            </w:r>
          </w:p>
        </w:tc>
      </w:tr>
    </w:tbl>
    <w:p w14:paraId="4EA0813E" w14:textId="77777777" w:rsidR="00761F6F" w:rsidRPr="00D77D84" w:rsidRDefault="00761F6F" w:rsidP="00761F6F">
      <w:pPr>
        <w:rPr>
          <w:rFonts w:ascii="Arial" w:hAnsi="Arial" w:cs="Arial"/>
        </w:rPr>
      </w:pPr>
    </w:p>
    <w:p w14:paraId="7E8B015C" w14:textId="149A403B" w:rsidR="00761F6F" w:rsidRDefault="000940E8" w:rsidP="00761F6F">
      <w:pPr>
        <w:pStyle w:val="Heading2"/>
      </w:pPr>
      <w:bookmarkStart w:id="18" w:name="_Toc89267494"/>
      <w:bookmarkStart w:id="19" w:name="_Toc109652001"/>
      <w:bookmarkStart w:id="20" w:name="_Toc139879208"/>
      <w:r>
        <w:lastRenderedPageBreak/>
        <w:t>8</w:t>
      </w:r>
      <w:r w:rsidR="00761F6F">
        <w:t>.2 Pedagogy</w:t>
      </w:r>
      <w:bookmarkEnd w:id="18"/>
      <w:bookmarkEnd w:id="19"/>
      <w:bookmarkEnd w:id="20"/>
    </w:p>
    <w:p w14:paraId="35C01E75" w14:textId="77777777" w:rsidR="00761F6F" w:rsidRPr="00D77D84" w:rsidRDefault="00761F6F" w:rsidP="00761F6F"/>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8930"/>
      </w:tblGrid>
      <w:tr w:rsidR="00761F6F" w:rsidRPr="00D77D84" w14:paraId="4C09AA68" w14:textId="77777777" w:rsidTr="005557E2">
        <w:trPr>
          <w:trHeight w:val="470"/>
          <w:tblHeader/>
        </w:trPr>
        <w:tc>
          <w:tcPr>
            <w:tcW w:w="993" w:type="dxa"/>
            <w:shd w:val="clear" w:color="auto" w:fill="D9D9D9" w:themeFill="background1" w:themeFillShade="D9"/>
          </w:tcPr>
          <w:p w14:paraId="265D480C" w14:textId="77777777" w:rsidR="00761F6F" w:rsidRPr="00D77D84" w:rsidRDefault="00761F6F" w:rsidP="006739EA">
            <w:pPr>
              <w:jc w:val="center"/>
              <w:rPr>
                <w:rFonts w:ascii="Arial" w:hAnsi="Arial" w:cs="Arial"/>
                <w:b/>
                <w:bCs/>
              </w:rPr>
            </w:pPr>
          </w:p>
        </w:tc>
        <w:tc>
          <w:tcPr>
            <w:tcW w:w="8930" w:type="dxa"/>
            <w:shd w:val="clear" w:color="auto" w:fill="D9D9D9" w:themeFill="background1" w:themeFillShade="D9"/>
          </w:tcPr>
          <w:p w14:paraId="63A1AA28" w14:textId="2630C6A1" w:rsidR="00761F6F" w:rsidRPr="00D77D84" w:rsidRDefault="00761F6F" w:rsidP="006739EA">
            <w:pPr>
              <w:jc w:val="center"/>
              <w:rPr>
                <w:rFonts w:ascii="Arial" w:hAnsi="Arial" w:cs="Arial"/>
                <w:b/>
                <w:bCs/>
              </w:rPr>
            </w:pPr>
            <w:r w:rsidRPr="00D77D84">
              <w:rPr>
                <w:rFonts w:ascii="Arial" w:hAnsi="Arial" w:cs="Arial"/>
                <w:b/>
                <w:bCs/>
              </w:rPr>
              <w:t>Secondary</w:t>
            </w:r>
            <w:r>
              <w:rPr>
                <w:rFonts w:ascii="Arial" w:hAnsi="Arial" w:cs="Arial"/>
                <w:b/>
                <w:bCs/>
              </w:rPr>
              <w:t xml:space="preserve"> Mathematics</w:t>
            </w:r>
          </w:p>
        </w:tc>
      </w:tr>
      <w:tr w:rsidR="00761F6F" w:rsidRPr="00D77D84" w14:paraId="6AF2B9F9" w14:textId="77777777" w:rsidTr="006739EA">
        <w:trPr>
          <w:trHeight w:val="438"/>
        </w:trPr>
        <w:tc>
          <w:tcPr>
            <w:tcW w:w="993" w:type="dxa"/>
            <w:shd w:val="clear" w:color="auto" w:fill="D9D9D9" w:themeFill="background1" w:themeFillShade="D9"/>
          </w:tcPr>
          <w:p w14:paraId="29DB2482" w14:textId="77777777" w:rsidR="00761F6F" w:rsidRPr="00D77D84" w:rsidRDefault="00761F6F" w:rsidP="006739EA">
            <w:pPr>
              <w:jc w:val="center"/>
              <w:rPr>
                <w:rFonts w:ascii="Arial" w:hAnsi="Arial" w:cs="Arial"/>
                <w:b/>
                <w:bCs/>
              </w:rPr>
            </w:pPr>
            <w:r w:rsidRPr="00D77D84">
              <w:rPr>
                <w:rFonts w:ascii="Arial" w:hAnsi="Arial" w:cs="Arial"/>
                <w:b/>
                <w:bCs/>
              </w:rPr>
              <w:t>SE1</w:t>
            </w:r>
          </w:p>
        </w:tc>
        <w:tc>
          <w:tcPr>
            <w:tcW w:w="8930" w:type="dxa"/>
          </w:tcPr>
          <w:p w14:paraId="57146911" w14:textId="77777777" w:rsidR="00761F6F" w:rsidRPr="00D77D84" w:rsidRDefault="00761F6F" w:rsidP="006739EA">
            <w:pPr>
              <w:pStyle w:val="ListParagraph"/>
              <w:spacing w:after="160" w:line="259" w:lineRule="auto"/>
              <w:ind w:left="0"/>
              <w:rPr>
                <w:rFonts w:ascii="Arial" w:hAnsi="Arial" w:cs="Arial"/>
                <w:b/>
                <w:sz w:val="22"/>
                <w:szCs w:val="22"/>
              </w:rPr>
            </w:pPr>
            <w:r w:rsidRPr="00D77D84">
              <w:rPr>
                <w:rFonts w:ascii="Arial" w:hAnsi="Arial" w:cs="Arial"/>
                <w:b/>
                <w:sz w:val="22"/>
                <w:szCs w:val="22"/>
              </w:rPr>
              <w:t xml:space="preserve">Observe and record </w:t>
            </w:r>
            <w:r w:rsidRPr="00D77D84">
              <w:rPr>
                <w:rFonts w:ascii="Arial" w:hAnsi="Arial" w:cs="Arial"/>
                <w:sz w:val="22"/>
                <w:szCs w:val="22"/>
              </w:rPr>
              <w:t>how expert colleagues</w:t>
            </w:r>
            <w:r w:rsidRPr="00D77D84">
              <w:rPr>
                <w:rFonts w:ascii="Arial" w:hAnsi="Arial" w:cs="Arial"/>
                <w:b/>
                <w:sz w:val="22"/>
                <w:szCs w:val="22"/>
              </w:rPr>
              <w:t>:</w:t>
            </w:r>
          </w:p>
          <w:p w14:paraId="450F82D9" w14:textId="77777777" w:rsidR="00761F6F" w:rsidRPr="00D77D84" w:rsidRDefault="00761F6F" w:rsidP="006739EA">
            <w:pPr>
              <w:pStyle w:val="ListParagraph"/>
              <w:spacing w:after="160" w:line="259" w:lineRule="auto"/>
              <w:ind w:left="395"/>
              <w:rPr>
                <w:rFonts w:ascii="Arial" w:hAnsi="Arial" w:cs="Arial"/>
                <w:sz w:val="22"/>
                <w:szCs w:val="22"/>
              </w:rPr>
            </w:pPr>
          </w:p>
          <w:p w14:paraId="7F1B9838" w14:textId="77777777" w:rsidR="00761F6F" w:rsidRPr="00D77D84" w:rsidRDefault="00761F6F" w:rsidP="00531DF7">
            <w:pPr>
              <w:pStyle w:val="ListParagraph"/>
              <w:numPr>
                <w:ilvl w:val="0"/>
                <w:numId w:val="9"/>
              </w:numPr>
              <w:spacing w:after="160" w:line="259" w:lineRule="auto"/>
              <w:ind w:left="395"/>
              <w:rPr>
                <w:rFonts w:ascii="Arial" w:hAnsi="Arial" w:cs="Arial"/>
                <w:sz w:val="22"/>
                <w:szCs w:val="22"/>
              </w:rPr>
            </w:pPr>
            <w:r w:rsidRPr="00D77D84">
              <w:rPr>
                <w:rFonts w:ascii="Arial" w:hAnsi="Arial" w:cs="Arial"/>
                <w:sz w:val="22"/>
                <w:szCs w:val="22"/>
              </w:rPr>
              <w:t>Break down learning into smaller, incremental steps;</w:t>
            </w:r>
          </w:p>
          <w:p w14:paraId="60AB90EE" w14:textId="77777777" w:rsidR="00761F6F" w:rsidRPr="00D77D84" w:rsidRDefault="00761F6F" w:rsidP="00531DF7">
            <w:pPr>
              <w:pStyle w:val="ListParagraph"/>
              <w:numPr>
                <w:ilvl w:val="0"/>
                <w:numId w:val="5"/>
              </w:numPr>
              <w:spacing w:after="160" w:line="259" w:lineRule="auto"/>
              <w:ind w:left="395"/>
              <w:rPr>
                <w:rFonts w:ascii="Arial" w:hAnsi="Arial" w:cs="Arial"/>
                <w:sz w:val="22"/>
                <w:szCs w:val="22"/>
              </w:rPr>
            </w:pPr>
            <w:r w:rsidRPr="00D77D84">
              <w:rPr>
                <w:rFonts w:ascii="Arial" w:hAnsi="Arial" w:cs="Arial"/>
                <w:sz w:val="22"/>
                <w:szCs w:val="22"/>
              </w:rPr>
              <w:t>Encourage pupils to reflect on their own learning;</w:t>
            </w:r>
          </w:p>
          <w:p w14:paraId="30E3EC94" w14:textId="77777777" w:rsidR="00761F6F" w:rsidRPr="00D77D84" w:rsidRDefault="00761F6F" w:rsidP="00531DF7">
            <w:pPr>
              <w:pStyle w:val="ListParagraph"/>
              <w:numPr>
                <w:ilvl w:val="0"/>
                <w:numId w:val="5"/>
              </w:numPr>
              <w:spacing w:after="160" w:line="259" w:lineRule="auto"/>
              <w:ind w:left="395"/>
              <w:rPr>
                <w:rFonts w:ascii="Arial" w:hAnsi="Arial" w:cs="Arial"/>
                <w:sz w:val="22"/>
                <w:szCs w:val="22"/>
              </w:rPr>
            </w:pPr>
            <w:r w:rsidRPr="00D77D84">
              <w:rPr>
                <w:rFonts w:ascii="Arial" w:hAnsi="Arial" w:cs="Arial"/>
                <w:sz w:val="22"/>
                <w:szCs w:val="22"/>
              </w:rPr>
              <w:t>Structure lessons to support learning;</w:t>
            </w:r>
          </w:p>
          <w:p w14:paraId="32F7B5BE" w14:textId="77777777" w:rsidR="00761F6F" w:rsidRPr="00D77D84" w:rsidRDefault="00761F6F" w:rsidP="00531DF7">
            <w:pPr>
              <w:pStyle w:val="ListParagraph"/>
              <w:numPr>
                <w:ilvl w:val="0"/>
                <w:numId w:val="5"/>
              </w:numPr>
              <w:spacing w:after="160" w:line="259" w:lineRule="auto"/>
              <w:ind w:left="395"/>
              <w:rPr>
                <w:rFonts w:ascii="Arial" w:hAnsi="Arial" w:cs="Arial"/>
                <w:sz w:val="22"/>
                <w:szCs w:val="22"/>
              </w:rPr>
            </w:pPr>
            <w:r w:rsidRPr="00D77D84">
              <w:rPr>
                <w:rFonts w:ascii="Arial" w:hAnsi="Arial" w:cs="Arial"/>
                <w:sz w:val="22"/>
                <w:szCs w:val="22"/>
              </w:rPr>
              <w:t xml:space="preserve">Make use of resources and strategies to bring about a change in long term memory/ learning. </w:t>
            </w:r>
          </w:p>
          <w:p w14:paraId="64041AE7" w14:textId="77777777" w:rsidR="00761F6F" w:rsidRPr="00D77D84" w:rsidRDefault="00761F6F" w:rsidP="006739EA">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0C890ACE" w14:textId="77777777" w:rsidR="00761F6F" w:rsidRPr="00D77D84" w:rsidRDefault="00761F6F" w:rsidP="006739EA">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Pr>
                <w:rFonts w:ascii="Arial" w:hAnsi="Arial" w:cs="Arial"/>
              </w:rPr>
              <w:t>.</w:t>
            </w:r>
          </w:p>
          <w:p w14:paraId="0070301F" w14:textId="77777777" w:rsidR="00761F6F" w:rsidRPr="00D77D84" w:rsidRDefault="00761F6F" w:rsidP="006739EA">
            <w:pPr>
              <w:rPr>
                <w:rFonts w:ascii="Arial" w:hAnsi="Arial" w:cs="Arial"/>
              </w:rPr>
            </w:pPr>
            <w:r w:rsidRPr="008D1569">
              <w:rPr>
                <w:rFonts w:ascii="Arial" w:eastAsia="Times New Roman" w:hAnsi="Arial" w:cs="Arial"/>
                <w:b/>
                <w:bCs/>
                <w:color w:val="000000"/>
              </w:rPr>
              <w:t>Reflect</w:t>
            </w:r>
            <w:r w:rsidRPr="008D1569">
              <w:rPr>
                <w:rFonts w:ascii="Arial" w:eastAsia="Times New Roman" w:hAnsi="Arial" w:cs="Arial"/>
                <w:color w:val="000000"/>
              </w:rPr>
              <w:t> on your learning in the relevant area of your Weekly Progression Meeting space.  Consider targets for future development. </w:t>
            </w:r>
          </w:p>
        </w:tc>
      </w:tr>
      <w:tr w:rsidR="00761F6F" w:rsidRPr="00D77D84" w14:paraId="6167301A" w14:textId="77777777" w:rsidTr="006739EA">
        <w:trPr>
          <w:trHeight w:val="376"/>
        </w:trPr>
        <w:tc>
          <w:tcPr>
            <w:tcW w:w="993" w:type="dxa"/>
            <w:shd w:val="clear" w:color="auto" w:fill="D9D9D9" w:themeFill="background1" w:themeFillShade="D9"/>
          </w:tcPr>
          <w:p w14:paraId="7CD585CF" w14:textId="77777777" w:rsidR="00761F6F" w:rsidRPr="00D77D84" w:rsidRDefault="00761F6F" w:rsidP="006739EA">
            <w:pPr>
              <w:jc w:val="center"/>
              <w:rPr>
                <w:rFonts w:ascii="Arial" w:hAnsi="Arial" w:cs="Arial"/>
                <w:b/>
                <w:bCs/>
              </w:rPr>
            </w:pPr>
            <w:r w:rsidRPr="00D77D84">
              <w:rPr>
                <w:rFonts w:ascii="Arial" w:hAnsi="Arial" w:cs="Arial"/>
                <w:b/>
                <w:bCs/>
              </w:rPr>
              <w:t>SE2</w:t>
            </w:r>
          </w:p>
        </w:tc>
        <w:tc>
          <w:tcPr>
            <w:tcW w:w="8930" w:type="dxa"/>
            <w:shd w:val="clear" w:color="auto" w:fill="auto"/>
          </w:tcPr>
          <w:p w14:paraId="267B416C" w14:textId="77777777" w:rsidR="00761F6F" w:rsidRPr="00D77D84" w:rsidRDefault="00761F6F" w:rsidP="006739EA">
            <w:pPr>
              <w:rPr>
                <w:rFonts w:ascii="Arial" w:hAnsi="Arial" w:cs="Arial"/>
                <w:b/>
              </w:rPr>
            </w:pPr>
            <w:r w:rsidRPr="00D77D84">
              <w:rPr>
                <w:rFonts w:ascii="Arial" w:hAnsi="Arial" w:cs="Arial"/>
                <w:b/>
              </w:rPr>
              <w:t xml:space="preserve">Observe/reflect and record </w:t>
            </w:r>
            <w:r w:rsidRPr="00D77D84">
              <w:rPr>
                <w:rFonts w:ascii="Arial" w:hAnsi="Arial" w:cs="Arial"/>
              </w:rPr>
              <w:t>how you and expert colleagues</w:t>
            </w:r>
            <w:r w:rsidRPr="00D77D84">
              <w:rPr>
                <w:rFonts w:ascii="Arial" w:hAnsi="Arial" w:cs="Arial"/>
                <w:b/>
              </w:rPr>
              <w:t>:</w:t>
            </w:r>
          </w:p>
          <w:p w14:paraId="6189A360" w14:textId="77777777" w:rsidR="00761F6F" w:rsidRPr="00D77D84" w:rsidRDefault="00761F6F" w:rsidP="00531DF7">
            <w:pPr>
              <w:pStyle w:val="ListParagraph"/>
              <w:numPr>
                <w:ilvl w:val="0"/>
                <w:numId w:val="7"/>
              </w:numPr>
              <w:spacing w:after="160" w:line="259" w:lineRule="auto"/>
              <w:ind w:left="522"/>
              <w:rPr>
                <w:rFonts w:ascii="Arial" w:hAnsi="Arial" w:cs="Arial"/>
                <w:sz w:val="22"/>
                <w:szCs w:val="22"/>
              </w:rPr>
            </w:pPr>
            <w:r w:rsidRPr="00D77D84">
              <w:rPr>
                <w:rFonts w:ascii="Arial" w:hAnsi="Arial" w:cs="Arial"/>
                <w:sz w:val="22"/>
                <w:szCs w:val="22"/>
              </w:rPr>
              <w:t>Plan for pupils’ learning to be focused on key aspects/concepts/ideas/perspectives in the subject and consider how these could be modelled using subject specific pedagogies;</w:t>
            </w:r>
          </w:p>
          <w:p w14:paraId="784D7D3A" w14:textId="77777777" w:rsidR="00761F6F" w:rsidRPr="00D77D84" w:rsidRDefault="00761F6F" w:rsidP="00531DF7">
            <w:pPr>
              <w:pStyle w:val="ListParagraph"/>
              <w:numPr>
                <w:ilvl w:val="0"/>
                <w:numId w:val="7"/>
              </w:numPr>
              <w:spacing w:after="160" w:line="259" w:lineRule="auto"/>
              <w:ind w:left="522"/>
              <w:rPr>
                <w:rFonts w:ascii="Arial" w:hAnsi="Arial" w:cs="Arial"/>
                <w:sz w:val="22"/>
                <w:szCs w:val="22"/>
              </w:rPr>
            </w:pPr>
            <w:r w:rsidRPr="00D77D84">
              <w:rPr>
                <w:rFonts w:ascii="Arial" w:hAnsi="Arial" w:cs="Arial"/>
                <w:sz w:val="22"/>
                <w:szCs w:val="22"/>
              </w:rPr>
              <w:t>Use open questions / talk to address misconceptions and break down learning;</w:t>
            </w:r>
          </w:p>
          <w:p w14:paraId="4FCA14BA" w14:textId="77777777" w:rsidR="00761F6F" w:rsidRPr="00D77D84" w:rsidRDefault="00761F6F" w:rsidP="00531DF7">
            <w:pPr>
              <w:pStyle w:val="ListParagraph"/>
              <w:numPr>
                <w:ilvl w:val="0"/>
                <w:numId w:val="7"/>
              </w:numPr>
              <w:spacing w:after="160" w:line="259" w:lineRule="auto"/>
              <w:ind w:left="522"/>
              <w:rPr>
                <w:rFonts w:ascii="Arial" w:hAnsi="Arial" w:cs="Arial"/>
                <w:sz w:val="22"/>
                <w:szCs w:val="22"/>
              </w:rPr>
            </w:pPr>
            <w:r w:rsidRPr="00D77D84">
              <w:rPr>
                <w:rFonts w:ascii="Arial" w:hAnsi="Arial" w:cs="Arial"/>
                <w:sz w:val="22"/>
                <w:szCs w:val="22"/>
              </w:rPr>
              <w:t>Use different groupings flexibly in order to consider pupil attainment, behaviour and motivation;</w:t>
            </w:r>
          </w:p>
          <w:p w14:paraId="168A0AC0" w14:textId="77777777" w:rsidR="00761F6F" w:rsidRPr="00D77D84" w:rsidRDefault="00761F6F" w:rsidP="00531DF7">
            <w:pPr>
              <w:pStyle w:val="ListParagraph"/>
              <w:numPr>
                <w:ilvl w:val="0"/>
                <w:numId w:val="7"/>
              </w:numPr>
              <w:spacing w:after="160" w:line="259" w:lineRule="auto"/>
              <w:ind w:left="522"/>
              <w:rPr>
                <w:rFonts w:ascii="Arial" w:hAnsi="Arial" w:cs="Arial"/>
                <w:sz w:val="22"/>
                <w:szCs w:val="22"/>
              </w:rPr>
            </w:pPr>
            <w:r w:rsidRPr="00D77D84">
              <w:rPr>
                <w:rFonts w:ascii="Arial" w:hAnsi="Arial" w:cs="Arial"/>
                <w:sz w:val="22"/>
                <w:szCs w:val="22"/>
              </w:rPr>
              <w:t>Plan for additional learning needs and adapt teaching to support progress.</w:t>
            </w:r>
          </w:p>
          <w:p w14:paraId="48CB1FCC" w14:textId="77777777" w:rsidR="00761F6F" w:rsidRPr="00D77D84" w:rsidRDefault="00761F6F" w:rsidP="006739EA">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338FA9DB" w14:textId="77777777" w:rsidR="00761F6F" w:rsidRPr="00D77D84" w:rsidRDefault="00761F6F" w:rsidP="006739EA">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Pr>
                <w:rFonts w:ascii="Arial" w:hAnsi="Arial" w:cs="Arial"/>
              </w:rPr>
              <w:t>.</w:t>
            </w:r>
          </w:p>
          <w:p w14:paraId="2973FABF" w14:textId="77777777" w:rsidR="00761F6F" w:rsidRPr="00D77D84" w:rsidRDefault="00761F6F" w:rsidP="006739EA">
            <w:pPr>
              <w:rPr>
                <w:rFonts w:ascii="Arial" w:hAnsi="Arial" w:cs="Arial"/>
              </w:rPr>
            </w:pPr>
            <w:r w:rsidRPr="008D1569">
              <w:rPr>
                <w:rFonts w:ascii="Arial" w:eastAsia="Times New Roman" w:hAnsi="Arial" w:cs="Arial"/>
                <w:b/>
                <w:bCs/>
                <w:color w:val="000000"/>
              </w:rPr>
              <w:t>Reflect</w:t>
            </w:r>
            <w:r w:rsidRPr="008D1569">
              <w:rPr>
                <w:rFonts w:ascii="Arial" w:eastAsia="Times New Roman" w:hAnsi="Arial" w:cs="Arial"/>
                <w:color w:val="000000"/>
              </w:rPr>
              <w:t> on your learning in the relevant area of your Weekly Progression Meeting space.  Consider targets for future development. </w:t>
            </w:r>
          </w:p>
        </w:tc>
      </w:tr>
      <w:tr w:rsidR="00761F6F" w:rsidRPr="00D77D84" w14:paraId="56A39A4F" w14:textId="77777777" w:rsidTr="006739EA">
        <w:trPr>
          <w:trHeight w:val="376"/>
        </w:trPr>
        <w:tc>
          <w:tcPr>
            <w:tcW w:w="993" w:type="dxa"/>
            <w:shd w:val="clear" w:color="auto" w:fill="D9D9D9" w:themeFill="background1" w:themeFillShade="D9"/>
          </w:tcPr>
          <w:p w14:paraId="4EAD308F" w14:textId="77777777" w:rsidR="00761F6F" w:rsidRPr="00D77D84" w:rsidRDefault="00761F6F" w:rsidP="006739EA">
            <w:pPr>
              <w:jc w:val="center"/>
              <w:rPr>
                <w:rFonts w:ascii="Arial" w:hAnsi="Arial" w:cs="Arial"/>
                <w:b/>
                <w:bCs/>
              </w:rPr>
            </w:pPr>
            <w:r w:rsidRPr="00D77D84">
              <w:rPr>
                <w:rFonts w:ascii="Arial" w:hAnsi="Arial" w:cs="Arial"/>
                <w:b/>
                <w:bCs/>
              </w:rPr>
              <w:t>SE3</w:t>
            </w:r>
          </w:p>
        </w:tc>
        <w:tc>
          <w:tcPr>
            <w:tcW w:w="8930" w:type="dxa"/>
            <w:shd w:val="clear" w:color="auto" w:fill="auto"/>
          </w:tcPr>
          <w:p w14:paraId="652CB2FE" w14:textId="77777777" w:rsidR="00761F6F" w:rsidRPr="00D77D84" w:rsidRDefault="00761F6F" w:rsidP="006739EA">
            <w:pPr>
              <w:rPr>
                <w:rFonts w:ascii="Arial" w:hAnsi="Arial" w:cs="Arial"/>
                <w:b/>
              </w:rPr>
            </w:pPr>
            <w:r w:rsidRPr="00D77D84">
              <w:rPr>
                <w:rFonts w:ascii="Arial" w:hAnsi="Arial" w:cs="Arial"/>
                <w:b/>
              </w:rPr>
              <w:t xml:space="preserve">Observe/reflect and record </w:t>
            </w:r>
            <w:r w:rsidRPr="00D77D84">
              <w:rPr>
                <w:rFonts w:ascii="Arial" w:hAnsi="Arial" w:cs="Arial"/>
              </w:rPr>
              <w:t>how you and expert colleagues</w:t>
            </w:r>
            <w:r w:rsidRPr="00D77D84">
              <w:rPr>
                <w:rFonts w:ascii="Arial" w:hAnsi="Arial" w:cs="Arial"/>
                <w:b/>
              </w:rPr>
              <w:t>:</w:t>
            </w:r>
          </w:p>
          <w:p w14:paraId="7EDB9A54" w14:textId="77777777" w:rsidR="00761F6F" w:rsidRPr="00D77D84" w:rsidRDefault="00761F6F" w:rsidP="00531DF7">
            <w:pPr>
              <w:pStyle w:val="ListParagraph"/>
              <w:numPr>
                <w:ilvl w:val="0"/>
                <w:numId w:val="7"/>
              </w:numPr>
              <w:spacing w:after="160" w:line="259" w:lineRule="auto"/>
              <w:ind w:left="239"/>
              <w:rPr>
                <w:rFonts w:ascii="Arial" w:hAnsi="Arial" w:cs="Arial"/>
                <w:sz w:val="22"/>
                <w:szCs w:val="22"/>
              </w:rPr>
            </w:pPr>
            <w:r w:rsidRPr="00D77D84">
              <w:rPr>
                <w:rFonts w:ascii="Arial" w:hAnsi="Arial" w:cs="Arial"/>
                <w:sz w:val="22"/>
                <w:szCs w:val="22"/>
              </w:rPr>
              <w:t>Make use of meta-cognitive strategies to promote pupil reflection and learning;</w:t>
            </w:r>
          </w:p>
          <w:p w14:paraId="49BC8379" w14:textId="77777777" w:rsidR="00761F6F" w:rsidRPr="00D77D84" w:rsidRDefault="00761F6F" w:rsidP="00531DF7">
            <w:pPr>
              <w:pStyle w:val="ListParagraph"/>
              <w:numPr>
                <w:ilvl w:val="0"/>
                <w:numId w:val="7"/>
              </w:numPr>
              <w:spacing w:after="160" w:line="259" w:lineRule="auto"/>
              <w:ind w:left="239"/>
              <w:rPr>
                <w:rFonts w:ascii="Arial" w:hAnsi="Arial" w:cs="Arial"/>
                <w:sz w:val="22"/>
                <w:szCs w:val="22"/>
              </w:rPr>
            </w:pPr>
            <w:r w:rsidRPr="00D77D84">
              <w:rPr>
                <w:rFonts w:ascii="Arial" w:hAnsi="Arial" w:cs="Arial"/>
                <w:sz w:val="22"/>
                <w:szCs w:val="22"/>
              </w:rPr>
              <w:t>Apply the findings from research /CPD to practice, including subject specific pedagogies;</w:t>
            </w:r>
          </w:p>
          <w:p w14:paraId="600C95A4" w14:textId="77777777" w:rsidR="00761F6F" w:rsidRPr="00D77D84" w:rsidRDefault="00761F6F" w:rsidP="00531DF7">
            <w:pPr>
              <w:pStyle w:val="ListParagraph"/>
              <w:numPr>
                <w:ilvl w:val="0"/>
                <w:numId w:val="7"/>
              </w:numPr>
              <w:spacing w:after="160" w:line="259" w:lineRule="auto"/>
              <w:ind w:left="239"/>
              <w:rPr>
                <w:rFonts w:ascii="Arial" w:hAnsi="Arial" w:cs="Arial"/>
                <w:sz w:val="22"/>
                <w:szCs w:val="22"/>
              </w:rPr>
            </w:pPr>
            <w:r w:rsidRPr="00D77D84">
              <w:rPr>
                <w:rFonts w:ascii="Arial" w:hAnsi="Arial" w:cs="Arial"/>
                <w:sz w:val="22"/>
                <w:szCs w:val="22"/>
              </w:rPr>
              <w:t>Use strategies to maximise learning in the long-term e.g. reviewing /retrieving material, modelling, scaffolded activities.</w:t>
            </w:r>
          </w:p>
          <w:p w14:paraId="5DD5A8DE" w14:textId="77777777" w:rsidR="00761F6F" w:rsidRPr="00D77D84" w:rsidRDefault="00761F6F" w:rsidP="006739EA">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68BC22E4" w14:textId="77777777" w:rsidR="00761F6F" w:rsidRPr="00D77D84" w:rsidRDefault="00761F6F" w:rsidP="006739EA">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Pr>
                <w:rFonts w:ascii="Arial" w:hAnsi="Arial" w:cs="Arial"/>
              </w:rPr>
              <w:t>.</w:t>
            </w:r>
          </w:p>
          <w:p w14:paraId="1493614B" w14:textId="77777777" w:rsidR="00761F6F" w:rsidRPr="008D1569" w:rsidRDefault="00761F6F" w:rsidP="006739EA">
            <w:pPr>
              <w:rPr>
                <w:rFonts w:ascii="Arial" w:hAnsi="Arial" w:cs="Arial"/>
              </w:rPr>
            </w:pPr>
            <w:r w:rsidRPr="008D1569">
              <w:rPr>
                <w:rFonts w:ascii="Arial" w:eastAsia="Times New Roman" w:hAnsi="Arial" w:cs="Arial"/>
                <w:b/>
                <w:bCs/>
                <w:color w:val="000000"/>
              </w:rPr>
              <w:t>Reflect</w:t>
            </w:r>
            <w:r w:rsidRPr="008D1569">
              <w:rPr>
                <w:rFonts w:ascii="Arial" w:eastAsia="Times New Roman" w:hAnsi="Arial" w:cs="Arial"/>
                <w:color w:val="000000"/>
              </w:rPr>
              <w:t> on your learning in the relevant area of your Weekly Progression Meeting space.  Consider targets for future development. </w:t>
            </w:r>
          </w:p>
          <w:p w14:paraId="75083343" w14:textId="77777777" w:rsidR="00761F6F" w:rsidRPr="00D77D84" w:rsidRDefault="00761F6F" w:rsidP="006739EA">
            <w:pPr>
              <w:jc w:val="center"/>
              <w:rPr>
                <w:rFonts w:ascii="Arial" w:hAnsi="Arial" w:cs="Arial"/>
              </w:rPr>
            </w:pPr>
          </w:p>
        </w:tc>
      </w:tr>
    </w:tbl>
    <w:p w14:paraId="5D63A409" w14:textId="77777777" w:rsidR="00761F6F" w:rsidRPr="00D77D84" w:rsidRDefault="00761F6F" w:rsidP="00761F6F">
      <w:pPr>
        <w:rPr>
          <w:rFonts w:ascii="Arial" w:hAnsi="Arial" w:cs="Arial"/>
        </w:rPr>
      </w:pPr>
    </w:p>
    <w:p w14:paraId="5298D738" w14:textId="73007CA2" w:rsidR="00761F6F" w:rsidRDefault="000940E8" w:rsidP="00761F6F">
      <w:pPr>
        <w:pStyle w:val="Heading2"/>
      </w:pPr>
      <w:bookmarkStart w:id="21" w:name="_Toc89267495"/>
      <w:bookmarkStart w:id="22" w:name="_Toc109652002"/>
      <w:bookmarkStart w:id="23" w:name="_Toc139879209"/>
      <w:r>
        <w:lastRenderedPageBreak/>
        <w:t>8</w:t>
      </w:r>
      <w:r w:rsidR="00761F6F">
        <w:t>.3 Curriculum</w:t>
      </w:r>
      <w:bookmarkEnd w:id="21"/>
      <w:bookmarkEnd w:id="22"/>
      <w:bookmarkEnd w:id="23"/>
    </w:p>
    <w:p w14:paraId="4C85530A" w14:textId="77777777" w:rsidR="00761F6F" w:rsidRPr="00D77D84" w:rsidRDefault="00761F6F" w:rsidP="00761F6F"/>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8930"/>
      </w:tblGrid>
      <w:tr w:rsidR="00761F6F" w:rsidRPr="00D77D84" w14:paraId="29C000E5" w14:textId="77777777" w:rsidTr="005557E2">
        <w:trPr>
          <w:trHeight w:val="470"/>
          <w:tblHeader/>
        </w:trPr>
        <w:tc>
          <w:tcPr>
            <w:tcW w:w="993" w:type="dxa"/>
            <w:shd w:val="clear" w:color="auto" w:fill="D9D9D9" w:themeFill="background1" w:themeFillShade="D9"/>
          </w:tcPr>
          <w:p w14:paraId="31CF7C5A" w14:textId="77777777" w:rsidR="00761F6F" w:rsidRPr="00D77D84" w:rsidRDefault="00761F6F" w:rsidP="006739EA">
            <w:pPr>
              <w:jc w:val="center"/>
              <w:rPr>
                <w:rFonts w:ascii="Arial" w:hAnsi="Arial" w:cs="Arial"/>
                <w:b/>
                <w:bCs/>
              </w:rPr>
            </w:pPr>
          </w:p>
        </w:tc>
        <w:tc>
          <w:tcPr>
            <w:tcW w:w="8930" w:type="dxa"/>
            <w:shd w:val="clear" w:color="auto" w:fill="D9D9D9" w:themeFill="background1" w:themeFillShade="D9"/>
          </w:tcPr>
          <w:p w14:paraId="7FE25ABD" w14:textId="07E77A5E" w:rsidR="00761F6F" w:rsidRPr="00D77D84" w:rsidRDefault="00761F6F" w:rsidP="006739EA">
            <w:pPr>
              <w:jc w:val="center"/>
              <w:rPr>
                <w:rFonts w:ascii="Arial" w:hAnsi="Arial" w:cs="Arial"/>
                <w:b/>
                <w:bCs/>
              </w:rPr>
            </w:pPr>
            <w:r w:rsidRPr="00D77D84">
              <w:rPr>
                <w:rFonts w:ascii="Arial" w:hAnsi="Arial" w:cs="Arial"/>
                <w:b/>
                <w:bCs/>
              </w:rPr>
              <w:t>Secondary</w:t>
            </w:r>
            <w:r>
              <w:rPr>
                <w:rFonts w:ascii="Arial" w:hAnsi="Arial" w:cs="Arial"/>
                <w:b/>
                <w:bCs/>
              </w:rPr>
              <w:t xml:space="preserve"> Mathematics</w:t>
            </w:r>
          </w:p>
        </w:tc>
      </w:tr>
      <w:tr w:rsidR="00761F6F" w:rsidRPr="00D77D84" w14:paraId="34141E30" w14:textId="77777777" w:rsidTr="006739EA">
        <w:trPr>
          <w:trHeight w:val="438"/>
        </w:trPr>
        <w:tc>
          <w:tcPr>
            <w:tcW w:w="993" w:type="dxa"/>
            <w:shd w:val="clear" w:color="auto" w:fill="D9D9D9" w:themeFill="background1" w:themeFillShade="D9"/>
          </w:tcPr>
          <w:p w14:paraId="45EF0AF6" w14:textId="77777777" w:rsidR="00761F6F" w:rsidRPr="00D77D84" w:rsidRDefault="00761F6F" w:rsidP="006739EA">
            <w:pPr>
              <w:jc w:val="center"/>
              <w:rPr>
                <w:rFonts w:ascii="Arial" w:hAnsi="Arial" w:cs="Arial"/>
                <w:b/>
                <w:bCs/>
              </w:rPr>
            </w:pPr>
            <w:r w:rsidRPr="00D77D84">
              <w:rPr>
                <w:rFonts w:ascii="Arial" w:hAnsi="Arial" w:cs="Arial"/>
                <w:b/>
                <w:bCs/>
              </w:rPr>
              <w:t>SE1</w:t>
            </w:r>
          </w:p>
        </w:tc>
        <w:tc>
          <w:tcPr>
            <w:tcW w:w="8930" w:type="dxa"/>
          </w:tcPr>
          <w:p w14:paraId="7E845AED" w14:textId="77777777" w:rsidR="00761F6F" w:rsidRPr="00D77D84" w:rsidRDefault="00761F6F" w:rsidP="006739EA">
            <w:pPr>
              <w:rPr>
                <w:rFonts w:ascii="Arial" w:hAnsi="Arial" w:cs="Arial"/>
                <w:b/>
              </w:rPr>
            </w:pPr>
            <w:r w:rsidRPr="00D77D84">
              <w:rPr>
                <w:rFonts w:ascii="Arial" w:hAnsi="Arial" w:cs="Arial"/>
                <w:b/>
              </w:rPr>
              <w:t xml:space="preserve">Observe and record </w:t>
            </w:r>
            <w:r w:rsidRPr="00D77D84">
              <w:rPr>
                <w:rFonts w:ascii="Arial" w:hAnsi="Arial" w:cs="Arial"/>
              </w:rPr>
              <w:t>how expert colleagues</w:t>
            </w:r>
            <w:r w:rsidRPr="00D77D84">
              <w:rPr>
                <w:rFonts w:ascii="Arial" w:hAnsi="Arial" w:cs="Arial"/>
                <w:b/>
              </w:rPr>
              <w:t>:</w:t>
            </w:r>
            <w:r w:rsidRPr="00D77D84">
              <w:rPr>
                <w:rFonts w:ascii="Arial" w:hAnsi="Arial" w:cs="Arial"/>
                <w:b/>
              </w:rPr>
              <w:tab/>
            </w:r>
          </w:p>
          <w:p w14:paraId="36A134F4" w14:textId="77777777" w:rsidR="00761F6F" w:rsidRPr="00D77D84" w:rsidRDefault="00761F6F" w:rsidP="00531DF7">
            <w:pPr>
              <w:pStyle w:val="ListParagraph"/>
              <w:numPr>
                <w:ilvl w:val="0"/>
                <w:numId w:val="5"/>
              </w:numPr>
              <w:spacing w:after="160" w:line="259" w:lineRule="auto"/>
              <w:ind w:left="537"/>
              <w:rPr>
                <w:rFonts w:ascii="Arial" w:hAnsi="Arial" w:cs="Arial"/>
                <w:sz w:val="22"/>
                <w:szCs w:val="22"/>
              </w:rPr>
            </w:pPr>
            <w:r w:rsidRPr="00D77D84">
              <w:rPr>
                <w:rFonts w:ascii="Arial" w:hAnsi="Arial" w:cs="Arial"/>
                <w:sz w:val="22"/>
                <w:szCs w:val="22"/>
              </w:rPr>
              <w:t>Use subject knowledge to inform their teaching;</w:t>
            </w:r>
          </w:p>
          <w:p w14:paraId="61793C0C" w14:textId="77777777" w:rsidR="00761F6F" w:rsidRPr="00D77D84" w:rsidRDefault="00761F6F" w:rsidP="00531DF7">
            <w:pPr>
              <w:pStyle w:val="ListParagraph"/>
              <w:numPr>
                <w:ilvl w:val="0"/>
                <w:numId w:val="5"/>
              </w:numPr>
              <w:spacing w:after="160" w:line="259" w:lineRule="auto"/>
              <w:ind w:left="537"/>
              <w:rPr>
                <w:rFonts w:ascii="Arial" w:hAnsi="Arial" w:cs="Arial"/>
                <w:sz w:val="22"/>
                <w:szCs w:val="22"/>
              </w:rPr>
            </w:pPr>
            <w:r w:rsidRPr="00D77D84">
              <w:rPr>
                <w:rFonts w:ascii="Arial" w:hAnsi="Arial" w:cs="Arial"/>
                <w:sz w:val="22"/>
                <w:szCs w:val="22"/>
              </w:rPr>
              <w:t>Develop any cross curricular links</w:t>
            </w:r>
            <w:r>
              <w:rPr>
                <w:rFonts w:ascii="Arial" w:hAnsi="Arial" w:cs="Arial"/>
                <w:sz w:val="22"/>
                <w:szCs w:val="22"/>
              </w:rPr>
              <w:t>;</w:t>
            </w:r>
            <w:r w:rsidRPr="00D77D84">
              <w:rPr>
                <w:rFonts w:ascii="Arial" w:hAnsi="Arial" w:cs="Arial"/>
                <w:sz w:val="22"/>
                <w:szCs w:val="22"/>
              </w:rPr>
              <w:t xml:space="preserve"> </w:t>
            </w:r>
          </w:p>
          <w:p w14:paraId="0301762C" w14:textId="77777777" w:rsidR="00761F6F" w:rsidRPr="00D77D84" w:rsidRDefault="00761F6F" w:rsidP="00531DF7">
            <w:pPr>
              <w:pStyle w:val="ListParagraph"/>
              <w:numPr>
                <w:ilvl w:val="0"/>
                <w:numId w:val="5"/>
              </w:numPr>
              <w:spacing w:after="160" w:line="259" w:lineRule="auto"/>
              <w:ind w:left="537"/>
              <w:rPr>
                <w:rFonts w:ascii="Arial" w:hAnsi="Arial" w:cs="Arial"/>
                <w:sz w:val="22"/>
                <w:szCs w:val="22"/>
              </w:rPr>
            </w:pPr>
            <w:r w:rsidRPr="00D77D84">
              <w:rPr>
                <w:rFonts w:ascii="Arial" w:hAnsi="Arial" w:cs="Arial"/>
                <w:sz w:val="22"/>
                <w:szCs w:val="22"/>
              </w:rPr>
              <w:t>Support development of literacy and mathematical skills through teaching of subject.</w:t>
            </w:r>
          </w:p>
          <w:p w14:paraId="6A1F3958" w14:textId="77777777" w:rsidR="00761F6F" w:rsidRPr="00D77D84" w:rsidRDefault="00761F6F" w:rsidP="006739EA">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4AE7CA20" w14:textId="77777777" w:rsidR="00761F6F" w:rsidRPr="00D77D84" w:rsidRDefault="00761F6F" w:rsidP="006739EA">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Pr>
                <w:rFonts w:ascii="Arial" w:hAnsi="Arial" w:cs="Arial"/>
              </w:rPr>
              <w:t>.</w:t>
            </w:r>
          </w:p>
          <w:p w14:paraId="39420059" w14:textId="77777777" w:rsidR="00761F6F" w:rsidRPr="00D77D84" w:rsidRDefault="00761F6F" w:rsidP="006739EA">
            <w:pPr>
              <w:rPr>
                <w:rFonts w:ascii="Arial" w:hAnsi="Arial" w:cs="Arial"/>
              </w:rPr>
            </w:pPr>
            <w:r w:rsidRPr="008D1569">
              <w:rPr>
                <w:rFonts w:ascii="Arial" w:eastAsia="Times New Roman" w:hAnsi="Arial" w:cs="Arial"/>
                <w:b/>
                <w:bCs/>
                <w:color w:val="000000"/>
              </w:rPr>
              <w:t>Reflect</w:t>
            </w:r>
            <w:r w:rsidRPr="008D1569">
              <w:rPr>
                <w:rFonts w:ascii="Arial" w:eastAsia="Times New Roman" w:hAnsi="Arial" w:cs="Arial"/>
                <w:color w:val="000000"/>
              </w:rPr>
              <w:t> on your learning in the relevant area of your Weekly Progression Meeting space.  Consider targets for future development. </w:t>
            </w:r>
          </w:p>
        </w:tc>
      </w:tr>
      <w:tr w:rsidR="00761F6F" w:rsidRPr="00D77D84" w14:paraId="7FFADDB7" w14:textId="77777777" w:rsidTr="006739EA">
        <w:trPr>
          <w:trHeight w:val="376"/>
        </w:trPr>
        <w:tc>
          <w:tcPr>
            <w:tcW w:w="993" w:type="dxa"/>
            <w:shd w:val="clear" w:color="auto" w:fill="D9D9D9" w:themeFill="background1" w:themeFillShade="D9"/>
          </w:tcPr>
          <w:p w14:paraId="02D6F8B3" w14:textId="77777777" w:rsidR="00761F6F" w:rsidRPr="00D77D84" w:rsidRDefault="00761F6F" w:rsidP="006739EA">
            <w:pPr>
              <w:jc w:val="center"/>
              <w:rPr>
                <w:rFonts w:ascii="Arial" w:hAnsi="Arial" w:cs="Arial"/>
                <w:b/>
                <w:bCs/>
              </w:rPr>
            </w:pPr>
            <w:r w:rsidRPr="00D77D84">
              <w:rPr>
                <w:rFonts w:ascii="Arial" w:hAnsi="Arial" w:cs="Arial"/>
                <w:b/>
                <w:bCs/>
              </w:rPr>
              <w:t>SE2</w:t>
            </w:r>
          </w:p>
        </w:tc>
        <w:tc>
          <w:tcPr>
            <w:tcW w:w="8930" w:type="dxa"/>
            <w:shd w:val="clear" w:color="auto" w:fill="auto"/>
          </w:tcPr>
          <w:p w14:paraId="0C0F95AA" w14:textId="77777777" w:rsidR="00761F6F" w:rsidRPr="00D77D84" w:rsidRDefault="00761F6F" w:rsidP="006739EA">
            <w:pPr>
              <w:rPr>
                <w:rFonts w:ascii="Arial" w:hAnsi="Arial" w:cs="Arial"/>
              </w:rPr>
            </w:pPr>
            <w:r w:rsidRPr="00D77D84">
              <w:rPr>
                <w:rFonts w:ascii="Arial" w:hAnsi="Arial" w:cs="Arial"/>
                <w:b/>
              </w:rPr>
              <w:t>Observe/reflect and record</w:t>
            </w:r>
            <w:r w:rsidRPr="00D77D84">
              <w:rPr>
                <w:rFonts w:ascii="Arial" w:hAnsi="Arial" w:cs="Arial"/>
              </w:rPr>
              <w:t xml:space="preserve"> how you and expert colleagues:</w:t>
            </w:r>
          </w:p>
          <w:p w14:paraId="4CED5BCC" w14:textId="77777777" w:rsidR="00761F6F" w:rsidRPr="00D77D84" w:rsidRDefault="00761F6F" w:rsidP="00531DF7">
            <w:pPr>
              <w:pStyle w:val="ListParagraph"/>
              <w:numPr>
                <w:ilvl w:val="0"/>
                <w:numId w:val="10"/>
              </w:numPr>
              <w:ind w:left="537" w:hanging="425"/>
              <w:rPr>
                <w:rFonts w:ascii="Arial" w:hAnsi="Arial" w:cs="Arial"/>
                <w:sz w:val="22"/>
                <w:szCs w:val="22"/>
              </w:rPr>
            </w:pPr>
            <w:r w:rsidRPr="00D77D84">
              <w:rPr>
                <w:rFonts w:ascii="Arial" w:hAnsi="Arial" w:cs="Arial"/>
                <w:sz w:val="22"/>
                <w:szCs w:val="22"/>
              </w:rPr>
              <w:t>Sequence learning of subject content within and across lessons to support learning and progress</w:t>
            </w:r>
            <w:r>
              <w:rPr>
                <w:rFonts w:ascii="Arial" w:hAnsi="Arial" w:cs="Arial"/>
                <w:sz w:val="22"/>
                <w:szCs w:val="22"/>
              </w:rPr>
              <w:t>;</w:t>
            </w:r>
          </w:p>
          <w:p w14:paraId="48E7850E" w14:textId="77777777" w:rsidR="00761F6F" w:rsidRPr="00D77D84" w:rsidRDefault="00761F6F" w:rsidP="00531DF7">
            <w:pPr>
              <w:pStyle w:val="ListParagraph"/>
              <w:numPr>
                <w:ilvl w:val="0"/>
                <w:numId w:val="10"/>
              </w:numPr>
              <w:ind w:left="537" w:hanging="425"/>
              <w:rPr>
                <w:rFonts w:ascii="Arial" w:hAnsi="Arial" w:cs="Arial"/>
                <w:sz w:val="22"/>
                <w:szCs w:val="22"/>
              </w:rPr>
            </w:pPr>
            <w:r w:rsidRPr="00D77D84">
              <w:rPr>
                <w:rFonts w:ascii="Arial" w:hAnsi="Arial" w:cs="Arial"/>
                <w:sz w:val="22"/>
                <w:szCs w:val="22"/>
              </w:rPr>
              <w:t>Mitigate and remedy misconceptions in the subject;</w:t>
            </w:r>
          </w:p>
          <w:p w14:paraId="74E8407A" w14:textId="77777777" w:rsidR="00761F6F" w:rsidRPr="00D77D84" w:rsidRDefault="00761F6F" w:rsidP="00531DF7">
            <w:pPr>
              <w:pStyle w:val="ListParagraph"/>
              <w:numPr>
                <w:ilvl w:val="0"/>
                <w:numId w:val="10"/>
              </w:numPr>
              <w:ind w:left="537" w:hanging="425"/>
              <w:rPr>
                <w:rFonts w:ascii="Arial" w:hAnsi="Arial" w:cs="Arial"/>
                <w:sz w:val="22"/>
                <w:szCs w:val="22"/>
              </w:rPr>
            </w:pPr>
            <w:r w:rsidRPr="00D77D84">
              <w:rPr>
                <w:rFonts w:ascii="Arial" w:hAnsi="Arial" w:cs="Arial"/>
                <w:sz w:val="22"/>
                <w:szCs w:val="22"/>
              </w:rPr>
              <w:t>Use strategies to support cross curricular links and develop literacy and mathematical skills</w:t>
            </w:r>
            <w:r>
              <w:rPr>
                <w:rFonts w:ascii="Arial" w:hAnsi="Arial" w:cs="Arial"/>
                <w:sz w:val="22"/>
                <w:szCs w:val="22"/>
              </w:rPr>
              <w:t>;</w:t>
            </w:r>
          </w:p>
          <w:p w14:paraId="0CFE72B9" w14:textId="77777777" w:rsidR="00761F6F" w:rsidRPr="00D77D84" w:rsidRDefault="00761F6F" w:rsidP="00531DF7">
            <w:pPr>
              <w:pStyle w:val="ListParagraph"/>
              <w:numPr>
                <w:ilvl w:val="0"/>
                <w:numId w:val="10"/>
              </w:numPr>
              <w:ind w:left="537" w:hanging="425"/>
              <w:rPr>
                <w:rFonts w:ascii="Arial" w:hAnsi="Arial" w:cs="Arial"/>
                <w:sz w:val="22"/>
                <w:szCs w:val="22"/>
              </w:rPr>
            </w:pPr>
            <w:r w:rsidRPr="00D77D84">
              <w:rPr>
                <w:rFonts w:ascii="Arial" w:hAnsi="Arial" w:cs="Arial"/>
                <w:sz w:val="22"/>
                <w:szCs w:val="22"/>
              </w:rPr>
              <w:t>Engage with and apply CPD opportunities, including via engagement with subject associations</w:t>
            </w:r>
            <w:r>
              <w:rPr>
                <w:rFonts w:ascii="Arial" w:hAnsi="Arial" w:cs="Arial"/>
                <w:sz w:val="22"/>
                <w:szCs w:val="22"/>
              </w:rPr>
              <w:t>.</w:t>
            </w:r>
          </w:p>
          <w:p w14:paraId="1883D3FD" w14:textId="77777777" w:rsidR="00761F6F" w:rsidRPr="00D77D84" w:rsidRDefault="00761F6F" w:rsidP="006739EA">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14684DE8" w14:textId="77777777" w:rsidR="00761F6F" w:rsidRPr="00D77D84" w:rsidRDefault="00761F6F" w:rsidP="006739EA">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p>
          <w:p w14:paraId="00816B37" w14:textId="77777777" w:rsidR="00761F6F" w:rsidRPr="00D77D84" w:rsidRDefault="00761F6F" w:rsidP="006739EA">
            <w:pPr>
              <w:rPr>
                <w:rFonts w:ascii="Arial" w:hAnsi="Arial" w:cs="Arial"/>
              </w:rPr>
            </w:pPr>
            <w:r w:rsidRPr="008D1569">
              <w:rPr>
                <w:rFonts w:ascii="Arial" w:eastAsia="Times New Roman" w:hAnsi="Arial" w:cs="Arial"/>
                <w:b/>
                <w:bCs/>
                <w:color w:val="000000"/>
              </w:rPr>
              <w:t>Reflect</w:t>
            </w:r>
            <w:r w:rsidRPr="008D1569">
              <w:rPr>
                <w:rFonts w:ascii="Arial" w:eastAsia="Times New Roman" w:hAnsi="Arial" w:cs="Arial"/>
                <w:color w:val="000000"/>
              </w:rPr>
              <w:t> on your learning in the relevant area of your Weekly Progression Meeting space.  Consider targets for future development. </w:t>
            </w:r>
          </w:p>
        </w:tc>
      </w:tr>
      <w:tr w:rsidR="00761F6F" w:rsidRPr="00D77D84" w14:paraId="34E5D6C7" w14:textId="77777777" w:rsidTr="006739EA">
        <w:trPr>
          <w:trHeight w:val="376"/>
        </w:trPr>
        <w:tc>
          <w:tcPr>
            <w:tcW w:w="993" w:type="dxa"/>
            <w:shd w:val="clear" w:color="auto" w:fill="D9D9D9" w:themeFill="background1" w:themeFillShade="D9"/>
          </w:tcPr>
          <w:p w14:paraId="5618B349" w14:textId="77777777" w:rsidR="00761F6F" w:rsidRPr="00D77D84" w:rsidRDefault="00761F6F" w:rsidP="006739EA">
            <w:pPr>
              <w:jc w:val="center"/>
              <w:rPr>
                <w:rFonts w:ascii="Arial" w:hAnsi="Arial" w:cs="Arial"/>
                <w:b/>
                <w:bCs/>
              </w:rPr>
            </w:pPr>
            <w:r w:rsidRPr="00D77D84">
              <w:rPr>
                <w:rFonts w:ascii="Arial" w:hAnsi="Arial" w:cs="Arial"/>
                <w:b/>
                <w:bCs/>
              </w:rPr>
              <w:t>SE3</w:t>
            </w:r>
          </w:p>
        </w:tc>
        <w:tc>
          <w:tcPr>
            <w:tcW w:w="8930" w:type="dxa"/>
            <w:shd w:val="clear" w:color="auto" w:fill="auto"/>
          </w:tcPr>
          <w:p w14:paraId="0CA2DC00" w14:textId="77777777" w:rsidR="00761F6F" w:rsidRPr="00D77D84" w:rsidRDefault="00761F6F" w:rsidP="006739EA">
            <w:pPr>
              <w:rPr>
                <w:rFonts w:ascii="Arial" w:hAnsi="Arial" w:cs="Arial"/>
                <w:b/>
              </w:rPr>
            </w:pPr>
            <w:r w:rsidRPr="00D77D84">
              <w:rPr>
                <w:rFonts w:ascii="Arial" w:hAnsi="Arial" w:cs="Arial"/>
                <w:b/>
              </w:rPr>
              <w:t xml:space="preserve">Observe/reflect and record </w:t>
            </w:r>
            <w:r w:rsidRPr="00D77D84">
              <w:rPr>
                <w:rFonts w:ascii="Arial" w:hAnsi="Arial" w:cs="Arial"/>
              </w:rPr>
              <w:t>how you and expert colleagues</w:t>
            </w:r>
            <w:r w:rsidRPr="00D77D84">
              <w:rPr>
                <w:rFonts w:ascii="Arial" w:hAnsi="Arial" w:cs="Arial"/>
                <w:b/>
              </w:rPr>
              <w:t>:</w:t>
            </w:r>
          </w:p>
          <w:p w14:paraId="5EDEB5BA" w14:textId="77777777" w:rsidR="00761F6F" w:rsidRPr="00D77D84" w:rsidRDefault="00761F6F" w:rsidP="00531DF7">
            <w:pPr>
              <w:pStyle w:val="ListParagraph"/>
              <w:numPr>
                <w:ilvl w:val="0"/>
                <w:numId w:val="11"/>
              </w:numPr>
              <w:rPr>
                <w:rFonts w:ascii="Arial" w:hAnsi="Arial" w:cs="Arial"/>
                <w:sz w:val="22"/>
                <w:szCs w:val="22"/>
              </w:rPr>
            </w:pPr>
            <w:r w:rsidRPr="00D77D84">
              <w:rPr>
                <w:rFonts w:ascii="Arial" w:hAnsi="Arial" w:cs="Arial"/>
                <w:sz w:val="22"/>
                <w:szCs w:val="22"/>
              </w:rPr>
              <w:t>Promote and develop depth of subject knowledge and pupil understanding of the connections between topics;</w:t>
            </w:r>
          </w:p>
          <w:p w14:paraId="20EE9696" w14:textId="77777777" w:rsidR="00761F6F" w:rsidRPr="00D77D84" w:rsidRDefault="00761F6F" w:rsidP="00531DF7">
            <w:pPr>
              <w:pStyle w:val="ListParagraph"/>
              <w:numPr>
                <w:ilvl w:val="0"/>
                <w:numId w:val="11"/>
              </w:numPr>
              <w:rPr>
                <w:rFonts w:ascii="Arial" w:hAnsi="Arial" w:cs="Arial"/>
                <w:sz w:val="22"/>
                <w:szCs w:val="22"/>
              </w:rPr>
            </w:pPr>
            <w:r w:rsidRPr="00D77D84">
              <w:rPr>
                <w:rFonts w:ascii="Arial" w:hAnsi="Arial" w:cs="Arial"/>
                <w:sz w:val="22"/>
                <w:szCs w:val="22"/>
              </w:rPr>
              <w:t>Integrate subject specific pedagogy into practice</w:t>
            </w:r>
            <w:r>
              <w:rPr>
                <w:rFonts w:ascii="Arial" w:hAnsi="Arial" w:cs="Arial"/>
                <w:sz w:val="22"/>
                <w:szCs w:val="22"/>
              </w:rPr>
              <w:t>;</w:t>
            </w:r>
            <w:r w:rsidRPr="00D77D84">
              <w:rPr>
                <w:rFonts w:ascii="Arial" w:hAnsi="Arial" w:cs="Arial"/>
                <w:sz w:val="22"/>
                <w:szCs w:val="22"/>
              </w:rPr>
              <w:t xml:space="preserve"> </w:t>
            </w:r>
          </w:p>
          <w:p w14:paraId="7C13AF30" w14:textId="77777777" w:rsidR="00761F6F" w:rsidRPr="00D77D84" w:rsidRDefault="00761F6F" w:rsidP="00531DF7">
            <w:pPr>
              <w:pStyle w:val="ListParagraph"/>
              <w:numPr>
                <w:ilvl w:val="0"/>
                <w:numId w:val="11"/>
              </w:numPr>
              <w:rPr>
                <w:rFonts w:ascii="Arial" w:hAnsi="Arial" w:cs="Arial"/>
                <w:sz w:val="22"/>
                <w:szCs w:val="22"/>
              </w:rPr>
            </w:pPr>
            <w:r w:rsidRPr="00D77D84">
              <w:rPr>
                <w:rFonts w:ascii="Arial" w:hAnsi="Arial" w:cs="Arial"/>
                <w:sz w:val="22"/>
                <w:szCs w:val="22"/>
              </w:rPr>
              <w:t>Use strategies to support pupils critically engaging with learning activities, including development of oracy.</w:t>
            </w:r>
          </w:p>
          <w:p w14:paraId="1A34B535" w14:textId="77777777" w:rsidR="00761F6F" w:rsidRPr="00D77D84" w:rsidRDefault="00761F6F" w:rsidP="006739EA">
            <w:pPr>
              <w:rPr>
                <w:rFonts w:ascii="Arial" w:hAnsi="Arial" w:cs="Arial"/>
              </w:rPr>
            </w:pPr>
          </w:p>
          <w:p w14:paraId="731873F7" w14:textId="77777777" w:rsidR="00761F6F" w:rsidRPr="00D77D84" w:rsidRDefault="00761F6F" w:rsidP="006739EA">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0C25B009" w14:textId="77777777" w:rsidR="00761F6F" w:rsidRPr="00D77D84" w:rsidRDefault="00761F6F" w:rsidP="006739EA">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Pr>
                <w:rFonts w:ascii="Arial" w:hAnsi="Arial" w:cs="Arial"/>
              </w:rPr>
              <w:t>.</w:t>
            </w:r>
          </w:p>
          <w:p w14:paraId="1CDF12ED" w14:textId="77777777" w:rsidR="00761F6F" w:rsidRPr="00D77D84" w:rsidRDefault="00761F6F" w:rsidP="006739EA">
            <w:pPr>
              <w:rPr>
                <w:rFonts w:ascii="Arial" w:hAnsi="Arial" w:cs="Arial"/>
              </w:rPr>
            </w:pPr>
            <w:r w:rsidRPr="008D1569">
              <w:rPr>
                <w:rFonts w:ascii="Arial" w:eastAsia="Times New Roman" w:hAnsi="Arial" w:cs="Arial"/>
                <w:b/>
                <w:bCs/>
                <w:color w:val="000000"/>
              </w:rPr>
              <w:t>Reflect</w:t>
            </w:r>
            <w:r w:rsidRPr="008D1569">
              <w:rPr>
                <w:rFonts w:ascii="Arial" w:eastAsia="Times New Roman" w:hAnsi="Arial" w:cs="Arial"/>
                <w:color w:val="000000"/>
              </w:rPr>
              <w:t> on your learning in the relevant area of your Weekly Progression Meeting space.  Consider targets for future development. </w:t>
            </w:r>
          </w:p>
        </w:tc>
      </w:tr>
    </w:tbl>
    <w:p w14:paraId="706D7179" w14:textId="77777777" w:rsidR="00761F6F" w:rsidRDefault="00761F6F" w:rsidP="00761F6F">
      <w:pPr>
        <w:rPr>
          <w:rFonts w:ascii="Arial" w:hAnsi="Arial" w:cs="Arial"/>
        </w:rPr>
      </w:pPr>
    </w:p>
    <w:p w14:paraId="0AE4962B" w14:textId="77777777" w:rsidR="00761F6F" w:rsidRDefault="00761F6F" w:rsidP="00761F6F">
      <w:pPr>
        <w:rPr>
          <w:rFonts w:ascii="Arial" w:hAnsi="Arial" w:cs="Arial"/>
        </w:rPr>
      </w:pPr>
    </w:p>
    <w:p w14:paraId="31A71F5A" w14:textId="77777777" w:rsidR="00761F6F" w:rsidRDefault="00761F6F" w:rsidP="00761F6F">
      <w:pPr>
        <w:rPr>
          <w:rFonts w:ascii="Arial" w:hAnsi="Arial" w:cs="Arial"/>
        </w:rPr>
      </w:pPr>
    </w:p>
    <w:p w14:paraId="736A84DA" w14:textId="28BB2CBC" w:rsidR="00761F6F" w:rsidRPr="00D77D84" w:rsidRDefault="000940E8" w:rsidP="00761F6F">
      <w:pPr>
        <w:pStyle w:val="Heading2"/>
      </w:pPr>
      <w:bookmarkStart w:id="24" w:name="_Toc89267496"/>
      <w:bookmarkStart w:id="25" w:name="_Toc109652003"/>
      <w:bookmarkStart w:id="26" w:name="_Toc139879210"/>
      <w:r>
        <w:lastRenderedPageBreak/>
        <w:t>8</w:t>
      </w:r>
      <w:r w:rsidR="00761F6F">
        <w:t>.4 Assessment</w:t>
      </w:r>
      <w:bookmarkEnd w:id="24"/>
      <w:bookmarkEnd w:id="25"/>
      <w:bookmarkEnd w:id="26"/>
    </w:p>
    <w:p w14:paraId="58779222" w14:textId="77777777" w:rsidR="00761F6F" w:rsidRPr="00D77D84" w:rsidRDefault="00761F6F" w:rsidP="00761F6F"/>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8930"/>
      </w:tblGrid>
      <w:tr w:rsidR="00761F6F" w:rsidRPr="00D77D84" w14:paraId="42E668A2" w14:textId="77777777" w:rsidTr="005557E2">
        <w:trPr>
          <w:trHeight w:val="470"/>
          <w:tblHeader/>
        </w:trPr>
        <w:tc>
          <w:tcPr>
            <w:tcW w:w="993" w:type="dxa"/>
            <w:shd w:val="clear" w:color="auto" w:fill="D9D9D9" w:themeFill="background1" w:themeFillShade="D9"/>
          </w:tcPr>
          <w:p w14:paraId="7E2E14C3" w14:textId="77777777" w:rsidR="00761F6F" w:rsidRPr="00D77D84" w:rsidRDefault="00761F6F" w:rsidP="006739EA">
            <w:pPr>
              <w:jc w:val="center"/>
              <w:rPr>
                <w:rFonts w:ascii="Arial" w:hAnsi="Arial" w:cs="Arial"/>
                <w:b/>
                <w:bCs/>
              </w:rPr>
            </w:pPr>
          </w:p>
        </w:tc>
        <w:tc>
          <w:tcPr>
            <w:tcW w:w="8930" w:type="dxa"/>
            <w:shd w:val="clear" w:color="auto" w:fill="D9D9D9" w:themeFill="background1" w:themeFillShade="D9"/>
          </w:tcPr>
          <w:p w14:paraId="48DF8B0E" w14:textId="08962A6A" w:rsidR="00761F6F" w:rsidRPr="00D77D84" w:rsidRDefault="00761F6F" w:rsidP="006739EA">
            <w:pPr>
              <w:jc w:val="center"/>
              <w:rPr>
                <w:rFonts w:ascii="Arial" w:hAnsi="Arial" w:cs="Arial"/>
                <w:b/>
                <w:bCs/>
              </w:rPr>
            </w:pPr>
            <w:r w:rsidRPr="00D77D84">
              <w:rPr>
                <w:rFonts w:ascii="Arial" w:hAnsi="Arial" w:cs="Arial"/>
                <w:b/>
                <w:bCs/>
              </w:rPr>
              <w:t>Secondary</w:t>
            </w:r>
            <w:r>
              <w:rPr>
                <w:rFonts w:ascii="Arial" w:hAnsi="Arial" w:cs="Arial"/>
                <w:b/>
                <w:bCs/>
              </w:rPr>
              <w:t xml:space="preserve"> Mathematics </w:t>
            </w:r>
          </w:p>
        </w:tc>
      </w:tr>
      <w:tr w:rsidR="00761F6F" w:rsidRPr="00D77D84" w14:paraId="1E24DF6F" w14:textId="77777777" w:rsidTr="006739EA">
        <w:trPr>
          <w:trHeight w:val="438"/>
        </w:trPr>
        <w:tc>
          <w:tcPr>
            <w:tcW w:w="993" w:type="dxa"/>
            <w:shd w:val="clear" w:color="auto" w:fill="D9D9D9" w:themeFill="background1" w:themeFillShade="D9"/>
          </w:tcPr>
          <w:p w14:paraId="1C48F2CF" w14:textId="77777777" w:rsidR="00761F6F" w:rsidRPr="00D77D84" w:rsidRDefault="00761F6F" w:rsidP="006739EA">
            <w:pPr>
              <w:jc w:val="center"/>
              <w:rPr>
                <w:rFonts w:ascii="Arial" w:hAnsi="Arial" w:cs="Arial"/>
                <w:b/>
                <w:bCs/>
              </w:rPr>
            </w:pPr>
            <w:r w:rsidRPr="00D77D84">
              <w:rPr>
                <w:rFonts w:ascii="Arial" w:hAnsi="Arial" w:cs="Arial"/>
                <w:b/>
                <w:bCs/>
              </w:rPr>
              <w:t>SE1</w:t>
            </w:r>
          </w:p>
        </w:tc>
        <w:tc>
          <w:tcPr>
            <w:tcW w:w="8930" w:type="dxa"/>
          </w:tcPr>
          <w:p w14:paraId="3597AE84" w14:textId="77777777" w:rsidR="00761F6F" w:rsidRPr="00D77D84" w:rsidRDefault="00761F6F" w:rsidP="006739EA">
            <w:pPr>
              <w:rPr>
                <w:rFonts w:ascii="Arial" w:hAnsi="Arial" w:cs="Arial"/>
              </w:rPr>
            </w:pPr>
            <w:r w:rsidRPr="00D77D84">
              <w:rPr>
                <w:rFonts w:ascii="Arial" w:hAnsi="Arial" w:cs="Arial"/>
                <w:b/>
              </w:rPr>
              <w:t xml:space="preserve">Observe and record </w:t>
            </w:r>
            <w:r w:rsidRPr="00D77D84">
              <w:rPr>
                <w:rFonts w:ascii="Arial" w:hAnsi="Arial" w:cs="Arial"/>
              </w:rPr>
              <w:t>how expert colleagues use hinge questioning* and activities to:</w:t>
            </w:r>
          </w:p>
          <w:p w14:paraId="170EC417" w14:textId="77777777" w:rsidR="00761F6F" w:rsidRPr="00D77D84" w:rsidRDefault="00761F6F" w:rsidP="00531DF7">
            <w:pPr>
              <w:pStyle w:val="ListParagraph"/>
              <w:numPr>
                <w:ilvl w:val="0"/>
                <w:numId w:val="6"/>
              </w:numPr>
              <w:spacing w:after="160" w:line="259" w:lineRule="auto"/>
              <w:ind w:left="402"/>
              <w:rPr>
                <w:rFonts w:ascii="Arial" w:hAnsi="Arial" w:cs="Arial"/>
                <w:sz w:val="22"/>
                <w:szCs w:val="22"/>
              </w:rPr>
            </w:pPr>
            <w:r w:rsidRPr="00D77D84">
              <w:rPr>
                <w:rFonts w:ascii="Arial" w:hAnsi="Arial" w:cs="Arial"/>
                <w:sz w:val="22"/>
                <w:szCs w:val="22"/>
              </w:rPr>
              <w:t>deepen understanding;</w:t>
            </w:r>
          </w:p>
          <w:p w14:paraId="2C855A6F" w14:textId="77777777" w:rsidR="00761F6F" w:rsidRPr="00D77D84" w:rsidRDefault="00761F6F" w:rsidP="00531DF7">
            <w:pPr>
              <w:pStyle w:val="ListParagraph"/>
              <w:numPr>
                <w:ilvl w:val="0"/>
                <w:numId w:val="5"/>
              </w:numPr>
              <w:spacing w:after="160" w:line="259" w:lineRule="auto"/>
              <w:ind w:left="402"/>
              <w:rPr>
                <w:rFonts w:ascii="Arial" w:hAnsi="Arial" w:cs="Arial"/>
                <w:sz w:val="22"/>
                <w:szCs w:val="22"/>
              </w:rPr>
            </w:pPr>
            <w:r w:rsidRPr="00D77D84">
              <w:rPr>
                <w:rFonts w:ascii="Arial" w:hAnsi="Arial" w:cs="Arial"/>
                <w:sz w:val="22"/>
                <w:szCs w:val="22"/>
              </w:rPr>
              <w:t>identify and address misconceptions;</w:t>
            </w:r>
          </w:p>
          <w:p w14:paraId="12EB1105" w14:textId="77777777" w:rsidR="00761F6F" w:rsidRPr="00D77D84" w:rsidRDefault="00761F6F" w:rsidP="00531DF7">
            <w:pPr>
              <w:pStyle w:val="ListParagraph"/>
              <w:numPr>
                <w:ilvl w:val="0"/>
                <w:numId w:val="5"/>
              </w:numPr>
              <w:spacing w:after="160" w:line="259" w:lineRule="auto"/>
              <w:ind w:left="402"/>
              <w:rPr>
                <w:rFonts w:ascii="Arial" w:hAnsi="Arial" w:cs="Arial"/>
                <w:sz w:val="22"/>
                <w:szCs w:val="22"/>
              </w:rPr>
            </w:pPr>
            <w:r w:rsidRPr="00D77D84">
              <w:rPr>
                <w:rFonts w:ascii="Arial" w:hAnsi="Arial" w:cs="Arial"/>
                <w:sz w:val="22"/>
                <w:szCs w:val="22"/>
              </w:rPr>
              <w:t>assess progress.</w:t>
            </w:r>
          </w:p>
          <w:p w14:paraId="5EF8A53C" w14:textId="77777777" w:rsidR="00761F6F" w:rsidRPr="00D77D84" w:rsidRDefault="00761F6F" w:rsidP="006739EA">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03E7E663" w14:textId="77777777" w:rsidR="00761F6F" w:rsidRPr="00D77D84" w:rsidRDefault="00761F6F" w:rsidP="006739EA">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Pr>
                <w:rFonts w:ascii="Arial" w:hAnsi="Arial" w:cs="Arial"/>
              </w:rPr>
              <w:t>.</w:t>
            </w:r>
          </w:p>
          <w:p w14:paraId="727E138B" w14:textId="77777777" w:rsidR="00761F6F" w:rsidRPr="008D1569" w:rsidRDefault="00761F6F" w:rsidP="006739EA">
            <w:pPr>
              <w:rPr>
                <w:rFonts w:ascii="Arial" w:hAnsi="Arial" w:cs="Arial"/>
              </w:rPr>
            </w:pPr>
            <w:r w:rsidRPr="008D1569">
              <w:rPr>
                <w:rFonts w:ascii="Arial" w:eastAsia="Times New Roman" w:hAnsi="Arial" w:cs="Arial"/>
                <w:b/>
                <w:bCs/>
                <w:color w:val="000000"/>
              </w:rPr>
              <w:t>Reflect</w:t>
            </w:r>
            <w:r w:rsidRPr="008D1569">
              <w:rPr>
                <w:rFonts w:ascii="Arial" w:eastAsia="Times New Roman" w:hAnsi="Arial" w:cs="Arial"/>
                <w:color w:val="000000"/>
              </w:rPr>
              <w:t> on your learning in the relevant area of your Weekly Progression Meeting space.  Consider targets for future development. </w:t>
            </w:r>
          </w:p>
          <w:p w14:paraId="69C0A272" w14:textId="77777777" w:rsidR="00761F6F" w:rsidRPr="00D77D84" w:rsidRDefault="00761F6F" w:rsidP="006739EA">
            <w:pPr>
              <w:rPr>
                <w:rFonts w:ascii="Arial" w:hAnsi="Arial" w:cs="Arial"/>
              </w:rPr>
            </w:pPr>
            <w:r w:rsidRPr="00D77D84">
              <w:rPr>
                <w:rFonts w:ascii="Arial" w:hAnsi="Arial" w:cs="Arial"/>
              </w:rPr>
              <w:t>*Hinge questions are a check for understanding at a ‘hinge-point’ in a lesson, i.e. the point where you move from one key idea/activity/point on to another and understanding the content is needed for the next chunk of learning. (</w:t>
            </w:r>
            <w:hyperlink r:id="rId221" w:history="1">
              <w:r w:rsidRPr="00D77D84">
                <w:rPr>
                  <w:rStyle w:val="Hyperlink"/>
                  <w:rFonts w:ascii="Arial" w:hAnsi="Arial" w:cs="Arial"/>
                </w:rPr>
                <w:t>https://improvingteaching.co.uk/2013/08/17/do-they-understand-this-well-enough-to-move-on-introducing-hinge-questions/</w:t>
              </w:r>
            </w:hyperlink>
            <w:r w:rsidRPr="00D77D84">
              <w:rPr>
                <w:rFonts w:ascii="Arial" w:hAnsi="Arial" w:cs="Arial"/>
              </w:rPr>
              <w:t xml:space="preserve">) See also </w:t>
            </w:r>
            <w:hyperlink r:id="rId222" w:history="1">
              <w:r w:rsidRPr="00D77D84">
                <w:rPr>
                  <w:rStyle w:val="Hyperlink"/>
                  <w:rFonts w:ascii="Arial" w:hAnsi="Arial" w:cs="Arial"/>
                </w:rPr>
                <w:t>https://www.youtube.com/watch?v=Mh5SZZt207k</w:t>
              </w:r>
            </w:hyperlink>
            <w:r w:rsidRPr="00D77D84">
              <w:rPr>
                <w:rFonts w:ascii="Arial" w:hAnsi="Arial" w:cs="Arial"/>
              </w:rPr>
              <w:t xml:space="preserve">   </w:t>
            </w:r>
          </w:p>
        </w:tc>
      </w:tr>
      <w:tr w:rsidR="00761F6F" w:rsidRPr="00D77D84" w14:paraId="43429E23" w14:textId="77777777" w:rsidTr="006739EA">
        <w:trPr>
          <w:trHeight w:val="376"/>
        </w:trPr>
        <w:tc>
          <w:tcPr>
            <w:tcW w:w="993" w:type="dxa"/>
            <w:shd w:val="clear" w:color="auto" w:fill="D9D9D9" w:themeFill="background1" w:themeFillShade="D9"/>
          </w:tcPr>
          <w:p w14:paraId="079C6E02" w14:textId="77777777" w:rsidR="00761F6F" w:rsidRPr="00D77D84" w:rsidRDefault="00761F6F" w:rsidP="006739EA">
            <w:pPr>
              <w:jc w:val="center"/>
              <w:rPr>
                <w:rFonts w:ascii="Arial" w:hAnsi="Arial" w:cs="Arial"/>
                <w:b/>
                <w:bCs/>
              </w:rPr>
            </w:pPr>
            <w:r w:rsidRPr="00D77D84">
              <w:rPr>
                <w:rFonts w:ascii="Arial" w:hAnsi="Arial" w:cs="Arial"/>
                <w:b/>
                <w:bCs/>
              </w:rPr>
              <w:t>SE2</w:t>
            </w:r>
          </w:p>
        </w:tc>
        <w:tc>
          <w:tcPr>
            <w:tcW w:w="8930" w:type="dxa"/>
            <w:shd w:val="clear" w:color="auto" w:fill="auto"/>
          </w:tcPr>
          <w:p w14:paraId="1734FD8C" w14:textId="77777777" w:rsidR="00761F6F" w:rsidRPr="00D77D84" w:rsidRDefault="00761F6F" w:rsidP="006739EA">
            <w:pPr>
              <w:rPr>
                <w:rFonts w:ascii="Arial" w:hAnsi="Arial" w:cs="Arial"/>
              </w:rPr>
            </w:pPr>
            <w:r w:rsidRPr="00D77D84">
              <w:rPr>
                <w:rFonts w:ascii="Arial" w:hAnsi="Arial" w:cs="Arial"/>
                <w:b/>
              </w:rPr>
              <w:t>Observe/reflect and record how you and expert colleagues:</w:t>
            </w:r>
          </w:p>
          <w:p w14:paraId="66EFADE3" w14:textId="77777777" w:rsidR="00761F6F" w:rsidRPr="00D77D84" w:rsidRDefault="00761F6F" w:rsidP="00531DF7">
            <w:pPr>
              <w:pStyle w:val="ListParagraph"/>
              <w:numPr>
                <w:ilvl w:val="0"/>
                <w:numId w:val="5"/>
              </w:numPr>
              <w:spacing w:after="160" w:line="259" w:lineRule="auto"/>
              <w:ind w:left="380"/>
              <w:rPr>
                <w:rFonts w:ascii="Arial" w:hAnsi="Arial" w:cs="Arial"/>
                <w:sz w:val="22"/>
                <w:szCs w:val="22"/>
              </w:rPr>
            </w:pPr>
            <w:r w:rsidRPr="00D77D84">
              <w:rPr>
                <w:rFonts w:ascii="Arial" w:hAnsi="Arial" w:cs="Arial"/>
                <w:sz w:val="22"/>
                <w:szCs w:val="22"/>
              </w:rPr>
              <w:t>Use assessment information to inform future plans;</w:t>
            </w:r>
          </w:p>
          <w:p w14:paraId="13EEC8FD" w14:textId="77777777" w:rsidR="00761F6F" w:rsidRPr="00D77D84" w:rsidRDefault="00761F6F" w:rsidP="00531DF7">
            <w:pPr>
              <w:pStyle w:val="ListParagraph"/>
              <w:numPr>
                <w:ilvl w:val="0"/>
                <w:numId w:val="5"/>
              </w:numPr>
              <w:spacing w:after="160" w:line="259" w:lineRule="auto"/>
              <w:ind w:left="380"/>
              <w:rPr>
                <w:rFonts w:ascii="Arial" w:hAnsi="Arial" w:cs="Arial"/>
                <w:sz w:val="22"/>
                <w:szCs w:val="22"/>
              </w:rPr>
            </w:pPr>
            <w:r w:rsidRPr="00D77D84">
              <w:rPr>
                <w:rFonts w:ascii="Arial" w:hAnsi="Arial" w:cs="Arial"/>
                <w:sz w:val="22"/>
                <w:szCs w:val="22"/>
              </w:rPr>
              <w:t>Provide constructive and timely feedback which supports progress;</w:t>
            </w:r>
          </w:p>
          <w:p w14:paraId="4AA15E7D" w14:textId="77777777" w:rsidR="00761F6F" w:rsidRPr="00D77D84" w:rsidRDefault="00761F6F" w:rsidP="00531DF7">
            <w:pPr>
              <w:pStyle w:val="ListParagraph"/>
              <w:numPr>
                <w:ilvl w:val="0"/>
                <w:numId w:val="5"/>
              </w:numPr>
              <w:spacing w:after="160" w:line="259" w:lineRule="auto"/>
              <w:ind w:left="380"/>
              <w:rPr>
                <w:rFonts w:ascii="Arial" w:hAnsi="Arial" w:cs="Arial"/>
                <w:sz w:val="22"/>
                <w:szCs w:val="22"/>
              </w:rPr>
            </w:pPr>
            <w:r w:rsidRPr="00D77D84">
              <w:rPr>
                <w:rFonts w:ascii="Arial" w:hAnsi="Arial" w:cs="Arial"/>
                <w:sz w:val="22"/>
                <w:szCs w:val="22"/>
              </w:rPr>
              <w:t>Keep accurate records to monitor progress.</w:t>
            </w:r>
          </w:p>
          <w:p w14:paraId="2BB2AD50" w14:textId="77777777" w:rsidR="00761F6F" w:rsidRPr="00D77D84" w:rsidRDefault="00761F6F" w:rsidP="006739EA">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00AFAFFB" w14:textId="77777777" w:rsidR="00761F6F" w:rsidRPr="00D77D84" w:rsidRDefault="00761F6F" w:rsidP="006739EA">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Pr>
                <w:rFonts w:ascii="Arial" w:hAnsi="Arial" w:cs="Arial"/>
              </w:rPr>
              <w:t>.</w:t>
            </w:r>
          </w:p>
          <w:p w14:paraId="6EFEE275" w14:textId="77777777" w:rsidR="00761F6F" w:rsidRPr="00D77D84" w:rsidRDefault="00761F6F" w:rsidP="006739EA">
            <w:pPr>
              <w:rPr>
                <w:rFonts w:ascii="Arial" w:hAnsi="Arial" w:cs="Arial"/>
              </w:rPr>
            </w:pPr>
            <w:r w:rsidRPr="008D1569">
              <w:rPr>
                <w:rFonts w:ascii="Arial" w:eastAsia="Times New Roman" w:hAnsi="Arial" w:cs="Arial"/>
                <w:b/>
                <w:bCs/>
                <w:color w:val="000000"/>
              </w:rPr>
              <w:t>Reflect</w:t>
            </w:r>
            <w:r w:rsidRPr="008D1569">
              <w:rPr>
                <w:rFonts w:ascii="Arial" w:eastAsia="Times New Roman" w:hAnsi="Arial" w:cs="Arial"/>
                <w:color w:val="000000"/>
              </w:rPr>
              <w:t> on your learning in the relevant area of your Weekly Progression Meeting space.  Consider targets for future development. </w:t>
            </w:r>
          </w:p>
        </w:tc>
      </w:tr>
      <w:tr w:rsidR="00761F6F" w:rsidRPr="00D77D84" w14:paraId="4FB029CC" w14:textId="77777777" w:rsidTr="006739EA">
        <w:trPr>
          <w:trHeight w:val="376"/>
        </w:trPr>
        <w:tc>
          <w:tcPr>
            <w:tcW w:w="993" w:type="dxa"/>
            <w:shd w:val="clear" w:color="auto" w:fill="D9D9D9" w:themeFill="background1" w:themeFillShade="D9"/>
          </w:tcPr>
          <w:p w14:paraId="6DB97EDA" w14:textId="77777777" w:rsidR="00761F6F" w:rsidRPr="00D77D84" w:rsidRDefault="00761F6F" w:rsidP="006739EA">
            <w:pPr>
              <w:jc w:val="center"/>
              <w:rPr>
                <w:rFonts w:ascii="Arial" w:hAnsi="Arial" w:cs="Arial"/>
                <w:b/>
                <w:bCs/>
              </w:rPr>
            </w:pPr>
            <w:r w:rsidRPr="00D77D84">
              <w:rPr>
                <w:rFonts w:ascii="Arial" w:hAnsi="Arial" w:cs="Arial"/>
                <w:b/>
                <w:bCs/>
              </w:rPr>
              <w:t>SE3</w:t>
            </w:r>
          </w:p>
        </w:tc>
        <w:tc>
          <w:tcPr>
            <w:tcW w:w="8930" w:type="dxa"/>
            <w:shd w:val="clear" w:color="auto" w:fill="auto"/>
          </w:tcPr>
          <w:p w14:paraId="00445EBF" w14:textId="77777777" w:rsidR="00761F6F" w:rsidRPr="00D77D84" w:rsidRDefault="00761F6F" w:rsidP="006739EA">
            <w:pPr>
              <w:rPr>
                <w:rFonts w:ascii="Arial" w:hAnsi="Arial" w:cs="Arial"/>
                <w:b/>
              </w:rPr>
            </w:pPr>
            <w:r w:rsidRPr="00D77D84">
              <w:rPr>
                <w:rFonts w:ascii="Arial" w:hAnsi="Arial" w:cs="Arial"/>
                <w:b/>
              </w:rPr>
              <w:t>Observe/reflect and record how you and expert colleagues:</w:t>
            </w:r>
          </w:p>
          <w:p w14:paraId="59F36814" w14:textId="77777777" w:rsidR="00761F6F" w:rsidRPr="00D77D84" w:rsidRDefault="00761F6F" w:rsidP="00531DF7">
            <w:pPr>
              <w:pStyle w:val="ListParagraph"/>
              <w:numPr>
                <w:ilvl w:val="0"/>
                <w:numId w:val="8"/>
              </w:numPr>
              <w:spacing w:after="160" w:line="259" w:lineRule="auto"/>
              <w:ind w:left="522"/>
              <w:rPr>
                <w:rFonts w:ascii="Arial" w:hAnsi="Arial" w:cs="Arial"/>
                <w:sz w:val="22"/>
                <w:szCs w:val="22"/>
              </w:rPr>
            </w:pPr>
            <w:r w:rsidRPr="00D77D84">
              <w:rPr>
                <w:rFonts w:ascii="Arial" w:hAnsi="Arial" w:cs="Arial"/>
                <w:sz w:val="22"/>
                <w:szCs w:val="22"/>
              </w:rPr>
              <w:t>Manage expectations for statutory assessment for KS4 (and KS5 if appropriate);</w:t>
            </w:r>
          </w:p>
          <w:p w14:paraId="69ECA4ED" w14:textId="77777777" w:rsidR="00761F6F" w:rsidRPr="00D77D84" w:rsidRDefault="00761F6F" w:rsidP="00531DF7">
            <w:pPr>
              <w:pStyle w:val="ListParagraph"/>
              <w:numPr>
                <w:ilvl w:val="0"/>
                <w:numId w:val="8"/>
              </w:numPr>
              <w:spacing w:after="160" w:line="259" w:lineRule="auto"/>
              <w:ind w:left="522"/>
              <w:rPr>
                <w:rFonts w:ascii="Arial" w:hAnsi="Arial" w:cs="Arial"/>
                <w:sz w:val="22"/>
                <w:szCs w:val="22"/>
              </w:rPr>
            </w:pPr>
            <w:r w:rsidRPr="00D77D84">
              <w:rPr>
                <w:rFonts w:ascii="Arial" w:hAnsi="Arial" w:cs="Arial"/>
                <w:sz w:val="22"/>
                <w:szCs w:val="22"/>
              </w:rPr>
              <w:t>Use school data to monitor and track pupil attainment in your classes;</w:t>
            </w:r>
          </w:p>
          <w:p w14:paraId="36800246" w14:textId="77777777" w:rsidR="00761F6F" w:rsidRPr="00D77D84" w:rsidRDefault="00761F6F" w:rsidP="00531DF7">
            <w:pPr>
              <w:pStyle w:val="ListParagraph"/>
              <w:numPr>
                <w:ilvl w:val="0"/>
                <w:numId w:val="8"/>
              </w:numPr>
              <w:spacing w:after="160" w:line="259" w:lineRule="auto"/>
              <w:ind w:left="522"/>
              <w:rPr>
                <w:rFonts w:ascii="Arial" w:hAnsi="Arial" w:cs="Arial"/>
                <w:sz w:val="22"/>
                <w:szCs w:val="22"/>
              </w:rPr>
            </w:pPr>
            <w:r w:rsidRPr="00D77D84">
              <w:rPr>
                <w:rFonts w:ascii="Arial" w:hAnsi="Arial" w:cs="Arial"/>
                <w:sz w:val="22"/>
                <w:szCs w:val="22"/>
              </w:rPr>
              <w:t>Monitor the progress of groups and classes using diagnostic prompts;</w:t>
            </w:r>
          </w:p>
          <w:p w14:paraId="67E3F9AA" w14:textId="77777777" w:rsidR="00761F6F" w:rsidRPr="00D77D84" w:rsidRDefault="00761F6F" w:rsidP="00531DF7">
            <w:pPr>
              <w:pStyle w:val="ListParagraph"/>
              <w:numPr>
                <w:ilvl w:val="0"/>
                <w:numId w:val="8"/>
              </w:numPr>
              <w:spacing w:after="160" w:line="259" w:lineRule="auto"/>
              <w:ind w:left="522"/>
              <w:rPr>
                <w:rFonts w:ascii="Arial" w:hAnsi="Arial" w:cs="Arial"/>
                <w:sz w:val="22"/>
                <w:szCs w:val="22"/>
              </w:rPr>
            </w:pPr>
            <w:r w:rsidRPr="00D77D84">
              <w:rPr>
                <w:rFonts w:ascii="Arial" w:hAnsi="Arial" w:cs="Arial"/>
                <w:sz w:val="22"/>
                <w:szCs w:val="22"/>
              </w:rPr>
              <w:t xml:space="preserve">Engage pupils in the co-construction of success criteria and use these to promote self-evaluation. </w:t>
            </w:r>
          </w:p>
          <w:p w14:paraId="2FEDDE7A" w14:textId="77777777" w:rsidR="00761F6F" w:rsidRPr="00D77D84" w:rsidRDefault="00761F6F" w:rsidP="006739EA">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537CC17D" w14:textId="77777777" w:rsidR="00761F6F" w:rsidRPr="00D77D84" w:rsidRDefault="00761F6F" w:rsidP="006739EA">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Pr>
                <w:rFonts w:ascii="Arial" w:hAnsi="Arial" w:cs="Arial"/>
              </w:rPr>
              <w:t>.</w:t>
            </w:r>
          </w:p>
          <w:p w14:paraId="7417CA13" w14:textId="77777777" w:rsidR="00761F6F" w:rsidRPr="00D77D84" w:rsidRDefault="00761F6F" w:rsidP="006739EA">
            <w:pPr>
              <w:rPr>
                <w:rFonts w:ascii="Arial" w:hAnsi="Arial" w:cs="Arial"/>
              </w:rPr>
            </w:pPr>
            <w:r w:rsidRPr="008D1569">
              <w:rPr>
                <w:rFonts w:ascii="Arial" w:eastAsia="Times New Roman" w:hAnsi="Arial" w:cs="Arial"/>
                <w:b/>
                <w:bCs/>
                <w:color w:val="000000"/>
              </w:rPr>
              <w:t>Reflect</w:t>
            </w:r>
            <w:r w:rsidRPr="008D1569">
              <w:rPr>
                <w:rFonts w:ascii="Arial" w:eastAsia="Times New Roman" w:hAnsi="Arial" w:cs="Arial"/>
                <w:color w:val="000000"/>
              </w:rPr>
              <w:t> on your learning in the relevant area of your Weekly Progression Meeting space.  Consider targets for future development. </w:t>
            </w:r>
          </w:p>
        </w:tc>
      </w:tr>
    </w:tbl>
    <w:p w14:paraId="34404A5B" w14:textId="77777777" w:rsidR="00761F6F" w:rsidRDefault="00761F6F" w:rsidP="00761F6F">
      <w:pPr>
        <w:rPr>
          <w:rFonts w:ascii="Arial" w:hAnsi="Arial" w:cs="Arial"/>
        </w:rPr>
      </w:pPr>
    </w:p>
    <w:p w14:paraId="6268A3C1" w14:textId="77777777" w:rsidR="00761F6F" w:rsidRPr="00D77D84" w:rsidRDefault="00761F6F" w:rsidP="00761F6F">
      <w:pPr>
        <w:rPr>
          <w:rFonts w:ascii="Arial" w:hAnsi="Arial" w:cs="Arial"/>
        </w:rPr>
      </w:pPr>
    </w:p>
    <w:p w14:paraId="21715755" w14:textId="0B85EA77" w:rsidR="00761F6F" w:rsidRDefault="000940E8" w:rsidP="00761F6F">
      <w:pPr>
        <w:pStyle w:val="Heading2"/>
      </w:pPr>
      <w:bookmarkStart w:id="27" w:name="_Toc89267497"/>
      <w:bookmarkStart w:id="28" w:name="_Toc109652004"/>
      <w:bookmarkStart w:id="29" w:name="_Toc139879211"/>
      <w:r>
        <w:lastRenderedPageBreak/>
        <w:t>8</w:t>
      </w:r>
      <w:r w:rsidR="00761F6F">
        <w:t>.5 Professional Behaviours</w:t>
      </w:r>
      <w:bookmarkEnd w:id="27"/>
      <w:bookmarkEnd w:id="28"/>
      <w:bookmarkEnd w:id="29"/>
      <w:r w:rsidR="00761F6F">
        <w:t xml:space="preserve"> </w:t>
      </w:r>
    </w:p>
    <w:p w14:paraId="14301C4B" w14:textId="77777777" w:rsidR="00761F6F" w:rsidRPr="00D77D84" w:rsidRDefault="00761F6F" w:rsidP="00761F6F"/>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4"/>
        <w:gridCol w:w="8789"/>
      </w:tblGrid>
      <w:tr w:rsidR="00761F6F" w:rsidRPr="00D77D84" w14:paraId="4D5C5A34" w14:textId="77777777" w:rsidTr="005557E2">
        <w:trPr>
          <w:trHeight w:val="470"/>
          <w:tblHeader/>
        </w:trPr>
        <w:tc>
          <w:tcPr>
            <w:tcW w:w="1134" w:type="dxa"/>
            <w:shd w:val="clear" w:color="auto" w:fill="D9D9D9" w:themeFill="background1" w:themeFillShade="D9"/>
          </w:tcPr>
          <w:p w14:paraId="14BA1681" w14:textId="77777777" w:rsidR="00761F6F" w:rsidRPr="00D77D84" w:rsidRDefault="00761F6F" w:rsidP="006739EA">
            <w:pPr>
              <w:jc w:val="center"/>
              <w:rPr>
                <w:rFonts w:ascii="Arial" w:hAnsi="Arial" w:cs="Arial"/>
                <w:b/>
                <w:bCs/>
              </w:rPr>
            </w:pPr>
          </w:p>
        </w:tc>
        <w:tc>
          <w:tcPr>
            <w:tcW w:w="8789" w:type="dxa"/>
            <w:shd w:val="clear" w:color="auto" w:fill="D9D9D9" w:themeFill="background1" w:themeFillShade="D9"/>
          </w:tcPr>
          <w:p w14:paraId="41FE219D" w14:textId="55672596" w:rsidR="00761F6F" w:rsidRPr="00D77D84" w:rsidRDefault="00761F6F" w:rsidP="006739EA">
            <w:pPr>
              <w:jc w:val="center"/>
              <w:rPr>
                <w:rFonts w:ascii="Arial" w:hAnsi="Arial" w:cs="Arial"/>
                <w:b/>
                <w:bCs/>
              </w:rPr>
            </w:pPr>
            <w:r w:rsidRPr="00D77D84">
              <w:rPr>
                <w:rFonts w:ascii="Arial" w:hAnsi="Arial" w:cs="Arial"/>
                <w:b/>
                <w:bCs/>
              </w:rPr>
              <w:t>Secondary</w:t>
            </w:r>
            <w:r>
              <w:rPr>
                <w:rFonts w:ascii="Arial" w:hAnsi="Arial" w:cs="Arial"/>
                <w:b/>
                <w:bCs/>
              </w:rPr>
              <w:t xml:space="preserve"> Mathematics</w:t>
            </w:r>
          </w:p>
        </w:tc>
      </w:tr>
      <w:tr w:rsidR="00761F6F" w:rsidRPr="00D77D84" w14:paraId="3F85E7A0" w14:textId="77777777" w:rsidTr="006739EA">
        <w:trPr>
          <w:trHeight w:val="438"/>
        </w:trPr>
        <w:tc>
          <w:tcPr>
            <w:tcW w:w="1134" w:type="dxa"/>
            <w:shd w:val="clear" w:color="auto" w:fill="D9D9D9" w:themeFill="background1" w:themeFillShade="D9"/>
          </w:tcPr>
          <w:p w14:paraId="6AFD5262" w14:textId="77777777" w:rsidR="00761F6F" w:rsidRPr="00D77D84" w:rsidRDefault="00761F6F" w:rsidP="006739EA">
            <w:pPr>
              <w:jc w:val="center"/>
              <w:rPr>
                <w:rFonts w:ascii="Arial" w:hAnsi="Arial" w:cs="Arial"/>
                <w:b/>
                <w:bCs/>
              </w:rPr>
            </w:pPr>
            <w:r w:rsidRPr="00D77D84">
              <w:rPr>
                <w:rFonts w:ascii="Arial" w:hAnsi="Arial" w:cs="Arial"/>
                <w:b/>
                <w:bCs/>
              </w:rPr>
              <w:t>SE1</w:t>
            </w:r>
          </w:p>
        </w:tc>
        <w:tc>
          <w:tcPr>
            <w:tcW w:w="8789" w:type="dxa"/>
          </w:tcPr>
          <w:p w14:paraId="134E5D1C" w14:textId="77777777" w:rsidR="00761F6F" w:rsidRPr="00D77D84" w:rsidRDefault="00761F6F" w:rsidP="006739EA">
            <w:pPr>
              <w:rPr>
                <w:rFonts w:ascii="Arial" w:hAnsi="Arial" w:cs="Arial"/>
              </w:rPr>
            </w:pPr>
            <w:r w:rsidRPr="00D77D84">
              <w:rPr>
                <w:rFonts w:ascii="Arial" w:hAnsi="Arial" w:cs="Arial"/>
                <w:b/>
              </w:rPr>
              <w:t xml:space="preserve">Observe and record </w:t>
            </w:r>
            <w:r w:rsidRPr="00D77D84">
              <w:rPr>
                <w:rFonts w:ascii="Arial" w:hAnsi="Arial" w:cs="Arial"/>
              </w:rPr>
              <w:t>how expert colleagues:</w:t>
            </w:r>
          </w:p>
          <w:p w14:paraId="4056B70A" w14:textId="77777777" w:rsidR="00761F6F" w:rsidRPr="00D77D84" w:rsidRDefault="00761F6F" w:rsidP="00531DF7">
            <w:pPr>
              <w:pStyle w:val="ListParagraph"/>
              <w:numPr>
                <w:ilvl w:val="0"/>
                <w:numId w:val="6"/>
              </w:numPr>
              <w:spacing w:after="160" w:line="259" w:lineRule="auto"/>
              <w:ind w:left="395"/>
              <w:rPr>
                <w:rFonts w:ascii="Arial" w:hAnsi="Arial" w:cs="Arial"/>
                <w:sz w:val="22"/>
                <w:szCs w:val="22"/>
              </w:rPr>
            </w:pPr>
            <w:r w:rsidRPr="00D77D84">
              <w:rPr>
                <w:rFonts w:ascii="Arial" w:hAnsi="Arial" w:cs="Arial"/>
                <w:sz w:val="22"/>
                <w:szCs w:val="22"/>
              </w:rPr>
              <w:t>apply the school’s safeguarding policy (make sure you read the policy too);</w:t>
            </w:r>
          </w:p>
          <w:p w14:paraId="59B8D97E" w14:textId="77777777" w:rsidR="00761F6F" w:rsidRPr="00D77D84" w:rsidRDefault="00761F6F" w:rsidP="00531DF7">
            <w:pPr>
              <w:pStyle w:val="ListParagraph"/>
              <w:numPr>
                <w:ilvl w:val="0"/>
                <w:numId w:val="5"/>
              </w:numPr>
              <w:spacing w:after="160" w:line="259" w:lineRule="auto"/>
              <w:ind w:left="395"/>
              <w:rPr>
                <w:rFonts w:ascii="Arial" w:hAnsi="Arial" w:cs="Arial"/>
                <w:sz w:val="22"/>
                <w:szCs w:val="22"/>
              </w:rPr>
            </w:pPr>
            <w:r w:rsidRPr="00D77D84">
              <w:rPr>
                <w:rFonts w:ascii="Arial" w:hAnsi="Arial" w:cs="Arial"/>
                <w:sz w:val="22"/>
                <w:szCs w:val="22"/>
              </w:rPr>
              <w:t>manage work life balance through the use of effective time management strategies;</w:t>
            </w:r>
          </w:p>
          <w:p w14:paraId="237C8EF7" w14:textId="77777777" w:rsidR="00761F6F" w:rsidRPr="00D77D84" w:rsidRDefault="00761F6F" w:rsidP="00531DF7">
            <w:pPr>
              <w:pStyle w:val="ListParagraph"/>
              <w:numPr>
                <w:ilvl w:val="0"/>
                <w:numId w:val="5"/>
              </w:numPr>
              <w:spacing w:after="160" w:line="259" w:lineRule="auto"/>
              <w:ind w:left="395"/>
              <w:rPr>
                <w:rFonts w:ascii="Arial" w:hAnsi="Arial" w:cs="Arial"/>
                <w:sz w:val="22"/>
                <w:szCs w:val="22"/>
              </w:rPr>
            </w:pPr>
            <w:r w:rsidRPr="00D77D84">
              <w:rPr>
                <w:rFonts w:ascii="Arial" w:hAnsi="Arial" w:cs="Arial"/>
                <w:sz w:val="22"/>
                <w:szCs w:val="22"/>
              </w:rPr>
              <w:t>maintain positive professional relationships with all colleagues.</w:t>
            </w:r>
          </w:p>
          <w:p w14:paraId="7C856B8C" w14:textId="77777777" w:rsidR="00761F6F" w:rsidRPr="00D77D84" w:rsidRDefault="00761F6F" w:rsidP="006739EA">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257BE78D" w14:textId="77777777" w:rsidR="00761F6F" w:rsidRPr="00D77D84" w:rsidRDefault="00761F6F" w:rsidP="006739EA">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Pr>
                <w:rFonts w:ascii="Arial" w:hAnsi="Arial" w:cs="Arial"/>
              </w:rPr>
              <w:t>.</w:t>
            </w:r>
          </w:p>
          <w:p w14:paraId="1D6ED248" w14:textId="77777777" w:rsidR="00761F6F" w:rsidRPr="00D77D84" w:rsidRDefault="00761F6F" w:rsidP="006739EA">
            <w:pPr>
              <w:rPr>
                <w:rFonts w:ascii="Arial" w:hAnsi="Arial" w:cs="Arial"/>
              </w:rPr>
            </w:pPr>
            <w:r w:rsidRPr="008D1569">
              <w:rPr>
                <w:rFonts w:ascii="Arial" w:eastAsia="Times New Roman" w:hAnsi="Arial" w:cs="Arial"/>
                <w:b/>
                <w:bCs/>
                <w:color w:val="000000"/>
              </w:rPr>
              <w:t>Reflect</w:t>
            </w:r>
            <w:r w:rsidRPr="008D1569">
              <w:rPr>
                <w:rFonts w:ascii="Arial" w:eastAsia="Times New Roman" w:hAnsi="Arial" w:cs="Arial"/>
                <w:color w:val="000000"/>
              </w:rPr>
              <w:t> on your learning in the relevant area of your Weekly Progression Meeting space.  Consider targets for future development. </w:t>
            </w:r>
          </w:p>
        </w:tc>
      </w:tr>
      <w:tr w:rsidR="00761F6F" w:rsidRPr="00D77D84" w14:paraId="1FD667E8" w14:textId="77777777" w:rsidTr="006739EA">
        <w:trPr>
          <w:trHeight w:val="376"/>
        </w:trPr>
        <w:tc>
          <w:tcPr>
            <w:tcW w:w="1134" w:type="dxa"/>
            <w:shd w:val="clear" w:color="auto" w:fill="D9D9D9" w:themeFill="background1" w:themeFillShade="D9"/>
          </w:tcPr>
          <w:p w14:paraId="0F13CC4E" w14:textId="77777777" w:rsidR="00761F6F" w:rsidRPr="00D77D84" w:rsidRDefault="00761F6F" w:rsidP="006739EA">
            <w:pPr>
              <w:jc w:val="center"/>
              <w:rPr>
                <w:rFonts w:ascii="Arial" w:hAnsi="Arial" w:cs="Arial"/>
                <w:b/>
                <w:bCs/>
              </w:rPr>
            </w:pPr>
            <w:r w:rsidRPr="00D77D84">
              <w:rPr>
                <w:rFonts w:ascii="Arial" w:hAnsi="Arial" w:cs="Arial"/>
                <w:b/>
                <w:bCs/>
              </w:rPr>
              <w:t>SE2</w:t>
            </w:r>
          </w:p>
        </w:tc>
        <w:tc>
          <w:tcPr>
            <w:tcW w:w="8789" w:type="dxa"/>
            <w:shd w:val="clear" w:color="auto" w:fill="auto"/>
          </w:tcPr>
          <w:p w14:paraId="05918463" w14:textId="77777777" w:rsidR="00761F6F" w:rsidRPr="00D77D84" w:rsidRDefault="00761F6F" w:rsidP="006739EA">
            <w:pPr>
              <w:rPr>
                <w:rFonts w:ascii="Arial" w:hAnsi="Arial" w:cs="Arial"/>
              </w:rPr>
            </w:pPr>
            <w:r w:rsidRPr="00D77D84">
              <w:rPr>
                <w:rFonts w:ascii="Arial" w:hAnsi="Arial" w:cs="Arial"/>
                <w:b/>
              </w:rPr>
              <w:t>Observe/reflect and record how you and expert colleagues:</w:t>
            </w:r>
          </w:p>
          <w:p w14:paraId="3A907859" w14:textId="77777777" w:rsidR="00761F6F" w:rsidRPr="00D77D84" w:rsidRDefault="00761F6F" w:rsidP="00531DF7">
            <w:pPr>
              <w:pStyle w:val="ListParagraph"/>
              <w:numPr>
                <w:ilvl w:val="0"/>
                <w:numId w:val="5"/>
              </w:numPr>
              <w:spacing w:after="160" w:line="259" w:lineRule="auto"/>
              <w:ind w:left="522"/>
              <w:rPr>
                <w:rFonts w:ascii="Arial" w:hAnsi="Arial" w:cs="Arial"/>
                <w:sz w:val="22"/>
                <w:szCs w:val="22"/>
              </w:rPr>
            </w:pPr>
            <w:r w:rsidRPr="00D77D84">
              <w:rPr>
                <w:rFonts w:ascii="Arial" w:hAnsi="Arial" w:cs="Arial"/>
                <w:sz w:val="22"/>
                <w:szCs w:val="22"/>
              </w:rPr>
              <w:t>Build and maintain positive relationships with parents;</w:t>
            </w:r>
          </w:p>
          <w:p w14:paraId="5365B284" w14:textId="77777777" w:rsidR="00761F6F" w:rsidRPr="00D77D84" w:rsidRDefault="00761F6F" w:rsidP="00531DF7">
            <w:pPr>
              <w:pStyle w:val="ListParagraph"/>
              <w:numPr>
                <w:ilvl w:val="0"/>
                <w:numId w:val="5"/>
              </w:numPr>
              <w:spacing w:after="160" w:line="259" w:lineRule="auto"/>
              <w:ind w:left="522"/>
              <w:rPr>
                <w:rFonts w:ascii="Arial" w:hAnsi="Arial" w:cs="Arial"/>
                <w:sz w:val="22"/>
                <w:szCs w:val="22"/>
              </w:rPr>
            </w:pPr>
            <w:r w:rsidRPr="00D77D84">
              <w:rPr>
                <w:rFonts w:ascii="Arial" w:hAnsi="Arial" w:cs="Arial"/>
                <w:sz w:val="22"/>
                <w:szCs w:val="22"/>
              </w:rPr>
              <w:t>Work collaboratively with teaching assistants and other colleagues to promote pupil progress;</w:t>
            </w:r>
          </w:p>
          <w:p w14:paraId="7F7E5707" w14:textId="77777777" w:rsidR="00761F6F" w:rsidRPr="00D77D84" w:rsidRDefault="00761F6F" w:rsidP="00531DF7">
            <w:pPr>
              <w:pStyle w:val="ListParagraph"/>
              <w:numPr>
                <w:ilvl w:val="0"/>
                <w:numId w:val="5"/>
              </w:numPr>
              <w:spacing w:after="160" w:line="259" w:lineRule="auto"/>
              <w:ind w:left="522"/>
              <w:rPr>
                <w:rFonts w:ascii="Arial" w:hAnsi="Arial" w:cs="Arial"/>
                <w:sz w:val="22"/>
                <w:szCs w:val="22"/>
              </w:rPr>
            </w:pPr>
            <w:r w:rsidRPr="00D77D84">
              <w:rPr>
                <w:rFonts w:ascii="Arial" w:hAnsi="Arial" w:cs="Arial"/>
                <w:sz w:val="22"/>
                <w:szCs w:val="22"/>
              </w:rPr>
              <w:t>Apply the school’s safeguarding policy (make sure you read the policy too);</w:t>
            </w:r>
          </w:p>
          <w:p w14:paraId="2CDDA905" w14:textId="77777777" w:rsidR="00761F6F" w:rsidRPr="00D77D84" w:rsidRDefault="00761F6F" w:rsidP="00531DF7">
            <w:pPr>
              <w:pStyle w:val="ListParagraph"/>
              <w:numPr>
                <w:ilvl w:val="0"/>
                <w:numId w:val="5"/>
              </w:numPr>
              <w:spacing w:after="160" w:line="259" w:lineRule="auto"/>
              <w:ind w:left="522"/>
              <w:rPr>
                <w:rFonts w:ascii="Arial" w:hAnsi="Arial" w:cs="Arial"/>
                <w:sz w:val="22"/>
                <w:szCs w:val="22"/>
              </w:rPr>
            </w:pPr>
            <w:r w:rsidRPr="00D77D84">
              <w:rPr>
                <w:rFonts w:ascii="Arial" w:hAnsi="Arial" w:cs="Arial"/>
                <w:sz w:val="22"/>
                <w:szCs w:val="22"/>
              </w:rPr>
              <w:t>Manage time efficiently and effectively to meet deadlines and manage workload.</w:t>
            </w:r>
          </w:p>
          <w:p w14:paraId="4EA9F9DC" w14:textId="77777777" w:rsidR="00761F6F" w:rsidRPr="00D77D84" w:rsidRDefault="00761F6F" w:rsidP="006739EA">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69E34CFA" w14:textId="77777777" w:rsidR="00761F6F" w:rsidRPr="00D77D84" w:rsidRDefault="00761F6F" w:rsidP="006739EA">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Pr>
                <w:rFonts w:ascii="Arial" w:hAnsi="Arial" w:cs="Arial"/>
              </w:rPr>
              <w:t>.</w:t>
            </w:r>
          </w:p>
          <w:p w14:paraId="500D0DC7" w14:textId="77777777" w:rsidR="00761F6F" w:rsidRPr="00D77D84" w:rsidRDefault="00761F6F" w:rsidP="006739EA">
            <w:pPr>
              <w:rPr>
                <w:rFonts w:ascii="Arial" w:hAnsi="Arial" w:cs="Arial"/>
              </w:rPr>
            </w:pPr>
            <w:r w:rsidRPr="008D1569">
              <w:rPr>
                <w:rFonts w:ascii="Arial" w:eastAsia="Times New Roman" w:hAnsi="Arial" w:cs="Arial"/>
                <w:b/>
                <w:bCs/>
                <w:color w:val="000000"/>
              </w:rPr>
              <w:t>Reflect</w:t>
            </w:r>
            <w:r w:rsidRPr="008D1569">
              <w:rPr>
                <w:rFonts w:ascii="Arial" w:eastAsia="Times New Roman" w:hAnsi="Arial" w:cs="Arial"/>
                <w:color w:val="000000"/>
              </w:rPr>
              <w:t> on your learning in the relevant area of your Weekly Progression Meeting space.  Consider targets for future development. </w:t>
            </w:r>
          </w:p>
        </w:tc>
      </w:tr>
      <w:tr w:rsidR="00761F6F" w:rsidRPr="00D77D84" w14:paraId="6EC0D40B" w14:textId="77777777" w:rsidTr="006739EA">
        <w:trPr>
          <w:trHeight w:val="376"/>
        </w:trPr>
        <w:tc>
          <w:tcPr>
            <w:tcW w:w="1134" w:type="dxa"/>
            <w:shd w:val="clear" w:color="auto" w:fill="D9D9D9" w:themeFill="background1" w:themeFillShade="D9"/>
          </w:tcPr>
          <w:p w14:paraId="7F5CF63C" w14:textId="77777777" w:rsidR="00761F6F" w:rsidRPr="00D77D84" w:rsidRDefault="00761F6F" w:rsidP="006739EA">
            <w:pPr>
              <w:jc w:val="center"/>
              <w:rPr>
                <w:rFonts w:ascii="Arial" w:hAnsi="Arial" w:cs="Arial"/>
                <w:b/>
                <w:bCs/>
              </w:rPr>
            </w:pPr>
            <w:r w:rsidRPr="00D77D84">
              <w:rPr>
                <w:rFonts w:ascii="Arial" w:hAnsi="Arial" w:cs="Arial"/>
                <w:b/>
                <w:bCs/>
              </w:rPr>
              <w:t>SE3</w:t>
            </w:r>
          </w:p>
        </w:tc>
        <w:tc>
          <w:tcPr>
            <w:tcW w:w="8789" w:type="dxa"/>
            <w:shd w:val="clear" w:color="auto" w:fill="auto"/>
          </w:tcPr>
          <w:p w14:paraId="2C5F5C86" w14:textId="77777777" w:rsidR="00761F6F" w:rsidRPr="00D77D84" w:rsidRDefault="00761F6F" w:rsidP="006739EA">
            <w:pPr>
              <w:rPr>
                <w:rFonts w:ascii="Arial" w:hAnsi="Arial" w:cs="Arial"/>
              </w:rPr>
            </w:pPr>
            <w:r w:rsidRPr="00D77D84">
              <w:rPr>
                <w:rFonts w:ascii="Arial" w:hAnsi="Arial" w:cs="Arial"/>
                <w:b/>
              </w:rPr>
              <w:t>Observe/reflect and record how you and expert colleagues:</w:t>
            </w:r>
          </w:p>
          <w:p w14:paraId="616D5CEA" w14:textId="77777777" w:rsidR="00761F6F" w:rsidRPr="00D77D84" w:rsidRDefault="00761F6F" w:rsidP="00531DF7">
            <w:pPr>
              <w:pStyle w:val="ListParagraph"/>
              <w:numPr>
                <w:ilvl w:val="0"/>
                <w:numId w:val="5"/>
              </w:numPr>
              <w:spacing w:after="160" w:line="259" w:lineRule="auto"/>
              <w:ind w:left="380"/>
              <w:rPr>
                <w:rFonts w:ascii="Arial" w:hAnsi="Arial" w:cs="Arial"/>
                <w:sz w:val="22"/>
                <w:szCs w:val="22"/>
              </w:rPr>
            </w:pPr>
            <w:r w:rsidRPr="00D77D84">
              <w:rPr>
                <w:rFonts w:ascii="Arial" w:hAnsi="Arial" w:cs="Arial"/>
                <w:sz w:val="22"/>
                <w:szCs w:val="22"/>
              </w:rPr>
              <w:t>Communicate formally and informally with parents;</w:t>
            </w:r>
          </w:p>
          <w:p w14:paraId="3B926DDA" w14:textId="77777777" w:rsidR="00761F6F" w:rsidRPr="00D77D84" w:rsidRDefault="00761F6F" w:rsidP="00531DF7">
            <w:pPr>
              <w:pStyle w:val="ListParagraph"/>
              <w:numPr>
                <w:ilvl w:val="0"/>
                <w:numId w:val="5"/>
              </w:numPr>
              <w:spacing w:after="160" w:line="259" w:lineRule="auto"/>
              <w:ind w:left="380"/>
              <w:rPr>
                <w:rFonts w:ascii="Arial" w:hAnsi="Arial" w:cs="Arial"/>
                <w:sz w:val="22"/>
                <w:szCs w:val="22"/>
              </w:rPr>
            </w:pPr>
            <w:r w:rsidRPr="00D77D84">
              <w:rPr>
                <w:rFonts w:ascii="Arial" w:hAnsi="Arial" w:cs="Arial"/>
                <w:sz w:val="22"/>
                <w:szCs w:val="22"/>
              </w:rPr>
              <w:t>Contribute to the wider life of the school;</w:t>
            </w:r>
          </w:p>
          <w:p w14:paraId="7B8D0CCC" w14:textId="77777777" w:rsidR="00761F6F" w:rsidRPr="00D77D84" w:rsidRDefault="00761F6F" w:rsidP="00531DF7">
            <w:pPr>
              <w:pStyle w:val="ListParagraph"/>
              <w:numPr>
                <w:ilvl w:val="0"/>
                <w:numId w:val="5"/>
              </w:numPr>
              <w:spacing w:after="160" w:line="259" w:lineRule="auto"/>
              <w:ind w:left="380"/>
              <w:rPr>
                <w:rFonts w:ascii="Arial" w:hAnsi="Arial" w:cs="Arial"/>
                <w:sz w:val="22"/>
                <w:szCs w:val="22"/>
              </w:rPr>
            </w:pPr>
            <w:r w:rsidRPr="00D77D84">
              <w:rPr>
                <w:rFonts w:ascii="Arial" w:hAnsi="Arial" w:cs="Arial"/>
                <w:sz w:val="22"/>
                <w:szCs w:val="22"/>
              </w:rPr>
              <w:t>Apply the school’s safeguarding policy (make sure you read the policy too).</w:t>
            </w:r>
          </w:p>
          <w:p w14:paraId="6D30EEAF" w14:textId="77777777" w:rsidR="00761F6F" w:rsidRPr="00D77D84" w:rsidRDefault="00761F6F" w:rsidP="006739EA">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0941A417" w14:textId="77777777" w:rsidR="00761F6F" w:rsidRPr="00D77D84" w:rsidRDefault="00761F6F" w:rsidP="006739EA">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Pr>
                <w:rFonts w:ascii="Arial" w:hAnsi="Arial" w:cs="Arial"/>
              </w:rPr>
              <w:t>.</w:t>
            </w:r>
          </w:p>
          <w:p w14:paraId="3640CB37" w14:textId="77777777" w:rsidR="00761F6F" w:rsidRPr="00D77D84" w:rsidRDefault="00761F6F" w:rsidP="006739EA">
            <w:pPr>
              <w:rPr>
                <w:rFonts w:ascii="Arial" w:hAnsi="Arial" w:cs="Arial"/>
              </w:rPr>
            </w:pPr>
            <w:r w:rsidRPr="008D1569">
              <w:rPr>
                <w:rFonts w:ascii="Arial" w:eastAsia="Times New Roman" w:hAnsi="Arial" w:cs="Arial"/>
                <w:b/>
                <w:bCs/>
                <w:color w:val="000000"/>
              </w:rPr>
              <w:t>Reflect</w:t>
            </w:r>
            <w:r w:rsidRPr="008D1569">
              <w:rPr>
                <w:rFonts w:ascii="Arial" w:eastAsia="Times New Roman" w:hAnsi="Arial" w:cs="Arial"/>
                <w:color w:val="000000"/>
              </w:rPr>
              <w:t> on your learning in the relevant area of your Weekly Progression Meeting space.  Consider targets for future development. </w:t>
            </w:r>
          </w:p>
        </w:tc>
      </w:tr>
    </w:tbl>
    <w:p w14:paraId="144D01BD" w14:textId="77777777" w:rsidR="00330F75" w:rsidRDefault="00330F75" w:rsidP="00D77D84">
      <w:pPr>
        <w:spacing w:after="0" w:line="240" w:lineRule="auto"/>
        <w:rPr>
          <w:rFonts w:ascii="Arial" w:eastAsia="Calibri" w:hAnsi="Arial" w:cs="Arial"/>
          <w:color w:val="000000" w:themeColor="text1"/>
          <w:u w:val="single"/>
        </w:rPr>
      </w:pPr>
    </w:p>
    <w:p w14:paraId="188A2885" w14:textId="77777777" w:rsidR="00330F75" w:rsidRPr="00282A3D" w:rsidRDefault="00330F75" w:rsidP="00D77D84">
      <w:pPr>
        <w:spacing w:after="0" w:line="240" w:lineRule="auto"/>
        <w:rPr>
          <w:rFonts w:ascii="Arial" w:eastAsia="Calibri" w:hAnsi="Arial" w:cs="Arial"/>
          <w:color w:val="000000" w:themeColor="text1"/>
          <w:u w:val="single"/>
        </w:rPr>
      </w:pPr>
    </w:p>
    <w:p w14:paraId="67A756CB" w14:textId="539D6B43" w:rsidR="00D77D84" w:rsidRPr="005F7BFB" w:rsidRDefault="000940E8" w:rsidP="4A2505F2">
      <w:pPr>
        <w:pStyle w:val="Heading1"/>
      </w:pPr>
      <w:bookmarkStart w:id="30" w:name="_Toc139879212"/>
      <w:r>
        <w:t>9</w:t>
      </w:r>
      <w:r w:rsidR="00381856">
        <w:t xml:space="preserve">. </w:t>
      </w:r>
      <w:r w:rsidR="008D29E1">
        <w:t>Mathematics</w:t>
      </w:r>
      <w:r w:rsidR="00282A3D">
        <w:t xml:space="preserve"> </w:t>
      </w:r>
      <w:r w:rsidR="00D77D84">
        <w:t>Reading</w:t>
      </w:r>
      <w:r w:rsidR="00282A3D">
        <w:t xml:space="preserve"> &amp; Resource</w:t>
      </w:r>
      <w:r w:rsidR="00D77D84">
        <w:t xml:space="preserve"> List</w:t>
      </w:r>
      <w:bookmarkEnd w:id="30"/>
    </w:p>
    <w:p w14:paraId="19B99EA3" w14:textId="77777777" w:rsidR="00D77D84" w:rsidRPr="00282A3D" w:rsidRDefault="00D77D84" w:rsidP="00D77D84">
      <w:pPr>
        <w:rPr>
          <w:rFonts w:ascii="Arial" w:eastAsia="Calibri" w:hAnsi="Arial" w:cs="Arial"/>
          <w:color w:val="000000" w:themeColor="text1"/>
        </w:rPr>
      </w:pPr>
    </w:p>
    <w:p w14:paraId="118AEA9D" w14:textId="7E5082B2" w:rsidR="008D29E1" w:rsidRDefault="008D29E1" w:rsidP="008D29E1">
      <w:pPr>
        <w:rPr>
          <w:rFonts w:ascii="Arial" w:hAnsi="Arial" w:cs="Arial"/>
        </w:rPr>
      </w:pPr>
      <w:r>
        <w:rPr>
          <w:rFonts w:ascii="Arial" w:hAnsi="Arial" w:cs="Arial"/>
        </w:rPr>
        <w:t xml:space="preserve">The reading and resource list for </w:t>
      </w:r>
      <w:r w:rsidR="002A10BD">
        <w:rPr>
          <w:rFonts w:ascii="Arial" w:hAnsi="Arial" w:cs="Arial"/>
        </w:rPr>
        <w:t>mathematic</w:t>
      </w:r>
      <w:r>
        <w:rPr>
          <w:rFonts w:ascii="Arial" w:hAnsi="Arial" w:cs="Arial"/>
        </w:rPr>
        <w:t>s can be accessed via the TALIS link on Moodle:</w:t>
      </w:r>
    </w:p>
    <w:p w14:paraId="19574C8C" w14:textId="223E55AF" w:rsidR="008D29E1" w:rsidRDefault="00CB450B" w:rsidP="008D29E1">
      <w:pPr>
        <w:rPr>
          <w:rStyle w:val="Hyperlink"/>
          <w:rFonts w:ascii="Arial" w:hAnsi="Arial" w:cs="Arial"/>
        </w:rPr>
      </w:pPr>
      <w:hyperlink r:id="rId223" w:history="1">
        <w:r w:rsidR="002A10BD" w:rsidRPr="006A1EDB">
          <w:rPr>
            <w:rStyle w:val="Hyperlink"/>
            <w:rFonts w:ascii="Arial" w:hAnsi="Arial" w:cs="Arial"/>
          </w:rPr>
          <w:t>https://rl.talis.com/3/yorksj/lists/8C8ABE6A-D11A-B665-16F3-2D5A88C26453.html</w:t>
        </w:r>
      </w:hyperlink>
    </w:p>
    <w:p w14:paraId="06994B56" w14:textId="638372BE" w:rsidR="008D29E1" w:rsidRDefault="008D29E1" w:rsidP="008D29E1">
      <w:pPr>
        <w:rPr>
          <w:rFonts w:ascii="Arial" w:hAnsi="Arial" w:cs="Arial"/>
        </w:rPr>
      </w:pPr>
      <w:r>
        <w:rPr>
          <w:rFonts w:ascii="Arial" w:hAnsi="Arial" w:cs="Arial"/>
        </w:rPr>
        <w:t>Additional reading is included on the fuller resource list below:</w:t>
      </w:r>
    </w:p>
    <w:p w14:paraId="41EBCD8D" w14:textId="77777777" w:rsidR="008D29E1" w:rsidRDefault="008D29E1" w:rsidP="008D29E1">
      <w:pPr>
        <w:rPr>
          <w:rFonts w:ascii="Arial" w:eastAsia="Arial" w:hAnsi="Arial" w:cs="Arial"/>
          <w:b/>
          <w:bCs/>
          <w:color w:val="000000" w:themeColor="text1"/>
        </w:rPr>
      </w:pPr>
      <w:r w:rsidRPr="2EBF7DF3">
        <w:rPr>
          <w:rFonts w:ascii="Arial" w:eastAsia="Arial" w:hAnsi="Arial" w:cs="Arial"/>
          <w:b/>
          <w:bCs/>
          <w:color w:val="000000" w:themeColor="text1"/>
        </w:rPr>
        <w:lastRenderedPageBreak/>
        <w:t>Essential</w:t>
      </w:r>
    </w:p>
    <w:p w14:paraId="0E39739E" w14:textId="77777777" w:rsidR="008D29E1" w:rsidRPr="00DB39F1" w:rsidRDefault="008D29E1" w:rsidP="008D29E1">
      <w:pPr>
        <w:rPr>
          <w:rFonts w:ascii="Arial" w:eastAsia="Arial" w:hAnsi="Arial" w:cs="Arial"/>
        </w:rPr>
      </w:pPr>
      <w:proofErr w:type="spellStart"/>
      <w:r w:rsidRPr="00DB39F1">
        <w:rPr>
          <w:rFonts w:ascii="Arial" w:eastAsia="Arial" w:hAnsi="Arial" w:cs="Arial"/>
        </w:rPr>
        <w:t>Ambrâosio</w:t>
      </w:r>
      <w:proofErr w:type="spellEnd"/>
      <w:r w:rsidRPr="00DB39F1">
        <w:rPr>
          <w:rFonts w:ascii="Arial" w:eastAsia="Arial" w:hAnsi="Arial" w:cs="Arial"/>
        </w:rPr>
        <w:t xml:space="preserve">, U. D’ (2001) </w:t>
      </w:r>
      <w:r w:rsidRPr="00DB39F1">
        <w:rPr>
          <w:rFonts w:ascii="Arial" w:eastAsia="Arial" w:hAnsi="Arial" w:cs="Arial"/>
          <w:i/>
          <w:iCs/>
        </w:rPr>
        <w:t>Ethnomathematics: link between traditions and modernity</w:t>
      </w:r>
      <w:r w:rsidRPr="00DB39F1">
        <w:rPr>
          <w:rFonts w:ascii="Arial" w:eastAsia="Arial" w:hAnsi="Arial" w:cs="Arial"/>
        </w:rPr>
        <w:t>. Rotterdam: The Netherlands, Sense Publishers.</w:t>
      </w:r>
    </w:p>
    <w:p w14:paraId="4D151C43" w14:textId="77777777" w:rsidR="008D29E1" w:rsidRPr="00DB39F1" w:rsidRDefault="008D29E1" w:rsidP="008D29E1">
      <w:pPr>
        <w:spacing w:beforeAutospacing="1" w:afterAutospacing="1" w:line="240" w:lineRule="auto"/>
        <w:rPr>
          <w:rStyle w:val="normaltextrun"/>
          <w:rFonts w:ascii="Arial" w:eastAsia="Arial" w:hAnsi="Arial" w:cs="Arial"/>
          <w:color w:val="000000" w:themeColor="text1"/>
        </w:rPr>
      </w:pPr>
      <w:r w:rsidRPr="00DB39F1">
        <w:rPr>
          <w:rFonts w:ascii="Arial" w:eastAsia="Arial" w:hAnsi="Arial" w:cs="Arial"/>
        </w:rPr>
        <w:t xml:space="preserve">Bartell, T.G. ed. (2018) </w:t>
      </w:r>
      <w:r w:rsidRPr="00DB39F1">
        <w:rPr>
          <w:rFonts w:ascii="Arial" w:eastAsia="Arial" w:hAnsi="Arial" w:cs="Arial"/>
          <w:i/>
          <w:iCs/>
        </w:rPr>
        <w:t>Toward equity and social justice in mathematics education</w:t>
      </w:r>
      <w:r w:rsidRPr="00DB39F1">
        <w:rPr>
          <w:rFonts w:ascii="Arial" w:eastAsia="Arial" w:hAnsi="Arial" w:cs="Arial"/>
        </w:rPr>
        <w:t>. Cham, Switzerland: Springer.</w:t>
      </w:r>
    </w:p>
    <w:p w14:paraId="3DEA0218" w14:textId="77777777" w:rsidR="008D29E1" w:rsidRPr="00DB39F1" w:rsidRDefault="008D29E1" w:rsidP="008D29E1">
      <w:pPr>
        <w:spacing w:beforeAutospacing="1" w:afterAutospacing="1" w:line="240" w:lineRule="auto"/>
        <w:rPr>
          <w:rFonts w:ascii="Arial" w:eastAsia="Arial" w:hAnsi="Arial" w:cs="Arial"/>
        </w:rPr>
      </w:pPr>
      <w:r w:rsidRPr="00DB39F1">
        <w:rPr>
          <w:rFonts w:ascii="Arial" w:eastAsia="Arial" w:hAnsi="Arial" w:cs="Arial"/>
        </w:rPr>
        <w:t xml:space="preserve">Bishop, A. and Tan, H. eds. (2015) </w:t>
      </w:r>
      <w:r w:rsidRPr="00DB39F1">
        <w:rPr>
          <w:rFonts w:ascii="Arial" w:eastAsia="Arial" w:hAnsi="Arial" w:cs="Arial"/>
          <w:i/>
          <w:iCs/>
        </w:rPr>
        <w:t>Diversity in mathematics education: towards inclusive practices</w:t>
      </w:r>
      <w:r w:rsidRPr="00DB39F1">
        <w:rPr>
          <w:rFonts w:ascii="Arial" w:eastAsia="Arial" w:hAnsi="Arial" w:cs="Arial"/>
        </w:rPr>
        <w:t>. Cham: Springer.</w:t>
      </w:r>
    </w:p>
    <w:p w14:paraId="555F1EB2" w14:textId="77777777" w:rsidR="008D29E1" w:rsidRPr="00DB39F1" w:rsidRDefault="008D29E1" w:rsidP="008D29E1">
      <w:pPr>
        <w:rPr>
          <w:rFonts w:ascii="Arial" w:eastAsia="Arial" w:hAnsi="Arial" w:cs="Arial"/>
        </w:rPr>
      </w:pPr>
      <w:proofErr w:type="spellStart"/>
      <w:r w:rsidRPr="00DB39F1">
        <w:rPr>
          <w:rFonts w:ascii="Arial" w:eastAsia="Arial" w:hAnsi="Arial" w:cs="Arial"/>
        </w:rPr>
        <w:t>Boaler</w:t>
      </w:r>
      <w:proofErr w:type="spellEnd"/>
      <w:r w:rsidRPr="00DB39F1">
        <w:rPr>
          <w:rFonts w:ascii="Arial" w:eastAsia="Arial" w:hAnsi="Arial" w:cs="Arial"/>
        </w:rPr>
        <w:t xml:space="preserve">, J. (2015b) </w:t>
      </w:r>
      <w:r w:rsidRPr="00DB39F1">
        <w:rPr>
          <w:rFonts w:ascii="Arial" w:eastAsia="Arial" w:hAnsi="Arial" w:cs="Arial"/>
          <w:i/>
          <w:iCs/>
        </w:rPr>
        <w:t>The elephant in the classroom: helping children learn and love maths</w:t>
      </w:r>
      <w:r w:rsidRPr="00DB39F1">
        <w:rPr>
          <w:rFonts w:ascii="Arial" w:eastAsia="Arial" w:hAnsi="Arial" w:cs="Arial"/>
        </w:rPr>
        <w:t>. Revised and updated edition ed. London: Souvenir Press.</w:t>
      </w:r>
    </w:p>
    <w:p w14:paraId="3D29738C" w14:textId="77777777" w:rsidR="008D29E1" w:rsidRPr="00DB39F1" w:rsidRDefault="008D29E1" w:rsidP="008D29E1">
      <w:pPr>
        <w:rPr>
          <w:rFonts w:ascii="Arial" w:eastAsia="Arial" w:hAnsi="Arial" w:cs="Arial"/>
        </w:rPr>
      </w:pPr>
      <w:r w:rsidRPr="00DB39F1">
        <w:rPr>
          <w:rFonts w:ascii="Arial" w:eastAsia="Arial" w:hAnsi="Arial" w:cs="Arial"/>
        </w:rPr>
        <w:t xml:space="preserve">Coles, A., Barwell, R., Cotton, T., Winter, J. and Brown, L. (2013) </w:t>
      </w:r>
      <w:r w:rsidRPr="00DB39F1">
        <w:rPr>
          <w:rFonts w:ascii="Arial" w:eastAsia="Arial" w:hAnsi="Arial" w:cs="Arial"/>
          <w:i/>
          <w:iCs/>
        </w:rPr>
        <w:t>Teaching Secondary Mathematics as If the Planet Matters</w:t>
      </w:r>
      <w:r w:rsidRPr="00DB39F1">
        <w:rPr>
          <w:rFonts w:ascii="Arial" w:eastAsia="Arial" w:hAnsi="Arial" w:cs="Arial"/>
        </w:rPr>
        <w:t>. London: Taylor &amp; Francis Ltd.</w:t>
      </w:r>
    </w:p>
    <w:p w14:paraId="5C038638" w14:textId="019F076B" w:rsidR="00DB39F1" w:rsidRPr="00DB39F1" w:rsidRDefault="00DB39F1" w:rsidP="008D29E1">
      <w:pPr>
        <w:rPr>
          <w:rFonts w:ascii="Arial" w:eastAsia="Arial" w:hAnsi="Arial" w:cs="Arial"/>
        </w:rPr>
      </w:pPr>
      <w:r w:rsidRPr="00DB39F1">
        <w:rPr>
          <w:rFonts w:ascii="Arial" w:eastAsia="Arial" w:hAnsi="Arial" w:cs="Arial"/>
        </w:rPr>
        <w:t xml:space="preserve">Coles, A. and Sinclair, N. (2022) </w:t>
      </w:r>
      <w:r w:rsidRPr="00DB39F1">
        <w:rPr>
          <w:rFonts w:ascii="Arial" w:eastAsia="Arial" w:hAnsi="Arial" w:cs="Arial"/>
          <w:i/>
          <w:iCs/>
        </w:rPr>
        <w:t>I can’t do it! Why children say and how to make a difference</w:t>
      </w:r>
      <w:r w:rsidRPr="00DB39F1">
        <w:rPr>
          <w:rFonts w:ascii="Arial" w:eastAsia="Arial" w:hAnsi="Arial" w:cs="Arial"/>
        </w:rPr>
        <w:t>. London: Bloomsbury Publishing Plc</w:t>
      </w:r>
    </w:p>
    <w:p w14:paraId="7A429660" w14:textId="77777777" w:rsidR="008D29E1" w:rsidRPr="00DB39F1" w:rsidRDefault="008D29E1" w:rsidP="008D29E1">
      <w:pPr>
        <w:spacing w:beforeAutospacing="1" w:afterAutospacing="1" w:line="240" w:lineRule="auto"/>
        <w:rPr>
          <w:rFonts w:ascii="Arial" w:eastAsia="Arial" w:hAnsi="Arial" w:cs="Arial"/>
        </w:rPr>
      </w:pPr>
      <w:r w:rsidRPr="00DB39F1">
        <w:rPr>
          <w:rFonts w:ascii="Arial" w:eastAsia="Arial" w:hAnsi="Arial" w:cs="Arial"/>
        </w:rPr>
        <w:t xml:space="preserve">Ernest, P., </w:t>
      </w:r>
      <w:proofErr w:type="spellStart"/>
      <w:r w:rsidRPr="00DB39F1">
        <w:rPr>
          <w:rFonts w:ascii="Arial" w:eastAsia="Arial" w:hAnsi="Arial" w:cs="Arial"/>
        </w:rPr>
        <w:t>Sriraman</w:t>
      </w:r>
      <w:proofErr w:type="spellEnd"/>
      <w:r w:rsidRPr="00DB39F1">
        <w:rPr>
          <w:rFonts w:ascii="Arial" w:eastAsia="Arial" w:hAnsi="Arial" w:cs="Arial"/>
        </w:rPr>
        <w:t xml:space="preserve">, B. and Ernest, N. eds. (2016b) </w:t>
      </w:r>
      <w:r w:rsidRPr="00DB39F1">
        <w:rPr>
          <w:rFonts w:ascii="Arial" w:eastAsia="Arial" w:hAnsi="Arial" w:cs="Arial"/>
          <w:i/>
          <w:iCs/>
        </w:rPr>
        <w:t>Critical mathematics education: theory, praxis, and realit</w:t>
      </w:r>
      <w:r w:rsidRPr="00DB39F1">
        <w:rPr>
          <w:rFonts w:ascii="Arial" w:eastAsia="Arial" w:hAnsi="Arial" w:cs="Arial"/>
        </w:rPr>
        <w:t>y. Charlotte, North Carolina, Information Age Publishing, Inc.</w:t>
      </w:r>
    </w:p>
    <w:p w14:paraId="678FDCE1" w14:textId="77777777" w:rsidR="008D29E1" w:rsidRPr="00DB39F1" w:rsidRDefault="008D29E1" w:rsidP="008D29E1">
      <w:pPr>
        <w:rPr>
          <w:rFonts w:ascii="Arial" w:eastAsia="Arial" w:hAnsi="Arial" w:cs="Arial"/>
        </w:rPr>
      </w:pPr>
      <w:r w:rsidRPr="00DB39F1">
        <w:rPr>
          <w:rFonts w:ascii="Arial" w:eastAsia="Arial" w:hAnsi="Arial" w:cs="Arial"/>
        </w:rPr>
        <w:t xml:space="preserve">Gates, P. (2001b) </w:t>
      </w:r>
      <w:r w:rsidRPr="00DB39F1">
        <w:rPr>
          <w:rFonts w:ascii="Arial" w:eastAsia="Arial" w:hAnsi="Arial" w:cs="Arial"/>
          <w:i/>
          <w:iCs/>
        </w:rPr>
        <w:t>Issues in mathematics teaching</w:t>
      </w:r>
      <w:r w:rsidRPr="00DB39F1">
        <w:rPr>
          <w:rFonts w:ascii="Arial" w:eastAsia="Arial" w:hAnsi="Arial" w:cs="Arial"/>
        </w:rPr>
        <w:t>. London: Routledge/Falmer.</w:t>
      </w:r>
    </w:p>
    <w:p w14:paraId="15199542" w14:textId="7661EE4C" w:rsidR="008D29E1" w:rsidRPr="00DB39F1" w:rsidRDefault="008D29E1" w:rsidP="008D29E1">
      <w:pPr>
        <w:rPr>
          <w:rFonts w:ascii="Arial" w:eastAsia="Arial" w:hAnsi="Arial" w:cs="Arial"/>
        </w:rPr>
      </w:pPr>
      <w:r w:rsidRPr="00DB39F1">
        <w:rPr>
          <w:rFonts w:ascii="Arial" w:eastAsia="Arial" w:hAnsi="Arial" w:cs="Arial"/>
        </w:rPr>
        <w:t xml:space="preserve">Morgan, J. (2019) </w:t>
      </w:r>
      <w:r w:rsidRPr="00DB39F1">
        <w:rPr>
          <w:rFonts w:ascii="Arial" w:eastAsia="Arial" w:hAnsi="Arial" w:cs="Arial"/>
          <w:i/>
          <w:iCs/>
        </w:rPr>
        <w:t xml:space="preserve">Compendium </w:t>
      </w:r>
      <w:r w:rsidR="002A10BD" w:rsidRPr="00DB39F1">
        <w:rPr>
          <w:rFonts w:ascii="Arial" w:eastAsia="Arial" w:hAnsi="Arial" w:cs="Arial"/>
          <w:i/>
          <w:iCs/>
        </w:rPr>
        <w:t>o</w:t>
      </w:r>
      <w:r w:rsidRPr="00DB39F1">
        <w:rPr>
          <w:rFonts w:ascii="Arial" w:eastAsia="Arial" w:hAnsi="Arial" w:cs="Arial"/>
          <w:i/>
          <w:iCs/>
        </w:rPr>
        <w:t>f Mathematical Methods</w:t>
      </w:r>
      <w:r w:rsidRPr="00DB39F1">
        <w:rPr>
          <w:rFonts w:ascii="Arial" w:eastAsia="Arial" w:hAnsi="Arial" w:cs="Arial"/>
        </w:rPr>
        <w:t>. Suffolk: John Catt Educational Ltd.</w:t>
      </w:r>
    </w:p>
    <w:p w14:paraId="117FBF93" w14:textId="77777777" w:rsidR="008D29E1" w:rsidRPr="00DB39F1" w:rsidRDefault="008D29E1" w:rsidP="008D29E1">
      <w:pPr>
        <w:rPr>
          <w:rFonts w:ascii="Arial" w:eastAsia="Arial" w:hAnsi="Arial" w:cs="Arial"/>
        </w:rPr>
      </w:pPr>
      <w:r w:rsidRPr="00DB39F1">
        <w:rPr>
          <w:rFonts w:ascii="Arial" w:eastAsia="Arial" w:hAnsi="Arial" w:cs="Arial"/>
        </w:rPr>
        <w:t xml:space="preserve">Ollerton, M. and Sykes, P. (2012) </w:t>
      </w:r>
      <w:r w:rsidRPr="00DB39F1">
        <w:rPr>
          <w:rFonts w:ascii="Arial" w:eastAsia="Arial" w:hAnsi="Arial" w:cs="Arial"/>
          <w:i/>
          <w:iCs/>
        </w:rPr>
        <w:t>Getting the buggers to add up</w:t>
      </w:r>
      <w:r w:rsidRPr="00DB39F1">
        <w:rPr>
          <w:rFonts w:ascii="Arial" w:eastAsia="Arial" w:hAnsi="Arial" w:cs="Arial"/>
        </w:rPr>
        <w:t>. 3rd ed. London: Continuum.</w:t>
      </w:r>
    </w:p>
    <w:p w14:paraId="6CE51F86" w14:textId="77777777" w:rsidR="008D29E1" w:rsidRPr="00DB39F1" w:rsidRDefault="008D29E1" w:rsidP="008D29E1">
      <w:pPr>
        <w:rPr>
          <w:rFonts w:ascii="Arial" w:eastAsia="Arial" w:hAnsi="Arial" w:cs="Arial"/>
        </w:rPr>
      </w:pPr>
      <w:proofErr w:type="spellStart"/>
      <w:r w:rsidRPr="00DB39F1">
        <w:rPr>
          <w:rFonts w:ascii="Arial" w:eastAsia="Arial" w:hAnsi="Arial" w:cs="Arial"/>
        </w:rPr>
        <w:t>Lemov</w:t>
      </w:r>
      <w:proofErr w:type="spellEnd"/>
      <w:r w:rsidRPr="00DB39F1">
        <w:rPr>
          <w:rFonts w:ascii="Arial" w:eastAsia="Arial" w:hAnsi="Arial" w:cs="Arial"/>
        </w:rPr>
        <w:t xml:space="preserve">, D. and Atkins, N. (2014a) </w:t>
      </w:r>
      <w:r w:rsidRPr="00DB39F1">
        <w:rPr>
          <w:rFonts w:ascii="Arial" w:eastAsia="Arial" w:hAnsi="Arial" w:cs="Arial"/>
          <w:i/>
          <w:iCs/>
        </w:rPr>
        <w:t>Teach Like a Champion 2.0</w:t>
      </w:r>
      <w:r w:rsidRPr="00DB39F1">
        <w:rPr>
          <w:rFonts w:ascii="Arial" w:eastAsia="Arial" w:hAnsi="Arial" w:cs="Arial"/>
        </w:rPr>
        <w:t>. 2nd Revised edition ed. New York, NY: John Wiley &amp; Sons Inc.</w:t>
      </w:r>
    </w:p>
    <w:p w14:paraId="2CF74F91" w14:textId="77777777" w:rsidR="008D29E1" w:rsidRPr="00DB39F1" w:rsidRDefault="008D29E1" w:rsidP="008D29E1">
      <w:pPr>
        <w:rPr>
          <w:rFonts w:ascii="Arial" w:eastAsia="Arial" w:hAnsi="Arial" w:cs="Arial"/>
        </w:rPr>
      </w:pPr>
      <w:r w:rsidRPr="00DB39F1">
        <w:rPr>
          <w:rFonts w:ascii="Arial" w:eastAsia="Arial" w:hAnsi="Arial" w:cs="Arial"/>
        </w:rPr>
        <w:t xml:space="preserve">Gardiner, A. (2016) </w:t>
      </w:r>
      <w:r w:rsidRPr="00DB39F1">
        <w:rPr>
          <w:rFonts w:ascii="Arial" w:eastAsia="Arial" w:hAnsi="Arial" w:cs="Arial"/>
          <w:i/>
          <w:iCs/>
        </w:rPr>
        <w:t>Teaching mathematics at secondary level</w:t>
      </w:r>
      <w:r w:rsidRPr="00DB39F1">
        <w:rPr>
          <w:rFonts w:ascii="Arial" w:eastAsia="Arial" w:hAnsi="Arial" w:cs="Arial"/>
        </w:rPr>
        <w:t>. Cambridge: Open Book Publishers.</w:t>
      </w:r>
    </w:p>
    <w:p w14:paraId="26B43921" w14:textId="77777777" w:rsidR="008D29E1" w:rsidRPr="00DB39F1" w:rsidRDefault="008D29E1" w:rsidP="008D29E1">
      <w:pPr>
        <w:rPr>
          <w:rFonts w:ascii="Arial" w:eastAsia="Arial" w:hAnsi="Arial" w:cs="Arial"/>
        </w:rPr>
      </w:pPr>
      <w:r w:rsidRPr="00DB39F1">
        <w:rPr>
          <w:rFonts w:ascii="Arial" w:eastAsia="Arial" w:hAnsi="Arial" w:cs="Arial"/>
        </w:rPr>
        <w:t xml:space="preserve">Gutstein, E. (2006) </w:t>
      </w:r>
      <w:r w:rsidRPr="00DB39F1">
        <w:rPr>
          <w:rFonts w:ascii="Arial" w:eastAsia="Arial" w:hAnsi="Arial" w:cs="Arial"/>
          <w:i/>
          <w:iCs/>
        </w:rPr>
        <w:t>Reading and writing the world with mathematics: toward a pedagogy for social justice</w:t>
      </w:r>
      <w:r w:rsidRPr="00DB39F1">
        <w:rPr>
          <w:rFonts w:ascii="Arial" w:eastAsia="Arial" w:hAnsi="Arial" w:cs="Arial"/>
        </w:rPr>
        <w:t>. New York, Routledge.</w:t>
      </w:r>
    </w:p>
    <w:p w14:paraId="6B007D74" w14:textId="77777777" w:rsidR="008D29E1" w:rsidRPr="00DB39F1" w:rsidRDefault="008D29E1" w:rsidP="008D29E1">
      <w:pPr>
        <w:rPr>
          <w:rFonts w:ascii="Arial" w:eastAsia="Arial" w:hAnsi="Arial" w:cs="Arial"/>
        </w:rPr>
      </w:pPr>
      <w:r w:rsidRPr="00DB39F1">
        <w:rPr>
          <w:rFonts w:ascii="Arial" w:eastAsia="Arial" w:hAnsi="Arial" w:cs="Arial"/>
        </w:rPr>
        <w:t xml:space="preserve">Johnston-Wilder, S., Lee, C.S. and Pimm, D. (2017) </w:t>
      </w:r>
      <w:r w:rsidRPr="00DB39F1">
        <w:rPr>
          <w:rFonts w:ascii="Arial" w:eastAsia="Arial" w:hAnsi="Arial" w:cs="Arial"/>
          <w:i/>
          <w:iCs/>
        </w:rPr>
        <w:t>Learning to teach mathematics in the secondary school: a companion to school experience</w:t>
      </w:r>
      <w:r w:rsidRPr="00DB39F1">
        <w:rPr>
          <w:rFonts w:ascii="Arial" w:eastAsia="Arial" w:hAnsi="Arial" w:cs="Arial"/>
        </w:rPr>
        <w:t>. Fourth edition ed. London: Routledge.</w:t>
      </w:r>
    </w:p>
    <w:p w14:paraId="0CD9BC83" w14:textId="77777777" w:rsidR="008D29E1" w:rsidRPr="00DB39F1" w:rsidRDefault="008D29E1" w:rsidP="008D29E1">
      <w:pPr>
        <w:rPr>
          <w:rFonts w:ascii="Arial" w:eastAsia="Arial" w:hAnsi="Arial" w:cs="Arial"/>
        </w:rPr>
      </w:pPr>
      <w:r w:rsidRPr="00DB39F1">
        <w:rPr>
          <w:rFonts w:ascii="Arial" w:eastAsia="Arial" w:hAnsi="Arial" w:cs="Arial"/>
        </w:rPr>
        <w:t xml:space="preserve">Nelson, D., Joseph, G.G. and Williams, J. (1993) </w:t>
      </w:r>
      <w:r w:rsidRPr="00DB39F1">
        <w:rPr>
          <w:rFonts w:ascii="Arial" w:eastAsia="Arial" w:hAnsi="Arial" w:cs="Arial"/>
          <w:i/>
          <w:iCs/>
        </w:rPr>
        <w:t>Multicultural mathematics</w:t>
      </w:r>
      <w:r w:rsidRPr="00DB39F1">
        <w:rPr>
          <w:rFonts w:ascii="Arial" w:eastAsia="Arial" w:hAnsi="Arial" w:cs="Arial"/>
        </w:rPr>
        <w:t xml:space="preserve">. Oxford: Oxford </w:t>
      </w:r>
    </w:p>
    <w:p w14:paraId="18219A53" w14:textId="77777777" w:rsidR="008D29E1" w:rsidRPr="00DB39F1" w:rsidRDefault="008D29E1" w:rsidP="008D29E1">
      <w:pPr>
        <w:rPr>
          <w:rFonts w:ascii="Arial" w:eastAsia="Arial" w:hAnsi="Arial" w:cs="Arial"/>
        </w:rPr>
      </w:pPr>
      <w:proofErr w:type="spellStart"/>
      <w:r w:rsidRPr="00DB39F1">
        <w:rPr>
          <w:rFonts w:ascii="Arial" w:eastAsia="Arial" w:hAnsi="Arial" w:cs="Arial"/>
        </w:rPr>
        <w:t>Skovsmose</w:t>
      </w:r>
      <w:proofErr w:type="spellEnd"/>
      <w:r w:rsidRPr="00DB39F1">
        <w:rPr>
          <w:rFonts w:ascii="Arial" w:eastAsia="Arial" w:hAnsi="Arial" w:cs="Arial"/>
        </w:rPr>
        <w:t xml:space="preserve">, O. (2011) </w:t>
      </w:r>
      <w:r w:rsidRPr="00DB39F1">
        <w:rPr>
          <w:rFonts w:ascii="Arial" w:eastAsia="Arial" w:hAnsi="Arial" w:cs="Arial"/>
          <w:i/>
          <w:iCs/>
        </w:rPr>
        <w:t>An invitation to critical mathematics education</w:t>
      </w:r>
      <w:r w:rsidRPr="00DB39F1">
        <w:rPr>
          <w:rFonts w:ascii="Arial" w:eastAsia="Arial" w:hAnsi="Arial" w:cs="Arial"/>
        </w:rPr>
        <w:t>. Rotterdam, Netherlands: Sense Publishers.</w:t>
      </w:r>
    </w:p>
    <w:p w14:paraId="5C2A267C" w14:textId="77777777" w:rsidR="008D29E1" w:rsidRPr="00DB39F1" w:rsidRDefault="008D29E1" w:rsidP="008D29E1">
      <w:pPr>
        <w:rPr>
          <w:rFonts w:ascii="Arial" w:eastAsia="Arial" w:hAnsi="Arial" w:cs="Arial"/>
        </w:rPr>
      </w:pPr>
      <w:r w:rsidRPr="00DB39F1">
        <w:rPr>
          <w:rFonts w:ascii="Arial" w:eastAsia="Arial" w:hAnsi="Arial" w:cs="Arial"/>
        </w:rPr>
        <w:t xml:space="preserve">Southall, E. (2021) </w:t>
      </w:r>
      <w:r w:rsidRPr="00DB39F1">
        <w:rPr>
          <w:rFonts w:ascii="Arial" w:eastAsia="Arial" w:hAnsi="Arial" w:cs="Arial"/>
          <w:i/>
          <w:iCs/>
        </w:rPr>
        <w:t>Yes, but why? Teaching for understanding in mathematics</w:t>
      </w:r>
      <w:r w:rsidRPr="00DB39F1">
        <w:rPr>
          <w:rFonts w:ascii="Arial" w:eastAsia="Arial" w:hAnsi="Arial" w:cs="Arial"/>
        </w:rPr>
        <w:t>. 2nd Revised edition. London: SAGE Publications Ltd.</w:t>
      </w:r>
    </w:p>
    <w:p w14:paraId="58135610" w14:textId="77777777" w:rsidR="008D29E1" w:rsidRDefault="008D29E1" w:rsidP="008D29E1">
      <w:pPr>
        <w:rPr>
          <w:rFonts w:ascii="Arial" w:eastAsia="Arial" w:hAnsi="Arial" w:cs="Arial"/>
        </w:rPr>
      </w:pPr>
      <w:r w:rsidRPr="00DB39F1">
        <w:rPr>
          <w:rFonts w:ascii="Arial" w:eastAsia="Arial" w:hAnsi="Arial" w:cs="Arial"/>
        </w:rPr>
        <w:t xml:space="preserve">Watson, A., Jones, K. and Pratt, D. (2013) </w:t>
      </w:r>
      <w:r w:rsidRPr="00DB39F1">
        <w:rPr>
          <w:rFonts w:ascii="Arial" w:eastAsia="Arial" w:hAnsi="Arial" w:cs="Arial"/>
          <w:i/>
          <w:iCs/>
        </w:rPr>
        <w:t>Key ideas in teaching mathematics: research-based guidance for ages 9-19.</w:t>
      </w:r>
      <w:r w:rsidRPr="00DB39F1">
        <w:rPr>
          <w:rFonts w:ascii="Arial" w:eastAsia="Arial" w:hAnsi="Arial" w:cs="Arial"/>
        </w:rPr>
        <w:t xml:space="preserve"> Oxford: Oxford University Press.</w:t>
      </w:r>
    </w:p>
    <w:p w14:paraId="78D976AE" w14:textId="77777777" w:rsidR="008D29E1" w:rsidRDefault="008D29E1" w:rsidP="008D29E1">
      <w:pPr>
        <w:rPr>
          <w:rFonts w:ascii="Arial" w:eastAsia="Arial" w:hAnsi="Arial" w:cs="Arial"/>
          <w:b/>
          <w:bCs/>
        </w:rPr>
      </w:pPr>
      <w:r w:rsidRPr="2EBF7DF3">
        <w:rPr>
          <w:rFonts w:ascii="Arial" w:eastAsia="Arial" w:hAnsi="Arial" w:cs="Arial"/>
          <w:b/>
          <w:bCs/>
        </w:rPr>
        <w:t>Suggested reading</w:t>
      </w:r>
    </w:p>
    <w:p w14:paraId="3D61083D" w14:textId="31687290" w:rsidR="008D29E1" w:rsidRDefault="008D29E1" w:rsidP="008D29E1">
      <w:pPr>
        <w:spacing w:beforeAutospacing="1" w:afterAutospacing="1" w:line="240" w:lineRule="auto"/>
        <w:rPr>
          <w:rFonts w:ascii="Arial" w:eastAsia="Arial" w:hAnsi="Arial" w:cs="Arial"/>
        </w:rPr>
      </w:pPr>
      <w:r w:rsidRPr="2EBF7DF3">
        <w:rPr>
          <w:rFonts w:ascii="Arial" w:eastAsia="Arial" w:hAnsi="Arial" w:cs="Arial"/>
        </w:rPr>
        <w:t xml:space="preserve">Barton, C. (2018) How I Wish I Had Taught Maths. </w:t>
      </w:r>
      <w:proofErr w:type="spellStart"/>
      <w:r w:rsidRPr="2EBF7DF3">
        <w:rPr>
          <w:rFonts w:ascii="Arial" w:eastAsia="Arial" w:hAnsi="Arial" w:cs="Arial"/>
        </w:rPr>
        <w:t>Saxmundham</w:t>
      </w:r>
      <w:proofErr w:type="spellEnd"/>
      <w:r w:rsidRPr="2EBF7DF3">
        <w:rPr>
          <w:rFonts w:ascii="Arial" w:eastAsia="Arial" w:hAnsi="Arial" w:cs="Arial"/>
        </w:rPr>
        <w:t>, Suffolk: John Catt Educational Ltd.</w:t>
      </w:r>
    </w:p>
    <w:p w14:paraId="4E85E4E0" w14:textId="723F1B5D" w:rsidR="008D29E1" w:rsidRDefault="008D29E1" w:rsidP="008D29E1">
      <w:pPr>
        <w:rPr>
          <w:rFonts w:ascii="Arial" w:eastAsia="Arial" w:hAnsi="Arial" w:cs="Arial"/>
        </w:rPr>
      </w:pPr>
      <w:r w:rsidRPr="2EBF7DF3">
        <w:rPr>
          <w:rFonts w:ascii="Arial" w:eastAsia="Arial" w:hAnsi="Arial" w:cs="Arial"/>
        </w:rPr>
        <w:t>Lewis, M</w:t>
      </w:r>
      <w:r w:rsidR="007F64B9">
        <w:rPr>
          <w:rFonts w:ascii="Arial" w:eastAsia="Arial" w:hAnsi="Arial" w:cs="Arial"/>
        </w:rPr>
        <w:t>.</w:t>
      </w:r>
      <w:r w:rsidRPr="2EBF7DF3">
        <w:rPr>
          <w:rFonts w:ascii="Arial" w:eastAsia="Arial" w:hAnsi="Arial" w:cs="Arial"/>
        </w:rPr>
        <w:t xml:space="preserve"> (2015) Assessment: Beyond right and wrong. Mathematics Teaching. [Post-print], (249), pp. 21–23. Available from </w:t>
      </w:r>
      <w:hyperlink r:id="rId224">
        <w:r w:rsidRPr="2EBF7DF3">
          <w:rPr>
            <w:rStyle w:val="Hyperlink"/>
            <w:rFonts w:ascii="Arial" w:eastAsia="Arial" w:hAnsi="Arial" w:cs="Arial"/>
          </w:rPr>
          <w:t>https://www-atm-org-uk.yorksj.idm.oclc.org/write/MediaUploads/Journals/MT249/963_MT24 96375136060.pdf</w:t>
        </w:r>
      </w:hyperlink>
      <w:r w:rsidRPr="2EBF7DF3">
        <w:rPr>
          <w:rFonts w:ascii="Arial" w:eastAsia="Arial" w:hAnsi="Arial" w:cs="Arial"/>
        </w:rPr>
        <w:t>.</w:t>
      </w:r>
    </w:p>
    <w:p w14:paraId="01AA419E" w14:textId="77777777" w:rsidR="008D29E1" w:rsidRDefault="008D29E1" w:rsidP="008D29E1">
      <w:pPr>
        <w:rPr>
          <w:rFonts w:ascii="Arial" w:eastAsia="Arial" w:hAnsi="Arial" w:cs="Arial"/>
        </w:rPr>
      </w:pPr>
      <w:r w:rsidRPr="2EBF7DF3">
        <w:rPr>
          <w:rFonts w:ascii="Arial" w:eastAsia="Arial" w:hAnsi="Arial" w:cs="Arial"/>
        </w:rPr>
        <w:t xml:space="preserve">McCrea, E. (2019) Making Every Maths Lesson Count. </w:t>
      </w:r>
      <w:proofErr w:type="spellStart"/>
      <w:r w:rsidRPr="2EBF7DF3">
        <w:rPr>
          <w:rFonts w:ascii="Arial" w:eastAsia="Arial" w:hAnsi="Arial" w:cs="Arial"/>
        </w:rPr>
        <w:t>Camarthen</w:t>
      </w:r>
      <w:proofErr w:type="spellEnd"/>
      <w:r w:rsidRPr="2EBF7DF3">
        <w:rPr>
          <w:rFonts w:ascii="Arial" w:eastAsia="Arial" w:hAnsi="Arial" w:cs="Arial"/>
        </w:rPr>
        <w:t>: Crown House Publishing.</w:t>
      </w:r>
    </w:p>
    <w:p w14:paraId="7BA3EE83" w14:textId="77777777" w:rsidR="008D29E1" w:rsidRDefault="008D29E1" w:rsidP="008D29E1">
      <w:pPr>
        <w:rPr>
          <w:rFonts w:ascii="Arial" w:eastAsia="Arial" w:hAnsi="Arial" w:cs="Arial"/>
        </w:rPr>
      </w:pPr>
      <w:r w:rsidRPr="2EBF7DF3">
        <w:rPr>
          <w:rFonts w:ascii="Arial" w:eastAsia="Arial" w:hAnsi="Arial" w:cs="Arial"/>
        </w:rPr>
        <w:t xml:space="preserve">Mattock, P. (2019) Visible Maths. </w:t>
      </w:r>
      <w:proofErr w:type="spellStart"/>
      <w:r w:rsidRPr="2EBF7DF3">
        <w:rPr>
          <w:rFonts w:ascii="Arial" w:eastAsia="Arial" w:hAnsi="Arial" w:cs="Arial"/>
        </w:rPr>
        <w:t>Camarthen</w:t>
      </w:r>
      <w:proofErr w:type="spellEnd"/>
      <w:r w:rsidRPr="2EBF7DF3">
        <w:rPr>
          <w:rFonts w:ascii="Arial" w:eastAsia="Arial" w:hAnsi="Arial" w:cs="Arial"/>
        </w:rPr>
        <w:t>: Crown House Publishing</w:t>
      </w:r>
    </w:p>
    <w:p w14:paraId="5B02068F" w14:textId="77777777" w:rsidR="008D29E1" w:rsidRDefault="008D29E1" w:rsidP="008D29E1">
      <w:pPr>
        <w:rPr>
          <w:rFonts w:ascii="Arial" w:eastAsia="Arial" w:hAnsi="Arial" w:cs="Arial"/>
        </w:rPr>
      </w:pPr>
      <w:r w:rsidRPr="2EBF7DF3">
        <w:rPr>
          <w:rFonts w:ascii="Arial" w:eastAsia="Arial" w:hAnsi="Arial" w:cs="Arial"/>
        </w:rPr>
        <w:lastRenderedPageBreak/>
        <w:t>Perryman, J., Ball, S., Maguire, M. and Braun, A. (2011) Life in the Pressure Cooker – School League Tables and English and Mathematics Teachers’ Responses to Accountability in a Results-Driven Era. British Journal of Educational Studies. 59 (2), pp. 179–195.</w:t>
      </w:r>
    </w:p>
    <w:p w14:paraId="77C281C6" w14:textId="77777777" w:rsidR="008D29E1" w:rsidRDefault="008D29E1" w:rsidP="008D29E1">
      <w:pPr>
        <w:rPr>
          <w:rFonts w:ascii="Arial" w:eastAsia="Arial" w:hAnsi="Arial" w:cs="Arial"/>
        </w:rPr>
      </w:pPr>
      <w:r w:rsidRPr="2EBF7DF3">
        <w:rPr>
          <w:rFonts w:ascii="Arial" w:eastAsia="Arial" w:hAnsi="Arial" w:cs="Arial"/>
        </w:rPr>
        <w:t>Smith, C. and Morgan, C. (2016) Curricular orientations to real-world contexts in mathematics. The Curriculum Journal, 27 (1), pp. 24–45</w:t>
      </w:r>
    </w:p>
    <w:p w14:paraId="7BF9835C" w14:textId="77777777" w:rsidR="008D29E1" w:rsidRPr="006A630F" w:rsidRDefault="008D29E1" w:rsidP="008D29E1">
      <w:pPr>
        <w:rPr>
          <w:rFonts w:ascii="Arial" w:eastAsia="Arial" w:hAnsi="Arial" w:cs="Arial"/>
          <w:color w:val="000000" w:themeColor="text1"/>
        </w:rPr>
      </w:pPr>
      <w:r w:rsidRPr="2EBF7DF3">
        <w:rPr>
          <w:rStyle w:val="normaltextrun"/>
          <w:rFonts w:ascii="Arial" w:eastAsia="Arial" w:hAnsi="Arial" w:cs="Arial"/>
          <w:color w:val="000000" w:themeColor="text1"/>
        </w:rPr>
        <w:t>Taylor, H. and Vincent, K. (2014) Assessing Children’s Mathematics. In: Taylor, H. and Harris, A. ed. (2014) Learning and Teaching Mathematics 0-8. London: Sage. </w:t>
      </w:r>
    </w:p>
    <w:p w14:paraId="2E315922" w14:textId="77777777" w:rsidR="008D29E1" w:rsidRDefault="008D29E1" w:rsidP="008D29E1">
      <w:pPr>
        <w:rPr>
          <w:rFonts w:ascii="Arial" w:eastAsia="Arial" w:hAnsi="Arial" w:cs="Arial"/>
          <w:b/>
          <w:bCs/>
          <w:color w:val="000000" w:themeColor="text1"/>
        </w:rPr>
      </w:pPr>
      <w:r w:rsidRPr="2EBF7DF3">
        <w:rPr>
          <w:rFonts w:ascii="Arial" w:eastAsia="Arial" w:hAnsi="Arial" w:cs="Arial"/>
          <w:b/>
          <w:bCs/>
          <w:color w:val="000000" w:themeColor="text1"/>
        </w:rPr>
        <w:t>Extended reading</w:t>
      </w:r>
    </w:p>
    <w:p w14:paraId="363538CE" w14:textId="77777777" w:rsidR="008D29E1" w:rsidRDefault="008D29E1" w:rsidP="008D29E1">
      <w:pPr>
        <w:spacing w:beforeAutospacing="1" w:afterAutospacing="1" w:line="240" w:lineRule="auto"/>
        <w:rPr>
          <w:rStyle w:val="eop"/>
          <w:rFonts w:eastAsia="Arial" w:cs="Arial"/>
          <w:color w:val="000000" w:themeColor="text1"/>
        </w:rPr>
      </w:pPr>
      <w:r w:rsidRPr="2EBF7DF3">
        <w:rPr>
          <w:rStyle w:val="normaltextrun"/>
          <w:rFonts w:ascii="Arial" w:eastAsia="Arial" w:hAnsi="Arial" w:cs="Arial"/>
          <w:color w:val="000000" w:themeColor="text1"/>
        </w:rPr>
        <w:t>Adams, G. (Ed.) Proceedings of the British Society for Research into Learning Mathematics 35(3) November 2015 [Online] </w:t>
      </w:r>
      <w:hyperlink r:id="rId225">
        <w:r w:rsidRPr="2EBF7DF3">
          <w:rPr>
            <w:rStyle w:val="Hyperlink"/>
            <w:rFonts w:ascii="Arial" w:eastAsia="Arial" w:hAnsi="Arial" w:cs="Arial"/>
            <w:b/>
            <w:bCs/>
          </w:rPr>
          <w:t>https://bsrlm.org.uk/wp-content/uploads/2016/02/BSRLM-IP-35-3-20.pdf</w:t>
        </w:r>
      </w:hyperlink>
      <w:r w:rsidRPr="2EBF7DF3">
        <w:rPr>
          <w:rStyle w:val="eop"/>
          <w:rFonts w:eastAsia="Arial" w:cs="Arial"/>
          <w:color w:val="000000" w:themeColor="text1"/>
        </w:rPr>
        <w:t> </w:t>
      </w:r>
    </w:p>
    <w:p w14:paraId="32D10D4E" w14:textId="77777777" w:rsidR="008D29E1" w:rsidRDefault="008D29E1" w:rsidP="008D29E1">
      <w:pPr>
        <w:rPr>
          <w:rFonts w:ascii="Arial" w:eastAsia="Arial" w:hAnsi="Arial" w:cs="Arial"/>
          <w:color w:val="000000" w:themeColor="text1"/>
        </w:rPr>
      </w:pPr>
      <w:r w:rsidRPr="2EBF7DF3">
        <w:rPr>
          <w:rStyle w:val="normaltextrun"/>
          <w:rFonts w:ascii="Arial" w:eastAsia="Arial" w:hAnsi="Arial" w:cs="Arial"/>
          <w:color w:val="000000" w:themeColor="text1"/>
        </w:rPr>
        <w:t>Anthony, G. and Walshaw, M. (2009) Characteristics of effective teaching of mathematics: a view from the west. Journal of Mathematics Education. Vol 2, no 2, pp.147-164</w:t>
      </w:r>
      <w:r w:rsidRPr="2EBF7DF3">
        <w:rPr>
          <w:rStyle w:val="eop"/>
          <w:rFonts w:eastAsia="Arial" w:cs="Arial"/>
          <w:color w:val="000000" w:themeColor="text1"/>
        </w:rPr>
        <w:t>.</w:t>
      </w:r>
    </w:p>
    <w:p w14:paraId="18F83458" w14:textId="77777777" w:rsidR="008D29E1" w:rsidRDefault="008D29E1" w:rsidP="008D29E1">
      <w:pPr>
        <w:rPr>
          <w:rFonts w:ascii="Arial" w:eastAsia="Arial" w:hAnsi="Arial" w:cs="Arial"/>
        </w:rPr>
      </w:pPr>
      <w:r w:rsidRPr="2EBF7DF3">
        <w:rPr>
          <w:rFonts w:ascii="Arial" w:eastAsia="Arial" w:hAnsi="Arial" w:cs="Arial"/>
        </w:rPr>
        <w:t xml:space="preserve">Anon (n.d.) Appreciating Mathematical Structure for All. Mathematics Education Research Journal [Post-print], 21 (2). Available from </w:t>
      </w:r>
      <w:hyperlink r:id="rId226">
        <w:r w:rsidRPr="2EBF7DF3">
          <w:rPr>
            <w:rStyle w:val="Hyperlink"/>
            <w:rFonts w:ascii="Arial" w:eastAsia="Arial" w:hAnsi="Arial" w:cs="Arial"/>
          </w:rPr>
          <w:t>https://files.eric.ed.gov/fulltext/EJ883866.pdf</w:t>
        </w:r>
      </w:hyperlink>
      <w:r w:rsidRPr="2EBF7DF3">
        <w:rPr>
          <w:rFonts w:ascii="Arial" w:eastAsia="Arial" w:hAnsi="Arial" w:cs="Arial"/>
        </w:rPr>
        <w:t xml:space="preserve">. </w:t>
      </w:r>
    </w:p>
    <w:p w14:paraId="04FCC0A1" w14:textId="77777777" w:rsidR="008D29E1" w:rsidRDefault="008D29E1" w:rsidP="008D29E1">
      <w:pPr>
        <w:rPr>
          <w:rFonts w:ascii="Arial" w:eastAsia="Arial" w:hAnsi="Arial" w:cs="Arial"/>
        </w:rPr>
      </w:pPr>
      <w:r w:rsidRPr="2EBF7DF3">
        <w:rPr>
          <w:rFonts w:ascii="Arial" w:eastAsia="Arial" w:hAnsi="Arial" w:cs="Arial"/>
        </w:rPr>
        <w:t>Anon (n.d.) Big ideas in mathematics education: teaching for deep understanding. Available from http://toolkit.mathematicsmastery.org/app/webroot/js/tiny_mce/plugins/moxiemanager/dat a/files/Big%20Ideas%20in%20Mathematics%20-%20Mike%20Askew.pdf</w:t>
      </w:r>
    </w:p>
    <w:p w14:paraId="6F769DDA" w14:textId="77777777" w:rsidR="008D29E1" w:rsidRDefault="008D29E1" w:rsidP="008D29E1">
      <w:pPr>
        <w:rPr>
          <w:rFonts w:ascii="Arial" w:eastAsia="Arial" w:hAnsi="Arial" w:cs="Arial"/>
        </w:rPr>
      </w:pPr>
      <w:r w:rsidRPr="2EBF7DF3">
        <w:rPr>
          <w:rFonts w:ascii="Arial" w:eastAsia="Arial" w:hAnsi="Arial" w:cs="Arial"/>
        </w:rPr>
        <w:t xml:space="preserve">Anon (n.d.) Examining the CPA approach to primary maths, TES [Internet]. Available from </w:t>
      </w:r>
      <w:hyperlink r:id="rId227">
        <w:r w:rsidRPr="2EBF7DF3">
          <w:rPr>
            <w:rStyle w:val="Hyperlink"/>
            <w:rFonts w:ascii="Arial" w:eastAsia="Arial" w:hAnsi="Arial" w:cs="Arial"/>
          </w:rPr>
          <w:t>https://www.tes.com/teaching-resources/blog/examining-cpa-approach-primary-maths</w:t>
        </w:r>
      </w:hyperlink>
      <w:r w:rsidRPr="2EBF7DF3">
        <w:rPr>
          <w:rFonts w:ascii="Arial" w:eastAsia="Arial" w:hAnsi="Arial" w:cs="Arial"/>
        </w:rPr>
        <w:t>.</w:t>
      </w:r>
    </w:p>
    <w:p w14:paraId="3492AB55" w14:textId="77777777" w:rsidR="008D29E1" w:rsidRDefault="008D29E1" w:rsidP="008D29E1">
      <w:pPr>
        <w:rPr>
          <w:rFonts w:ascii="Arial" w:eastAsia="Arial" w:hAnsi="Arial" w:cs="Arial"/>
        </w:rPr>
      </w:pPr>
      <w:r w:rsidRPr="2EBF7DF3">
        <w:rPr>
          <w:rFonts w:ascii="Arial" w:eastAsia="Arial" w:hAnsi="Arial" w:cs="Arial"/>
        </w:rPr>
        <w:t xml:space="preserve">Anon (n.d.) Using the Singapore Bar Model to support the interpretation and understanding of word problems in Key Stage 2. Available from </w:t>
      </w:r>
      <w:hyperlink r:id="rId228">
        <w:r w:rsidRPr="2EBF7DF3">
          <w:rPr>
            <w:rStyle w:val="Hyperlink"/>
            <w:rFonts w:ascii="Arial" w:eastAsia="Arial" w:hAnsi="Arial" w:cs="Arial"/>
          </w:rPr>
          <w:t>https://bsrlm.org.uk/wp-content/uploads/2016/02/BSRLM-IP-35-3-20.pdf</w:t>
        </w:r>
      </w:hyperlink>
    </w:p>
    <w:p w14:paraId="79C3AE86" w14:textId="77777777" w:rsidR="008D29E1" w:rsidRPr="00C73F5E" w:rsidRDefault="008D29E1" w:rsidP="008D29E1">
      <w:pPr>
        <w:rPr>
          <w:rFonts w:ascii="Arial" w:eastAsia="Arial" w:hAnsi="Arial" w:cs="Arial"/>
        </w:rPr>
      </w:pPr>
      <w:r w:rsidRPr="2EBF7DF3">
        <w:rPr>
          <w:rFonts w:ascii="Arial" w:eastAsia="Arial" w:hAnsi="Arial" w:cs="Arial"/>
        </w:rPr>
        <w:t xml:space="preserve">Anon (n.d.) Teaching with Procedural Variation: A Chinese Way of Promoting Deep Understanding of Mathematics. Available from </w:t>
      </w:r>
      <w:hyperlink r:id="rId229">
        <w:r w:rsidRPr="2EBF7DF3">
          <w:rPr>
            <w:rStyle w:val="Hyperlink"/>
            <w:rFonts w:ascii="Arial" w:eastAsia="Arial" w:hAnsi="Arial" w:cs="Arial"/>
          </w:rPr>
          <w:t>https://www.cimt.org.uk/journal/lai.pdf</w:t>
        </w:r>
      </w:hyperlink>
      <w:r w:rsidRPr="2EBF7DF3">
        <w:rPr>
          <w:rFonts w:ascii="Arial" w:eastAsia="Arial" w:hAnsi="Arial" w:cs="Arial"/>
        </w:rPr>
        <w:t>.</w:t>
      </w:r>
    </w:p>
    <w:p w14:paraId="630B31EE" w14:textId="77777777" w:rsidR="008D29E1" w:rsidRPr="00C73F5E" w:rsidRDefault="008D29E1" w:rsidP="008D29E1">
      <w:pPr>
        <w:rPr>
          <w:rFonts w:ascii="Arial" w:eastAsia="Arial" w:hAnsi="Arial" w:cs="Arial"/>
          <w:color w:val="000000" w:themeColor="text1"/>
        </w:rPr>
      </w:pPr>
      <w:r w:rsidRPr="2EBF7DF3">
        <w:rPr>
          <w:rStyle w:val="normaltextrun"/>
          <w:rFonts w:ascii="Arial" w:eastAsia="Arial" w:hAnsi="Arial" w:cs="Arial"/>
          <w:color w:val="000000" w:themeColor="text1"/>
        </w:rPr>
        <w:t>Askew, M. (2016) A practical guide to transforming primary mathematics. Activities and tasks that really work. Abingdon: Routledge.</w:t>
      </w:r>
      <w:r w:rsidRPr="2EBF7DF3">
        <w:rPr>
          <w:rStyle w:val="eop"/>
          <w:rFonts w:eastAsia="Arial" w:cs="Arial"/>
          <w:color w:val="000000" w:themeColor="text1"/>
        </w:rPr>
        <w:t> </w:t>
      </w:r>
    </w:p>
    <w:p w14:paraId="3F875CFD" w14:textId="77777777" w:rsidR="008D29E1" w:rsidRPr="00C73F5E" w:rsidRDefault="008D29E1" w:rsidP="008D29E1">
      <w:pPr>
        <w:rPr>
          <w:rFonts w:ascii="Arial" w:eastAsia="Arial" w:hAnsi="Arial" w:cs="Arial"/>
          <w:color w:val="000000" w:themeColor="text1"/>
        </w:rPr>
      </w:pPr>
      <w:r w:rsidRPr="2EBF7DF3">
        <w:rPr>
          <w:rStyle w:val="normaltextrun"/>
          <w:rFonts w:ascii="Arial" w:eastAsia="Arial" w:hAnsi="Arial" w:cs="Arial"/>
          <w:color w:val="000000" w:themeColor="text1"/>
        </w:rPr>
        <w:t>Askew, M. (2015) Big ideas in mathematics education: teaching for deep understanding. Presented at Mathematics Mastery Primary Conference. Oxford. [26 January 16].</w:t>
      </w:r>
      <w:r w:rsidRPr="2EBF7DF3">
        <w:rPr>
          <w:rStyle w:val="eop"/>
          <w:rFonts w:eastAsia="Arial" w:cs="Arial"/>
          <w:color w:val="000000" w:themeColor="text1"/>
        </w:rPr>
        <w:t> </w:t>
      </w:r>
    </w:p>
    <w:p w14:paraId="47073478" w14:textId="77777777" w:rsidR="008D29E1" w:rsidRPr="00C73F5E" w:rsidRDefault="008D29E1" w:rsidP="008D29E1">
      <w:pPr>
        <w:rPr>
          <w:rFonts w:ascii="Arial" w:eastAsia="Arial" w:hAnsi="Arial" w:cs="Arial"/>
          <w:color w:val="000000" w:themeColor="text1"/>
        </w:rPr>
      </w:pPr>
      <w:r w:rsidRPr="2EBF7DF3">
        <w:rPr>
          <w:rStyle w:val="normaltextrun"/>
          <w:rFonts w:ascii="Arial" w:eastAsia="Arial" w:hAnsi="Arial" w:cs="Arial"/>
          <w:color w:val="000000" w:themeColor="text1"/>
        </w:rPr>
        <w:t>Askew, M (2014) Models in mind. [Internet]. Available from </w:t>
      </w:r>
      <w:hyperlink r:id="rId230">
        <w:r w:rsidRPr="2EBF7DF3">
          <w:rPr>
            <w:rStyle w:val="Hyperlink"/>
            <w:rFonts w:ascii="Arial" w:eastAsia="Arial" w:hAnsi="Arial" w:cs="Arial"/>
          </w:rPr>
          <w:t>http://nrich.maths.org/8348</w:t>
        </w:r>
      </w:hyperlink>
      <w:r w:rsidRPr="2EBF7DF3">
        <w:rPr>
          <w:rStyle w:val="normaltextrun"/>
          <w:rFonts w:ascii="Arial" w:eastAsia="Arial" w:hAnsi="Arial" w:cs="Arial"/>
          <w:color w:val="000000" w:themeColor="text1"/>
        </w:rPr>
        <w:t> </w:t>
      </w:r>
    </w:p>
    <w:p w14:paraId="7A74C245" w14:textId="77777777" w:rsidR="008D29E1" w:rsidRDefault="008D29E1" w:rsidP="008D29E1">
      <w:pPr>
        <w:rPr>
          <w:rFonts w:ascii="Arial" w:eastAsia="Arial" w:hAnsi="Arial" w:cs="Arial"/>
          <w:color w:val="000000" w:themeColor="text1"/>
        </w:rPr>
      </w:pPr>
      <w:proofErr w:type="spellStart"/>
      <w:r w:rsidRPr="2EBF7DF3">
        <w:rPr>
          <w:rStyle w:val="normaltextrun"/>
          <w:rFonts w:ascii="Arial" w:eastAsia="Arial" w:hAnsi="Arial" w:cs="Arial"/>
          <w:color w:val="222222"/>
        </w:rPr>
        <w:t>Barkatsas</w:t>
      </w:r>
      <w:proofErr w:type="spellEnd"/>
      <w:r w:rsidRPr="2EBF7DF3">
        <w:rPr>
          <w:rStyle w:val="normaltextrun"/>
          <w:rFonts w:ascii="Arial" w:eastAsia="Arial" w:hAnsi="Arial" w:cs="Arial"/>
          <w:color w:val="222222"/>
        </w:rPr>
        <w:t>, T.N., Bishop, A. and Tan, H. eds. (2015) Diversity in Mathematics Education: Towards Inclusive Practices. 1st ed. 2015 ed. Mathematics Education Library. Cham: Springer International Publishing Imprint. </w:t>
      </w:r>
    </w:p>
    <w:p w14:paraId="6C4DD9BC" w14:textId="77777777" w:rsidR="008D29E1" w:rsidRDefault="008D29E1" w:rsidP="008D29E1">
      <w:pPr>
        <w:spacing w:beforeAutospacing="1" w:afterAutospacing="1" w:line="240" w:lineRule="auto"/>
        <w:rPr>
          <w:rFonts w:ascii="Arial" w:eastAsia="Arial" w:hAnsi="Arial" w:cs="Arial"/>
          <w:color w:val="000000" w:themeColor="text1"/>
        </w:rPr>
      </w:pPr>
      <w:proofErr w:type="spellStart"/>
      <w:r w:rsidRPr="2EBF7DF3">
        <w:rPr>
          <w:rStyle w:val="normaltextrun"/>
          <w:rFonts w:ascii="Arial" w:eastAsia="Arial" w:hAnsi="Arial" w:cs="Arial"/>
          <w:color w:val="000000" w:themeColor="text1"/>
        </w:rPr>
        <w:t>Barmby</w:t>
      </w:r>
      <w:proofErr w:type="spellEnd"/>
      <w:r w:rsidRPr="2EBF7DF3">
        <w:rPr>
          <w:rStyle w:val="normaltextrun"/>
          <w:rFonts w:ascii="Arial" w:eastAsia="Arial" w:hAnsi="Arial" w:cs="Arial"/>
          <w:color w:val="000000" w:themeColor="text1"/>
        </w:rPr>
        <w:t>, P., Bolden, D. and Thompson, L. (2014) Understanding and Enriching Problem Solving in Primary Mathematics. Northwich, London: Critical Publishing. </w:t>
      </w:r>
    </w:p>
    <w:p w14:paraId="7AFD8AC4" w14:textId="511518E2" w:rsidR="008D29E1" w:rsidRDefault="008D29E1" w:rsidP="008D29E1">
      <w:pPr>
        <w:spacing w:beforeAutospacing="1" w:afterAutospacing="1" w:line="240" w:lineRule="auto"/>
        <w:rPr>
          <w:rFonts w:ascii="Arial" w:eastAsia="Arial" w:hAnsi="Arial" w:cs="Arial"/>
          <w:color w:val="000000" w:themeColor="text1"/>
        </w:rPr>
      </w:pPr>
      <w:r w:rsidRPr="2EBF7DF3">
        <w:rPr>
          <w:rStyle w:val="normaltextrun"/>
          <w:rFonts w:ascii="Arial" w:eastAsia="Arial" w:hAnsi="Arial" w:cs="Arial"/>
          <w:color w:val="000000" w:themeColor="text1"/>
        </w:rPr>
        <w:t>Biggs, M (2012) Planning. In: Hansen, A.  Primary Professional Studies 2</w:t>
      </w:r>
      <w:r w:rsidRPr="2EBF7DF3">
        <w:rPr>
          <w:rStyle w:val="normaltextrun"/>
          <w:rFonts w:ascii="Arial" w:eastAsia="Arial" w:hAnsi="Arial" w:cs="Arial"/>
          <w:color w:val="000000" w:themeColor="text1"/>
          <w:vertAlign w:val="superscript"/>
        </w:rPr>
        <w:t>nd</w:t>
      </w:r>
      <w:r w:rsidRPr="2EBF7DF3">
        <w:rPr>
          <w:rStyle w:val="normaltextrun"/>
          <w:rFonts w:ascii="Arial" w:eastAsia="Arial" w:hAnsi="Arial" w:cs="Arial"/>
          <w:color w:val="000000" w:themeColor="text1"/>
        </w:rPr>
        <w:t xml:space="preserve"> edition. London: Sage. p.212</w:t>
      </w:r>
      <w:r w:rsidRPr="2EBF7DF3">
        <w:rPr>
          <w:rStyle w:val="eop"/>
          <w:rFonts w:eastAsia="Arial" w:cs="Arial"/>
          <w:color w:val="000000" w:themeColor="text1"/>
        </w:rPr>
        <w:t>.</w:t>
      </w:r>
    </w:p>
    <w:p w14:paraId="6BC180BB" w14:textId="77777777" w:rsidR="008D29E1" w:rsidRDefault="008D29E1" w:rsidP="008D29E1">
      <w:pPr>
        <w:rPr>
          <w:rFonts w:ascii="Arial" w:eastAsia="Arial" w:hAnsi="Arial" w:cs="Arial"/>
          <w:color w:val="000000" w:themeColor="text1"/>
        </w:rPr>
      </w:pPr>
      <w:proofErr w:type="spellStart"/>
      <w:r w:rsidRPr="2EBF7DF3">
        <w:rPr>
          <w:rStyle w:val="normaltextrun"/>
          <w:rFonts w:ascii="Arial" w:eastAsia="Arial" w:hAnsi="Arial" w:cs="Arial"/>
          <w:color w:val="000000" w:themeColor="text1"/>
        </w:rPr>
        <w:t>Boaler</w:t>
      </w:r>
      <w:proofErr w:type="spellEnd"/>
      <w:r w:rsidRPr="2EBF7DF3">
        <w:rPr>
          <w:rStyle w:val="normaltextrun"/>
          <w:rFonts w:ascii="Arial" w:eastAsia="Arial" w:hAnsi="Arial" w:cs="Arial"/>
          <w:color w:val="000000" w:themeColor="text1"/>
        </w:rPr>
        <w:t>, J. (2016) Mathematical mindsets: unleashing students’ potential through creative math, inspiring messages, and innovative teaching. San Francisco, CA: Jossey-Bass &amp; Pfeiffer Imprints. </w:t>
      </w:r>
    </w:p>
    <w:p w14:paraId="79747127" w14:textId="77777777" w:rsidR="008D29E1" w:rsidRDefault="008D29E1" w:rsidP="008D29E1">
      <w:pPr>
        <w:rPr>
          <w:rFonts w:ascii="Arial" w:eastAsia="Arial" w:hAnsi="Arial" w:cs="Arial"/>
          <w:color w:val="000000" w:themeColor="text1"/>
        </w:rPr>
      </w:pPr>
      <w:proofErr w:type="spellStart"/>
      <w:r w:rsidRPr="2EBF7DF3">
        <w:rPr>
          <w:rStyle w:val="normaltextrun"/>
          <w:rFonts w:ascii="Arial" w:eastAsia="Arial" w:hAnsi="Arial" w:cs="Arial"/>
          <w:color w:val="000000" w:themeColor="text1"/>
        </w:rPr>
        <w:t>Boaler</w:t>
      </w:r>
      <w:proofErr w:type="spellEnd"/>
      <w:r w:rsidRPr="2EBF7DF3">
        <w:rPr>
          <w:rStyle w:val="normaltextrun"/>
          <w:rFonts w:ascii="Arial" w:eastAsia="Arial" w:hAnsi="Arial" w:cs="Arial"/>
          <w:color w:val="000000" w:themeColor="text1"/>
        </w:rPr>
        <w:t>, J. (2015) Fluency Without fear: Research evidence on the Best Ways to Learn Math Facts [Internet] </w:t>
      </w:r>
      <w:hyperlink r:id="rId231">
        <w:r w:rsidRPr="2EBF7DF3">
          <w:rPr>
            <w:rStyle w:val="Hyperlink"/>
            <w:rFonts w:ascii="Arial" w:eastAsia="Arial" w:hAnsi="Arial" w:cs="Arial"/>
          </w:rPr>
          <w:t>https://bhi61nm2cr3mkdgk1dtaov18-wpengine.netdna-ssl.com/wp-content/uploads/2017/03/FluencyWithoutFear-2015.pdf</w:t>
        </w:r>
      </w:hyperlink>
      <w:r w:rsidRPr="2EBF7DF3">
        <w:rPr>
          <w:rStyle w:val="normaltextrun"/>
          <w:rFonts w:ascii="Arial" w:eastAsia="Arial" w:hAnsi="Arial" w:cs="Arial"/>
          <w:color w:val="000000" w:themeColor="text1"/>
        </w:rPr>
        <w:t> </w:t>
      </w:r>
    </w:p>
    <w:p w14:paraId="0325E2AD" w14:textId="77777777" w:rsidR="008D29E1" w:rsidRDefault="008D29E1" w:rsidP="008D29E1">
      <w:pPr>
        <w:rPr>
          <w:rFonts w:ascii="Arial" w:eastAsia="Arial" w:hAnsi="Arial" w:cs="Arial"/>
          <w:color w:val="222222"/>
        </w:rPr>
      </w:pPr>
      <w:r w:rsidRPr="2EBF7DF3">
        <w:rPr>
          <w:rStyle w:val="normaltextrun"/>
          <w:rFonts w:ascii="Arial" w:eastAsia="Arial" w:hAnsi="Arial" w:cs="Arial"/>
          <w:color w:val="222222"/>
        </w:rPr>
        <w:t>Clarke, S. (2014) Outstanding formative assessment: culture and practice. London: Hodder Education. </w:t>
      </w:r>
    </w:p>
    <w:p w14:paraId="5F75C3EA" w14:textId="77777777" w:rsidR="008D29E1" w:rsidRDefault="008D29E1" w:rsidP="008D29E1">
      <w:pPr>
        <w:rPr>
          <w:rFonts w:ascii="Arial" w:eastAsia="Arial" w:hAnsi="Arial" w:cs="Arial"/>
          <w:color w:val="000000" w:themeColor="text1"/>
        </w:rPr>
      </w:pPr>
      <w:r w:rsidRPr="2EBF7DF3">
        <w:rPr>
          <w:rStyle w:val="normaltextrun"/>
          <w:rFonts w:ascii="Arial" w:eastAsia="Arial" w:hAnsi="Arial" w:cs="Arial"/>
          <w:color w:val="000000" w:themeColor="text1"/>
        </w:rPr>
        <w:t>Clarke, S. (2008) Active Learning Through Formative Assessment. Hodder Education: London. </w:t>
      </w:r>
    </w:p>
    <w:p w14:paraId="43E9C346" w14:textId="77777777" w:rsidR="008D29E1" w:rsidRDefault="008D29E1" w:rsidP="008D29E1">
      <w:pPr>
        <w:rPr>
          <w:rFonts w:ascii="Arial" w:eastAsia="Arial" w:hAnsi="Arial" w:cs="Arial"/>
          <w:color w:val="000000" w:themeColor="text1"/>
        </w:rPr>
      </w:pPr>
      <w:r w:rsidRPr="2EBF7DF3">
        <w:rPr>
          <w:rStyle w:val="normaltextrun"/>
          <w:rFonts w:ascii="Arial" w:eastAsia="Arial" w:hAnsi="Arial" w:cs="Arial"/>
          <w:color w:val="000000" w:themeColor="text1"/>
        </w:rPr>
        <w:lastRenderedPageBreak/>
        <w:t>Clausen-May, T. (2013) Teaching mathematics visually and actively. Second edition ed. Los Angeles, California: Sage.</w:t>
      </w:r>
    </w:p>
    <w:p w14:paraId="79F5280C" w14:textId="77777777" w:rsidR="008D29E1" w:rsidRDefault="008D29E1" w:rsidP="008D29E1">
      <w:pPr>
        <w:rPr>
          <w:rFonts w:ascii="Arial" w:eastAsia="Arial" w:hAnsi="Arial" w:cs="Arial"/>
        </w:rPr>
      </w:pPr>
      <w:r w:rsidRPr="2EBF7DF3">
        <w:rPr>
          <w:rFonts w:ascii="Arial" w:eastAsia="Arial" w:hAnsi="Arial" w:cs="Arial"/>
        </w:rPr>
        <w:t>Coles, A., Barwell, R., Cotton, T., Winter, J. and Brown, L. (2013) Teaching Secondary Mathematics as If the Planet Matters. London: Taylor &amp; Francis Ltd.</w:t>
      </w:r>
    </w:p>
    <w:p w14:paraId="4D0E4979" w14:textId="77777777" w:rsidR="008D29E1" w:rsidRDefault="008D29E1" w:rsidP="008D29E1">
      <w:pPr>
        <w:rPr>
          <w:rFonts w:ascii="Arial" w:eastAsia="Arial" w:hAnsi="Arial" w:cs="Arial"/>
          <w:color w:val="000000" w:themeColor="text1"/>
        </w:rPr>
      </w:pPr>
      <w:r w:rsidRPr="2EBF7DF3">
        <w:rPr>
          <w:rStyle w:val="normaltextrun"/>
          <w:rFonts w:ascii="Arial" w:eastAsia="Arial" w:hAnsi="Arial" w:cs="Arial"/>
          <w:color w:val="000000" w:themeColor="text1"/>
        </w:rPr>
        <w:t>Cotton, T. (2010) Understanding and Teaching Primary Mathematics. Harlow: Pearson Education Limited. </w:t>
      </w:r>
    </w:p>
    <w:p w14:paraId="38257D33" w14:textId="77777777" w:rsidR="008D29E1" w:rsidRDefault="008D29E1" w:rsidP="008D29E1">
      <w:pPr>
        <w:spacing w:beforeAutospacing="1" w:afterAutospacing="1" w:line="240" w:lineRule="auto"/>
        <w:rPr>
          <w:rFonts w:ascii="Arial" w:eastAsia="Arial" w:hAnsi="Arial" w:cs="Arial"/>
          <w:color w:val="000000" w:themeColor="text1"/>
        </w:rPr>
      </w:pPr>
      <w:r w:rsidRPr="2EBF7DF3">
        <w:rPr>
          <w:rStyle w:val="normaltextrun"/>
          <w:rFonts w:ascii="Arial" w:eastAsia="Arial" w:hAnsi="Arial" w:cs="Arial"/>
          <w:color w:val="000000" w:themeColor="text1"/>
        </w:rPr>
        <w:t>Donaldson, G (2014) Pattern. In: Taylor, H. and Harris, A. eds. (2014) Learning and Teaching Mathematics 0-8. London: Sage. pp.181-195</w:t>
      </w:r>
      <w:r w:rsidRPr="2EBF7DF3">
        <w:rPr>
          <w:rStyle w:val="eop"/>
          <w:rFonts w:eastAsia="Arial" w:cs="Arial"/>
          <w:color w:val="000000" w:themeColor="text1"/>
        </w:rPr>
        <w:t>.</w:t>
      </w:r>
    </w:p>
    <w:p w14:paraId="1140E9FE" w14:textId="77777777" w:rsidR="008D29E1" w:rsidRDefault="008D29E1" w:rsidP="008D29E1">
      <w:pPr>
        <w:spacing w:beforeAutospacing="1" w:afterAutospacing="1" w:line="240" w:lineRule="auto"/>
        <w:rPr>
          <w:rFonts w:ascii="Arial" w:eastAsia="Arial" w:hAnsi="Arial" w:cs="Arial"/>
          <w:color w:val="000000" w:themeColor="text1"/>
        </w:rPr>
      </w:pPr>
      <w:r w:rsidRPr="2EBF7DF3">
        <w:rPr>
          <w:rStyle w:val="normaltextrun"/>
          <w:rFonts w:ascii="Arial" w:eastAsia="Arial" w:hAnsi="Arial" w:cs="Arial"/>
          <w:color w:val="000000" w:themeColor="text1"/>
        </w:rPr>
        <w:t>Donovan, M. S., and Bransford, J. D. (2005) How students learn: Mathematics in the classroom. Washington, DC: The National Academies Press.</w:t>
      </w:r>
    </w:p>
    <w:p w14:paraId="025D6E4C" w14:textId="77777777" w:rsidR="008D29E1" w:rsidRDefault="008D29E1" w:rsidP="008D29E1">
      <w:pPr>
        <w:rPr>
          <w:rFonts w:ascii="Arial" w:eastAsia="Arial" w:hAnsi="Arial" w:cs="Arial"/>
          <w:color w:val="000000" w:themeColor="text1"/>
        </w:rPr>
      </w:pPr>
      <w:r w:rsidRPr="2EBF7DF3">
        <w:rPr>
          <w:rStyle w:val="normaltextrun"/>
          <w:rFonts w:ascii="Arial" w:eastAsia="Arial" w:hAnsi="Arial" w:cs="Arial"/>
          <w:color w:val="000000" w:themeColor="text1"/>
        </w:rPr>
        <w:t>Evans, S. (2017) Examining the CPA approach to primary maths [Internet] Available from </w:t>
      </w:r>
      <w:hyperlink r:id="rId232">
        <w:r w:rsidRPr="2EBF7DF3">
          <w:rPr>
            <w:rStyle w:val="Hyperlink"/>
            <w:rFonts w:ascii="Arial" w:eastAsia="Arial" w:hAnsi="Arial" w:cs="Arial"/>
          </w:rPr>
          <w:t>https://www.tes.com/teaching-resources/blog/examining-cpa-approach-primary-maths</w:t>
        </w:r>
      </w:hyperlink>
      <w:r w:rsidRPr="2EBF7DF3">
        <w:rPr>
          <w:rStyle w:val="normaltextrun"/>
          <w:rFonts w:ascii="Arial" w:eastAsia="Arial" w:hAnsi="Arial" w:cs="Arial"/>
          <w:color w:val="000000" w:themeColor="text1"/>
        </w:rPr>
        <w:t> </w:t>
      </w:r>
    </w:p>
    <w:p w14:paraId="555D15DA" w14:textId="77777777" w:rsidR="008D29E1" w:rsidRDefault="008D29E1" w:rsidP="008D29E1">
      <w:pPr>
        <w:rPr>
          <w:rFonts w:ascii="Arial" w:eastAsia="Arial" w:hAnsi="Arial" w:cs="Arial"/>
        </w:rPr>
      </w:pPr>
      <w:r w:rsidRPr="2EBF7DF3">
        <w:rPr>
          <w:rFonts w:ascii="Arial" w:eastAsia="Arial" w:hAnsi="Arial" w:cs="Arial"/>
        </w:rPr>
        <w:t>Fan, L. (2004) How Chinese Learn Mathematics. Singapore: World Scientific Publishing Co Pte Ltd.</w:t>
      </w:r>
    </w:p>
    <w:p w14:paraId="6F1C2788" w14:textId="77777777" w:rsidR="008D29E1" w:rsidRDefault="008D29E1" w:rsidP="008D29E1">
      <w:pPr>
        <w:spacing w:beforeAutospacing="1" w:afterAutospacing="1" w:line="240" w:lineRule="auto"/>
        <w:rPr>
          <w:rStyle w:val="eop"/>
          <w:rFonts w:eastAsia="Arial" w:cs="Arial"/>
          <w:color w:val="000000" w:themeColor="text1"/>
        </w:rPr>
      </w:pPr>
      <w:r w:rsidRPr="2EBF7DF3">
        <w:rPr>
          <w:rStyle w:val="normaltextrun"/>
          <w:rFonts w:ascii="Arial" w:eastAsia="Arial" w:hAnsi="Arial" w:cs="Arial"/>
          <w:color w:val="000000" w:themeColor="text1"/>
        </w:rPr>
        <w:t>Gifford, S., Nunes, T., Palmer, M., and Lloyd, V. (2020) Improving Mathematics in the Early Years and Key Stage 1: Guidance Report [Online] Accessible from </w:t>
      </w:r>
      <w:r w:rsidRPr="2EBF7DF3">
        <w:rPr>
          <w:rStyle w:val="eop"/>
          <w:rFonts w:eastAsia="Arial" w:cs="Arial"/>
          <w:color w:val="000000" w:themeColor="text1"/>
        </w:rPr>
        <w:t> </w:t>
      </w:r>
      <w:hyperlink r:id="rId233">
        <w:r w:rsidRPr="2EBF7DF3">
          <w:rPr>
            <w:rStyle w:val="Hyperlink"/>
            <w:rFonts w:ascii="Arial" w:eastAsia="Arial" w:hAnsi="Arial" w:cs="Arial"/>
          </w:rPr>
          <w:t>https://educationendowmentfoundation.org.uk/public/files/Publications/Maths/EEF_Maths_EY_KS1_Guidance_Report.pdf</w:t>
        </w:r>
      </w:hyperlink>
      <w:r w:rsidRPr="2EBF7DF3">
        <w:rPr>
          <w:rStyle w:val="eop"/>
          <w:rFonts w:eastAsia="Arial" w:cs="Arial"/>
          <w:color w:val="000000" w:themeColor="text1"/>
        </w:rPr>
        <w:t> </w:t>
      </w:r>
    </w:p>
    <w:p w14:paraId="26258D5C" w14:textId="77777777" w:rsidR="008D29E1" w:rsidRDefault="008D29E1" w:rsidP="008D29E1">
      <w:pPr>
        <w:rPr>
          <w:rFonts w:ascii="Arial" w:eastAsia="Arial" w:hAnsi="Arial" w:cs="Arial"/>
          <w:color w:val="000000" w:themeColor="text1"/>
        </w:rPr>
      </w:pPr>
      <w:r w:rsidRPr="2EBF7DF3">
        <w:rPr>
          <w:rStyle w:val="normaltextrun"/>
          <w:rFonts w:ascii="Arial" w:eastAsia="Arial" w:hAnsi="Arial" w:cs="Arial"/>
          <w:color w:val="000000" w:themeColor="text1"/>
        </w:rPr>
        <w:t xml:space="preserve">Gu, L, Huang, R, &amp; </w:t>
      </w:r>
      <w:proofErr w:type="spellStart"/>
      <w:r w:rsidRPr="2EBF7DF3">
        <w:rPr>
          <w:rStyle w:val="normaltextrun"/>
          <w:rFonts w:ascii="Arial" w:eastAsia="Arial" w:hAnsi="Arial" w:cs="Arial"/>
          <w:color w:val="000000" w:themeColor="text1"/>
        </w:rPr>
        <w:t>Marton</w:t>
      </w:r>
      <w:proofErr w:type="spellEnd"/>
      <w:r w:rsidRPr="2EBF7DF3">
        <w:rPr>
          <w:rStyle w:val="normaltextrun"/>
          <w:rFonts w:ascii="Arial" w:eastAsia="Arial" w:hAnsi="Arial" w:cs="Arial"/>
          <w:color w:val="000000" w:themeColor="text1"/>
        </w:rPr>
        <w:t>, F. (2004). Teaching with variation: A Chinese way of promoting effective mathematics learning. In: Fan, L, Wong, NY, Cai, J, &amp; Li, S (Eds.) How Chinese learn mathematics: Perspectives from insiders Singapore: World Scientific. p.309- 347.</w:t>
      </w:r>
    </w:p>
    <w:p w14:paraId="09ACCD21" w14:textId="77777777" w:rsidR="008D29E1" w:rsidRDefault="008D29E1" w:rsidP="008D29E1">
      <w:pPr>
        <w:rPr>
          <w:rFonts w:ascii="Arial" w:eastAsia="Arial" w:hAnsi="Arial" w:cs="Arial"/>
          <w:color w:val="000000" w:themeColor="text1"/>
        </w:rPr>
      </w:pPr>
      <w:r w:rsidRPr="2EBF7DF3">
        <w:rPr>
          <w:rFonts w:ascii="Arial" w:eastAsia="Arial" w:hAnsi="Arial" w:cs="Arial"/>
        </w:rPr>
        <w:t>Hansen, A. ed. (2020) Children’s errors in mathematics. Fifth edition ed. Los Angeles: Learning Matters.</w:t>
      </w:r>
    </w:p>
    <w:p w14:paraId="45462223" w14:textId="77777777" w:rsidR="008D29E1" w:rsidRDefault="008D29E1" w:rsidP="008D29E1">
      <w:pPr>
        <w:rPr>
          <w:rFonts w:ascii="Arial" w:eastAsia="Arial" w:hAnsi="Arial" w:cs="Arial"/>
          <w:color w:val="000000" w:themeColor="text1"/>
        </w:rPr>
      </w:pPr>
      <w:r w:rsidRPr="2EBF7DF3">
        <w:rPr>
          <w:rStyle w:val="normaltextrun"/>
          <w:rFonts w:ascii="Arial" w:eastAsia="Arial" w:hAnsi="Arial" w:cs="Arial"/>
          <w:color w:val="000000" w:themeColor="text1"/>
        </w:rPr>
        <w:t>Haylock, D. (2019) Mathematics explained for primary teachers. 6th edition ed. Thousand Oaks, CA: Sage Publications Ltd.</w:t>
      </w:r>
      <w:r w:rsidRPr="2EBF7DF3">
        <w:rPr>
          <w:rStyle w:val="eop"/>
          <w:rFonts w:eastAsia="Arial" w:cs="Arial"/>
          <w:color w:val="000000" w:themeColor="text1"/>
        </w:rPr>
        <w:t> </w:t>
      </w:r>
    </w:p>
    <w:p w14:paraId="2E986691" w14:textId="77777777" w:rsidR="008D29E1" w:rsidRDefault="008D29E1" w:rsidP="008D29E1">
      <w:pPr>
        <w:rPr>
          <w:rFonts w:ascii="Arial" w:eastAsia="Arial" w:hAnsi="Arial" w:cs="Arial"/>
          <w:color w:val="000000" w:themeColor="text1"/>
        </w:rPr>
      </w:pPr>
      <w:r w:rsidRPr="2EBF7DF3">
        <w:rPr>
          <w:rStyle w:val="normaltextrun"/>
          <w:rFonts w:ascii="Arial" w:eastAsia="Arial" w:hAnsi="Arial" w:cs="Arial"/>
          <w:color w:val="000000" w:themeColor="text1"/>
        </w:rPr>
        <w:t>Haylock, D. &amp; Cockburn, A. (2017) Understanding mathematics for young children – a guide for teachers of children 3-7. Fifth Edition. London: Sage.</w:t>
      </w:r>
      <w:r w:rsidRPr="2EBF7DF3">
        <w:rPr>
          <w:rStyle w:val="eop"/>
          <w:rFonts w:eastAsia="Arial" w:cs="Arial"/>
          <w:color w:val="000000" w:themeColor="text1"/>
        </w:rPr>
        <w:t> </w:t>
      </w:r>
    </w:p>
    <w:p w14:paraId="27A397F4" w14:textId="77777777" w:rsidR="008D29E1" w:rsidRDefault="008D29E1" w:rsidP="008D29E1">
      <w:pPr>
        <w:rPr>
          <w:rFonts w:ascii="Arial" w:eastAsia="Arial" w:hAnsi="Arial" w:cs="Arial"/>
        </w:rPr>
      </w:pPr>
      <w:r w:rsidRPr="2EBF7DF3">
        <w:rPr>
          <w:rFonts w:ascii="Arial" w:eastAsia="Arial" w:hAnsi="Arial" w:cs="Arial"/>
        </w:rPr>
        <w:t>Haylock, D. and Manning, R. (2018) Mathematics explained for primary teachers. Sixth edition ed. Los Angeles: SAGE.</w:t>
      </w:r>
    </w:p>
    <w:p w14:paraId="4A0925DC" w14:textId="77777777" w:rsidR="008D29E1" w:rsidRDefault="008D29E1" w:rsidP="008D29E1">
      <w:pPr>
        <w:rPr>
          <w:rFonts w:ascii="Arial" w:eastAsia="Arial" w:hAnsi="Arial" w:cs="Arial"/>
          <w:color w:val="000000" w:themeColor="text1"/>
        </w:rPr>
      </w:pPr>
      <w:proofErr w:type="spellStart"/>
      <w:r w:rsidRPr="2EBF7DF3">
        <w:rPr>
          <w:rStyle w:val="normaltextrun"/>
          <w:rFonts w:ascii="Arial" w:eastAsia="Arial" w:hAnsi="Arial" w:cs="Arial"/>
          <w:color w:val="000000" w:themeColor="text1"/>
        </w:rPr>
        <w:t>Hodgen</w:t>
      </w:r>
      <w:proofErr w:type="spellEnd"/>
      <w:r w:rsidRPr="2EBF7DF3">
        <w:rPr>
          <w:rStyle w:val="normaltextrun"/>
          <w:rFonts w:ascii="Arial" w:eastAsia="Arial" w:hAnsi="Arial" w:cs="Arial"/>
          <w:color w:val="000000" w:themeColor="text1"/>
        </w:rPr>
        <w:t>, J., Foster, C., Marks, R. &amp; Brown, M. (2018) Improving Mathematics in Key Stages Two and Three: Evidence Review. [Online] Accessible from </w:t>
      </w:r>
      <w:hyperlink r:id="rId234">
        <w:r w:rsidRPr="2EBF7DF3">
          <w:rPr>
            <w:rStyle w:val="Hyperlink"/>
            <w:rFonts w:ascii="Arial" w:eastAsia="Arial" w:hAnsi="Arial" w:cs="Arial"/>
          </w:rPr>
          <w:t>https://educationendowmentfoundation.org.uk/public/files/Publications/Maths/KS2_KS3_Maths_Guidance_2017.pdf</w:t>
        </w:r>
      </w:hyperlink>
      <w:r w:rsidRPr="2EBF7DF3">
        <w:rPr>
          <w:rStyle w:val="normaltextrun"/>
          <w:rFonts w:ascii="Arial" w:eastAsia="Arial" w:hAnsi="Arial" w:cs="Arial"/>
          <w:color w:val="000000" w:themeColor="text1"/>
        </w:rPr>
        <w:t> </w:t>
      </w:r>
    </w:p>
    <w:p w14:paraId="5BFE47EE" w14:textId="77777777" w:rsidR="008D29E1" w:rsidRDefault="008D29E1" w:rsidP="008D29E1">
      <w:pPr>
        <w:rPr>
          <w:rFonts w:ascii="Arial" w:eastAsia="Arial" w:hAnsi="Arial" w:cs="Arial"/>
          <w:color w:val="000000" w:themeColor="text1"/>
        </w:rPr>
      </w:pPr>
      <w:proofErr w:type="spellStart"/>
      <w:r w:rsidRPr="2EBF7DF3">
        <w:rPr>
          <w:rStyle w:val="normaltextrun"/>
          <w:rFonts w:ascii="Arial" w:eastAsia="Arial" w:hAnsi="Arial" w:cs="Arial"/>
          <w:color w:val="000000" w:themeColor="text1"/>
        </w:rPr>
        <w:t>Jerrim</w:t>
      </w:r>
      <w:proofErr w:type="spellEnd"/>
      <w:r w:rsidRPr="2EBF7DF3">
        <w:rPr>
          <w:rStyle w:val="normaltextrun"/>
          <w:rFonts w:ascii="Arial" w:eastAsia="Arial" w:hAnsi="Arial" w:cs="Arial"/>
          <w:color w:val="000000" w:themeColor="text1"/>
        </w:rPr>
        <w:t>, J., &amp; </w:t>
      </w:r>
      <w:proofErr w:type="spellStart"/>
      <w:r w:rsidRPr="2EBF7DF3">
        <w:rPr>
          <w:rStyle w:val="normaltextrun"/>
          <w:rFonts w:ascii="Arial" w:eastAsia="Arial" w:hAnsi="Arial" w:cs="Arial"/>
          <w:color w:val="000000" w:themeColor="text1"/>
        </w:rPr>
        <w:t>Vignoles</w:t>
      </w:r>
      <w:proofErr w:type="spellEnd"/>
      <w:r w:rsidRPr="2EBF7DF3">
        <w:rPr>
          <w:rStyle w:val="normaltextrun"/>
          <w:rFonts w:ascii="Arial" w:eastAsia="Arial" w:hAnsi="Arial" w:cs="Arial"/>
          <w:color w:val="000000" w:themeColor="text1"/>
        </w:rPr>
        <w:t xml:space="preserve">, A. (2016) The link between East Asian "mastery" teaching methods and English children's mathematics skills. Economics of Education Review, 50, 29-44. </w:t>
      </w:r>
      <w:hyperlink r:id="rId235">
        <w:r w:rsidRPr="2EBF7DF3">
          <w:rPr>
            <w:rStyle w:val="Hyperlink"/>
            <w:rFonts w:ascii="Arial" w:eastAsia="Arial" w:hAnsi="Arial" w:cs="Arial"/>
          </w:rPr>
          <w:t>https://doi.org/10.1016/j.econedurev.2015.11.003</w:t>
        </w:r>
      </w:hyperlink>
      <w:r w:rsidRPr="2EBF7DF3">
        <w:rPr>
          <w:rStyle w:val="normaltextrun"/>
          <w:rFonts w:ascii="Arial" w:eastAsia="Arial" w:hAnsi="Arial" w:cs="Arial"/>
          <w:color w:val="000000" w:themeColor="text1"/>
        </w:rPr>
        <w:t>. </w:t>
      </w:r>
    </w:p>
    <w:p w14:paraId="451A5B97" w14:textId="77777777" w:rsidR="008D29E1" w:rsidRDefault="008D29E1" w:rsidP="008D29E1">
      <w:pPr>
        <w:rPr>
          <w:rFonts w:ascii="Arial" w:eastAsia="Arial" w:hAnsi="Arial" w:cs="Arial"/>
          <w:color w:val="000000" w:themeColor="text1"/>
        </w:rPr>
      </w:pPr>
      <w:r w:rsidRPr="2EBF7DF3">
        <w:rPr>
          <w:rStyle w:val="normaltextrun"/>
          <w:rFonts w:ascii="Arial" w:eastAsia="Arial" w:hAnsi="Arial" w:cs="Arial"/>
          <w:color w:val="000000" w:themeColor="text1"/>
        </w:rPr>
        <w:t>Jones, G.A., Thornton, C.A., </w:t>
      </w:r>
      <w:proofErr w:type="spellStart"/>
      <w:r w:rsidRPr="2EBF7DF3">
        <w:rPr>
          <w:rStyle w:val="normaltextrun"/>
          <w:rFonts w:ascii="Arial" w:eastAsia="Arial" w:hAnsi="Arial" w:cs="Arial"/>
          <w:color w:val="000000" w:themeColor="text1"/>
        </w:rPr>
        <w:t>Langrall</w:t>
      </w:r>
      <w:proofErr w:type="spellEnd"/>
      <w:r w:rsidRPr="2EBF7DF3">
        <w:rPr>
          <w:rStyle w:val="normaltextrun"/>
          <w:rFonts w:ascii="Arial" w:eastAsia="Arial" w:hAnsi="Arial" w:cs="Arial"/>
          <w:color w:val="000000" w:themeColor="text1"/>
        </w:rPr>
        <w:t>, C.W., Mooney, E.S., Perry, B. and Putt, I.J. (2000) A Framework for Characterizing Children’s Statistical Thinking. Mathematical Thinking and Learning, 2 (4), pp.269–307. </w:t>
      </w:r>
    </w:p>
    <w:p w14:paraId="1F387970" w14:textId="77777777" w:rsidR="008D29E1" w:rsidRDefault="008D29E1" w:rsidP="008D29E1">
      <w:pPr>
        <w:rPr>
          <w:rFonts w:ascii="Arial" w:eastAsia="Arial" w:hAnsi="Arial" w:cs="Arial"/>
          <w:color w:val="000000" w:themeColor="text1"/>
        </w:rPr>
      </w:pPr>
      <w:r w:rsidRPr="2EBF7DF3">
        <w:rPr>
          <w:rStyle w:val="normaltextrun"/>
          <w:rFonts w:ascii="Arial" w:eastAsia="Arial" w:hAnsi="Arial" w:cs="Arial"/>
          <w:color w:val="000000" w:themeColor="text1"/>
        </w:rPr>
        <w:t>Lai, M and Murray, S (2009) Teaching with Procedural Variation: A Chinese Way of Promoting Deep Understanding of Mathematics [Internet] </w:t>
      </w:r>
      <w:hyperlink r:id="rId236">
        <w:r w:rsidRPr="2EBF7DF3">
          <w:rPr>
            <w:rStyle w:val="Hyperlink"/>
            <w:rFonts w:ascii="Arial" w:eastAsia="Arial" w:hAnsi="Arial" w:cs="Arial"/>
          </w:rPr>
          <w:t>https://www.cimt.org.uk/journal/lai.pdf</w:t>
        </w:r>
      </w:hyperlink>
      <w:r w:rsidRPr="2EBF7DF3">
        <w:rPr>
          <w:rStyle w:val="eop"/>
          <w:rFonts w:eastAsia="Arial" w:cs="Arial"/>
          <w:color w:val="000000" w:themeColor="text1"/>
        </w:rPr>
        <w:t> </w:t>
      </w:r>
    </w:p>
    <w:p w14:paraId="54977F66" w14:textId="77777777" w:rsidR="008D29E1" w:rsidRDefault="008D29E1" w:rsidP="008D29E1">
      <w:pPr>
        <w:rPr>
          <w:rFonts w:ascii="Arial" w:eastAsia="Arial" w:hAnsi="Arial" w:cs="Arial"/>
          <w:color w:val="000000" w:themeColor="text1"/>
        </w:rPr>
      </w:pPr>
      <w:r w:rsidRPr="2EBF7DF3">
        <w:rPr>
          <w:rStyle w:val="normaltextrun"/>
          <w:rFonts w:ascii="Arial" w:eastAsia="Arial" w:hAnsi="Arial" w:cs="Arial"/>
          <w:color w:val="000000" w:themeColor="text1"/>
        </w:rPr>
        <w:t xml:space="preserve">Lo, M.L. and </w:t>
      </w:r>
      <w:proofErr w:type="spellStart"/>
      <w:r w:rsidRPr="2EBF7DF3">
        <w:rPr>
          <w:rStyle w:val="normaltextrun"/>
          <w:rFonts w:ascii="Arial" w:eastAsia="Arial" w:hAnsi="Arial" w:cs="Arial"/>
          <w:color w:val="000000" w:themeColor="text1"/>
        </w:rPr>
        <w:t>Chik</w:t>
      </w:r>
      <w:proofErr w:type="spellEnd"/>
      <w:r w:rsidRPr="2EBF7DF3">
        <w:rPr>
          <w:rStyle w:val="normaltextrun"/>
          <w:rFonts w:ascii="Arial" w:eastAsia="Arial" w:hAnsi="Arial" w:cs="Arial"/>
          <w:color w:val="000000" w:themeColor="text1"/>
        </w:rPr>
        <w:t>, P.P.M. (2016) Two Horizons of Fusion. Scandinavian Journal of Educational Research, 60 (3), pp. 296–308. </w:t>
      </w:r>
    </w:p>
    <w:p w14:paraId="52FF515B" w14:textId="77777777" w:rsidR="008D29E1" w:rsidRDefault="008D29E1" w:rsidP="008D29E1">
      <w:pPr>
        <w:rPr>
          <w:rFonts w:ascii="Arial" w:eastAsia="Arial" w:hAnsi="Arial" w:cs="Arial"/>
          <w:color w:val="000000" w:themeColor="text1"/>
        </w:rPr>
      </w:pPr>
      <w:r w:rsidRPr="2EBF7DF3">
        <w:rPr>
          <w:rStyle w:val="normaltextrun"/>
          <w:rFonts w:ascii="Arial" w:eastAsia="Arial" w:hAnsi="Arial" w:cs="Arial"/>
          <w:color w:val="000000" w:themeColor="text1"/>
        </w:rPr>
        <w:t>Mason, J., Stephens, M. and Watson, A. (2009) Appreciating Mathematical Structure for All. Mathematics Education Research Journal, 21(2), pp.10-32.</w:t>
      </w:r>
      <w:r w:rsidRPr="2EBF7DF3">
        <w:rPr>
          <w:rStyle w:val="eop"/>
          <w:rFonts w:eastAsia="Arial" w:cs="Arial"/>
          <w:color w:val="000000" w:themeColor="text1"/>
        </w:rPr>
        <w:t> </w:t>
      </w:r>
    </w:p>
    <w:p w14:paraId="27E10014" w14:textId="77777777" w:rsidR="008D29E1" w:rsidRDefault="008D29E1" w:rsidP="008D29E1">
      <w:pPr>
        <w:spacing w:beforeAutospacing="1" w:afterAutospacing="1" w:line="240" w:lineRule="auto"/>
        <w:rPr>
          <w:rFonts w:ascii="Arial" w:eastAsia="Arial" w:hAnsi="Arial" w:cs="Arial"/>
          <w:color w:val="000000" w:themeColor="text1"/>
        </w:rPr>
      </w:pPr>
      <w:r w:rsidRPr="2EBF7DF3">
        <w:rPr>
          <w:rStyle w:val="normaltextrun"/>
          <w:rFonts w:ascii="Arial" w:eastAsia="Arial" w:hAnsi="Arial" w:cs="Arial"/>
          <w:color w:val="000000" w:themeColor="text1"/>
        </w:rPr>
        <w:lastRenderedPageBreak/>
        <w:t>Matthews, J. (2014) Children Talking about Mathematics. In: Taylor, H. and Harris, A Learning and Teaching Mathematics 0-8. London: Sage. pp. 20-31</w:t>
      </w:r>
      <w:r w:rsidRPr="2EBF7DF3">
        <w:rPr>
          <w:rStyle w:val="eop"/>
          <w:rFonts w:eastAsia="Arial" w:cs="Arial"/>
          <w:color w:val="000000" w:themeColor="text1"/>
        </w:rPr>
        <w:t>.</w:t>
      </w:r>
    </w:p>
    <w:p w14:paraId="7DCCC7F1" w14:textId="77777777" w:rsidR="008D29E1" w:rsidRDefault="008D29E1" w:rsidP="008D29E1">
      <w:pPr>
        <w:spacing w:beforeAutospacing="1" w:afterAutospacing="1" w:line="240" w:lineRule="auto"/>
        <w:rPr>
          <w:rStyle w:val="eop"/>
          <w:rFonts w:eastAsia="Arial" w:cs="Arial"/>
          <w:color w:val="000000" w:themeColor="text1"/>
        </w:rPr>
      </w:pPr>
      <w:r w:rsidRPr="2EBF7DF3">
        <w:rPr>
          <w:rStyle w:val="normaltextrun"/>
          <w:rFonts w:ascii="Arial" w:eastAsia="Arial" w:hAnsi="Arial" w:cs="Arial"/>
          <w:color w:val="000000" w:themeColor="text1"/>
        </w:rPr>
        <w:t>Montague-Smith, A., Cotton, T., Hansen, A. &amp; Price, A.J. (2018) Mathematics in Early Years Education. Fourth Edition. Abingdon: Routledge.</w:t>
      </w:r>
      <w:r w:rsidRPr="2EBF7DF3">
        <w:rPr>
          <w:rStyle w:val="eop"/>
          <w:rFonts w:eastAsia="Arial" w:cs="Arial"/>
          <w:color w:val="000000" w:themeColor="text1"/>
        </w:rPr>
        <w:t> </w:t>
      </w:r>
    </w:p>
    <w:p w14:paraId="341F7019" w14:textId="77777777" w:rsidR="008D29E1" w:rsidRDefault="008D29E1" w:rsidP="008D29E1">
      <w:pPr>
        <w:rPr>
          <w:rFonts w:ascii="Arial" w:eastAsia="Arial" w:hAnsi="Arial" w:cs="Arial"/>
          <w:color w:val="000000" w:themeColor="text1"/>
        </w:rPr>
      </w:pPr>
      <w:r w:rsidRPr="2EBF7DF3">
        <w:rPr>
          <w:rStyle w:val="normaltextrun"/>
          <w:rFonts w:ascii="Arial" w:eastAsia="Arial" w:hAnsi="Arial" w:cs="Arial"/>
          <w:color w:val="000000" w:themeColor="text1"/>
        </w:rPr>
        <w:t>Mooney, C. (2021) Primary mathematics: knowledge and understanding. 9th ed. Thousand Oaks: Sage. </w:t>
      </w:r>
    </w:p>
    <w:p w14:paraId="351C3930" w14:textId="77777777" w:rsidR="008D29E1" w:rsidRDefault="008D29E1" w:rsidP="008D29E1">
      <w:pPr>
        <w:rPr>
          <w:rFonts w:ascii="Arial" w:eastAsia="Arial" w:hAnsi="Arial" w:cs="Arial"/>
          <w:color w:val="000000" w:themeColor="text1"/>
        </w:rPr>
      </w:pPr>
      <w:r w:rsidRPr="2EBF7DF3">
        <w:rPr>
          <w:rStyle w:val="normaltextrun"/>
          <w:rFonts w:ascii="Arial" w:eastAsia="Arial" w:hAnsi="Arial" w:cs="Arial"/>
          <w:color w:val="000000" w:themeColor="text1"/>
        </w:rPr>
        <w:t>Mooney, C., Briggs, M., Hansen, A., </w:t>
      </w:r>
      <w:proofErr w:type="spellStart"/>
      <w:r w:rsidRPr="2EBF7DF3">
        <w:rPr>
          <w:rStyle w:val="normaltextrun"/>
          <w:rFonts w:ascii="Arial" w:eastAsia="Arial" w:hAnsi="Arial" w:cs="Arial"/>
          <w:color w:val="000000" w:themeColor="text1"/>
        </w:rPr>
        <w:t>McCullouch</w:t>
      </w:r>
      <w:proofErr w:type="spellEnd"/>
      <w:r w:rsidRPr="2EBF7DF3">
        <w:rPr>
          <w:rStyle w:val="normaltextrun"/>
          <w:rFonts w:ascii="Arial" w:eastAsia="Arial" w:hAnsi="Arial" w:cs="Arial"/>
          <w:color w:val="000000" w:themeColor="text1"/>
        </w:rPr>
        <w:t>, J., and Fletcher, M., (2014) Primary Mathematics: Teaching Theory &amp; Practice, 7th ed. London: Learning Matters.</w:t>
      </w:r>
      <w:r w:rsidRPr="2EBF7DF3">
        <w:rPr>
          <w:rStyle w:val="eop"/>
          <w:rFonts w:eastAsia="Arial" w:cs="Arial"/>
          <w:color w:val="000000" w:themeColor="text1"/>
        </w:rPr>
        <w:t> </w:t>
      </w:r>
    </w:p>
    <w:p w14:paraId="16CAB291" w14:textId="77777777" w:rsidR="008D29E1" w:rsidRDefault="008D29E1" w:rsidP="008D29E1">
      <w:pPr>
        <w:rPr>
          <w:rFonts w:ascii="Arial" w:eastAsia="Arial" w:hAnsi="Arial" w:cs="Arial"/>
          <w:color w:val="000000" w:themeColor="text1"/>
        </w:rPr>
      </w:pPr>
      <w:r w:rsidRPr="2EBF7DF3">
        <w:rPr>
          <w:rStyle w:val="normaltextrun"/>
          <w:rFonts w:ascii="Arial" w:eastAsia="Arial" w:hAnsi="Arial" w:cs="Arial"/>
          <w:color w:val="000000" w:themeColor="text1"/>
        </w:rPr>
        <w:t xml:space="preserve">Mullis, I. V. S., Martin, M. O., Foy, P., Kelly, D. L., &amp; Fishbein, B. (2020). TIMSS 2019 International Results in Mathematics and Science. Retrieved from Boston College, TIMSS &amp; PIRLS International Study </w:t>
      </w:r>
      <w:proofErr w:type="spellStart"/>
      <w:r w:rsidRPr="2EBF7DF3">
        <w:rPr>
          <w:rStyle w:val="normaltextrun"/>
          <w:rFonts w:ascii="Arial" w:eastAsia="Arial" w:hAnsi="Arial" w:cs="Arial"/>
          <w:color w:val="000000" w:themeColor="text1"/>
        </w:rPr>
        <w:t>Center</w:t>
      </w:r>
      <w:proofErr w:type="spellEnd"/>
      <w:r w:rsidRPr="2EBF7DF3">
        <w:rPr>
          <w:rStyle w:val="normaltextrun"/>
          <w:rFonts w:ascii="Arial" w:eastAsia="Arial" w:hAnsi="Arial" w:cs="Arial"/>
          <w:color w:val="000000" w:themeColor="text1"/>
        </w:rPr>
        <w:t xml:space="preserve"> website: </w:t>
      </w:r>
      <w:hyperlink r:id="rId237">
        <w:r w:rsidRPr="2EBF7DF3">
          <w:rPr>
            <w:rStyle w:val="Hyperlink"/>
            <w:rFonts w:ascii="Arial" w:eastAsia="Arial" w:hAnsi="Arial" w:cs="Arial"/>
          </w:rPr>
          <w:t>https://timssandpirls.bc.edu/timss2019/international-results/</w:t>
        </w:r>
      </w:hyperlink>
      <w:r w:rsidRPr="2EBF7DF3">
        <w:rPr>
          <w:rStyle w:val="eop"/>
          <w:rFonts w:eastAsia="Arial" w:cs="Arial"/>
          <w:color w:val="000000" w:themeColor="text1"/>
        </w:rPr>
        <w:t> </w:t>
      </w:r>
    </w:p>
    <w:p w14:paraId="79312D21" w14:textId="77777777" w:rsidR="008D29E1" w:rsidRDefault="008D29E1" w:rsidP="008D29E1">
      <w:pPr>
        <w:rPr>
          <w:rFonts w:ascii="Arial" w:eastAsia="Arial" w:hAnsi="Arial" w:cs="Arial"/>
          <w:color w:val="000000" w:themeColor="text1"/>
        </w:rPr>
      </w:pPr>
      <w:proofErr w:type="spellStart"/>
      <w:r w:rsidRPr="2EBF7DF3">
        <w:rPr>
          <w:rStyle w:val="normaltextrun"/>
          <w:rFonts w:ascii="Arial" w:eastAsia="Arial" w:hAnsi="Arial" w:cs="Arial"/>
          <w:color w:val="000000" w:themeColor="text1"/>
        </w:rPr>
        <w:t>Muijs</w:t>
      </w:r>
      <w:proofErr w:type="spellEnd"/>
      <w:r w:rsidRPr="2EBF7DF3">
        <w:rPr>
          <w:rStyle w:val="normaltextrun"/>
          <w:rFonts w:ascii="Arial" w:eastAsia="Arial" w:hAnsi="Arial" w:cs="Arial"/>
          <w:color w:val="000000" w:themeColor="text1"/>
        </w:rPr>
        <w:t>, D. and </w:t>
      </w:r>
      <w:proofErr w:type="spellStart"/>
      <w:r w:rsidRPr="2EBF7DF3">
        <w:rPr>
          <w:rStyle w:val="normaltextrun"/>
          <w:rFonts w:ascii="Arial" w:eastAsia="Arial" w:hAnsi="Arial" w:cs="Arial"/>
          <w:color w:val="000000" w:themeColor="text1"/>
        </w:rPr>
        <w:t>Bokhove</w:t>
      </w:r>
      <w:proofErr w:type="spellEnd"/>
      <w:r w:rsidRPr="2EBF7DF3">
        <w:rPr>
          <w:rStyle w:val="normaltextrun"/>
          <w:rFonts w:ascii="Arial" w:eastAsia="Arial" w:hAnsi="Arial" w:cs="Arial"/>
          <w:color w:val="000000" w:themeColor="text1"/>
        </w:rPr>
        <w:t xml:space="preserve">, C. (2020) Metacognition and Self-regulation Review: Evidence Review [Online] </w:t>
      </w:r>
      <w:hyperlink r:id="rId238">
        <w:r w:rsidRPr="2EBF7DF3">
          <w:rPr>
            <w:rStyle w:val="Hyperlink"/>
            <w:rFonts w:ascii="Arial" w:eastAsia="Arial" w:hAnsi="Arial" w:cs="Arial"/>
          </w:rPr>
          <w:t>https://educationendowmentfoundation.org.uk/public/files/Metacognition_and_self-regulation_review.pdf</w:t>
        </w:r>
      </w:hyperlink>
      <w:r w:rsidRPr="2EBF7DF3">
        <w:rPr>
          <w:rStyle w:val="normaltextrun"/>
          <w:rFonts w:ascii="Arial" w:eastAsia="Arial" w:hAnsi="Arial" w:cs="Arial"/>
          <w:color w:val="000000" w:themeColor="text1"/>
        </w:rPr>
        <w:t> </w:t>
      </w:r>
    </w:p>
    <w:p w14:paraId="6E9D3DA0" w14:textId="77777777" w:rsidR="008D29E1" w:rsidRDefault="008D29E1" w:rsidP="008D29E1">
      <w:pPr>
        <w:rPr>
          <w:rStyle w:val="normaltextrun"/>
          <w:rFonts w:ascii="Arial" w:eastAsia="Arial" w:hAnsi="Arial" w:cs="Arial"/>
          <w:color w:val="000000" w:themeColor="text1"/>
        </w:rPr>
      </w:pPr>
      <w:r w:rsidRPr="2EBF7DF3">
        <w:rPr>
          <w:rStyle w:val="normaltextrun"/>
          <w:rFonts w:ascii="Arial" w:eastAsia="Arial" w:hAnsi="Arial" w:cs="Arial"/>
          <w:color w:val="000000" w:themeColor="text1"/>
        </w:rPr>
        <w:t>Ofsted (2021) Research review series: mathematics [Online] </w:t>
      </w:r>
    </w:p>
    <w:p w14:paraId="21522008" w14:textId="77777777" w:rsidR="008D29E1" w:rsidRDefault="008D29E1" w:rsidP="008D29E1">
      <w:pPr>
        <w:rPr>
          <w:rFonts w:ascii="Arial" w:eastAsia="Arial" w:hAnsi="Arial" w:cs="Arial"/>
          <w:color w:val="000000" w:themeColor="text1"/>
        </w:rPr>
      </w:pPr>
      <w:r w:rsidRPr="2EBF7DF3">
        <w:rPr>
          <w:rStyle w:val="normaltextrun"/>
          <w:rFonts w:ascii="Arial" w:eastAsia="Arial" w:hAnsi="Arial" w:cs="Arial"/>
          <w:color w:val="000000" w:themeColor="text1"/>
        </w:rPr>
        <w:t>Available from </w:t>
      </w:r>
      <w:hyperlink r:id="rId239">
        <w:r w:rsidRPr="2EBF7DF3">
          <w:rPr>
            <w:rStyle w:val="Hyperlink"/>
            <w:rFonts w:ascii="Arial" w:eastAsia="Arial" w:hAnsi="Arial" w:cs="Arial"/>
          </w:rPr>
          <w:t>https://www.gov.uk/government/publications/research-review-series-mathematics</w:t>
        </w:r>
      </w:hyperlink>
      <w:r w:rsidRPr="2EBF7DF3">
        <w:rPr>
          <w:rStyle w:val="eop"/>
          <w:rFonts w:eastAsia="Arial" w:cs="Arial"/>
          <w:color w:val="000000" w:themeColor="text1"/>
        </w:rPr>
        <w:t> </w:t>
      </w:r>
    </w:p>
    <w:p w14:paraId="66A3A4F3" w14:textId="77777777" w:rsidR="008D29E1" w:rsidRPr="006A630F" w:rsidRDefault="008D29E1" w:rsidP="008D29E1">
      <w:pPr>
        <w:spacing w:beforeAutospacing="1" w:afterAutospacing="1" w:line="240" w:lineRule="auto"/>
        <w:rPr>
          <w:rFonts w:ascii="Arial" w:eastAsia="Arial" w:hAnsi="Arial" w:cs="Arial"/>
          <w:color w:val="000000" w:themeColor="text1"/>
        </w:rPr>
      </w:pPr>
      <w:proofErr w:type="spellStart"/>
      <w:r w:rsidRPr="2EBF7DF3">
        <w:rPr>
          <w:rStyle w:val="normaltextrun"/>
          <w:rFonts w:ascii="Arial" w:eastAsia="Arial" w:hAnsi="Arial" w:cs="Arial"/>
          <w:color w:val="000000" w:themeColor="text1"/>
        </w:rPr>
        <w:t>Polya</w:t>
      </w:r>
      <w:proofErr w:type="spellEnd"/>
      <w:r w:rsidRPr="2EBF7DF3">
        <w:rPr>
          <w:rStyle w:val="normaltextrun"/>
          <w:rFonts w:ascii="Arial" w:eastAsia="Arial" w:hAnsi="Arial" w:cs="Arial"/>
          <w:color w:val="000000" w:themeColor="text1"/>
        </w:rPr>
        <w:t>, G. and Conway, J.H. (2014) How to Solve It: A New Aspect of Mathematical Method. Princeton University Press.</w:t>
      </w:r>
    </w:p>
    <w:p w14:paraId="2EFBFA83" w14:textId="77777777" w:rsidR="008D29E1" w:rsidRDefault="008D29E1" w:rsidP="008D29E1">
      <w:pPr>
        <w:spacing w:beforeAutospacing="1" w:afterAutospacing="1" w:line="240" w:lineRule="auto"/>
        <w:rPr>
          <w:rFonts w:ascii="Arial" w:eastAsia="Arial" w:hAnsi="Arial" w:cs="Arial"/>
          <w:color w:val="000000" w:themeColor="text1"/>
        </w:rPr>
      </w:pPr>
      <w:proofErr w:type="spellStart"/>
      <w:r w:rsidRPr="2EBF7DF3">
        <w:rPr>
          <w:rStyle w:val="normaltextrun"/>
          <w:rFonts w:ascii="Arial" w:eastAsia="Arial" w:hAnsi="Arial" w:cs="Arial"/>
          <w:color w:val="000000" w:themeColor="text1"/>
        </w:rPr>
        <w:t>Polya</w:t>
      </w:r>
      <w:proofErr w:type="spellEnd"/>
      <w:r w:rsidRPr="2EBF7DF3">
        <w:rPr>
          <w:rStyle w:val="normaltextrun"/>
          <w:rFonts w:ascii="Arial" w:eastAsia="Arial" w:hAnsi="Arial" w:cs="Arial"/>
          <w:color w:val="000000" w:themeColor="text1"/>
        </w:rPr>
        <w:t>, G. (1957) Now to solve it. A new aspect of mathematical method. New York: Doubleday Anchor Books. </w:t>
      </w:r>
    </w:p>
    <w:p w14:paraId="13C62D36" w14:textId="77777777" w:rsidR="008D29E1" w:rsidRDefault="008D29E1" w:rsidP="008D29E1">
      <w:pPr>
        <w:rPr>
          <w:rFonts w:ascii="Arial" w:eastAsia="Arial" w:hAnsi="Arial" w:cs="Arial"/>
          <w:color w:val="000000" w:themeColor="text1"/>
        </w:rPr>
      </w:pPr>
      <w:r w:rsidRPr="2EBF7DF3">
        <w:rPr>
          <w:rStyle w:val="normaltextrun"/>
          <w:rFonts w:ascii="Arial" w:eastAsia="Arial" w:hAnsi="Arial" w:cs="Arial"/>
          <w:color w:val="000000" w:themeColor="text1"/>
        </w:rPr>
        <w:t>Pound, L. and Lee, T. (2011) Teaching mathematics creatively. 1st ed. London; New York: Routledge. </w:t>
      </w:r>
    </w:p>
    <w:p w14:paraId="34C13E3E" w14:textId="77777777" w:rsidR="008D29E1" w:rsidRDefault="008D29E1" w:rsidP="008D29E1">
      <w:pPr>
        <w:rPr>
          <w:rFonts w:ascii="Arial" w:eastAsia="Arial" w:hAnsi="Arial" w:cs="Arial"/>
          <w:color w:val="000000" w:themeColor="text1"/>
        </w:rPr>
      </w:pPr>
      <w:r w:rsidRPr="2EBF7DF3">
        <w:rPr>
          <w:rStyle w:val="normaltextrun"/>
          <w:rFonts w:ascii="Arial" w:eastAsia="Arial" w:hAnsi="Arial" w:cs="Arial"/>
          <w:color w:val="000000" w:themeColor="text1"/>
        </w:rPr>
        <w:t>Pratt, N. (2011) Mathematics outside the classroom. In: Waite, S. Children Learning Outside the Classroom: from Birth to Eleven. London: Sage. p.80</w:t>
      </w:r>
      <w:r w:rsidRPr="2EBF7DF3">
        <w:rPr>
          <w:rStyle w:val="eop"/>
          <w:rFonts w:eastAsia="Arial" w:cs="Arial"/>
          <w:color w:val="000000" w:themeColor="text1"/>
        </w:rPr>
        <w:t>.</w:t>
      </w:r>
    </w:p>
    <w:p w14:paraId="747DB141" w14:textId="77777777" w:rsidR="008D29E1" w:rsidRDefault="008D29E1" w:rsidP="008D29E1">
      <w:pPr>
        <w:rPr>
          <w:rStyle w:val="normaltextrun"/>
          <w:rFonts w:ascii="Arial" w:eastAsia="Arial" w:hAnsi="Arial" w:cs="Arial"/>
          <w:color w:val="000000" w:themeColor="text1"/>
        </w:rPr>
      </w:pPr>
      <w:proofErr w:type="spellStart"/>
      <w:r w:rsidRPr="2EBF7DF3">
        <w:rPr>
          <w:rStyle w:val="normaltextrun"/>
          <w:rFonts w:ascii="Arial" w:eastAsia="Arial" w:hAnsi="Arial" w:cs="Arial"/>
          <w:color w:val="000000" w:themeColor="text1"/>
        </w:rPr>
        <w:t>Roicki</w:t>
      </w:r>
      <w:proofErr w:type="spellEnd"/>
      <w:r w:rsidRPr="2EBF7DF3">
        <w:rPr>
          <w:rStyle w:val="normaltextrun"/>
          <w:rFonts w:ascii="Arial" w:eastAsia="Arial" w:hAnsi="Arial" w:cs="Arial"/>
          <w:color w:val="000000" w:themeColor="text1"/>
        </w:rPr>
        <w:t>, J. (2017) Multi-dimensional fluency. Math Musings.</w:t>
      </w:r>
    </w:p>
    <w:p w14:paraId="1505F790" w14:textId="77777777" w:rsidR="008D29E1" w:rsidRDefault="008D29E1" w:rsidP="008D29E1">
      <w:pPr>
        <w:rPr>
          <w:rFonts w:ascii="Arial" w:eastAsia="Arial" w:hAnsi="Arial" w:cs="Arial"/>
          <w:color w:val="000000" w:themeColor="text1"/>
        </w:rPr>
      </w:pPr>
      <w:r w:rsidRPr="2EBF7DF3">
        <w:rPr>
          <w:rStyle w:val="normaltextrun"/>
          <w:rFonts w:ascii="Arial" w:eastAsia="Arial" w:hAnsi="Arial" w:cs="Arial"/>
          <w:color w:val="000000" w:themeColor="text1"/>
        </w:rPr>
        <w:t>[Online] </w:t>
      </w:r>
      <w:hyperlink r:id="rId240">
        <w:r w:rsidRPr="2EBF7DF3">
          <w:rPr>
            <w:rStyle w:val="Hyperlink"/>
            <w:rFonts w:ascii="Arial" w:eastAsia="Arial" w:hAnsi="Arial" w:cs="Arial"/>
          </w:rPr>
          <w:t>https://mathmusingsblog.wordpress.com/2017/08/19/multi-dimensional-fluency/</w:t>
        </w:r>
      </w:hyperlink>
      <w:r w:rsidRPr="2EBF7DF3">
        <w:rPr>
          <w:rStyle w:val="eop"/>
          <w:rFonts w:eastAsia="Arial" w:cs="Arial"/>
          <w:color w:val="000000" w:themeColor="text1"/>
        </w:rPr>
        <w:t> </w:t>
      </w:r>
      <w:r w:rsidRPr="2EBF7DF3">
        <w:rPr>
          <w:rStyle w:val="normaltextrun"/>
          <w:rFonts w:ascii="Arial" w:eastAsia="Arial" w:hAnsi="Arial" w:cs="Arial"/>
          <w:color w:val="000000" w:themeColor="text1"/>
        </w:rPr>
        <w:t> </w:t>
      </w:r>
    </w:p>
    <w:p w14:paraId="20F706FD" w14:textId="77777777" w:rsidR="008D29E1" w:rsidRDefault="008D29E1" w:rsidP="008D29E1">
      <w:pPr>
        <w:rPr>
          <w:rFonts w:ascii="Arial" w:eastAsia="Arial" w:hAnsi="Arial" w:cs="Arial"/>
        </w:rPr>
      </w:pPr>
      <w:r w:rsidRPr="2EBF7DF3">
        <w:rPr>
          <w:rFonts w:ascii="Arial" w:eastAsia="Arial" w:hAnsi="Arial" w:cs="Arial"/>
        </w:rPr>
        <w:t>Sheldrake, R. (2016b) Differential predictors of under-confidence and over-confidence for mathematics and science students in England. Learning and Individual Differences, 49, pp. 305–313.</w:t>
      </w:r>
    </w:p>
    <w:p w14:paraId="3FD3C9D0" w14:textId="77777777" w:rsidR="008D29E1" w:rsidRDefault="008D29E1" w:rsidP="008D29E1">
      <w:pPr>
        <w:rPr>
          <w:rFonts w:ascii="Arial" w:eastAsia="Arial" w:hAnsi="Arial" w:cs="Arial"/>
        </w:rPr>
      </w:pPr>
      <w:r w:rsidRPr="2EBF7DF3">
        <w:rPr>
          <w:rFonts w:ascii="Arial" w:eastAsia="Arial" w:hAnsi="Arial" w:cs="Arial"/>
        </w:rPr>
        <w:t>Southall, E. (2021) Yes, but why? Teaching for understanding in mathematics. 2nd Revised edition. London: SAGE Publications Ltd.</w:t>
      </w:r>
    </w:p>
    <w:p w14:paraId="3AF2095A" w14:textId="77777777" w:rsidR="008D29E1" w:rsidRDefault="008D29E1" w:rsidP="008D29E1">
      <w:pPr>
        <w:rPr>
          <w:rFonts w:ascii="Arial" w:eastAsia="Arial" w:hAnsi="Arial" w:cs="Arial"/>
          <w:color w:val="000000" w:themeColor="text1"/>
        </w:rPr>
      </w:pPr>
      <w:r w:rsidRPr="2EBF7DF3">
        <w:rPr>
          <w:rStyle w:val="normaltextrun"/>
          <w:rFonts w:ascii="Arial" w:eastAsia="Arial" w:hAnsi="Arial" w:cs="Arial"/>
          <w:color w:val="222222"/>
        </w:rPr>
        <w:t>Stobart, G. (2014) The expert learner</w:t>
      </w:r>
      <w:r w:rsidRPr="2EBF7DF3">
        <w:rPr>
          <w:rStyle w:val="normaltextrun"/>
          <w:rFonts w:ascii="Arial" w:eastAsia="Arial" w:hAnsi="Arial" w:cs="Arial"/>
        </w:rPr>
        <w:t xml:space="preserve">: challenging the myth of ability. UK: </w:t>
      </w:r>
      <w:r w:rsidRPr="2EBF7DF3">
        <w:rPr>
          <w:rFonts w:ascii="Arial" w:eastAsia="Arial" w:hAnsi="Arial" w:cs="Arial"/>
          <w:shd w:val="clear" w:color="auto" w:fill="FFFFFF"/>
        </w:rPr>
        <w:t>McGraw-Hill Education.</w:t>
      </w:r>
    </w:p>
    <w:p w14:paraId="725DA4E6" w14:textId="77777777" w:rsidR="008D29E1" w:rsidRDefault="008D29E1" w:rsidP="008D29E1">
      <w:pPr>
        <w:rPr>
          <w:rFonts w:ascii="Arial" w:eastAsia="Arial" w:hAnsi="Arial" w:cs="Arial"/>
          <w:color w:val="000000" w:themeColor="text1"/>
        </w:rPr>
      </w:pPr>
      <w:r w:rsidRPr="2EBF7DF3">
        <w:rPr>
          <w:rStyle w:val="normaltextrun"/>
          <w:rFonts w:ascii="Arial" w:eastAsia="Arial" w:hAnsi="Arial" w:cs="Arial"/>
          <w:color w:val="000000" w:themeColor="text1"/>
        </w:rPr>
        <w:t>Taylor, H. and Harris, A. eds. (2014) Learning and Teaching Mathematics 0-8. London: Sage</w:t>
      </w:r>
      <w:r w:rsidRPr="2EBF7DF3">
        <w:rPr>
          <w:rStyle w:val="eop"/>
          <w:rFonts w:eastAsia="Arial" w:cs="Arial"/>
          <w:color w:val="000000" w:themeColor="text1"/>
        </w:rPr>
        <w:t>.</w:t>
      </w:r>
    </w:p>
    <w:p w14:paraId="0D8BF847" w14:textId="77777777" w:rsidR="008D29E1" w:rsidRDefault="008D29E1" w:rsidP="008D29E1">
      <w:pPr>
        <w:rPr>
          <w:rFonts w:ascii="Arial" w:eastAsia="Arial" w:hAnsi="Arial" w:cs="Arial"/>
          <w:color w:val="000000" w:themeColor="text1"/>
        </w:rPr>
      </w:pPr>
      <w:r w:rsidRPr="2EBF7DF3">
        <w:rPr>
          <w:rStyle w:val="normaltextrun"/>
          <w:rFonts w:ascii="Arial" w:eastAsia="Arial" w:hAnsi="Arial" w:cs="Arial"/>
          <w:color w:val="000000" w:themeColor="text1"/>
        </w:rPr>
        <w:t>Turner, S. (2013) Teaching Primary Mathematics. London: Sage.</w:t>
      </w:r>
      <w:r w:rsidRPr="2EBF7DF3">
        <w:rPr>
          <w:rStyle w:val="eop"/>
          <w:rFonts w:eastAsia="Arial" w:cs="Arial"/>
          <w:color w:val="000000" w:themeColor="text1"/>
        </w:rPr>
        <w:t> </w:t>
      </w:r>
    </w:p>
    <w:p w14:paraId="4DC084D9" w14:textId="77777777" w:rsidR="008D29E1" w:rsidRPr="002C4D1B" w:rsidRDefault="008D29E1" w:rsidP="008D29E1">
      <w:pPr>
        <w:rPr>
          <w:rFonts w:ascii="Arial" w:eastAsia="Arial" w:hAnsi="Arial" w:cs="Arial"/>
          <w:color w:val="000000" w:themeColor="text1"/>
        </w:rPr>
      </w:pPr>
      <w:r w:rsidRPr="2EBF7DF3">
        <w:rPr>
          <w:rStyle w:val="normaltextrun"/>
          <w:rFonts w:ascii="Arial" w:eastAsia="Arial" w:hAnsi="Arial" w:cs="Arial"/>
          <w:color w:val="000000" w:themeColor="text1"/>
        </w:rPr>
        <w:t>Watson, A. ed. (2018) Variation in mathematics teaching and learning: a collection of writings from ATM: Mathematics Teaching. Derby: ATM. </w:t>
      </w:r>
    </w:p>
    <w:p w14:paraId="6DB5567D" w14:textId="77777777" w:rsidR="008D29E1" w:rsidRPr="002C4D1B" w:rsidRDefault="008D29E1" w:rsidP="008D29E1">
      <w:pPr>
        <w:tabs>
          <w:tab w:val="center" w:pos="4513"/>
        </w:tabs>
        <w:rPr>
          <w:rFonts w:ascii="Arial" w:eastAsia="Calibri" w:hAnsi="Arial" w:cs="Arial"/>
          <w:color w:val="000000" w:themeColor="text1"/>
        </w:rPr>
      </w:pPr>
    </w:p>
    <w:p w14:paraId="778BA911" w14:textId="4C4628A7" w:rsidR="00FB4C69" w:rsidRDefault="00FB4C69" w:rsidP="4A2505F2">
      <w:pPr>
        <w:tabs>
          <w:tab w:val="center" w:pos="4513"/>
        </w:tabs>
        <w:rPr>
          <w:rFonts w:ascii="Arial" w:eastAsia="Calibri" w:hAnsi="Arial" w:cs="Arial"/>
          <w:color w:val="000000" w:themeColor="text1"/>
        </w:rPr>
      </w:pPr>
    </w:p>
    <w:p w14:paraId="1F9A0396" w14:textId="16DAFD29" w:rsidR="00FB4C69" w:rsidRDefault="00FB4C69" w:rsidP="4A2505F2">
      <w:pPr>
        <w:pStyle w:val="Heading1"/>
        <w:tabs>
          <w:tab w:val="center" w:pos="4513"/>
        </w:tabs>
        <w:rPr>
          <w:rFonts w:eastAsia="Calibri"/>
        </w:rPr>
      </w:pPr>
      <w:bookmarkStart w:id="31" w:name="_Toc92460288"/>
      <w:bookmarkStart w:id="32" w:name="_Toc139879213"/>
      <w:r w:rsidRPr="4A2505F2">
        <w:rPr>
          <w:rFonts w:eastAsia="Calibri"/>
        </w:rPr>
        <w:t>1</w:t>
      </w:r>
      <w:r w:rsidR="000940E8">
        <w:rPr>
          <w:rFonts w:eastAsia="Calibri"/>
        </w:rPr>
        <w:t>0</w:t>
      </w:r>
      <w:r w:rsidRPr="4A2505F2">
        <w:rPr>
          <w:rFonts w:eastAsia="Calibri"/>
        </w:rPr>
        <w:t>. Professional Studies/General Reading and Resources</w:t>
      </w:r>
      <w:bookmarkEnd w:id="31"/>
      <w:bookmarkEnd w:id="32"/>
    </w:p>
    <w:p w14:paraId="72885C0B" w14:textId="77777777" w:rsidR="00FB4C69" w:rsidRDefault="00FB4C69" w:rsidP="00FB4C69">
      <w:pPr>
        <w:rPr>
          <w:rFonts w:ascii="Arial" w:hAnsi="Arial" w:cs="Arial"/>
        </w:rPr>
      </w:pPr>
    </w:p>
    <w:p w14:paraId="744007EE" w14:textId="77777777" w:rsidR="00FB4C69" w:rsidRDefault="00FB4C69" w:rsidP="00FB4C69">
      <w:pPr>
        <w:rPr>
          <w:rFonts w:ascii="Arial" w:hAnsi="Arial" w:cs="Arial"/>
        </w:rPr>
      </w:pPr>
      <w:r>
        <w:rPr>
          <w:rFonts w:ascii="Arial" w:hAnsi="Arial" w:cs="Arial"/>
        </w:rPr>
        <w:t>The professional studies/general reading and resource list can be accessed via the TALIS link on Moodle:</w:t>
      </w:r>
    </w:p>
    <w:p w14:paraId="577D3211" w14:textId="77777777" w:rsidR="00FB4C69" w:rsidRDefault="00CB450B" w:rsidP="00FB4C69">
      <w:pPr>
        <w:textAlignment w:val="baseline"/>
        <w:rPr>
          <w:rFonts w:ascii="Calibri" w:hAnsi="Calibri" w:cs="Calibri"/>
          <w:color w:val="000000"/>
        </w:rPr>
      </w:pPr>
      <w:hyperlink r:id="rId241" w:history="1">
        <w:r w:rsidR="00FB4C69">
          <w:rPr>
            <w:rFonts w:ascii="Calibri" w:hAnsi="Calibri" w:cs="Calibri"/>
            <w:color w:val="0563C1" w:themeColor="hyperlink"/>
            <w:u w:val="single"/>
            <w:bdr w:val="none" w:sz="0" w:space="0" w:color="auto" w:frame="1"/>
          </w:rPr>
          <w:br/>
        </w:r>
        <w:r w:rsidR="00FB4C69">
          <w:rPr>
            <w:rStyle w:val="Hyperlink"/>
            <w:rFonts w:ascii="Calibri" w:hAnsi="Calibri" w:cs="Calibri"/>
            <w:bdr w:val="none" w:sz="0" w:space="0" w:color="auto" w:frame="1"/>
          </w:rPr>
          <w:t>https://rl.talis.com/3/yorksj/lists/6D83213F-A75C-E543-B25E-81DAC5C71D29.html</w:t>
        </w:r>
      </w:hyperlink>
    </w:p>
    <w:p w14:paraId="78F692B6" w14:textId="77777777" w:rsidR="00FB4C69" w:rsidRDefault="00FB4C69" w:rsidP="00FB4C69">
      <w:pPr>
        <w:rPr>
          <w:rFonts w:ascii="Arial" w:hAnsi="Arial" w:cs="Arial"/>
        </w:rPr>
      </w:pPr>
    </w:p>
    <w:p w14:paraId="26673679" w14:textId="77777777" w:rsidR="00FB4C69" w:rsidRDefault="00FB4C69" w:rsidP="00FB4C69">
      <w:pPr>
        <w:rPr>
          <w:rFonts w:ascii="Arial" w:hAnsi="Arial" w:cs="Arial"/>
        </w:rPr>
      </w:pPr>
      <w:r>
        <w:rPr>
          <w:rFonts w:ascii="Arial" w:hAnsi="Arial" w:cs="Arial"/>
        </w:rPr>
        <w:t>A fuller resource list for professional studies is below:</w:t>
      </w:r>
    </w:p>
    <w:p w14:paraId="60A1783A" w14:textId="77777777" w:rsidR="00FB4C69" w:rsidRDefault="00FB4C69" w:rsidP="00FB4C69">
      <w:pPr>
        <w:rPr>
          <w:rFonts w:ascii="Arial" w:eastAsia="Arial" w:hAnsi="Arial" w:cs="Arial"/>
          <w:b/>
          <w:bCs/>
          <w:u w:val="single"/>
        </w:rPr>
      </w:pPr>
      <w:r>
        <w:rPr>
          <w:rFonts w:ascii="Arial" w:eastAsia="Arial" w:hAnsi="Arial" w:cs="Arial"/>
          <w:b/>
          <w:bCs/>
          <w:u w:val="single"/>
        </w:rPr>
        <w:t>Essential</w:t>
      </w:r>
    </w:p>
    <w:p w14:paraId="2D8E32B8"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Abbott, I., Huddleston, P., </w:t>
      </w:r>
      <w:proofErr w:type="spellStart"/>
      <w:r>
        <w:rPr>
          <w:rFonts w:ascii="Arial" w:eastAsia="Arial" w:hAnsi="Arial" w:cs="Arial"/>
          <w:color w:val="000000" w:themeColor="text1"/>
        </w:rPr>
        <w:t>Middlewood</w:t>
      </w:r>
      <w:proofErr w:type="spellEnd"/>
      <w:r>
        <w:rPr>
          <w:rFonts w:ascii="Arial" w:eastAsia="Arial" w:hAnsi="Arial" w:cs="Arial"/>
          <w:color w:val="000000" w:themeColor="text1"/>
        </w:rPr>
        <w:t xml:space="preserve"> D, (2018</w:t>
      </w:r>
      <w:r>
        <w:rPr>
          <w:rFonts w:ascii="Arial" w:eastAsia="Arial" w:hAnsi="Arial" w:cs="Arial"/>
          <w:i/>
          <w:color w:val="000000" w:themeColor="text1"/>
        </w:rPr>
        <w:t>) Preparing to teach in secondary school</w:t>
      </w:r>
      <w:r>
        <w:rPr>
          <w:rFonts w:ascii="Arial" w:eastAsia="Arial" w:hAnsi="Arial" w:cs="Arial"/>
          <w:color w:val="000000" w:themeColor="text1"/>
        </w:rPr>
        <w:t>, Open University Press</w:t>
      </w:r>
    </w:p>
    <w:p w14:paraId="433C9B07" w14:textId="77777777" w:rsidR="00FB4C69" w:rsidRDefault="00FB4C69" w:rsidP="00FB4C69">
      <w:pPr>
        <w:rPr>
          <w:rFonts w:ascii="Arial" w:eastAsia="Arial" w:hAnsi="Arial" w:cs="Arial"/>
        </w:rPr>
      </w:pPr>
      <w:r>
        <w:rPr>
          <w:rFonts w:ascii="Arial" w:eastAsia="Arial" w:hAnsi="Arial" w:cs="Arial"/>
        </w:rPr>
        <w:t xml:space="preserve">Alexander R.J. (2020) </w:t>
      </w:r>
      <w:r>
        <w:rPr>
          <w:rFonts w:ascii="Arial" w:eastAsia="Arial" w:hAnsi="Arial" w:cs="Arial"/>
          <w:i/>
        </w:rPr>
        <w:t>A Dialogic Teaching Companion</w:t>
      </w:r>
      <w:r>
        <w:rPr>
          <w:rFonts w:ascii="Arial" w:eastAsia="Arial" w:hAnsi="Arial" w:cs="Arial"/>
        </w:rPr>
        <w:t>, London: Routledge.</w:t>
      </w:r>
    </w:p>
    <w:p w14:paraId="071441C0" w14:textId="77777777" w:rsidR="00FB4C69" w:rsidRDefault="00FB4C69" w:rsidP="00FB4C69">
      <w:pPr>
        <w:rPr>
          <w:rFonts w:ascii="Arial" w:eastAsia="Arial" w:hAnsi="Arial" w:cs="Arial"/>
        </w:rPr>
      </w:pPr>
      <w:r>
        <w:rPr>
          <w:rFonts w:ascii="Arial" w:eastAsia="Arial" w:hAnsi="Arial" w:cs="Arial"/>
        </w:rPr>
        <w:t xml:space="preserve">Allen, B. and Sims, S. (2018) </w:t>
      </w:r>
      <w:r>
        <w:rPr>
          <w:rFonts w:ascii="Arial" w:eastAsia="Arial" w:hAnsi="Arial" w:cs="Arial"/>
          <w:i/>
        </w:rPr>
        <w:t>The Teacher Gap</w:t>
      </w:r>
      <w:r>
        <w:rPr>
          <w:rFonts w:ascii="Arial" w:eastAsia="Arial" w:hAnsi="Arial" w:cs="Arial"/>
        </w:rPr>
        <w:t>. Abingdon: Routledge.</w:t>
      </w:r>
    </w:p>
    <w:p w14:paraId="2F2B0CF0"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Aubrey, K., (2019) </w:t>
      </w:r>
      <w:r>
        <w:rPr>
          <w:rFonts w:ascii="Arial" w:eastAsia="Arial" w:hAnsi="Arial" w:cs="Arial"/>
          <w:i/>
          <w:color w:val="000000" w:themeColor="text1"/>
        </w:rPr>
        <w:t>Understanding &amp; using educational theories</w:t>
      </w:r>
      <w:r>
        <w:rPr>
          <w:rFonts w:ascii="Arial" w:eastAsia="Arial" w:hAnsi="Arial" w:cs="Arial"/>
          <w:color w:val="000000" w:themeColor="text1"/>
        </w:rPr>
        <w:t>, Sage</w:t>
      </w:r>
    </w:p>
    <w:p w14:paraId="219C10C8" w14:textId="77777777" w:rsidR="00FB4C69" w:rsidRDefault="00FB4C69" w:rsidP="00FB4C69">
      <w:pPr>
        <w:rPr>
          <w:rFonts w:ascii="Arial" w:eastAsia="Arial" w:hAnsi="Arial" w:cs="Arial"/>
        </w:rPr>
      </w:pPr>
      <w:r>
        <w:rPr>
          <w:rFonts w:ascii="Arial" w:eastAsia="Arial" w:hAnsi="Arial" w:cs="Arial"/>
        </w:rPr>
        <w:t xml:space="preserve">Bandura, A. (1986) </w:t>
      </w:r>
      <w:r>
        <w:rPr>
          <w:rFonts w:ascii="Arial" w:eastAsia="Arial" w:hAnsi="Arial" w:cs="Arial"/>
          <w:i/>
        </w:rPr>
        <w:t>Social foundations of thought and action: a social cognitive theory</w:t>
      </w:r>
      <w:r>
        <w:rPr>
          <w:rFonts w:ascii="Arial" w:eastAsia="Arial" w:hAnsi="Arial" w:cs="Arial"/>
        </w:rPr>
        <w:t>. Englewood Cliffs, NJ: Prentice-Hall.</w:t>
      </w:r>
    </w:p>
    <w:p w14:paraId="7B3C87F8"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Bell, J., Waters, S., (2018)  </w:t>
      </w:r>
      <w:r>
        <w:rPr>
          <w:rFonts w:ascii="Arial" w:eastAsia="Arial" w:hAnsi="Arial" w:cs="Arial"/>
          <w:i/>
          <w:color w:val="000000" w:themeColor="text1"/>
        </w:rPr>
        <w:t>Doing your research project: a guide for first-time researchers</w:t>
      </w:r>
      <w:r>
        <w:rPr>
          <w:rFonts w:ascii="Arial" w:eastAsia="Arial" w:hAnsi="Arial" w:cs="Arial"/>
          <w:color w:val="000000" w:themeColor="text1"/>
        </w:rPr>
        <w:t>, Open University Press, McGraw Hill Education</w:t>
      </w:r>
    </w:p>
    <w:p w14:paraId="5C392197" w14:textId="77777777" w:rsidR="00FB4C69" w:rsidRDefault="00FB4C69" w:rsidP="00FB4C69">
      <w:pPr>
        <w:rPr>
          <w:rFonts w:ascii="Arial" w:eastAsia="Arial" w:hAnsi="Arial" w:cs="Arial"/>
        </w:rPr>
      </w:pPr>
      <w:r>
        <w:rPr>
          <w:rFonts w:ascii="Arial" w:eastAsia="Arial" w:hAnsi="Arial" w:cs="Arial"/>
          <w:color w:val="000000" w:themeColor="text1"/>
        </w:rPr>
        <w:t xml:space="preserve">Black, P; Harrison, C, (2014) </w:t>
      </w:r>
      <w:r>
        <w:rPr>
          <w:rFonts w:ascii="Arial" w:eastAsia="Arial" w:hAnsi="Arial" w:cs="Arial"/>
          <w:i/>
          <w:color w:val="000000" w:themeColor="text1"/>
        </w:rPr>
        <w:t>Working inside the black box: assessment for learning in the classroom,</w:t>
      </w:r>
      <w:r>
        <w:rPr>
          <w:rFonts w:ascii="Arial" w:eastAsia="Arial" w:hAnsi="Arial" w:cs="Arial"/>
          <w:color w:val="000000" w:themeColor="text1"/>
        </w:rPr>
        <w:t xml:space="preserve"> Learning Sciences</w:t>
      </w:r>
    </w:p>
    <w:p w14:paraId="16CA784C"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Brooks, V., Abbott, I., Huddleston, P., (2012) </w:t>
      </w:r>
      <w:r>
        <w:rPr>
          <w:rFonts w:ascii="Arial" w:eastAsia="Arial" w:hAnsi="Arial" w:cs="Arial"/>
          <w:i/>
          <w:color w:val="000000" w:themeColor="text1"/>
        </w:rPr>
        <w:t>Preparing to teach in secondary schools: a student teacher's guide to professional issues in secondary education</w:t>
      </w:r>
      <w:r>
        <w:rPr>
          <w:rFonts w:ascii="Arial" w:eastAsia="Arial" w:hAnsi="Arial" w:cs="Arial"/>
          <w:color w:val="000000" w:themeColor="text1"/>
        </w:rPr>
        <w:t>, McGraw-Hill/Open University Press</w:t>
      </w:r>
    </w:p>
    <w:p w14:paraId="7075B84C"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Capel, S., Leask, M., </w:t>
      </w:r>
      <w:proofErr w:type="spellStart"/>
      <w:r>
        <w:rPr>
          <w:rFonts w:ascii="Arial" w:eastAsia="Arial" w:hAnsi="Arial" w:cs="Arial"/>
          <w:color w:val="000000" w:themeColor="text1"/>
        </w:rPr>
        <w:t>Younie</w:t>
      </w:r>
      <w:proofErr w:type="spellEnd"/>
      <w:r>
        <w:rPr>
          <w:rFonts w:ascii="Arial" w:eastAsia="Arial" w:hAnsi="Arial" w:cs="Arial"/>
          <w:color w:val="000000" w:themeColor="text1"/>
        </w:rPr>
        <w:t xml:space="preserve">, S., (2019) </w:t>
      </w:r>
      <w:r>
        <w:rPr>
          <w:rFonts w:ascii="Arial" w:eastAsia="Arial" w:hAnsi="Arial" w:cs="Arial"/>
          <w:i/>
          <w:color w:val="000000" w:themeColor="text1"/>
        </w:rPr>
        <w:t>Learning to teach in the secondary school: a companion to school experience</w:t>
      </w:r>
      <w:r>
        <w:rPr>
          <w:rFonts w:ascii="Arial" w:eastAsia="Arial" w:hAnsi="Arial" w:cs="Arial"/>
          <w:color w:val="000000" w:themeColor="text1"/>
        </w:rPr>
        <w:t>, 8</w:t>
      </w:r>
      <w:r>
        <w:rPr>
          <w:rFonts w:ascii="Arial" w:eastAsia="Arial" w:hAnsi="Arial" w:cs="Arial"/>
          <w:color w:val="000000" w:themeColor="text1"/>
          <w:vertAlign w:val="superscript"/>
        </w:rPr>
        <w:t>th</w:t>
      </w:r>
      <w:r>
        <w:rPr>
          <w:rFonts w:ascii="Arial" w:eastAsia="Arial" w:hAnsi="Arial" w:cs="Arial"/>
          <w:color w:val="000000" w:themeColor="text1"/>
        </w:rPr>
        <w:t xml:space="preserve"> Edition, Routledge</w:t>
      </w:r>
    </w:p>
    <w:p w14:paraId="6F2C40C1" w14:textId="77777777" w:rsidR="00FB4C69" w:rsidRDefault="00FB4C69" w:rsidP="00FB4C69">
      <w:pPr>
        <w:rPr>
          <w:rFonts w:ascii="Arial" w:eastAsia="Arial" w:hAnsi="Arial" w:cs="Arial"/>
          <w:color w:val="000000" w:themeColor="text1"/>
        </w:rPr>
      </w:pPr>
      <w:proofErr w:type="spellStart"/>
      <w:r>
        <w:rPr>
          <w:rFonts w:ascii="Arial" w:eastAsia="Arial" w:hAnsi="Arial" w:cs="Arial"/>
          <w:color w:val="000000" w:themeColor="text1"/>
        </w:rPr>
        <w:t>Dikilitas</w:t>
      </w:r>
      <w:proofErr w:type="spellEnd"/>
      <w:r>
        <w:rPr>
          <w:rFonts w:ascii="Arial" w:eastAsia="Arial" w:hAnsi="Arial" w:cs="Arial"/>
          <w:color w:val="000000" w:themeColor="text1"/>
        </w:rPr>
        <w:t xml:space="preserve">, K., </w:t>
      </w:r>
      <w:proofErr w:type="spellStart"/>
      <w:r>
        <w:rPr>
          <w:rFonts w:ascii="Arial" w:eastAsia="Arial" w:hAnsi="Arial" w:cs="Arial"/>
          <w:color w:val="000000" w:themeColor="text1"/>
        </w:rPr>
        <w:t>Bostancioglu</w:t>
      </w:r>
      <w:proofErr w:type="spellEnd"/>
      <w:r>
        <w:rPr>
          <w:rFonts w:ascii="Arial" w:eastAsia="Arial" w:hAnsi="Arial" w:cs="Arial"/>
          <w:color w:val="000000" w:themeColor="text1"/>
        </w:rPr>
        <w:t xml:space="preserve">, A., (2019) </w:t>
      </w:r>
      <w:r>
        <w:rPr>
          <w:rFonts w:ascii="Arial" w:eastAsia="Arial" w:hAnsi="Arial" w:cs="Arial"/>
          <w:i/>
          <w:color w:val="000000" w:themeColor="text1"/>
        </w:rPr>
        <w:t>Inquiry and Research Skills for Language Teachers</w:t>
      </w:r>
      <w:r>
        <w:rPr>
          <w:rFonts w:ascii="Arial" w:eastAsia="Arial" w:hAnsi="Arial" w:cs="Arial"/>
          <w:color w:val="000000" w:themeColor="text1"/>
        </w:rPr>
        <w:t>, Springer Nature Switzerland AG</w:t>
      </w:r>
    </w:p>
    <w:p w14:paraId="0FBD23C7" w14:textId="77777777" w:rsidR="00FB4C69" w:rsidRDefault="00FB4C69" w:rsidP="00FB4C69">
      <w:pPr>
        <w:rPr>
          <w:rFonts w:ascii="Arial" w:eastAsia="Arial" w:hAnsi="Arial" w:cs="Arial"/>
        </w:rPr>
      </w:pPr>
      <w:r>
        <w:rPr>
          <w:rFonts w:ascii="Arial" w:eastAsia="Arial" w:hAnsi="Arial" w:cs="Arial"/>
        </w:rPr>
        <w:t xml:space="preserve">Hattie, J. (2012) </w:t>
      </w:r>
      <w:r>
        <w:rPr>
          <w:rFonts w:ascii="Arial" w:eastAsia="Arial" w:hAnsi="Arial" w:cs="Arial"/>
          <w:i/>
        </w:rPr>
        <w:t>Visible Learning for Teachers</w:t>
      </w:r>
      <w:r>
        <w:rPr>
          <w:rFonts w:ascii="Arial" w:eastAsia="Arial" w:hAnsi="Arial" w:cs="Arial"/>
        </w:rPr>
        <w:t>. Oxford: Routledge.</w:t>
      </w:r>
    </w:p>
    <w:p w14:paraId="66123FEA" w14:textId="77777777" w:rsidR="00FB4C69" w:rsidRDefault="00FB4C69" w:rsidP="00FB4C69">
      <w:pPr>
        <w:rPr>
          <w:rFonts w:ascii="Arial" w:eastAsia="Arial" w:hAnsi="Arial" w:cs="Arial"/>
        </w:rPr>
      </w:pPr>
      <w:r>
        <w:rPr>
          <w:rFonts w:ascii="Arial" w:eastAsia="Arial" w:hAnsi="Arial" w:cs="Arial"/>
          <w:color w:val="000000" w:themeColor="text1"/>
        </w:rPr>
        <w:t xml:space="preserve">Hirsch, E.D., (1999)  </w:t>
      </w:r>
      <w:r>
        <w:rPr>
          <w:rFonts w:ascii="Arial" w:eastAsia="Arial" w:hAnsi="Arial" w:cs="Arial"/>
          <w:i/>
          <w:color w:val="000000" w:themeColor="text1"/>
        </w:rPr>
        <w:t>Schools We Need: And Why We Don't Have Them</w:t>
      </w:r>
      <w:r>
        <w:rPr>
          <w:rFonts w:ascii="Arial" w:eastAsia="Arial" w:hAnsi="Arial" w:cs="Arial"/>
          <w:color w:val="000000" w:themeColor="text1"/>
        </w:rPr>
        <w:t>, Knopf Doubleday Publishing Group</w:t>
      </w:r>
    </w:p>
    <w:p w14:paraId="652ADDCE" w14:textId="77777777" w:rsidR="00FB4C69" w:rsidRDefault="00FB4C69" w:rsidP="00FB4C69">
      <w:pPr>
        <w:rPr>
          <w:rFonts w:ascii="Arial" w:eastAsia="Arial" w:hAnsi="Arial" w:cs="Arial"/>
          <w:color w:val="000000" w:themeColor="text1"/>
        </w:rPr>
      </w:pPr>
      <w:proofErr w:type="spellStart"/>
      <w:r>
        <w:rPr>
          <w:rFonts w:ascii="Arial" w:eastAsia="Arial" w:hAnsi="Arial" w:cs="Arial"/>
          <w:color w:val="000000" w:themeColor="text1"/>
        </w:rPr>
        <w:t>Kyriacou</w:t>
      </w:r>
      <w:proofErr w:type="spellEnd"/>
      <w:r>
        <w:rPr>
          <w:rFonts w:ascii="Arial" w:eastAsia="Arial" w:hAnsi="Arial" w:cs="Arial"/>
          <w:color w:val="000000" w:themeColor="text1"/>
        </w:rPr>
        <w:t xml:space="preserve">, C. (2018) </w:t>
      </w:r>
      <w:r>
        <w:rPr>
          <w:rFonts w:ascii="Arial" w:eastAsia="Arial" w:hAnsi="Arial" w:cs="Arial"/>
          <w:i/>
          <w:color w:val="000000" w:themeColor="text1"/>
        </w:rPr>
        <w:t>Essential Teaching Skills</w:t>
      </w:r>
      <w:r>
        <w:rPr>
          <w:rFonts w:ascii="Arial" w:eastAsia="Arial" w:hAnsi="Arial" w:cs="Arial"/>
          <w:color w:val="000000" w:themeColor="text1"/>
        </w:rPr>
        <w:t xml:space="preserve"> – 5</w:t>
      </w:r>
      <w:r>
        <w:rPr>
          <w:rFonts w:ascii="Arial" w:eastAsia="Arial" w:hAnsi="Arial" w:cs="Arial"/>
          <w:color w:val="000000" w:themeColor="text1"/>
          <w:vertAlign w:val="superscript"/>
        </w:rPr>
        <w:t>th</w:t>
      </w:r>
      <w:r>
        <w:rPr>
          <w:rFonts w:ascii="Arial" w:eastAsia="Arial" w:hAnsi="Arial" w:cs="Arial"/>
          <w:color w:val="000000" w:themeColor="text1"/>
        </w:rPr>
        <w:t xml:space="preserve"> Edition, OUP Oxford</w:t>
      </w:r>
    </w:p>
    <w:p w14:paraId="388C13F5"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Maguire, M., Gibbons, S., </w:t>
      </w:r>
      <w:proofErr w:type="spellStart"/>
      <w:r>
        <w:rPr>
          <w:rFonts w:ascii="Arial" w:eastAsia="Arial" w:hAnsi="Arial" w:cs="Arial"/>
          <w:color w:val="000000" w:themeColor="text1"/>
        </w:rPr>
        <w:t>Glackin</w:t>
      </w:r>
      <w:proofErr w:type="spellEnd"/>
      <w:r>
        <w:rPr>
          <w:rFonts w:ascii="Arial" w:eastAsia="Arial" w:hAnsi="Arial" w:cs="Arial"/>
          <w:color w:val="000000" w:themeColor="text1"/>
        </w:rPr>
        <w:t xml:space="preserve">, M., Pepper, D., Skilling, K., (2018)  </w:t>
      </w:r>
      <w:r>
        <w:rPr>
          <w:rFonts w:ascii="Arial" w:eastAsia="Arial" w:hAnsi="Arial" w:cs="Arial"/>
          <w:i/>
          <w:color w:val="000000" w:themeColor="text1"/>
        </w:rPr>
        <w:t>Becoming a Teacher: Issues in Secondary Education,</w:t>
      </w:r>
      <w:r>
        <w:rPr>
          <w:rFonts w:ascii="Arial" w:eastAsia="Arial" w:hAnsi="Arial" w:cs="Arial"/>
          <w:color w:val="000000" w:themeColor="text1"/>
        </w:rPr>
        <w:t xml:space="preserve"> Open University Press</w:t>
      </w:r>
    </w:p>
    <w:p w14:paraId="70E67BF6" w14:textId="77777777" w:rsidR="00FB4C69" w:rsidRDefault="00FB4C69" w:rsidP="00FB4C69">
      <w:pPr>
        <w:rPr>
          <w:rFonts w:ascii="Arial" w:eastAsia="Arial" w:hAnsi="Arial" w:cs="Arial"/>
        </w:rPr>
      </w:pPr>
      <w:proofErr w:type="spellStart"/>
      <w:r>
        <w:rPr>
          <w:rFonts w:ascii="Arial" w:eastAsia="Arial" w:hAnsi="Arial" w:cs="Arial"/>
        </w:rPr>
        <w:t>Muijs</w:t>
      </w:r>
      <w:proofErr w:type="spellEnd"/>
      <w:r>
        <w:rPr>
          <w:rFonts w:ascii="Arial" w:eastAsia="Arial" w:hAnsi="Arial" w:cs="Arial"/>
        </w:rPr>
        <w:t xml:space="preserve">, D., &amp; Reynolds, D. (2017) </w:t>
      </w:r>
      <w:r>
        <w:rPr>
          <w:rFonts w:ascii="Arial" w:eastAsia="Arial" w:hAnsi="Arial" w:cs="Arial"/>
          <w:i/>
        </w:rPr>
        <w:t>Effective teaching: Evidence and practice.</w:t>
      </w:r>
      <w:r>
        <w:rPr>
          <w:rFonts w:ascii="Arial" w:eastAsia="Arial" w:hAnsi="Arial" w:cs="Arial"/>
        </w:rPr>
        <w:t xml:space="preserve"> Thousand Oaks, CA: Sage.</w:t>
      </w:r>
    </w:p>
    <w:p w14:paraId="552E8407" w14:textId="77777777" w:rsidR="00FB4C69" w:rsidRDefault="00FB4C69" w:rsidP="00FB4C69">
      <w:pPr>
        <w:rPr>
          <w:rFonts w:ascii="Arial" w:eastAsia="Arial" w:hAnsi="Arial" w:cs="Arial"/>
          <w:color w:val="000000" w:themeColor="text1"/>
        </w:rPr>
      </w:pPr>
      <w:r>
        <w:br/>
      </w:r>
      <w:r>
        <w:rPr>
          <w:rFonts w:ascii="Arial" w:eastAsia="Arial" w:hAnsi="Arial" w:cs="Arial"/>
          <w:color w:val="000000" w:themeColor="text1"/>
        </w:rPr>
        <w:t xml:space="preserve">Pollard, A., (2019) </w:t>
      </w:r>
      <w:r>
        <w:rPr>
          <w:rFonts w:ascii="Arial" w:eastAsia="Arial" w:hAnsi="Arial" w:cs="Arial"/>
          <w:i/>
          <w:color w:val="000000" w:themeColor="text1"/>
        </w:rPr>
        <w:t>Reflective teaching in schools,</w:t>
      </w:r>
      <w:r>
        <w:rPr>
          <w:rFonts w:ascii="Arial" w:eastAsia="Arial" w:hAnsi="Arial" w:cs="Arial"/>
          <w:color w:val="000000" w:themeColor="text1"/>
        </w:rPr>
        <w:t xml:space="preserve"> Bloomsbury Academic</w:t>
      </w:r>
    </w:p>
    <w:p w14:paraId="748BDD87"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Wilson, E., (2017) </w:t>
      </w:r>
      <w:r>
        <w:rPr>
          <w:rFonts w:ascii="Arial" w:eastAsia="Arial" w:hAnsi="Arial" w:cs="Arial"/>
          <w:i/>
          <w:color w:val="000000" w:themeColor="text1"/>
        </w:rPr>
        <w:t>School-based research: a guide for education students</w:t>
      </w:r>
      <w:r>
        <w:rPr>
          <w:rFonts w:ascii="Arial" w:eastAsia="Arial" w:hAnsi="Arial" w:cs="Arial"/>
          <w:color w:val="000000" w:themeColor="text1"/>
        </w:rPr>
        <w:t>, Sage</w:t>
      </w:r>
    </w:p>
    <w:p w14:paraId="00D03809" w14:textId="1F0DB521"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Wyse, D., Cowan, K., (2017) </w:t>
      </w:r>
      <w:r>
        <w:rPr>
          <w:rFonts w:ascii="Arial" w:eastAsia="Arial" w:hAnsi="Arial" w:cs="Arial"/>
          <w:i/>
          <w:color w:val="000000" w:themeColor="text1"/>
        </w:rPr>
        <w:t>The good writing guide for education students</w:t>
      </w:r>
      <w:r>
        <w:rPr>
          <w:rFonts w:ascii="Arial" w:eastAsia="Arial" w:hAnsi="Arial" w:cs="Arial"/>
          <w:color w:val="000000" w:themeColor="text1"/>
        </w:rPr>
        <w:t>, Sage.</w:t>
      </w:r>
    </w:p>
    <w:p w14:paraId="1F65FB7C" w14:textId="77777777" w:rsidR="008E6DE1" w:rsidRPr="008E6DE1" w:rsidRDefault="008E6DE1" w:rsidP="00FB4C69">
      <w:pPr>
        <w:rPr>
          <w:rFonts w:ascii="Arial" w:eastAsia="Arial" w:hAnsi="Arial" w:cs="Arial"/>
          <w:color w:val="000000" w:themeColor="text1"/>
        </w:rPr>
      </w:pPr>
    </w:p>
    <w:p w14:paraId="4F025C34" w14:textId="77777777" w:rsidR="00FB4C69" w:rsidRDefault="00FB4C69" w:rsidP="00FB4C69">
      <w:pPr>
        <w:rPr>
          <w:rFonts w:ascii="Open Sans" w:eastAsia="Open Sans" w:hAnsi="Open Sans" w:cs="Open Sans"/>
          <w:b/>
          <w:bCs/>
          <w:color w:val="000000" w:themeColor="text1"/>
          <w:sz w:val="21"/>
          <w:szCs w:val="21"/>
        </w:rPr>
      </w:pPr>
      <w:r>
        <w:rPr>
          <w:rFonts w:ascii="Open Sans" w:eastAsia="Open Sans" w:hAnsi="Open Sans" w:cs="Open Sans"/>
          <w:b/>
          <w:bCs/>
          <w:color w:val="000000" w:themeColor="text1"/>
          <w:sz w:val="21"/>
          <w:szCs w:val="21"/>
        </w:rPr>
        <w:t>Other reading</w:t>
      </w:r>
    </w:p>
    <w:p w14:paraId="289813CE"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Clarke, S. (2001) </w:t>
      </w:r>
      <w:r>
        <w:rPr>
          <w:rFonts w:ascii="Arial" w:eastAsia="Arial" w:hAnsi="Arial" w:cs="Arial"/>
          <w:i/>
          <w:color w:val="000000" w:themeColor="text1"/>
        </w:rPr>
        <w:t>Unlocking Formative Assessment</w:t>
      </w:r>
      <w:r>
        <w:rPr>
          <w:rFonts w:ascii="Arial" w:eastAsia="Arial" w:hAnsi="Arial" w:cs="Arial"/>
          <w:color w:val="000000" w:themeColor="text1"/>
        </w:rPr>
        <w:t>, London: Hodder and Stoughton</w:t>
      </w:r>
    </w:p>
    <w:p w14:paraId="6D3C8DC4" w14:textId="77777777" w:rsidR="00FB4C69" w:rsidRDefault="00FB4C69" w:rsidP="00FB4C69">
      <w:pPr>
        <w:rPr>
          <w:rFonts w:ascii="Arial" w:eastAsia="Arial" w:hAnsi="Arial" w:cs="Arial"/>
        </w:rPr>
      </w:pPr>
      <w:r>
        <w:rPr>
          <w:rFonts w:ascii="Arial" w:eastAsia="Arial" w:hAnsi="Arial" w:cs="Arial"/>
        </w:rPr>
        <w:t xml:space="preserve">Christodoulou, D. (2017) </w:t>
      </w:r>
      <w:r>
        <w:rPr>
          <w:rFonts w:ascii="Arial" w:eastAsia="Arial" w:hAnsi="Arial" w:cs="Arial"/>
          <w:i/>
        </w:rPr>
        <w:t>Making Good Progress: The Future of Assessment for Learning</w:t>
      </w:r>
      <w:r>
        <w:rPr>
          <w:rFonts w:ascii="Arial" w:eastAsia="Arial" w:hAnsi="Arial" w:cs="Arial"/>
        </w:rPr>
        <w:t>. Oxford: OUP</w:t>
      </w:r>
    </w:p>
    <w:p w14:paraId="4717806E" w14:textId="77777777" w:rsidR="00FB4C69" w:rsidRDefault="00FB4C69" w:rsidP="00FB4C69">
      <w:pPr>
        <w:rPr>
          <w:rFonts w:ascii="Arial" w:eastAsia="Arial" w:hAnsi="Arial" w:cs="Arial"/>
        </w:rPr>
      </w:pPr>
      <w:r>
        <w:rPr>
          <w:rFonts w:ascii="Arial" w:eastAsia="Arial" w:hAnsi="Arial" w:cs="Arial"/>
        </w:rPr>
        <w:t xml:space="preserve">Hattie, J. (2009) </w:t>
      </w:r>
      <w:r>
        <w:rPr>
          <w:rFonts w:ascii="Arial" w:eastAsia="Arial" w:hAnsi="Arial" w:cs="Arial"/>
          <w:i/>
        </w:rPr>
        <w:t>Visible learning: a synthesis of over 800 meta-analyses relating to achievement</w:t>
      </w:r>
      <w:r>
        <w:rPr>
          <w:rFonts w:ascii="Arial" w:eastAsia="Arial" w:hAnsi="Arial" w:cs="Arial"/>
        </w:rPr>
        <w:t>. London: Routledge.</w:t>
      </w:r>
    </w:p>
    <w:p w14:paraId="6BA6C8E9" w14:textId="77777777" w:rsidR="00FB4C69" w:rsidRDefault="00FB4C69" w:rsidP="00FB4C69">
      <w:pPr>
        <w:rPr>
          <w:rFonts w:ascii="Arial" w:eastAsia="Arial" w:hAnsi="Arial" w:cs="Arial"/>
        </w:rPr>
      </w:pPr>
      <w:r>
        <w:rPr>
          <w:rFonts w:ascii="Arial" w:eastAsia="Arial" w:hAnsi="Arial" w:cs="Arial"/>
        </w:rPr>
        <w:t xml:space="preserve">Mitchell, D. (2014). </w:t>
      </w:r>
      <w:r>
        <w:rPr>
          <w:rFonts w:ascii="Arial" w:eastAsia="Arial" w:hAnsi="Arial" w:cs="Arial"/>
          <w:i/>
        </w:rPr>
        <w:t>What really works in special and inclusive education</w:t>
      </w:r>
      <w:r>
        <w:rPr>
          <w:rFonts w:ascii="Arial" w:eastAsia="Arial" w:hAnsi="Arial" w:cs="Arial"/>
        </w:rPr>
        <w:t>. Oxford: Routledge.</w:t>
      </w:r>
    </w:p>
    <w:p w14:paraId="78768163" w14:textId="77777777" w:rsidR="00FB4C69" w:rsidRDefault="00FB4C69" w:rsidP="00FB4C69">
      <w:pPr>
        <w:rPr>
          <w:rFonts w:ascii="Arial" w:eastAsia="Arial" w:hAnsi="Arial" w:cs="Arial"/>
        </w:rPr>
      </w:pPr>
      <w:proofErr w:type="spellStart"/>
      <w:r>
        <w:rPr>
          <w:rFonts w:ascii="Arial" w:eastAsia="Arial" w:hAnsi="Arial" w:cs="Arial"/>
        </w:rPr>
        <w:lastRenderedPageBreak/>
        <w:t>Wiliam</w:t>
      </w:r>
      <w:proofErr w:type="spellEnd"/>
      <w:r>
        <w:rPr>
          <w:rFonts w:ascii="Arial" w:eastAsia="Arial" w:hAnsi="Arial" w:cs="Arial"/>
        </w:rPr>
        <w:t xml:space="preserve">, D. (2017) Assessment, marking and feedback. In Hendrick, C. and McPherson, R. (Eds.) </w:t>
      </w:r>
      <w:r>
        <w:rPr>
          <w:rFonts w:ascii="Arial" w:eastAsia="Arial" w:hAnsi="Arial" w:cs="Arial"/>
          <w:i/>
        </w:rPr>
        <w:t>What Does This Look Like in the Classroom? Bridging the gap between research and practice</w:t>
      </w:r>
      <w:r>
        <w:rPr>
          <w:rFonts w:ascii="Arial" w:eastAsia="Arial" w:hAnsi="Arial" w:cs="Arial"/>
        </w:rPr>
        <w:t>. Woodbridge: John Catt.</w:t>
      </w:r>
    </w:p>
    <w:p w14:paraId="754E9EC9" w14:textId="77777777" w:rsidR="00FB4C69" w:rsidRDefault="00FB4C69" w:rsidP="00FB4C69">
      <w:pPr>
        <w:rPr>
          <w:rFonts w:ascii="Arial" w:eastAsia="Arial" w:hAnsi="Arial" w:cs="Arial"/>
        </w:rPr>
      </w:pPr>
      <w:r>
        <w:rPr>
          <w:rFonts w:ascii="Arial" w:eastAsia="Arial" w:hAnsi="Arial" w:cs="Arial"/>
        </w:rPr>
        <w:t xml:space="preserve">Willingham, D. T. (2009) </w:t>
      </w:r>
      <w:r>
        <w:rPr>
          <w:rFonts w:ascii="Arial" w:eastAsia="Arial" w:hAnsi="Arial" w:cs="Arial"/>
          <w:i/>
        </w:rPr>
        <w:t>Why don’t students like school?</w:t>
      </w:r>
      <w:r>
        <w:rPr>
          <w:rFonts w:ascii="Arial" w:eastAsia="Arial" w:hAnsi="Arial" w:cs="Arial"/>
        </w:rPr>
        <w:t xml:space="preserve"> San Francisco, CA: </w:t>
      </w:r>
      <w:proofErr w:type="spellStart"/>
      <w:r>
        <w:rPr>
          <w:rFonts w:ascii="Arial" w:eastAsia="Arial" w:hAnsi="Arial" w:cs="Arial"/>
        </w:rPr>
        <w:t>JosseyBass</w:t>
      </w:r>
      <w:proofErr w:type="spellEnd"/>
      <w:r>
        <w:rPr>
          <w:rFonts w:ascii="Arial" w:eastAsia="Arial" w:hAnsi="Arial" w:cs="Arial"/>
        </w:rPr>
        <w:t xml:space="preserve">. </w:t>
      </w:r>
    </w:p>
    <w:p w14:paraId="642E6D8B" w14:textId="77777777" w:rsidR="00FB4C69" w:rsidRDefault="00FB4C69" w:rsidP="00FB4C69">
      <w:pPr>
        <w:rPr>
          <w:rFonts w:ascii="Arial" w:eastAsia="Arial" w:hAnsi="Arial" w:cs="Arial"/>
        </w:rPr>
      </w:pPr>
      <w:r>
        <w:rPr>
          <w:rFonts w:ascii="Arial" w:eastAsia="Arial" w:hAnsi="Arial" w:cs="Arial"/>
        </w:rPr>
        <w:t xml:space="preserve">Wubbels, T., </w:t>
      </w:r>
      <w:proofErr w:type="spellStart"/>
      <w:r>
        <w:rPr>
          <w:rFonts w:ascii="Arial" w:eastAsia="Arial" w:hAnsi="Arial" w:cs="Arial"/>
        </w:rPr>
        <w:t>Brekelmans</w:t>
      </w:r>
      <w:proofErr w:type="spellEnd"/>
      <w:r>
        <w:rPr>
          <w:rFonts w:ascii="Arial" w:eastAsia="Arial" w:hAnsi="Arial" w:cs="Arial"/>
        </w:rPr>
        <w:t xml:space="preserve">, M., den </w:t>
      </w:r>
      <w:proofErr w:type="spellStart"/>
      <w:r>
        <w:rPr>
          <w:rFonts w:ascii="Arial" w:eastAsia="Arial" w:hAnsi="Arial" w:cs="Arial"/>
        </w:rPr>
        <w:t>Brok</w:t>
      </w:r>
      <w:proofErr w:type="spellEnd"/>
      <w:r>
        <w:rPr>
          <w:rFonts w:ascii="Arial" w:eastAsia="Arial" w:hAnsi="Arial" w:cs="Arial"/>
        </w:rPr>
        <w:t xml:space="preserve">, P., </w:t>
      </w:r>
      <w:proofErr w:type="spellStart"/>
      <w:r>
        <w:rPr>
          <w:rFonts w:ascii="Arial" w:eastAsia="Arial" w:hAnsi="Arial" w:cs="Arial"/>
        </w:rPr>
        <w:t>Wijsman</w:t>
      </w:r>
      <w:proofErr w:type="spellEnd"/>
      <w:r>
        <w:rPr>
          <w:rFonts w:ascii="Arial" w:eastAsia="Arial" w:hAnsi="Arial" w:cs="Arial"/>
        </w:rPr>
        <w:t xml:space="preserve">, L., </w:t>
      </w:r>
      <w:proofErr w:type="spellStart"/>
      <w:r>
        <w:rPr>
          <w:rFonts w:ascii="Arial" w:eastAsia="Arial" w:hAnsi="Arial" w:cs="Arial"/>
        </w:rPr>
        <w:t>Mainhard</w:t>
      </w:r>
      <w:proofErr w:type="spellEnd"/>
      <w:r>
        <w:rPr>
          <w:rFonts w:ascii="Arial" w:eastAsia="Arial" w:hAnsi="Arial" w:cs="Arial"/>
        </w:rPr>
        <w:t xml:space="preserve">, T., &amp; van </w:t>
      </w:r>
      <w:proofErr w:type="spellStart"/>
      <w:r>
        <w:rPr>
          <w:rFonts w:ascii="Arial" w:eastAsia="Arial" w:hAnsi="Arial" w:cs="Arial"/>
        </w:rPr>
        <w:t>Tartwijk</w:t>
      </w:r>
      <w:proofErr w:type="spellEnd"/>
      <w:r>
        <w:rPr>
          <w:rFonts w:ascii="Arial" w:eastAsia="Arial" w:hAnsi="Arial" w:cs="Arial"/>
        </w:rPr>
        <w:t xml:space="preserve">, J. (2014) Teacher-student relationships and classroom management. In E. T. Emmer, E. </w:t>
      </w:r>
      <w:proofErr w:type="spellStart"/>
      <w:r>
        <w:rPr>
          <w:rFonts w:ascii="Arial" w:eastAsia="Arial" w:hAnsi="Arial" w:cs="Arial"/>
        </w:rPr>
        <w:t>Sabornie</w:t>
      </w:r>
      <w:proofErr w:type="spellEnd"/>
      <w:r>
        <w:rPr>
          <w:rFonts w:ascii="Arial" w:eastAsia="Arial" w:hAnsi="Arial" w:cs="Arial"/>
        </w:rPr>
        <w:t xml:space="preserve">, C. </w:t>
      </w:r>
      <w:proofErr w:type="spellStart"/>
      <w:r>
        <w:rPr>
          <w:rFonts w:ascii="Arial" w:eastAsia="Arial" w:hAnsi="Arial" w:cs="Arial"/>
        </w:rPr>
        <w:t>Evertson</w:t>
      </w:r>
      <w:proofErr w:type="spellEnd"/>
      <w:r>
        <w:rPr>
          <w:rFonts w:ascii="Arial" w:eastAsia="Arial" w:hAnsi="Arial" w:cs="Arial"/>
        </w:rPr>
        <w:t xml:space="preserve">, &amp; C. Weinstein (Eds.). </w:t>
      </w:r>
      <w:r>
        <w:rPr>
          <w:rFonts w:ascii="Arial" w:eastAsia="Arial" w:hAnsi="Arial" w:cs="Arial"/>
          <w:i/>
        </w:rPr>
        <w:t xml:space="preserve">Handbook of classroom management: Research, practice, and contemporary issues </w:t>
      </w:r>
      <w:r>
        <w:rPr>
          <w:rFonts w:ascii="Arial" w:eastAsia="Arial" w:hAnsi="Arial" w:cs="Arial"/>
        </w:rPr>
        <w:t>(2nd ed., pp. 363–386). New York, NY: Routledge.</w:t>
      </w:r>
    </w:p>
    <w:p w14:paraId="642D5652" w14:textId="77777777" w:rsidR="00FB4C69" w:rsidRDefault="00FB4C69" w:rsidP="00FB4C69">
      <w:pPr>
        <w:rPr>
          <w:rFonts w:ascii="Arial" w:eastAsia="Arial" w:hAnsi="Arial" w:cs="Arial"/>
          <w:b/>
          <w:bCs/>
          <w:color w:val="000000" w:themeColor="text1"/>
        </w:rPr>
      </w:pPr>
      <w:r>
        <w:rPr>
          <w:rFonts w:ascii="Arial" w:eastAsia="Arial" w:hAnsi="Arial" w:cs="Arial"/>
          <w:b/>
          <w:bCs/>
          <w:color w:val="000000" w:themeColor="text1"/>
        </w:rPr>
        <w:t>Journals</w:t>
      </w:r>
    </w:p>
    <w:p w14:paraId="3A55660D" w14:textId="77777777" w:rsidR="00FB4C69" w:rsidRDefault="00FB4C69" w:rsidP="00FB4C69">
      <w:pPr>
        <w:rPr>
          <w:rFonts w:ascii="Arial" w:eastAsia="Arial" w:hAnsi="Arial" w:cs="Arial"/>
        </w:rPr>
      </w:pPr>
      <w:r>
        <w:rPr>
          <w:rFonts w:ascii="Arial" w:eastAsia="Arial" w:hAnsi="Arial" w:cs="Arial"/>
        </w:rPr>
        <w:t xml:space="preserve">Agarwal, P. K., Finley, J. R., Rose, N. S., &amp; Roediger, H. L. (2017) Benefits from retrieval practice are greater for students with lower working memory capacity. </w:t>
      </w:r>
      <w:r>
        <w:rPr>
          <w:rFonts w:ascii="Arial" w:eastAsia="Arial" w:hAnsi="Arial" w:cs="Arial"/>
          <w:i/>
        </w:rPr>
        <w:t>Memory</w:t>
      </w:r>
      <w:r>
        <w:rPr>
          <w:rFonts w:ascii="Arial" w:eastAsia="Arial" w:hAnsi="Arial" w:cs="Arial"/>
        </w:rPr>
        <w:t xml:space="preserve">, 25(6), 764–771. </w:t>
      </w:r>
      <w:hyperlink r:id="rId242" w:history="1">
        <w:r>
          <w:rPr>
            <w:rStyle w:val="Hyperlink"/>
            <w:rFonts w:ascii="Arial" w:eastAsia="Arial" w:hAnsi="Arial" w:cs="Arial"/>
          </w:rPr>
          <w:t>https://doi.org/10.1080/09658211.2016.1220579</w:t>
        </w:r>
      </w:hyperlink>
      <w:r>
        <w:rPr>
          <w:rFonts w:ascii="Arial" w:eastAsia="Arial" w:hAnsi="Arial" w:cs="Arial"/>
        </w:rPr>
        <w:t>.</w:t>
      </w:r>
    </w:p>
    <w:p w14:paraId="7938C787" w14:textId="77777777" w:rsidR="00FB4C69" w:rsidRDefault="00FB4C69" w:rsidP="00FB4C69">
      <w:pPr>
        <w:rPr>
          <w:rFonts w:ascii="Open Sans" w:eastAsia="Open Sans" w:hAnsi="Open Sans" w:cs="Open Sans"/>
          <w:color w:val="000000" w:themeColor="text1"/>
          <w:sz w:val="21"/>
          <w:szCs w:val="21"/>
        </w:rPr>
      </w:pPr>
      <w:proofErr w:type="spellStart"/>
      <w:r>
        <w:rPr>
          <w:rFonts w:ascii="Arial" w:eastAsia="Arial" w:hAnsi="Arial" w:cs="Arial"/>
        </w:rPr>
        <w:t>Bailin</w:t>
      </w:r>
      <w:proofErr w:type="spellEnd"/>
      <w:r>
        <w:rPr>
          <w:rFonts w:ascii="Arial" w:eastAsia="Arial" w:hAnsi="Arial" w:cs="Arial"/>
        </w:rPr>
        <w:t xml:space="preserve">, S., Case, R., Coombs, J. R., &amp; Daniels, L. B. (1999) Common misconceptions of critical thinking. </w:t>
      </w:r>
      <w:r>
        <w:rPr>
          <w:rFonts w:ascii="Arial" w:eastAsia="Arial" w:hAnsi="Arial" w:cs="Arial"/>
          <w:i/>
        </w:rPr>
        <w:t>Journal of Curriculum Studies</w:t>
      </w:r>
      <w:r>
        <w:rPr>
          <w:rFonts w:ascii="Arial" w:eastAsia="Arial" w:hAnsi="Arial" w:cs="Arial"/>
        </w:rPr>
        <w:t>, 31(3), 269-283.</w:t>
      </w:r>
    </w:p>
    <w:p w14:paraId="124B78D6" w14:textId="77777777" w:rsidR="00FB4C69" w:rsidRDefault="00FB4C69" w:rsidP="00FB4C69">
      <w:pPr>
        <w:rPr>
          <w:rFonts w:ascii="Open Sans" w:eastAsia="Open Sans" w:hAnsi="Open Sans" w:cs="Open Sans"/>
          <w:color w:val="000000" w:themeColor="text1"/>
          <w:sz w:val="21"/>
          <w:szCs w:val="21"/>
        </w:rPr>
      </w:pPr>
      <w:r>
        <w:br/>
      </w:r>
      <w:r>
        <w:rPr>
          <w:rFonts w:ascii="Arial" w:eastAsia="Arial" w:hAnsi="Arial" w:cs="Arial"/>
          <w:color w:val="000000" w:themeColor="text1"/>
        </w:rPr>
        <w:t xml:space="preserve">Bennett, R. E., (2011) Formative assessment: a critical review in Assessment in Education: </w:t>
      </w:r>
      <w:r>
        <w:rPr>
          <w:rFonts w:ascii="Arial" w:eastAsia="Arial" w:hAnsi="Arial" w:cs="Arial"/>
          <w:i/>
          <w:color w:val="000000" w:themeColor="text1"/>
        </w:rPr>
        <w:t>Principles, Policy &amp; Practice</w:t>
      </w:r>
    </w:p>
    <w:p w14:paraId="746767B4" w14:textId="77777777" w:rsidR="00FB4C69" w:rsidRDefault="00FB4C69" w:rsidP="00FB4C69">
      <w:pPr>
        <w:rPr>
          <w:rFonts w:ascii="Arial" w:eastAsia="Arial" w:hAnsi="Arial" w:cs="Arial"/>
        </w:rPr>
      </w:pPr>
      <w:r>
        <w:rPr>
          <w:rFonts w:ascii="Arial" w:eastAsia="Arial" w:hAnsi="Arial" w:cs="Arial"/>
        </w:rPr>
        <w:t xml:space="preserve">Black, P., &amp; </w:t>
      </w:r>
      <w:proofErr w:type="spellStart"/>
      <w:r>
        <w:rPr>
          <w:rFonts w:ascii="Arial" w:eastAsia="Arial" w:hAnsi="Arial" w:cs="Arial"/>
        </w:rPr>
        <w:t>Wiliam</w:t>
      </w:r>
      <w:proofErr w:type="spellEnd"/>
      <w:r>
        <w:rPr>
          <w:rFonts w:ascii="Arial" w:eastAsia="Arial" w:hAnsi="Arial" w:cs="Arial"/>
        </w:rPr>
        <w:t xml:space="preserve">, D. (2009) Developing the theory of formative assessment. </w:t>
      </w:r>
      <w:r>
        <w:rPr>
          <w:rFonts w:ascii="Arial" w:eastAsia="Arial" w:hAnsi="Arial" w:cs="Arial"/>
          <w:i/>
        </w:rPr>
        <w:t xml:space="preserve">Educational Assessment, Evaluation and Accountability, </w:t>
      </w:r>
      <w:r>
        <w:rPr>
          <w:rFonts w:ascii="Arial" w:eastAsia="Arial" w:hAnsi="Arial" w:cs="Arial"/>
        </w:rPr>
        <w:t>21(1), pp.5-31.</w:t>
      </w:r>
    </w:p>
    <w:p w14:paraId="3E026CE9" w14:textId="77777777" w:rsidR="00FB4C69" w:rsidRDefault="00FB4C69" w:rsidP="00FB4C69">
      <w:pPr>
        <w:rPr>
          <w:rFonts w:ascii="Arial" w:eastAsia="Arial" w:hAnsi="Arial" w:cs="Arial"/>
        </w:rPr>
      </w:pPr>
      <w:r>
        <w:rPr>
          <w:rFonts w:ascii="Arial" w:eastAsia="Arial" w:hAnsi="Arial" w:cs="Arial"/>
        </w:rPr>
        <w:t xml:space="preserve">Chapman, R. L., Buckley, L., &amp; Sheehan, M. (2013) School-Based Programs for Increasing Connectedness and Reducing Risk </w:t>
      </w:r>
      <w:proofErr w:type="spellStart"/>
      <w:r>
        <w:rPr>
          <w:rFonts w:ascii="Arial" w:eastAsia="Arial" w:hAnsi="Arial" w:cs="Arial"/>
        </w:rPr>
        <w:t>Behavior</w:t>
      </w:r>
      <w:proofErr w:type="spellEnd"/>
      <w:r>
        <w:rPr>
          <w:rFonts w:ascii="Arial" w:eastAsia="Arial" w:hAnsi="Arial" w:cs="Arial"/>
        </w:rPr>
        <w:t>: A Systematic Review, 25(1), 95–114.</w:t>
      </w:r>
    </w:p>
    <w:p w14:paraId="7E18FEAF" w14:textId="77777777" w:rsidR="00FB4C69" w:rsidRDefault="00FB4C69" w:rsidP="00FB4C69">
      <w:pPr>
        <w:rPr>
          <w:rFonts w:ascii="Arial" w:eastAsia="Arial" w:hAnsi="Arial" w:cs="Arial"/>
        </w:rPr>
      </w:pPr>
      <w:r>
        <w:rPr>
          <w:rFonts w:ascii="Arial" w:eastAsia="Arial" w:hAnsi="Arial" w:cs="Arial"/>
        </w:rPr>
        <w:t xml:space="preserve">Clark, R., Nguyen, F. &amp; </w:t>
      </w:r>
      <w:proofErr w:type="spellStart"/>
      <w:r>
        <w:rPr>
          <w:rFonts w:ascii="Arial" w:eastAsia="Arial" w:hAnsi="Arial" w:cs="Arial"/>
        </w:rPr>
        <w:t>Sweller</w:t>
      </w:r>
      <w:proofErr w:type="spellEnd"/>
      <w:r>
        <w:rPr>
          <w:rFonts w:ascii="Arial" w:eastAsia="Arial" w:hAnsi="Arial" w:cs="Arial"/>
        </w:rPr>
        <w:t xml:space="preserve">, J. (2006) Efficiency in Learning: Evidence-Based Guidelines to Manage Cognitive Load. John Wiley &amp; Sons. </w:t>
      </w:r>
    </w:p>
    <w:p w14:paraId="1FEF69D3" w14:textId="77777777" w:rsidR="00FB4C69" w:rsidRDefault="00FB4C69" w:rsidP="00FB4C69">
      <w:pPr>
        <w:rPr>
          <w:rFonts w:ascii="Arial" w:eastAsia="Arial" w:hAnsi="Arial" w:cs="Arial"/>
        </w:rPr>
      </w:pPr>
      <w:r>
        <w:rPr>
          <w:rFonts w:ascii="Arial" w:eastAsia="Arial" w:hAnsi="Arial" w:cs="Arial"/>
        </w:rPr>
        <w:t xml:space="preserve">Cowan, N. (2008) What are the differences between long-term, short-term, and working memory? </w:t>
      </w:r>
      <w:r>
        <w:rPr>
          <w:rFonts w:ascii="Arial" w:eastAsia="Arial" w:hAnsi="Arial" w:cs="Arial"/>
          <w:i/>
        </w:rPr>
        <w:t>Progress in brain research</w:t>
      </w:r>
      <w:r>
        <w:rPr>
          <w:rFonts w:ascii="Arial" w:eastAsia="Arial" w:hAnsi="Arial" w:cs="Arial"/>
        </w:rPr>
        <w:t>, 169, 323-338.</w:t>
      </w:r>
    </w:p>
    <w:p w14:paraId="3EBB8D02" w14:textId="77777777" w:rsidR="00FB4C69" w:rsidRDefault="00FB4C69" w:rsidP="00FB4C69">
      <w:pPr>
        <w:rPr>
          <w:rFonts w:ascii="Arial" w:eastAsia="Arial" w:hAnsi="Arial" w:cs="Arial"/>
        </w:rPr>
      </w:pPr>
      <w:r>
        <w:rPr>
          <w:rFonts w:ascii="Arial" w:eastAsia="Arial" w:hAnsi="Arial" w:cs="Arial"/>
        </w:rPr>
        <w:t xml:space="preserve">Hattie, J., &amp; Timperley, H. (2007) The Power of Feedback. </w:t>
      </w:r>
      <w:r>
        <w:rPr>
          <w:rFonts w:ascii="Arial" w:eastAsia="Arial" w:hAnsi="Arial" w:cs="Arial"/>
          <w:i/>
        </w:rPr>
        <w:t>Review of Educational Research,</w:t>
      </w:r>
      <w:r>
        <w:rPr>
          <w:rFonts w:ascii="Arial" w:eastAsia="Arial" w:hAnsi="Arial" w:cs="Arial"/>
        </w:rPr>
        <w:t xml:space="preserve"> 77(1), 81–112. </w:t>
      </w:r>
      <w:hyperlink r:id="rId243" w:history="1">
        <w:r>
          <w:rPr>
            <w:rStyle w:val="Hyperlink"/>
            <w:rFonts w:ascii="Arial" w:eastAsia="Arial" w:hAnsi="Arial" w:cs="Arial"/>
          </w:rPr>
          <w:t>https://doi.org/10.3102/003465430298487</w:t>
        </w:r>
      </w:hyperlink>
    </w:p>
    <w:p w14:paraId="3C1D58E6" w14:textId="77777777" w:rsidR="00FB4C69" w:rsidRDefault="00FB4C69" w:rsidP="00FB4C69">
      <w:pPr>
        <w:rPr>
          <w:rFonts w:ascii="Arial" w:eastAsia="Arial" w:hAnsi="Arial" w:cs="Arial"/>
        </w:rPr>
      </w:pPr>
      <w:r>
        <w:rPr>
          <w:rFonts w:ascii="Arial" w:eastAsia="Arial" w:hAnsi="Arial" w:cs="Arial"/>
        </w:rPr>
        <w:t xml:space="preserve">Johnson, S., Buckingham, M., Morris, S., Suzuki, S., Weiner, M., </w:t>
      </w:r>
      <w:proofErr w:type="spellStart"/>
      <w:r>
        <w:rPr>
          <w:rFonts w:ascii="Arial" w:eastAsia="Arial" w:hAnsi="Arial" w:cs="Arial"/>
        </w:rPr>
        <w:t>Hershberg</w:t>
      </w:r>
      <w:proofErr w:type="spellEnd"/>
      <w:r>
        <w:rPr>
          <w:rFonts w:ascii="Arial" w:eastAsia="Arial" w:hAnsi="Arial" w:cs="Arial"/>
        </w:rPr>
        <w:t xml:space="preserve">, R., B. Weiner, </w:t>
      </w:r>
      <w:proofErr w:type="spellStart"/>
      <w:r>
        <w:rPr>
          <w:rFonts w:ascii="Arial" w:eastAsia="Arial" w:hAnsi="Arial" w:cs="Arial"/>
        </w:rPr>
        <w:t>Hershberg</w:t>
      </w:r>
      <w:proofErr w:type="spellEnd"/>
      <w:r>
        <w:rPr>
          <w:rFonts w:ascii="Arial" w:eastAsia="Arial" w:hAnsi="Arial" w:cs="Arial"/>
        </w:rPr>
        <w:t xml:space="preserve">, R., Fremont, E., </w:t>
      </w:r>
      <w:proofErr w:type="spellStart"/>
      <w:r>
        <w:rPr>
          <w:rFonts w:ascii="Arial" w:eastAsia="Arial" w:hAnsi="Arial" w:cs="Arial"/>
        </w:rPr>
        <w:t>Batanova</w:t>
      </w:r>
      <w:proofErr w:type="spellEnd"/>
      <w:r>
        <w:rPr>
          <w:rFonts w:ascii="Arial" w:eastAsia="Arial" w:hAnsi="Arial" w:cs="Arial"/>
        </w:rPr>
        <w:t xml:space="preserve">, M., </w:t>
      </w:r>
      <w:proofErr w:type="spellStart"/>
      <w:r>
        <w:rPr>
          <w:rFonts w:ascii="Arial" w:eastAsia="Arial" w:hAnsi="Arial" w:cs="Arial"/>
        </w:rPr>
        <w:t>Aymong</w:t>
      </w:r>
      <w:proofErr w:type="spellEnd"/>
      <w:r>
        <w:rPr>
          <w:rFonts w:ascii="Arial" w:eastAsia="Arial" w:hAnsi="Arial" w:cs="Arial"/>
        </w:rPr>
        <w:t xml:space="preserve">, C., Hunter, C., Bowers, E., Lerner, J., &amp; Lerner, R. (2016) Adolescents’ Character Role Models: Exploring Who Young People Look Up to as Examples of How to Be a Good Person. </w:t>
      </w:r>
      <w:r>
        <w:rPr>
          <w:rFonts w:ascii="Arial" w:eastAsia="Arial" w:hAnsi="Arial" w:cs="Arial"/>
          <w:i/>
        </w:rPr>
        <w:t>Research in Human Development</w:t>
      </w:r>
      <w:r>
        <w:rPr>
          <w:rFonts w:ascii="Arial" w:eastAsia="Arial" w:hAnsi="Arial" w:cs="Arial"/>
        </w:rPr>
        <w:t xml:space="preserve">, 13(2), 126–141. </w:t>
      </w:r>
      <w:hyperlink r:id="rId244" w:history="1">
        <w:r>
          <w:rPr>
            <w:rStyle w:val="Hyperlink"/>
            <w:rFonts w:ascii="Arial" w:eastAsia="Arial" w:hAnsi="Arial" w:cs="Arial"/>
          </w:rPr>
          <w:t>https://doi.org/10.1080/15427609.2016.1164552</w:t>
        </w:r>
      </w:hyperlink>
      <w:r>
        <w:rPr>
          <w:rFonts w:ascii="Arial" w:eastAsia="Arial" w:hAnsi="Arial" w:cs="Arial"/>
        </w:rPr>
        <w:t>.</w:t>
      </w:r>
    </w:p>
    <w:p w14:paraId="4CE83ADB" w14:textId="77777777" w:rsidR="00FB4C69" w:rsidRDefault="00FB4C69" w:rsidP="00FB4C69">
      <w:pPr>
        <w:rPr>
          <w:rFonts w:ascii="Arial" w:eastAsia="Arial" w:hAnsi="Arial" w:cs="Arial"/>
        </w:rPr>
      </w:pPr>
      <w:r>
        <w:rPr>
          <w:rFonts w:ascii="Arial" w:eastAsia="Arial" w:hAnsi="Arial" w:cs="Arial"/>
        </w:rPr>
        <w:t xml:space="preserve">Slater, H., Davies, N. M., &amp; Burgess, S. (2011) Do Teachers Matter? Measuring the Variation in Teacher Effectiveness in England. Oxford Bulletin of Economics and Statistics, </w:t>
      </w:r>
      <w:hyperlink r:id="rId245" w:history="1">
        <w:r>
          <w:rPr>
            <w:rStyle w:val="Hyperlink"/>
            <w:rFonts w:ascii="Arial" w:eastAsia="Arial" w:hAnsi="Arial" w:cs="Arial"/>
          </w:rPr>
          <w:t>https://doi.org/10.1111/j.1468-0084.2011.00666.x</w:t>
        </w:r>
      </w:hyperlink>
      <w:r>
        <w:rPr>
          <w:rFonts w:ascii="Arial" w:eastAsia="Arial" w:hAnsi="Arial" w:cs="Arial"/>
        </w:rPr>
        <w:t>.</w:t>
      </w:r>
    </w:p>
    <w:p w14:paraId="0426D275" w14:textId="77777777" w:rsidR="00FB4C69" w:rsidRDefault="00FB4C69" w:rsidP="00FB4C69">
      <w:pPr>
        <w:rPr>
          <w:rFonts w:ascii="Arial" w:eastAsia="Arial" w:hAnsi="Arial" w:cs="Arial"/>
        </w:rPr>
      </w:pPr>
      <w:r>
        <w:rPr>
          <w:rFonts w:ascii="Arial" w:eastAsia="Arial" w:hAnsi="Arial" w:cs="Arial"/>
        </w:rPr>
        <w:t xml:space="preserve">Zimmerman, B. J. (2002) Becoming a Self-Regulated Learner: An Overview, Theory Into Practice. </w:t>
      </w:r>
      <w:r>
        <w:rPr>
          <w:rFonts w:ascii="Arial" w:eastAsia="Arial" w:hAnsi="Arial" w:cs="Arial"/>
          <w:i/>
        </w:rPr>
        <w:t>Theory Into Practice</w:t>
      </w:r>
      <w:r>
        <w:rPr>
          <w:rFonts w:ascii="Arial" w:eastAsia="Arial" w:hAnsi="Arial" w:cs="Arial"/>
        </w:rPr>
        <w:t xml:space="preserve">, 41(2), 64–70. </w:t>
      </w:r>
      <w:hyperlink r:id="rId246" w:anchor="page_scan_tab_contents" w:history="1">
        <w:r>
          <w:rPr>
            <w:rStyle w:val="Hyperlink"/>
            <w:rFonts w:ascii="Arial" w:eastAsia="Arial" w:hAnsi="Arial" w:cs="Arial"/>
          </w:rPr>
          <w:t>https://www.jstor.org/stable/1477457?seq=1#page_scan_tab_contents</w:t>
        </w:r>
      </w:hyperlink>
      <w:r>
        <w:rPr>
          <w:rFonts w:ascii="Arial" w:eastAsia="Arial" w:hAnsi="Arial" w:cs="Arial"/>
        </w:rPr>
        <w:t>.</w:t>
      </w:r>
    </w:p>
    <w:p w14:paraId="60647F62" w14:textId="77777777" w:rsidR="00FB4C69" w:rsidRDefault="00FB4C69" w:rsidP="00FB4C69">
      <w:pPr>
        <w:rPr>
          <w:rFonts w:ascii="Arial" w:eastAsia="Arial" w:hAnsi="Arial" w:cs="Arial"/>
        </w:rPr>
      </w:pPr>
      <w:proofErr w:type="spellStart"/>
      <w:r>
        <w:rPr>
          <w:rFonts w:ascii="Arial" w:eastAsia="Arial" w:hAnsi="Arial" w:cs="Arial"/>
        </w:rPr>
        <w:t>Skaalvik</w:t>
      </w:r>
      <w:proofErr w:type="spellEnd"/>
      <w:r>
        <w:rPr>
          <w:rFonts w:ascii="Arial" w:eastAsia="Arial" w:hAnsi="Arial" w:cs="Arial"/>
        </w:rPr>
        <w:t xml:space="preserve">, E. M., &amp; </w:t>
      </w:r>
      <w:proofErr w:type="spellStart"/>
      <w:r>
        <w:rPr>
          <w:rFonts w:ascii="Arial" w:eastAsia="Arial" w:hAnsi="Arial" w:cs="Arial"/>
        </w:rPr>
        <w:t>Skaalvik</w:t>
      </w:r>
      <w:proofErr w:type="spellEnd"/>
      <w:r>
        <w:rPr>
          <w:rFonts w:ascii="Arial" w:eastAsia="Arial" w:hAnsi="Arial" w:cs="Arial"/>
        </w:rPr>
        <w:t xml:space="preserve">, S. (2017) Still motivated to teach? A study of school context variables, stress and job satisfaction among teachers in senior high school. </w:t>
      </w:r>
      <w:r>
        <w:rPr>
          <w:rFonts w:ascii="Arial" w:eastAsia="Arial" w:hAnsi="Arial" w:cs="Arial"/>
          <w:i/>
        </w:rPr>
        <w:t>Social Psychology of Education</w:t>
      </w:r>
      <w:r>
        <w:rPr>
          <w:rFonts w:ascii="Arial" w:eastAsia="Arial" w:hAnsi="Arial" w:cs="Arial"/>
        </w:rPr>
        <w:t xml:space="preserve">, 20(1), 15–37. </w:t>
      </w:r>
      <w:hyperlink r:id="rId247" w:history="1">
        <w:r>
          <w:rPr>
            <w:rStyle w:val="Hyperlink"/>
            <w:rFonts w:ascii="Arial" w:eastAsia="Arial" w:hAnsi="Arial" w:cs="Arial"/>
          </w:rPr>
          <w:t>https://doi.org/10.1007/s11218-016-9363-9</w:t>
        </w:r>
      </w:hyperlink>
      <w:r>
        <w:rPr>
          <w:rFonts w:ascii="Arial" w:eastAsia="Arial" w:hAnsi="Arial" w:cs="Arial"/>
        </w:rPr>
        <w:t>.</w:t>
      </w:r>
    </w:p>
    <w:p w14:paraId="0A77CB3D" w14:textId="77777777" w:rsidR="00FB4C69" w:rsidRDefault="00FB4C69" w:rsidP="00FB4C69">
      <w:pPr>
        <w:rPr>
          <w:rFonts w:ascii="Arial" w:eastAsia="Arial" w:hAnsi="Arial" w:cs="Arial"/>
        </w:rPr>
      </w:pPr>
    </w:p>
    <w:p w14:paraId="30BCA792" w14:textId="77777777" w:rsidR="00FB4C69" w:rsidRDefault="00FB4C69" w:rsidP="00FB4C69">
      <w:pPr>
        <w:rPr>
          <w:rFonts w:ascii="Arial" w:eastAsia="Arial" w:hAnsi="Arial" w:cs="Arial"/>
          <w:b/>
          <w:bCs/>
        </w:rPr>
      </w:pPr>
      <w:r>
        <w:rPr>
          <w:rFonts w:ascii="Arial" w:eastAsia="Arial" w:hAnsi="Arial" w:cs="Arial"/>
          <w:b/>
          <w:bCs/>
        </w:rPr>
        <w:t>Others report/documents</w:t>
      </w:r>
    </w:p>
    <w:p w14:paraId="50755FA9" w14:textId="77777777" w:rsidR="00FB4C69" w:rsidRDefault="00FB4C69" w:rsidP="00FB4C69">
      <w:pPr>
        <w:rPr>
          <w:rFonts w:ascii="Arial" w:eastAsia="Arial" w:hAnsi="Arial" w:cs="Arial"/>
        </w:rPr>
      </w:pPr>
      <w:r>
        <w:rPr>
          <w:rFonts w:ascii="Arial" w:eastAsia="Arial" w:hAnsi="Arial" w:cs="Arial"/>
        </w:rPr>
        <w:t xml:space="preserve">Education Endowment Foundation (2018) Sutton Trust-Education Endowment Foundation Teaching and Learning Toolkit: Accessible from: </w:t>
      </w:r>
      <w:hyperlink r:id="rId248" w:history="1">
        <w:r>
          <w:rPr>
            <w:rStyle w:val="Hyperlink"/>
            <w:rFonts w:ascii="Arial" w:eastAsia="Arial" w:hAnsi="Arial" w:cs="Arial"/>
          </w:rPr>
          <w:t>https://educationendowmentfoundation.org.uk/evidence-summaries/teaching-learning-toolkit</w:t>
        </w:r>
      </w:hyperlink>
    </w:p>
    <w:p w14:paraId="41E3A525" w14:textId="77777777" w:rsidR="00FB4C69" w:rsidRDefault="00FB4C69" w:rsidP="00FB4C69">
      <w:pPr>
        <w:rPr>
          <w:rFonts w:ascii="Arial" w:eastAsia="Arial" w:hAnsi="Arial" w:cs="Arial"/>
        </w:rPr>
      </w:pPr>
      <w:r>
        <w:rPr>
          <w:rFonts w:ascii="Arial" w:eastAsia="Arial" w:hAnsi="Arial" w:cs="Arial"/>
        </w:rPr>
        <w:lastRenderedPageBreak/>
        <w:t xml:space="preserve">Education Endowment Foundation (2018) Improving Secondary Science Guidance Report. [Online] Accessible from: https://educationendowmentfoundation.org.uk/tools/guidance-reports/ </w:t>
      </w:r>
    </w:p>
    <w:p w14:paraId="5543529C" w14:textId="77777777" w:rsidR="00FB4C69" w:rsidRDefault="00FB4C69" w:rsidP="00FB4C69">
      <w:pPr>
        <w:rPr>
          <w:rFonts w:ascii="Arial" w:eastAsia="Arial" w:hAnsi="Arial" w:cs="Arial"/>
        </w:rPr>
      </w:pPr>
      <w:r>
        <w:rPr>
          <w:rFonts w:ascii="Arial" w:eastAsia="Arial" w:hAnsi="Arial" w:cs="Arial"/>
        </w:rPr>
        <w:t>Education Endowment Foundation (2015) Making Best Use of Teaching Assistants Guidance Report. [Online] Accessible from: https://educationendowmentfoundation.org.uk/tools/guidance-reports/</w:t>
      </w:r>
    </w:p>
    <w:p w14:paraId="12C5002B" w14:textId="77777777" w:rsidR="00FB4C69" w:rsidRDefault="00FB4C69" w:rsidP="00FB4C69">
      <w:pPr>
        <w:rPr>
          <w:rFonts w:ascii="Arial" w:eastAsia="Arial" w:hAnsi="Arial" w:cs="Arial"/>
        </w:rPr>
      </w:pPr>
      <w:r>
        <w:rPr>
          <w:rFonts w:ascii="Arial" w:eastAsia="Arial" w:hAnsi="Arial" w:cs="Arial"/>
        </w:rPr>
        <w:t xml:space="preserve">Education Endowment Foundation (2017) Metacognition and Self-regulated learning Guidance Report. [Online] Accessible from: https://educationendowmentfoundation.org.uk/tools/guidance-reports/ </w:t>
      </w:r>
    </w:p>
    <w:p w14:paraId="2AA42EC4" w14:textId="77777777" w:rsidR="00FB4C69" w:rsidRDefault="00FB4C69" w:rsidP="00FB4C69">
      <w:pPr>
        <w:rPr>
          <w:rFonts w:ascii="Arial" w:eastAsia="Arial" w:hAnsi="Arial" w:cs="Arial"/>
        </w:rPr>
      </w:pPr>
      <w:r>
        <w:rPr>
          <w:rFonts w:ascii="Arial" w:eastAsia="Arial" w:hAnsi="Arial" w:cs="Arial"/>
        </w:rPr>
        <w:t>Department for Education (2018) Schools: guide to the 0 to 25 SEND code of practice, https://assets.publishing.service.gov.uk/government/uploads/system/uploads/attachment_data/file/349053/Schools_Guide_to_the_ 0_to_25_SEND_Code_of_Practice.pdf.</w:t>
      </w:r>
    </w:p>
    <w:p w14:paraId="77A2D111" w14:textId="77777777" w:rsidR="00FB4C69" w:rsidRDefault="00FB4C69" w:rsidP="00FB4C69">
      <w:pPr>
        <w:rPr>
          <w:rFonts w:ascii="Arial" w:eastAsia="Arial" w:hAnsi="Arial" w:cs="Arial"/>
        </w:rPr>
      </w:pPr>
      <w:r>
        <w:rPr>
          <w:rFonts w:ascii="Arial" w:eastAsia="Arial" w:hAnsi="Arial" w:cs="Arial"/>
        </w:rPr>
        <w:t>PISA (2015) PISA in Focus: Do teacher-student relations affect students’ well-being at school? Accessible from: https://doi.org/10.1787/22260919.</w:t>
      </w:r>
    </w:p>
    <w:p w14:paraId="3C3B7E66" w14:textId="77777777" w:rsidR="00FB4C69" w:rsidRDefault="00FB4C69" w:rsidP="00FB4C69">
      <w:pPr>
        <w:rPr>
          <w:rFonts w:ascii="Open Sans" w:eastAsia="Open Sans" w:hAnsi="Open Sans" w:cs="Open Sans"/>
          <w:color w:val="000000" w:themeColor="text1"/>
          <w:sz w:val="21"/>
          <w:szCs w:val="21"/>
        </w:rPr>
      </w:pPr>
    </w:p>
    <w:p w14:paraId="516CE765" w14:textId="77777777" w:rsidR="00FB4C69" w:rsidRDefault="00FB4C69" w:rsidP="00FB4C69">
      <w:pPr>
        <w:rPr>
          <w:rFonts w:ascii="Open Sans" w:eastAsia="Open Sans" w:hAnsi="Open Sans" w:cs="Open Sans"/>
          <w:b/>
          <w:bCs/>
          <w:color w:val="000000" w:themeColor="text1"/>
          <w:sz w:val="21"/>
          <w:szCs w:val="21"/>
        </w:rPr>
      </w:pPr>
    </w:p>
    <w:p w14:paraId="59F5ED73" w14:textId="77777777" w:rsidR="00FB4C69" w:rsidRDefault="00FB4C69" w:rsidP="00FB4C69">
      <w:pPr>
        <w:rPr>
          <w:rFonts w:ascii="Open Sans" w:eastAsia="Open Sans" w:hAnsi="Open Sans" w:cs="Open Sans"/>
          <w:b/>
          <w:bCs/>
          <w:color w:val="000000" w:themeColor="text1"/>
          <w:sz w:val="21"/>
          <w:szCs w:val="21"/>
        </w:rPr>
      </w:pPr>
    </w:p>
    <w:p w14:paraId="4AA333DC" w14:textId="77777777" w:rsidR="00FB4C69" w:rsidRDefault="00FB4C69" w:rsidP="00FB4C69">
      <w:pPr>
        <w:rPr>
          <w:rFonts w:ascii="Open Sans" w:eastAsia="Open Sans" w:hAnsi="Open Sans" w:cs="Open Sans"/>
          <w:color w:val="000000" w:themeColor="text1"/>
          <w:sz w:val="21"/>
          <w:szCs w:val="21"/>
        </w:rPr>
      </w:pPr>
    </w:p>
    <w:p w14:paraId="72096C04" w14:textId="017D183F" w:rsidR="00FB4C69" w:rsidRDefault="00FB4C69" w:rsidP="00FB4C69">
      <w:pPr>
        <w:rPr>
          <w:rFonts w:ascii="Open Sans" w:eastAsia="Open Sans" w:hAnsi="Open Sans" w:cs="Open Sans"/>
          <w:color w:val="000000" w:themeColor="text1"/>
          <w:sz w:val="21"/>
          <w:szCs w:val="21"/>
        </w:rPr>
      </w:pPr>
    </w:p>
    <w:p w14:paraId="3717E74E" w14:textId="2B115A94" w:rsidR="00BD3398" w:rsidRDefault="00BD3398" w:rsidP="00FB4C69">
      <w:pPr>
        <w:rPr>
          <w:rFonts w:ascii="Open Sans" w:eastAsia="Open Sans" w:hAnsi="Open Sans" w:cs="Open Sans"/>
          <w:color w:val="000000" w:themeColor="text1"/>
          <w:sz w:val="21"/>
          <w:szCs w:val="21"/>
        </w:rPr>
      </w:pPr>
    </w:p>
    <w:p w14:paraId="53CCAA65" w14:textId="77777777" w:rsidR="00BD3398" w:rsidRDefault="00BD3398" w:rsidP="00FB4C69">
      <w:pPr>
        <w:rPr>
          <w:rFonts w:ascii="Open Sans" w:eastAsia="Open Sans" w:hAnsi="Open Sans" w:cs="Open Sans"/>
          <w:color w:val="000000" w:themeColor="text1"/>
          <w:sz w:val="21"/>
          <w:szCs w:val="21"/>
        </w:rPr>
      </w:pPr>
    </w:p>
    <w:p w14:paraId="2DC0650B" w14:textId="4E44CBA4" w:rsidR="00FB4C69" w:rsidRDefault="00FB4C69" w:rsidP="4A2505F2">
      <w:pPr>
        <w:rPr>
          <w:rFonts w:ascii="Open Sans" w:eastAsia="Open Sans" w:hAnsi="Open Sans" w:cs="Open Sans"/>
          <w:color w:val="000000" w:themeColor="text1"/>
          <w:sz w:val="21"/>
          <w:szCs w:val="21"/>
        </w:rPr>
      </w:pPr>
    </w:p>
    <w:p w14:paraId="352EB74F" w14:textId="57DF57A2" w:rsidR="00FB4C69" w:rsidRDefault="00FB4C69" w:rsidP="4A2505F2">
      <w:pPr>
        <w:rPr>
          <w:rFonts w:ascii="Open Sans" w:eastAsia="Open Sans" w:hAnsi="Open Sans" w:cs="Open Sans"/>
          <w:color w:val="000000" w:themeColor="text1"/>
          <w:sz w:val="21"/>
          <w:szCs w:val="21"/>
        </w:rPr>
      </w:pPr>
    </w:p>
    <w:p w14:paraId="1D063967" w14:textId="50FD7419" w:rsidR="00FB4C69" w:rsidRDefault="00FB4C69" w:rsidP="4A2505F2">
      <w:pPr>
        <w:rPr>
          <w:rFonts w:ascii="Open Sans" w:eastAsia="Open Sans" w:hAnsi="Open Sans" w:cs="Open Sans"/>
          <w:color w:val="000000" w:themeColor="text1"/>
          <w:sz w:val="21"/>
          <w:szCs w:val="21"/>
        </w:rPr>
      </w:pPr>
    </w:p>
    <w:p w14:paraId="0AD678CD" w14:textId="210E7EA3" w:rsidR="00FB4C69" w:rsidRDefault="00FB4C69" w:rsidP="4A2505F2">
      <w:pPr>
        <w:rPr>
          <w:rFonts w:ascii="Open Sans" w:eastAsia="Open Sans" w:hAnsi="Open Sans" w:cs="Open Sans"/>
          <w:color w:val="000000" w:themeColor="text1"/>
          <w:sz w:val="21"/>
          <w:szCs w:val="21"/>
        </w:rPr>
      </w:pPr>
    </w:p>
    <w:p w14:paraId="7B73EFB4" w14:textId="48533312" w:rsidR="00FB4C69" w:rsidRDefault="00FB4C69" w:rsidP="4A2505F2">
      <w:pPr>
        <w:rPr>
          <w:rFonts w:ascii="Open Sans" w:eastAsia="Open Sans" w:hAnsi="Open Sans" w:cs="Open Sans"/>
          <w:color w:val="000000" w:themeColor="text1"/>
          <w:sz w:val="21"/>
          <w:szCs w:val="21"/>
        </w:rPr>
      </w:pPr>
    </w:p>
    <w:p w14:paraId="6A772C88" w14:textId="0918D716" w:rsidR="00FB4C69" w:rsidRDefault="00FB4C69" w:rsidP="4A2505F2">
      <w:pPr>
        <w:rPr>
          <w:rFonts w:ascii="Open Sans" w:eastAsia="Open Sans" w:hAnsi="Open Sans" w:cs="Open Sans"/>
          <w:color w:val="000000" w:themeColor="text1"/>
          <w:sz w:val="21"/>
          <w:szCs w:val="21"/>
        </w:rPr>
      </w:pPr>
    </w:p>
    <w:p w14:paraId="6E81C146" w14:textId="765B48E3" w:rsidR="00FB4C69" w:rsidRDefault="00EB293D" w:rsidP="4A2505F2">
      <w:pPr>
        <w:pStyle w:val="Heading1"/>
        <w:rPr>
          <w:rFonts w:ascii="Open Sans" w:eastAsia="Open Sans" w:hAnsi="Open Sans" w:cs="Open Sans"/>
          <w:color w:val="000000" w:themeColor="text1"/>
          <w:sz w:val="21"/>
          <w:szCs w:val="21"/>
        </w:rPr>
      </w:pPr>
      <w:bookmarkStart w:id="33" w:name="_Toc139879214"/>
      <w:r>
        <w:t>1</w:t>
      </w:r>
      <w:r w:rsidR="000940E8">
        <w:t>1</w:t>
      </w:r>
      <w:r>
        <w:t xml:space="preserve">.  </w:t>
      </w:r>
      <w:r w:rsidR="008D29E1">
        <w:t xml:space="preserve">Mathematics </w:t>
      </w:r>
      <w:r>
        <w:t>subject specialist staff at YSJ</w:t>
      </w:r>
      <w:bookmarkEnd w:id="33"/>
    </w:p>
    <w:p w14:paraId="0A6A4342" w14:textId="77777777" w:rsidR="008D29E1" w:rsidRPr="00844F3A" w:rsidRDefault="008D29E1" w:rsidP="008D29E1">
      <w:pPr>
        <w:spacing w:before="100" w:beforeAutospacing="1" w:after="100" w:afterAutospacing="1" w:line="240" w:lineRule="auto"/>
        <w:rPr>
          <w:rFonts w:ascii="Arial" w:eastAsia="Times New Roman" w:hAnsi="Arial" w:cs="Arial"/>
          <w:color w:val="000000"/>
          <w:lang w:eastAsia="en-GB"/>
        </w:rPr>
      </w:pPr>
      <w:r w:rsidRPr="00844F3A">
        <w:rPr>
          <w:rFonts w:ascii="Arial" w:eastAsia="Times New Roman" w:hAnsi="Arial" w:cs="Arial"/>
          <w:color w:val="000000"/>
          <w:lang w:eastAsia="en-GB"/>
        </w:rPr>
        <w:t>Our subject specialist for PGCE Secondary Mathematics is Manjinder Jagdev.  Below is some information about her expertise in Mathematics:</w:t>
      </w:r>
    </w:p>
    <w:p w14:paraId="29A2E2B1" w14:textId="77777777" w:rsidR="008D29E1" w:rsidRDefault="008D29E1" w:rsidP="008D29E1">
      <w:pPr>
        <w:rPr>
          <w:rFonts w:ascii="Arial" w:hAnsi="Arial" w:cs="Arial"/>
          <w:color w:val="000000"/>
          <w:spacing w:val="-9"/>
        </w:rPr>
      </w:pPr>
      <w:r w:rsidRPr="00844F3A">
        <w:rPr>
          <w:rFonts w:ascii="Arial" w:hAnsi="Arial" w:cs="Arial"/>
          <w:color w:val="000000"/>
          <w:spacing w:val="-9"/>
        </w:rPr>
        <w:t>Prior to her career in higher education Manjinder completed her BSc Honours degree in ‘Mathematics with statistics’ which was followed by an MSc in Medical Informatics. She was inspired by a university tutor and pupils in a local school, to pursue a rewarding PGCE in Secondary mathematics. She was a secondary school mathematics teacher for 10 years in multicultural and inner-city schools in Bristol and Norwich, including as Head of mathematics. Manjinder regularly organised extra-curricular activities and trips for her pupils including</w:t>
      </w:r>
      <w:r>
        <w:rPr>
          <w:rFonts w:ascii="Arial" w:hAnsi="Arial" w:cs="Arial"/>
          <w:color w:val="000000"/>
          <w:spacing w:val="-9"/>
        </w:rPr>
        <w:t>:</w:t>
      </w:r>
    </w:p>
    <w:p w14:paraId="68DF5E1D" w14:textId="77777777" w:rsidR="008D29E1" w:rsidRDefault="008D29E1" w:rsidP="00531DF7">
      <w:pPr>
        <w:pStyle w:val="ListParagraph"/>
        <w:numPr>
          <w:ilvl w:val="0"/>
          <w:numId w:val="19"/>
        </w:numPr>
        <w:rPr>
          <w:rFonts w:ascii="Arial" w:hAnsi="Arial" w:cs="Arial"/>
          <w:color w:val="000000"/>
          <w:spacing w:val="-9"/>
        </w:rPr>
      </w:pPr>
      <w:r w:rsidRPr="00844F3A">
        <w:rPr>
          <w:rFonts w:ascii="Arial" w:hAnsi="Arial" w:cs="Arial"/>
          <w:color w:val="000000"/>
          <w:spacing w:val="-9"/>
        </w:rPr>
        <w:t>after-school and lunchtime maths clinics</w:t>
      </w:r>
    </w:p>
    <w:p w14:paraId="5C2A791E" w14:textId="77777777" w:rsidR="008D29E1" w:rsidRDefault="008D29E1" w:rsidP="00531DF7">
      <w:pPr>
        <w:pStyle w:val="ListParagraph"/>
        <w:numPr>
          <w:ilvl w:val="0"/>
          <w:numId w:val="19"/>
        </w:numPr>
        <w:rPr>
          <w:rFonts w:ascii="Arial" w:hAnsi="Arial" w:cs="Arial"/>
          <w:color w:val="000000"/>
          <w:spacing w:val="-9"/>
        </w:rPr>
      </w:pPr>
      <w:r w:rsidRPr="00844F3A">
        <w:rPr>
          <w:rFonts w:ascii="Arial" w:hAnsi="Arial" w:cs="Arial"/>
          <w:color w:val="000000"/>
          <w:spacing w:val="-9"/>
        </w:rPr>
        <w:t>a maths spelling bee competition for all year groups</w:t>
      </w:r>
    </w:p>
    <w:p w14:paraId="64755408" w14:textId="77777777" w:rsidR="008D29E1" w:rsidRDefault="008D29E1" w:rsidP="00531DF7">
      <w:pPr>
        <w:pStyle w:val="ListParagraph"/>
        <w:numPr>
          <w:ilvl w:val="0"/>
          <w:numId w:val="19"/>
        </w:numPr>
        <w:rPr>
          <w:rFonts w:ascii="Arial" w:hAnsi="Arial" w:cs="Arial"/>
          <w:color w:val="000000"/>
          <w:spacing w:val="-9"/>
        </w:rPr>
      </w:pPr>
      <w:r w:rsidRPr="00844F3A">
        <w:rPr>
          <w:rFonts w:ascii="Arial" w:hAnsi="Arial" w:cs="Arial"/>
          <w:color w:val="000000"/>
          <w:spacing w:val="-9"/>
        </w:rPr>
        <w:t xml:space="preserve">a school Countdown competition including a visit to the television Countdown studios where the pupils met Carol </w:t>
      </w:r>
      <w:proofErr w:type="spellStart"/>
      <w:r w:rsidRPr="00844F3A">
        <w:rPr>
          <w:rFonts w:ascii="Arial" w:hAnsi="Arial" w:cs="Arial"/>
          <w:color w:val="000000"/>
          <w:spacing w:val="-9"/>
        </w:rPr>
        <w:t>Vordeman</w:t>
      </w:r>
      <w:proofErr w:type="spellEnd"/>
    </w:p>
    <w:p w14:paraId="04259279" w14:textId="77777777" w:rsidR="008D29E1" w:rsidRDefault="008D29E1" w:rsidP="00531DF7">
      <w:pPr>
        <w:pStyle w:val="ListParagraph"/>
        <w:numPr>
          <w:ilvl w:val="0"/>
          <w:numId w:val="19"/>
        </w:numPr>
        <w:rPr>
          <w:rFonts w:ascii="Arial" w:hAnsi="Arial" w:cs="Arial"/>
          <w:color w:val="000000"/>
          <w:spacing w:val="-9"/>
        </w:rPr>
      </w:pPr>
      <w:r w:rsidRPr="00844F3A">
        <w:rPr>
          <w:rFonts w:ascii="Arial" w:hAnsi="Arial" w:cs="Arial"/>
          <w:color w:val="000000"/>
          <w:spacing w:val="-9"/>
        </w:rPr>
        <w:t xml:space="preserve">Symonds </w:t>
      </w:r>
      <w:proofErr w:type="spellStart"/>
      <w:r w:rsidRPr="00844F3A">
        <w:rPr>
          <w:rFonts w:ascii="Arial" w:hAnsi="Arial" w:cs="Arial"/>
          <w:color w:val="000000"/>
          <w:spacing w:val="-9"/>
        </w:rPr>
        <w:t>Yat</w:t>
      </w:r>
      <w:proofErr w:type="spellEnd"/>
      <w:r w:rsidRPr="00844F3A">
        <w:rPr>
          <w:rFonts w:ascii="Arial" w:hAnsi="Arial" w:cs="Arial"/>
          <w:color w:val="000000"/>
          <w:spacing w:val="-9"/>
        </w:rPr>
        <w:t xml:space="preserve"> maze</w:t>
      </w:r>
    </w:p>
    <w:p w14:paraId="3070DE16" w14:textId="77777777" w:rsidR="008D29E1" w:rsidRDefault="008D29E1" w:rsidP="00531DF7">
      <w:pPr>
        <w:pStyle w:val="ListParagraph"/>
        <w:numPr>
          <w:ilvl w:val="0"/>
          <w:numId w:val="19"/>
        </w:numPr>
        <w:rPr>
          <w:rFonts w:ascii="Arial" w:hAnsi="Arial" w:cs="Arial"/>
          <w:color w:val="000000"/>
          <w:spacing w:val="-9"/>
        </w:rPr>
      </w:pPr>
      <w:proofErr w:type="spellStart"/>
      <w:r w:rsidRPr="00844F3A">
        <w:rPr>
          <w:rFonts w:ascii="Arial" w:hAnsi="Arial" w:cs="Arial"/>
          <w:color w:val="000000"/>
          <w:spacing w:val="-9"/>
        </w:rPr>
        <w:t>Techniquest</w:t>
      </w:r>
      <w:proofErr w:type="spellEnd"/>
      <w:r w:rsidRPr="00844F3A">
        <w:rPr>
          <w:rFonts w:ascii="Arial" w:hAnsi="Arial" w:cs="Arial"/>
          <w:color w:val="000000"/>
          <w:spacing w:val="-9"/>
        </w:rPr>
        <w:t xml:space="preserve"> Interactive Science centre in Cardiff</w:t>
      </w:r>
    </w:p>
    <w:p w14:paraId="7504B952" w14:textId="77777777" w:rsidR="008D29E1" w:rsidRDefault="008D29E1" w:rsidP="00531DF7">
      <w:pPr>
        <w:pStyle w:val="ListParagraph"/>
        <w:numPr>
          <w:ilvl w:val="0"/>
          <w:numId w:val="19"/>
        </w:numPr>
        <w:rPr>
          <w:rFonts w:ascii="Arial" w:hAnsi="Arial" w:cs="Arial"/>
          <w:color w:val="000000"/>
          <w:spacing w:val="-9"/>
        </w:rPr>
      </w:pPr>
      <w:r w:rsidRPr="00844F3A">
        <w:rPr>
          <w:rFonts w:ascii="Arial" w:hAnsi="Arial" w:cs="Arial"/>
          <w:color w:val="000000"/>
          <w:spacing w:val="-9"/>
        </w:rPr>
        <w:t>Cinema visit to see preview of ‘Proof’</w:t>
      </w:r>
    </w:p>
    <w:p w14:paraId="51467BFE" w14:textId="77777777" w:rsidR="008D29E1" w:rsidRDefault="008D29E1" w:rsidP="00531DF7">
      <w:pPr>
        <w:pStyle w:val="ListParagraph"/>
        <w:numPr>
          <w:ilvl w:val="0"/>
          <w:numId w:val="19"/>
        </w:numPr>
        <w:rPr>
          <w:rFonts w:ascii="Arial" w:hAnsi="Arial" w:cs="Arial"/>
          <w:color w:val="000000"/>
          <w:spacing w:val="-9"/>
        </w:rPr>
      </w:pPr>
      <w:r w:rsidRPr="00844F3A">
        <w:rPr>
          <w:rFonts w:ascii="Arial" w:hAnsi="Arial" w:cs="Arial"/>
          <w:color w:val="000000"/>
          <w:spacing w:val="-9"/>
        </w:rPr>
        <w:lastRenderedPageBreak/>
        <w:t>Loughborough university residential for ‘Year8/9 girls into Engineering’ and ‘</w:t>
      </w:r>
      <w:proofErr w:type="spellStart"/>
      <w:r w:rsidRPr="00844F3A">
        <w:rPr>
          <w:rFonts w:ascii="Arial" w:hAnsi="Arial" w:cs="Arial"/>
          <w:color w:val="000000"/>
          <w:spacing w:val="-9"/>
        </w:rPr>
        <w:t>Nylacast</w:t>
      </w:r>
      <w:proofErr w:type="spellEnd"/>
      <w:r w:rsidRPr="00844F3A">
        <w:rPr>
          <w:rFonts w:ascii="Arial" w:hAnsi="Arial" w:cs="Arial"/>
          <w:color w:val="000000"/>
          <w:spacing w:val="-9"/>
        </w:rPr>
        <w:t xml:space="preserve"> Company  engineering’ visit for KS4 boys. </w:t>
      </w:r>
    </w:p>
    <w:p w14:paraId="180FAD32" w14:textId="77777777" w:rsidR="008D29E1" w:rsidRPr="00844F3A" w:rsidRDefault="008D29E1" w:rsidP="008D29E1">
      <w:pPr>
        <w:pStyle w:val="ListParagraph"/>
        <w:rPr>
          <w:rFonts w:ascii="Arial" w:hAnsi="Arial" w:cs="Arial"/>
          <w:color w:val="000000"/>
          <w:spacing w:val="-9"/>
        </w:rPr>
      </w:pPr>
    </w:p>
    <w:p w14:paraId="2C741C8D" w14:textId="77777777" w:rsidR="008D29E1" w:rsidRPr="00844F3A" w:rsidRDefault="008D29E1" w:rsidP="008D29E1">
      <w:pPr>
        <w:rPr>
          <w:rFonts w:ascii="Arial" w:hAnsi="Arial" w:cs="Arial"/>
          <w:color w:val="000000"/>
          <w:spacing w:val="-9"/>
        </w:rPr>
      </w:pPr>
      <w:r w:rsidRPr="00844F3A">
        <w:rPr>
          <w:rFonts w:ascii="Arial" w:hAnsi="Arial" w:cs="Arial"/>
          <w:color w:val="000000"/>
          <w:spacing w:val="-9"/>
        </w:rPr>
        <w:t xml:space="preserve">She completed her MA in Education and Professional Development investigating the progress of pupils from Year 9 SATS to GCSE in mathematics. This enabled her to incorporate ideas from international good practice in teaching and learning, into her lessons, resulting in improved engagement and participation by pupils. As a result, value-added for mathematics results, for Year 9 and 11 pupils, ranked in the top 2% in the country.  </w:t>
      </w:r>
    </w:p>
    <w:p w14:paraId="7D780856" w14:textId="77777777" w:rsidR="008D29E1" w:rsidRPr="00844F3A" w:rsidRDefault="008D29E1" w:rsidP="008D29E1">
      <w:pPr>
        <w:rPr>
          <w:rFonts w:ascii="Arial" w:hAnsi="Arial" w:cs="Arial"/>
          <w:color w:val="000000"/>
          <w:spacing w:val="-9"/>
        </w:rPr>
      </w:pPr>
      <w:r w:rsidRPr="00844F3A">
        <w:rPr>
          <w:rFonts w:ascii="Arial" w:hAnsi="Arial" w:cs="Arial"/>
          <w:color w:val="000000"/>
          <w:spacing w:val="-9"/>
        </w:rPr>
        <w:t xml:space="preserve">Manjinder has been a university teacher since 2006, working with primary and secondary student teachers at several universities in the UK. She finds the work inspiring and exciting, especially with a talented team of colleagues at university and in local schools. Together, they have developed rich programmes that meet the needs of our students to motivate and challenge the next generation of children as learners, educators, and leaders.  </w:t>
      </w:r>
    </w:p>
    <w:p w14:paraId="00E4D783" w14:textId="77777777" w:rsidR="008D29E1" w:rsidRPr="00844F3A" w:rsidRDefault="008D29E1" w:rsidP="008D29E1">
      <w:pPr>
        <w:rPr>
          <w:rFonts w:ascii="Arial" w:eastAsia="Times New Roman" w:hAnsi="Arial" w:cs="Arial"/>
          <w:color w:val="0563C1" w:themeColor="hyperlink"/>
          <w:u w:val="single"/>
        </w:rPr>
      </w:pPr>
      <w:r w:rsidRPr="00844F3A">
        <w:rPr>
          <w:rFonts w:ascii="Arial" w:hAnsi="Arial" w:cs="Arial"/>
          <w:color w:val="000000"/>
          <w:spacing w:val="-9"/>
        </w:rPr>
        <w:t>Her research interests include social justice in mathematics education, focused on anti-racism in the national curriculum and decolonial practice. She has always taught ‘historical and cross-cultural roots of mathematics’ to children and student teachers. Manjinder has co-authored, with a school mentor, the chapter ‘Learning to teach mathematics in a multicultural society’ for the book ‘Mentoring Mathematics Teachers’. Her blog publication was part of a special British Education Research Association (BERA) series on racial justice in UK and beyond</w:t>
      </w:r>
      <w:r w:rsidRPr="00844F3A">
        <w:rPr>
          <w:rFonts w:ascii="Arial" w:eastAsia="Times New Roman" w:hAnsi="Arial" w:cs="Arial"/>
        </w:rPr>
        <w:t xml:space="preserve">: </w:t>
      </w:r>
      <w:hyperlink r:id="rId249" w:history="1">
        <w:r w:rsidRPr="00844F3A">
          <w:rPr>
            <w:rStyle w:val="Hyperlink"/>
            <w:rFonts w:ascii="Arial" w:eastAsia="Times New Roman" w:hAnsi="Arial" w:cs="Arial"/>
          </w:rPr>
          <w:t>https://www.bera.ac.uk/blog/anti-racist-mathematics-teacher-education</w:t>
        </w:r>
      </w:hyperlink>
      <w:r w:rsidRPr="00844F3A">
        <w:rPr>
          <w:rFonts w:ascii="Arial" w:eastAsia="Times New Roman" w:hAnsi="Arial" w:cs="Arial"/>
          <w:color w:val="0563C1" w:themeColor="hyperlink"/>
          <w:u w:val="single"/>
        </w:rPr>
        <w:t xml:space="preserve">. </w:t>
      </w:r>
    </w:p>
    <w:p w14:paraId="759ABFFF" w14:textId="0CC4A00B" w:rsidR="00BE577E" w:rsidRDefault="008D29E1" w:rsidP="008D29E1">
      <w:pPr>
        <w:rPr>
          <w:rStyle w:val="eop"/>
          <w:rFonts w:ascii="Arial" w:hAnsi="Arial" w:cs="Arial"/>
        </w:rPr>
      </w:pPr>
      <w:r w:rsidRPr="00844F3A">
        <w:rPr>
          <w:rFonts w:ascii="Arial" w:eastAsia="Times New Roman" w:hAnsi="Arial" w:cs="Arial"/>
          <w:bCs/>
        </w:rPr>
        <w:t>Manjinder has presented at the ‘</w:t>
      </w:r>
      <w:r w:rsidRPr="00844F3A">
        <w:rPr>
          <w:rStyle w:val="normaltextrun"/>
          <w:rFonts w:ascii="Arial" w:hAnsi="Arial" w:cs="Arial"/>
          <w:color w:val="000000"/>
        </w:rPr>
        <w:t xml:space="preserve">British Society for Research into Learning in Mathematics’ (BSRLM) conference and ‘Association of Mathematics Education Teachers’ (AMET) conference, ‘Guild HE - Anti-racist symposium’ (with YSJ colleagues) and written the following paper for BSRLM: ‘Anti-racist and decolonial practice in teacher education’: </w:t>
      </w:r>
      <w:hyperlink r:id="rId250" w:tgtFrame="_blank" w:history="1">
        <w:r w:rsidRPr="00844F3A">
          <w:rPr>
            <w:rStyle w:val="normaltextrun"/>
            <w:rFonts w:ascii="Arial" w:hAnsi="Arial" w:cs="Arial"/>
            <w:color w:val="0563C1"/>
            <w:u w:val="single"/>
          </w:rPr>
          <w:t>https://bsrlm.org.uk/wp-content/uploads/2021/08/BSRLM-CP-41-2-10.pdf</w:t>
        </w:r>
      </w:hyperlink>
      <w:r w:rsidRPr="00844F3A">
        <w:rPr>
          <w:rStyle w:val="eop"/>
          <w:rFonts w:ascii="Arial" w:hAnsi="Arial" w:cs="Arial"/>
        </w:rPr>
        <w:t> </w:t>
      </w:r>
      <w:r w:rsidR="008E6DE1">
        <w:rPr>
          <w:rStyle w:val="eop"/>
          <w:rFonts w:ascii="Arial" w:hAnsi="Arial" w:cs="Arial"/>
        </w:rPr>
        <w:t xml:space="preserve">Her article in </w:t>
      </w:r>
      <w:r w:rsidR="00467AD2">
        <w:rPr>
          <w:rStyle w:val="eop"/>
          <w:rFonts w:ascii="Arial" w:hAnsi="Arial" w:cs="Arial"/>
        </w:rPr>
        <w:t xml:space="preserve">Mathematics Teaching: </w:t>
      </w:r>
      <w:hyperlink r:id="rId251" w:history="1">
        <w:r w:rsidR="00BE577E" w:rsidRPr="006A1EDB">
          <w:rPr>
            <w:rStyle w:val="Hyperlink"/>
            <w:rFonts w:ascii="Arial" w:hAnsi="Arial" w:cs="Arial"/>
          </w:rPr>
          <w:t>https://www.atm.org.uk/write/MediaUploads/Journals/MT284/05.pdf</w:t>
        </w:r>
      </w:hyperlink>
    </w:p>
    <w:p w14:paraId="662C7143" w14:textId="210FC8E5" w:rsidR="008D29E1" w:rsidRDefault="00467AD2" w:rsidP="008D29E1">
      <w:pPr>
        <w:rPr>
          <w:rStyle w:val="eop"/>
          <w:rFonts w:ascii="Arial" w:hAnsi="Arial" w:cs="Arial"/>
        </w:rPr>
      </w:pPr>
      <w:r>
        <w:rPr>
          <w:rStyle w:val="eop"/>
          <w:rFonts w:ascii="Arial" w:hAnsi="Arial" w:cs="Arial"/>
        </w:rPr>
        <w:t xml:space="preserve">was followed by a podcast: </w:t>
      </w:r>
      <w:hyperlink r:id="rId252" w:history="1">
        <w:r w:rsidRPr="006A1EDB">
          <w:rPr>
            <w:rStyle w:val="Hyperlink"/>
            <w:rFonts w:ascii="Arial" w:hAnsi="Arial" w:cs="Arial"/>
          </w:rPr>
          <w:t>https://www.atm.org.uk/Podcasts</w:t>
        </w:r>
      </w:hyperlink>
    </w:p>
    <w:p w14:paraId="338AC0F0" w14:textId="2C2D3BE3" w:rsidR="008D29E1" w:rsidRDefault="008D29E1" w:rsidP="008D29E1">
      <w:pPr>
        <w:pStyle w:val="paragraph"/>
        <w:spacing w:before="0" w:beforeAutospacing="0" w:after="0" w:afterAutospacing="0"/>
        <w:textAlignment w:val="baseline"/>
        <w:rPr>
          <w:rFonts w:ascii="Arial" w:hAnsi="Arial" w:cs="Arial"/>
          <w:color w:val="000000"/>
        </w:rPr>
      </w:pPr>
      <w:proofErr w:type="spellStart"/>
      <w:r w:rsidRPr="00844F3A">
        <w:rPr>
          <w:rStyle w:val="eop"/>
          <w:rFonts w:ascii="Arial" w:hAnsi="Arial" w:cs="Arial"/>
          <w:sz w:val="22"/>
          <w:szCs w:val="22"/>
        </w:rPr>
        <w:t>Manjinder’s</w:t>
      </w:r>
      <w:proofErr w:type="spellEnd"/>
      <w:r w:rsidRPr="00844F3A">
        <w:rPr>
          <w:rStyle w:val="eop"/>
          <w:rFonts w:ascii="Arial" w:hAnsi="Arial" w:cs="Arial"/>
          <w:sz w:val="22"/>
          <w:szCs w:val="22"/>
        </w:rPr>
        <w:t xml:space="preserve"> interests in critical mathematics education extend to the links between racial and climate justice and she wrote the following blog for the </w:t>
      </w:r>
      <w:r w:rsidRPr="00844F3A">
        <w:rPr>
          <w:rStyle w:val="normaltextrun"/>
          <w:rFonts w:ascii="Arial" w:hAnsi="Arial" w:cs="Arial"/>
          <w:sz w:val="22"/>
          <w:szCs w:val="22"/>
        </w:rPr>
        <w:t xml:space="preserve">Institute for Social Justice YSJ COP26 Takeover: </w:t>
      </w:r>
      <w:hyperlink r:id="rId253" w:tgtFrame="_blank" w:history="1">
        <w:r w:rsidRPr="00844F3A">
          <w:rPr>
            <w:rStyle w:val="normaltextrun"/>
            <w:rFonts w:ascii="Arial" w:hAnsi="Arial" w:cs="Arial"/>
            <w:color w:val="0563C1"/>
            <w:sz w:val="22"/>
            <w:szCs w:val="22"/>
            <w:u w:val="single"/>
          </w:rPr>
          <w:t>https://blog.yorksj.ac.uk/isj/2021/11/04/teaching-climate-and-racial-justice-throughout-the-school-curriculum/</w:t>
        </w:r>
      </w:hyperlink>
      <w:r w:rsidRPr="00844F3A">
        <w:rPr>
          <w:rStyle w:val="eop"/>
          <w:rFonts w:ascii="Arial" w:hAnsi="Arial" w:cs="Arial"/>
          <w:sz w:val="22"/>
          <w:szCs w:val="22"/>
        </w:rPr>
        <w:t xml:space="preserve"> She presented her and her students’ work </w:t>
      </w:r>
      <w:r w:rsidRPr="00844F3A">
        <w:rPr>
          <w:rStyle w:val="normaltextrun"/>
          <w:rFonts w:ascii="Arial" w:hAnsi="Arial" w:cs="Arial"/>
          <w:sz w:val="22"/>
          <w:szCs w:val="22"/>
        </w:rPr>
        <w:t>‘Intersection between climate and racial justice’ </w:t>
      </w:r>
      <w:r w:rsidRPr="00844F3A">
        <w:rPr>
          <w:rStyle w:val="eop"/>
          <w:rFonts w:ascii="Arial" w:hAnsi="Arial" w:cs="Arial"/>
          <w:sz w:val="22"/>
          <w:szCs w:val="22"/>
        </w:rPr>
        <w:t xml:space="preserve">at the </w:t>
      </w:r>
      <w:r w:rsidRPr="00844F3A">
        <w:rPr>
          <w:rStyle w:val="normaltextrun"/>
          <w:rFonts w:ascii="Arial" w:hAnsi="Arial" w:cs="Arial"/>
          <w:sz w:val="22"/>
          <w:szCs w:val="22"/>
        </w:rPr>
        <w:t>1</w:t>
      </w:r>
      <w:r w:rsidRPr="00844F3A">
        <w:rPr>
          <w:rStyle w:val="normaltextrun"/>
          <w:rFonts w:ascii="Arial" w:hAnsi="Arial" w:cs="Arial"/>
          <w:sz w:val="22"/>
          <w:szCs w:val="22"/>
          <w:vertAlign w:val="superscript"/>
        </w:rPr>
        <w:t>st</w:t>
      </w:r>
      <w:r w:rsidRPr="00844F3A">
        <w:rPr>
          <w:rStyle w:val="normaltextrun"/>
          <w:rFonts w:ascii="Arial" w:hAnsi="Arial" w:cs="Arial"/>
          <w:sz w:val="22"/>
          <w:szCs w:val="22"/>
        </w:rPr>
        <w:t xml:space="preserve"> symposium YSJ Ecological Justice. </w:t>
      </w:r>
      <w:r w:rsidR="002C7C9E">
        <w:rPr>
          <w:rFonts w:ascii="Arial" w:hAnsi="Arial" w:cs="Arial"/>
          <w:color w:val="000000"/>
          <w:spacing w:val="-9"/>
          <w:sz w:val="22"/>
          <w:szCs w:val="22"/>
        </w:rPr>
        <w:t>She has</w:t>
      </w:r>
      <w:r w:rsidRPr="00844F3A">
        <w:rPr>
          <w:rFonts w:ascii="Arial" w:hAnsi="Arial" w:cs="Arial"/>
          <w:color w:val="000000"/>
          <w:spacing w:val="-9"/>
          <w:sz w:val="22"/>
          <w:szCs w:val="22"/>
        </w:rPr>
        <w:t xml:space="preserve"> led Diversity conferences with primary undergraduate and secondary postgraduate student teachers, across all school subjects. </w:t>
      </w:r>
      <w:r w:rsidR="002C7C9E">
        <w:rPr>
          <w:rFonts w:ascii="Arial" w:hAnsi="Arial" w:cs="Arial"/>
          <w:color w:val="000000"/>
          <w:spacing w:val="-9"/>
          <w:sz w:val="22"/>
          <w:szCs w:val="22"/>
        </w:rPr>
        <w:t xml:space="preserve">Manjinder organised the </w:t>
      </w:r>
      <w:r w:rsidR="008E6DE1">
        <w:rPr>
          <w:rFonts w:ascii="Arial" w:hAnsi="Arial" w:cs="Arial"/>
          <w:color w:val="000000"/>
          <w:spacing w:val="-9"/>
          <w:sz w:val="22"/>
          <w:szCs w:val="22"/>
        </w:rPr>
        <w:t xml:space="preserve">YSJ Teacher conference </w:t>
      </w:r>
      <w:r w:rsidR="002C7C9E">
        <w:rPr>
          <w:rFonts w:ascii="Arial" w:hAnsi="Arial" w:cs="Arial"/>
          <w:color w:val="000000"/>
          <w:spacing w:val="-9"/>
          <w:sz w:val="22"/>
          <w:szCs w:val="22"/>
        </w:rPr>
        <w:t>for</w:t>
      </w:r>
      <w:r w:rsidR="008E6DE1">
        <w:rPr>
          <w:rFonts w:ascii="Arial" w:hAnsi="Arial" w:cs="Arial"/>
          <w:color w:val="000000"/>
          <w:spacing w:val="-9"/>
          <w:sz w:val="22"/>
          <w:szCs w:val="22"/>
        </w:rPr>
        <w:t xml:space="preserve"> Diversity and Inclusion in June 2022 that included performances from local children, and speakers including primary and secondary school teachers, creative artists, Speak Up Diversity, academics and York Council. More recently, student teachers have adapted ideas and are teaching critical mathematics to </w:t>
      </w:r>
      <w:r w:rsidR="003262CC">
        <w:rPr>
          <w:rFonts w:ascii="Arial" w:hAnsi="Arial" w:cs="Arial"/>
          <w:color w:val="000000"/>
          <w:spacing w:val="-9"/>
          <w:sz w:val="22"/>
          <w:szCs w:val="22"/>
        </w:rPr>
        <w:t xml:space="preserve">children in placement schools with </w:t>
      </w:r>
      <w:r w:rsidR="00467AD2">
        <w:rPr>
          <w:rFonts w:ascii="Arial" w:hAnsi="Arial" w:cs="Arial"/>
          <w:color w:val="000000"/>
          <w:spacing w:val="-9"/>
          <w:sz w:val="22"/>
          <w:szCs w:val="22"/>
        </w:rPr>
        <w:t>inspiring feedback. Thi</w:t>
      </w:r>
      <w:r w:rsidRPr="00844F3A">
        <w:rPr>
          <w:rFonts w:ascii="Arial" w:hAnsi="Arial" w:cs="Arial"/>
          <w:color w:val="000000"/>
          <w:spacing w:val="-9"/>
          <w:sz w:val="22"/>
          <w:szCs w:val="22"/>
        </w:rPr>
        <w:t xml:space="preserve">s informs </w:t>
      </w:r>
      <w:proofErr w:type="spellStart"/>
      <w:r w:rsidRPr="00844F3A">
        <w:rPr>
          <w:rFonts w:ascii="Arial" w:hAnsi="Arial" w:cs="Arial"/>
          <w:color w:val="000000"/>
          <w:spacing w:val="-9"/>
          <w:sz w:val="22"/>
          <w:szCs w:val="22"/>
        </w:rPr>
        <w:t>Manjinder’s</w:t>
      </w:r>
      <w:proofErr w:type="spellEnd"/>
      <w:r w:rsidRPr="00844F3A">
        <w:rPr>
          <w:rFonts w:ascii="Arial" w:hAnsi="Arial" w:cs="Arial"/>
          <w:color w:val="000000"/>
          <w:spacing w:val="-9"/>
          <w:sz w:val="22"/>
          <w:szCs w:val="22"/>
        </w:rPr>
        <w:t xml:space="preserve"> ongoing </w:t>
      </w:r>
      <w:r w:rsidR="00467AD2">
        <w:rPr>
          <w:rFonts w:ascii="Arial" w:hAnsi="Arial" w:cs="Arial"/>
          <w:color w:val="000000"/>
          <w:spacing w:val="-9"/>
          <w:sz w:val="22"/>
          <w:szCs w:val="22"/>
        </w:rPr>
        <w:t xml:space="preserve">learning, teaching, </w:t>
      </w:r>
      <w:r w:rsidR="002C7C9E">
        <w:rPr>
          <w:rFonts w:ascii="Arial" w:hAnsi="Arial" w:cs="Arial"/>
          <w:color w:val="000000"/>
          <w:spacing w:val="-9"/>
          <w:sz w:val="22"/>
          <w:szCs w:val="22"/>
        </w:rPr>
        <w:t xml:space="preserve">and </w:t>
      </w:r>
      <w:r w:rsidRPr="00844F3A">
        <w:rPr>
          <w:rFonts w:ascii="Arial" w:hAnsi="Arial" w:cs="Arial"/>
          <w:color w:val="000000"/>
          <w:spacing w:val="-9"/>
          <w:sz w:val="22"/>
          <w:szCs w:val="22"/>
        </w:rPr>
        <w:t>doctora</w:t>
      </w:r>
      <w:r>
        <w:rPr>
          <w:rFonts w:ascii="Arial" w:hAnsi="Arial" w:cs="Arial"/>
          <w:color w:val="000000"/>
          <w:spacing w:val="-9"/>
          <w:sz w:val="22"/>
          <w:szCs w:val="22"/>
        </w:rPr>
        <w:t>l</w:t>
      </w:r>
      <w:r w:rsidRPr="00844F3A">
        <w:rPr>
          <w:rFonts w:ascii="Arial" w:hAnsi="Arial" w:cs="Arial"/>
          <w:color w:val="000000"/>
          <w:spacing w:val="-9"/>
          <w:sz w:val="22"/>
          <w:szCs w:val="22"/>
        </w:rPr>
        <w:t xml:space="preserve"> </w:t>
      </w:r>
      <w:r w:rsidR="00467AD2">
        <w:rPr>
          <w:rFonts w:ascii="Arial" w:hAnsi="Arial" w:cs="Arial"/>
          <w:color w:val="000000"/>
          <w:spacing w:val="-9"/>
          <w:sz w:val="22"/>
          <w:szCs w:val="22"/>
        </w:rPr>
        <w:t>research.</w:t>
      </w:r>
      <w:r w:rsidRPr="00844F3A">
        <w:rPr>
          <w:rFonts w:ascii="Arial" w:hAnsi="Arial" w:cs="Arial"/>
          <w:color w:val="000000"/>
          <w:spacing w:val="-9"/>
          <w:sz w:val="22"/>
          <w:szCs w:val="22"/>
        </w:rPr>
        <w:t xml:space="preserve"> </w:t>
      </w:r>
      <w:r>
        <w:rPr>
          <w:rFonts w:ascii="Arial" w:hAnsi="Arial" w:cs="Arial"/>
          <w:color w:val="000000"/>
          <w:spacing w:val="-9"/>
          <w:sz w:val="22"/>
          <w:szCs w:val="22"/>
        </w:rPr>
        <w:t xml:space="preserve"> </w:t>
      </w:r>
    </w:p>
    <w:p w14:paraId="02E082F5" w14:textId="3260403B" w:rsidR="00FB4C69" w:rsidRDefault="00FB4C69" w:rsidP="00FB4C69">
      <w:pPr>
        <w:rPr>
          <w:rFonts w:ascii="Open Sans" w:eastAsia="Open Sans" w:hAnsi="Open Sans" w:cs="Open Sans"/>
          <w:b/>
          <w:bCs/>
          <w:color w:val="000000" w:themeColor="text1"/>
          <w:sz w:val="21"/>
          <w:szCs w:val="21"/>
        </w:rPr>
      </w:pPr>
    </w:p>
    <w:sectPr w:rsidR="00FB4C69" w:rsidSect="00D77D84">
      <w:pgSz w:w="11906" w:h="16838"/>
      <w:pgMar w:top="284" w:right="568" w:bottom="253" w:left="84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4018CF" w14:textId="77777777" w:rsidR="00CC543C" w:rsidRDefault="00CC543C" w:rsidP="001C5DFD">
      <w:pPr>
        <w:spacing w:after="0" w:line="240" w:lineRule="auto"/>
      </w:pPr>
      <w:r>
        <w:separator/>
      </w:r>
    </w:p>
  </w:endnote>
  <w:endnote w:type="continuationSeparator" w:id="0">
    <w:p w14:paraId="64E4462B" w14:textId="77777777" w:rsidR="00CC543C" w:rsidRDefault="00CC543C" w:rsidP="001C5DFD">
      <w:pPr>
        <w:spacing w:after="0" w:line="240" w:lineRule="auto"/>
      </w:pPr>
      <w:r>
        <w:continuationSeparator/>
      </w:r>
    </w:p>
  </w:endnote>
  <w:endnote w:type="continuationNotice" w:id="1">
    <w:p w14:paraId="49E3563E" w14:textId="77777777" w:rsidR="00CC543C" w:rsidRDefault="00CC543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98829"/>
      <w:docPartObj>
        <w:docPartGallery w:val="Page Numbers (Bottom of Page)"/>
        <w:docPartUnique/>
      </w:docPartObj>
    </w:sdtPr>
    <w:sdtEndPr>
      <w:rPr>
        <w:noProof/>
      </w:rPr>
    </w:sdtEndPr>
    <w:sdtContent>
      <w:p w14:paraId="03EA0A2A" w14:textId="77777777" w:rsidR="000F4074" w:rsidRDefault="000F407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494ACDF" w14:textId="77777777" w:rsidR="000F4074" w:rsidRDefault="000F40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FD91BF" w14:textId="77777777" w:rsidR="00CC543C" w:rsidRDefault="00CC543C" w:rsidP="001C5DFD">
      <w:pPr>
        <w:spacing w:after="0" w:line="240" w:lineRule="auto"/>
      </w:pPr>
      <w:r>
        <w:separator/>
      </w:r>
    </w:p>
  </w:footnote>
  <w:footnote w:type="continuationSeparator" w:id="0">
    <w:p w14:paraId="43E0F27B" w14:textId="77777777" w:rsidR="00CC543C" w:rsidRDefault="00CC543C" w:rsidP="001C5DFD">
      <w:pPr>
        <w:spacing w:after="0" w:line="240" w:lineRule="auto"/>
      </w:pPr>
      <w:r>
        <w:continuationSeparator/>
      </w:r>
    </w:p>
  </w:footnote>
  <w:footnote w:type="continuationNotice" w:id="1">
    <w:p w14:paraId="059B9A2F" w14:textId="77777777" w:rsidR="00CC543C" w:rsidRDefault="00CC543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B333E"/>
    <w:multiLevelType w:val="hybridMultilevel"/>
    <w:tmpl w:val="3B08EF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E8E1780"/>
    <w:multiLevelType w:val="hybridMultilevel"/>
    <w:tmpl w:val="5AD2A388"/>
    <w:lvl w:ilvl="0" w:tplc="15188876">
      <w:start w:val="1"/>
      <w:numFmt w:val="bullet"/>
      <w:lvlText w:val="•"/>
      <w:lvlJc w:val="left"/>
      <w:pPr>
        <w:tabs>
          <w:tab w:val="num" w:pos="720"/>
        </w:tabs>
        <w:ind w:left="720" w:hanging="360"/>
      </w:pPr>
      <w:rPr>
        <w:rFonts w:ascii="Arial" w:hAnsi="Arial" w:hint="default"/>
      </w:rPr>
    </w:lvl>
    <w:lvl w:ilvl="1" w:tplc="8B8E2FC2" w:tentative="1">
      <w:start w:val="1"/>
      <w:numFmt w:val="bullet"/>
      <w:lvlText w:val="•"/>
      <w:lvlJc w:val="left"/>
      <w:pPr>
        <w:tabs>
          <w:tab w:val="num" w:pos="1440"/>
        </w:tabs>
        <w:ind w:left="1440" w:hanging="360"/>
      </w:pPr>
      <w:rPr>
        <w:rFonts w:ascii="Arial" w:hAnsi="Arial" w:hint="default"/>
      </w:rPr>
    </w:lvl>
    <w:lvl w:ilvl="2" w:tplc="7988E178" w:tentative="1">
      <w:start w:val="1"/>
      <w:numFmt w:val="bullet"/>
      <w:lvlText w:val="•"/>
      <w:lvlJc w:val="left"/>
      <w:pPr>
        <w:tabs>
          <w:tab w:val="num" w:pos="2160"/>
        </w:tabs>
        <w:ind w:left="2160" w:hanging="360"/>
      </w:pPr>
      <w:rPr>
        <w:rFonts w:ascii="Arial" w:hAnsi="Arial" w:hint="default"/>
      </w:rPr>
    </w:lvl>
    <w:lvl w:ilvl="3" w:tplc="7D6C1774" w:tentative="1">
      <w:start w:val="1"/>
      <w:numFmt w:val="bullet"/>
      <w:lvlText w:val="•"/>
      <w:lvlJc w:val="left"/>
      <w:pPr>
        <w:tabs>
          <w:tab w:val="num" w:pos="2880"/>
        </w:tabs>
        <w:ind w:left="2880" w:hanging="360"/>
      </w:pPr>
      <w:rPr>
        <w:rFonts w:ascii="Arial" w:hAnsi="Arial" w:hint="default"/>
      </w:rPr>
    </w:lvl>
    <w:lvl w:ilvl="4" w:tplc="FD90166A" w:tentative="1">
      <w:start w:val="1"/>
      <w:numFmt w:val="bullet"/>
      <w:lvlText w:val="•"/>
      <w:lvlJc w:val="left"/>
      <w:pPr>
        <w:tabs>
          <w:tab w:val="num" w:pos="3600"/>
        </w:tabs>
        <w:ind w:left="3600" w:hanging="360"/>
      </w:pPr>
      <w:rPr>
        <w:rFonts w:ascii="Arial" w:hAnsi="Arial" w:hint="default"/>
      </w:rPr>
    </w:lvl>
    <w:lvl w:ilvl="5" w:tplc="3ABED35A" w:tentative="1">
      <w:start w:val="1"/>
      <w:numFmt w:val="bullet"/>
      <w:lvlText w:val="•"/>
      <w:lvlJc w:val="left"/>
      <w:pPr>
        <w:tabs>
          <w:tab w:val="num" w:pos="4320"/>
        </w:tabs>
        <w:ind w:left="4320" w:hanging="360"/>
      </w:pPr>
      <w:rPr>
        <w:rFonts w:ascii="Arial" w:hAnsi="Arial" w:hint="default"/>
      </w:rPr>
    </w:lvl>
    <w:lvl w:ilvl="6" w:tplc="B7BAE72E" w:tentative="1">
      <w:start w:val="1"/>
      <w:numFmt w:val="bullet"/>
      <w:lvlText w:val="•"/>
      <w:lvlJc w:val="left"/>
      <w:pPr>
        <w:tabs>
          <w:tab w:val="num" w:pos="5040"/>
        </w:tabs>
        <w:ind w:left="5040" w:hanging="360"/>
      </w:pPr>
      <w:rPr>
        <w:rFonts w:ascii="Arial" w:hAnsi="Arial" w:hint="default"/>
      </w:rPr>
    </w:lvl>
    <w:lvl w:ilvl="7" w:tplc="7ACEBFEA" w:tentative="1">
      <w:start w:val="1"/>
      <w:numFmt w:val="bullet"/>
      <w:lvlText w:val="•"/>
      <w:lvlJc w:val="left"/>
      <w:pPr>
        <w:tabs>
          <w:tab w:val="num" w:pos="5760"/>
        </w:tabs>
        <w:ind w:left="5760" w:hanging="360"/>
      </w:pPr>
      <w:rPr>
        <w:rFonts w:ascii="Arial" w:hAnsi="Arial" w:hint="default"/>
      </w:rPr>
    </w:lvl>
    <w:lvl w:ilvl="8" w:tplc="FD16C23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8DE4036"/>
    <w:multiLevelType w:val="hybridMultilevel"/>
    <w:tmpl w:val="3BC8B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871151"/>
    <w:multiLevelType w:val="hybridMultilevel"/>
    <w:tmpl w:val="F74E3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9D557D"/>
    <w:multiLevelType w:val="hybridMultilevel"/>
    <w:tmpl w:val="14382594"/>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4B0403"/>
    <w:multiLevelType w:val="hybridMultilevel"/>
    <w:tmpl w:val="FD52DEF6"/>
    <w:lvl w:ilvl="0" w:tplc="08090001">
      <w:start w:val="1"/>
      <w:numFmt w:val="bullet"/>
      <w:lvlText w:val=""/>
      <w:lvlJc w:val="left"/>
      <w:pPr>
        <w:ind w:left="720" w:hanging="360"/>
      </w:pPr>
      <w:rPr>
        <w:rFonts w:ascii="Symbol" w:hAnsi="Symbol" w:hint="default"/>
      </w:rPr>
    </w:lvl>
    <w:lvl w:ilvl="1" w:tplc="D1703A52">
      <w:numFmt w:val="bullet"/>
      <w:lvlText w:val="•"/>
      <w:lvlJc w:val="left"/>
      <w:pPr>
        <w:ind w:left="1440" w:hanging="360"/>
      </w:pPr>
      <w:rPr>
        <w:rFonts w:ascii="Calibri" w:eastAsia="Times New Roman" w:hAnsi="Calibri" w:cs="Calibri" w:hint="default"/>
        <w:b/>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DC1B31"/>
    <w:multiLevelType w:val="hybridMultilevel"/>
    <w:tmpl w:val="CB7AA33E"/>
    <w:lvl w:ilvl="0" w:tplc="0809000B">
      <w:start w:val="1"/>
      <w:numFmt w:val="bullet"/>
      <w:lvlText w:val=""/>
      <w:lvlJc w:val="left"/>
      <w:pPr>
        <w:ind w:left="770" w:hanging="360"/>
      </w:pPr>
      <w:rPr>
        <w:rFonts w:ascii="Wingdings" w:hAnsi="Wingdings"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7" w15:restartNumberingAfterBreak="0">
    <w:nsid w:val="333117D8"/>
    <w:multiLevelType w:val="hybridMultilevel"/>
    <w:tmpl w:val="DD3E4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AA13D2"/>
    <w:multiLevelType w:val="hybridMultilevel"/>
    <w:tmpl w:val="A2D8E5F8"/>
    <w:lvl w:ilvl="0" w:tplc="87229314">
      <w:start w:val="1"/>
      <w:numFmt w:val="decimal"/>
      <w:lvlText w:val="%1)"/>
      <w:lvlJc w:val="left"/>
      <w:pPr>
        <w:ind w:left="720" w:hanging="360"/>
      </w:pPr>
    </w:lvl>
    <w:lvl w:ilvl="1" w:tplc="F5AEAD0E">
      <w:start w:val="1"/>
      <w:numFmt w:val="lowerLetter"/>
      <w:lvlText w:val="%2."/>
      <w:lvlJc w:val="left"/>
      <w:pPr>
        <w:ind w:left="1440" w:hanging="360"/>
      </w:pPr>
    </w:lvl>
    <w:lvl w:ilvl="2" w:tplc="A0185CF4">
      <w:start w:val="1"/>
      <w:numFmt w:val="lowerRoman"/>
      <w:lvlText w:val="%3."/>
      <w:lvlJc w:val="right"/>
      <w:pPr>
        <w:ind w:left="2160" w:hanging="180"/>
      </w:pPr>
    </w:lvl>
    <w:lvl w:ilvl="3" w:tplc="84005498">
      <w:start w:val="1"/>
      <w:numFmt w:val="decimal"/>
      <w:lvlText w:val="%4."/>
      <w:lvlJc w:val="left"/>
      <w:pPr>
        <w:ind w:left="2880" w:hanging="360"/>
      </w:pPr>
    </w:lvl>
    <w:lvl w:ilvl="4" w:tplc="C0F63C64">
      <w:start w:val="1"/>
      <w:numFmt w:val="lowerLetter"/>
      <w:lvlText w:val="%5."/>
      <w:lvlJc w:val="left"/>
      <w:pPr>
        <w:ind w:left="3600" w:hanging="360"/>
      </w:pPr>
    </w:lvl>
    <w:lvl w:ilvl="5" w:tplc="150A85B0">
      <w:start w:val="1"/>
      <w:numFmt w:val="lowerRoman"/>
      <w:lvlText w:val="%6."/>
      <w:lvlJc w:val="right"/>
      <w:pPr>
        <w:ind w:left="4320" w:hanging="180"/>
      </w:pPr>
    </w:lvl>
    <w:lvl w:ilvl="6" w:tplc="48F07FC4">
      <w:start w:val="1"/>
      <w:numFmt w:val="decimal"/>
      <w:lvlText w:val="%7."/>
      <w:lvlJc w:val="left"/>
      <w:pPr>
        <w:ind w:left="5040" w:hanging="360"/>
      </w:pPr>
    </w:lvl>
    <w:lvl w:ilvl="7" w:tplc="EEC46D34">
      <w:start w:val="1"/>
      <w:numFmt w:val="lowerLetter"/>
      <w:lvlText w:val="%8."/>
      <w:lvlJc w:val="left"/>
      <w:pPr>
        <w:ind w:left="5760" w:hanging="360"/>
      </w:pPr>
    </w:lvl>
    <w:lvl w:ilvl="8" w:tplc="D34E13C8">
      <w:start w:val="1"/>
      <w:numFmt w:val="lowerRoman"/>
      <w:lvlText w:val="%9."/>
      <w:lvlJc w:val="right"/>
      <w:pPr>
        <w:ind w:left="6480" w:hanging="180"/>
      </w:pPr>
    </w:lvl>
  </w:abstractNum>
  <w:abstractNum w:abstractNumId="9" w15:restartNumberingAfterBreak="0">
    <w:nsid w:val="451B5B83"/>
    <w:multiLevelType w:val="hybridMultilevel"/>
    <w:tmpl w:val="DF06AC6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0" w15:restartNumberingAfterBreak="0">
    <w:nsid w:val="468A6615"/>
    <w:multiLevelType w:val="hybridMultilevel"/>
    <w:tmpl w:val="2696B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74F54F8"/>
    <w:multiLevelType w:val="hybridMultilevel"/>
    <w:tmpl w:val="E700777C"/>
    <w:lvl w:ilvl="0" w:tplc="08090001">
      <w:start w:val="1"/>
      <w:numFmt w:val="bullet"/>
      <w:lvlText w:val=""/>
      <w:lvlJc w:val="left"/>
      <w:pPr>
        <w:ind w:left="1115" w:hanging="360"/>
      </w:pPr>
      <w:rPr>
        <w:rFonts w:ascii="Symbol" w:hAnsi="Symbol" w:hint="default"/>
      </w:rPr>
    </w:lvl>
    <w:lvl w:ilvl="1" w:tplc="08090003" w:tentative="1">
      <w:start w:val="1"/>
      <w:numFmt w:val="bullet"/>
      <w:lvlText w:val="o"/>
      <w:lvlJc w:val="left"/>
      <w:pPr>
        <w:ind w:left="1835" w:hanging="360"/>
      </w:pPr>
      <w:rPr>
        <w:rFonts w:ascii="Courier New" w:hAnsi="Courier New" w:cs="Courier New" w:hint="default"/>
      </w:rPr>
    </w:lvl>
    <w:lvl w:ilvl="2" w:tplc="08090005" w:tentative="1">
      <w:start w:val="1"/>
      <w:numFmt w:val="bullet"/>
      <w:lvlText w:val=""/>
      <w:lvlJc w:val="left"/>
      <w:pPr>
        <w:ind w:left="2555" w:hanging="360"/>
      </w:pPr>
      <w:rPr>
        <w:rFonts w:ascii="Wingdings" w:hAnsi="Wingdings" w:hint="default"/>
      </w:rPr>
    </w:lvl>
    <w:lvl w:ilvl="3" w:tplc="08090001" w:tentative="1">
      <w:start w:val="1"/>
      <w:numFmt w:val="bullet"/>
      <w:lvlText w:val=""/>
      <w:lvlJc w:val="left"/>
      <w:pPr>
        <w:ind w:left="3275" w:hanging="360"/>
      </w:pPr>
      <w:rPr>
        <w:rFonts w:ascii="Symbol" w:hAnsi="Symbol" w:hint="default"/>
      </w:rPr>
    </w:lvl>
    <w:lvl w:ilvl="4" w:tplc="08090003" w:tentative="1">
      <w:start w:val="1"/>
      <w:numFmt w:val="bullet"/>
      <w:lvlText w:val="o"/>
      <w:lvlJc w:val="left"/>
      <w:pPr>
        <w:ind w:left="3995" w:hanging="360"/>
      </w:pPr>
      <w:rPr>
        <w:rFonts w:ascii="Courier New" w:hAnsi="Courier New" w:cs="Courier New" w:hint="default"/>
      </w:rPr>
    </w:lvl>
    <w:lvl w:ilvl="5" w:tplc="08090005" w:tentative="1">
      <w:start w:val="1"/>
      <w:numFmt w:val="bullet"/>
      <w:lvlText w:val=""/>
      <w:lvlJc w:val="left"/>
      <w:pPr>
        <w:ind w:left="4715" w:hanging="360"/>
      </w:pPr>
      <w:rPr>
        <w:rFonts w:ascii="Wingdings" w:hAnsi="Wingdings" w:hint="default"/>
      </w:rPr>
    </w:lvl>
    <w:lvl w:ilvl="6" w:tplc="08090001" w:tentative="1">
      <w:start w:val="1"/>
      <w:numFmt w:val="bullet"/>
      <w:lvlText w:val=""/>
      <w:lvlJc w:val="left"/>
      <w:pPr>
        <w:ind w:left="5435" w:hanging="360"/>
      </w:pPr>
      <w:rPr>
        <w:rFonts w:ascii="Symbol" w:hAnsi="Symbol" w:hint="default"/>
      </w:rPr>
    </w:lvl>
    <w:lvl w:ilvl="7" w:tplc="08090003" w:tentative="1">
      <w:start w:val="1"/>
      <w:numFmt w:val="bullet"/>
      <w:lvlText w:val="o"/>
      <w:lvlJc w:val="left"/>
      <w:pPr>
        <w:ind w:left="6155" w:hanging="360"/>
      </w:pPr>
      <w:rPr>
        <w:rFonts w:ascii="Courier New" w:hAnsi="Courier New" w:cs="Courier New" w:hint="default"/>
      </w:rPr>
    </w:lvl>
    <w:lvl w:ilvl="8" w:tplc="08090005" w:tentative="1">
      <w:start w:val="1"/>
      <w:numFmt w:val="bullet"/>
      <w:lvlText w:val=""/>
      <w:lvlJc w:val="left"/>
      <w:pPr>
        <w:ind w:left="6875" w:hanging="360"/>
      </w:pPr>
      <w:rPr>
        <w:rFonts w:ascii="Wingdings" w:hAnsi="Wingdings" w:hint="default"/>
      </w:rPr>
    </w:lvl>
  </w:abstractNum>
  <w:abstractNum w:abstractNumId="12" w15:restartNumberingAfterBreak="0">
    <w:nsid w:val="4B7464AD"/>
    <w:multiLevelType w:val="hybridMultilevel"/>
    <w:tmpl w:val="03B0E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678B5F"/>
    <w:multiLevelType w:val="hybridMultilevel"/>
    <w:tmpl w:val="ACAE0C1A"/>
    <w:lvl w:ilvl="0" w:tplc="7D5A7AD2">
      <w:start w:val="1"/>
      <w:numFmt w:val="decimal"/>
      <w:lvlText w:val="%1)"/>
      <w:lvlJc w:val="left"/>
      <w:pPr>
        <w:ind w:left="720" w:hanging="360"/>
      </w:pPr>
    </w:lvl>
    <w:lvl w:ilvl="1" w:tplc="34FE6F4C">
      <w:start w:val="1"/>
      <w:numFmt w:val="lowerLetter"/>
      <w:lvlText w:val="%2."/>
      <w:lvlJc w:val="left"/>
      <w:pPr>
        <w:ind w:left="1440" w:hanging="360"/>
      </w:pPr>
    </w:lvl>
    <w:lvl w:ilvl="2" w:tplc="51467672">
      <w:start w:val="1"/>
      <w:numFmt w:val="lowerRoman"/>
      <w:lvlText w:val="%3."/>
      <w:lvlJc w:val="right"/>
      <w:pPr>
        <w:ind w:left="2160" w:hanging="180"/>
      </w:pPr>
    </w:lvl>
    <w:lvl w:ilvl="3" w:tplc="66622B2C">
      <w:start w:val="1"/>
      <w:numFmt w:val="decimal"/>
      <w:lvlText w:val="%4."/>
      <w:lvlJc w:val="left"/>
      <w:pPr>
        <w:ind w:left="2880" w:hanging="360"/>
      </w:pPr>
    </w:lvl>
    <w:lvl w:ilvl="4" w:tplc="BA9A3FF4">
      <w:start w:val="1"/>
      <w:numFmt w:val="lowerLetter"/>
      <w:lvlText w:val="%5."/>
      <w:lvlJc w:val="left"/>
      <w:pPr>
        <w:ind w:left="3600" w:hanging="360"/>
      </w:pPr>
    </w:lvl>
    <w:lvl w:ilvl="5" w:tplc="DCBEF636">
      <w:start w:val="1"/>
      <w:numFmt w:val="lowerRoman"/>
      <w:lvlText w:val="%6."/>
      <w:lvlJc w:val="right"/>
      <w:pPr>
        <w:ind w:left="4320" w:hanging="180"/>
      </w:pPr>
    </w:lvl>
    <w:lvl w:ilvl="6" w:tplc="29A2A716">
      <w:start w:val="1"/>
      <w:numFmt w:val="decimal"/>
      <w:lvlText w:val="%7."/>
      <w:lvlJc w:val="left"/>
      <w:pPr>
        <w:ind w:left="5040" w:hanging="360"/>
      </w:pPr>
    </w:lvl>
    <w:lvl w:ilvl="7" w:tplc="887EB76E">
      <w:start w:val="1"/>
      <w:numFmt w:val="lowerLetter"/>
      <w:lvlText w:val="%8."/>
      <w:lvlJc w:val="left"/>
      <w:pPr>
        <w:ind w:left="5760" w:hanging="360"/>
      </w:pPr>
    </w:lvl>
    <w:lvl w:ilvl="8" w:tplc="7F0EE29E">
      <w:start w:val="1"/>
      <w:numFmt w:val="lowerRoman"/>
      <w:lvlText w:val="%9."/>
      <w:lvlJc w:val="right"/>
      <w:pPr>
        <w:ind w:left="6480" w:hanging="180"/>
      </w:pPr>
    </w:lvl>
  </w:abstractNum>
  <w:abstractNum w:abstractNumId="14" w15:restartNumberingAfterBreak="0">
    <w:nsid w:val="576764F0"/>
    <w:multiLevelType w:val="hybridMultilevel"/>
    <w:tmpl w:val="32E83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834011"/>
    <w:multiLevelType w:val="multilevel"/>
    <w:tmpl w:val="4916670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5CE2203E"/>
    <w:multiLevelType w:val="hybridMultilevel"/>
    <w:tmpl w:val="ED686E44"/>
    <w:lvl w:ilvl="0" w:tplc="333CEB64">
      <w:start w:val="1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3AA2DFF"/>
    <w:multiLevelType w:val="hybridMultilevel"/>
    <w:tmpl w:val="747A0C12"/>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8" w15:restartNumberingAfterBreak="0">
    <w:nsid w:val="6598B497"/>
    <w:multiLevelType w:val="hybridMultilevel"/>
    <w:tmpl w:val="41688332"/>
    <w:lvl w:ilvl="0" w:tplc="7E621040">
      <w:start w:val="1"/>
      <w:numFmt w:val="decimal"/>
      <w:lvlText w:val="%1)"/>
      <w:lvlJc w:val="left"/>
      <w:pPr>
        <w:ind w:left="720" w:hanging="360"/>
      </w:pPr>
    </w:lvl>
    <w:lvl w:ilvl="1" w:tplc="D9D8D836">
      <w:start w:val="1"/>
      <w:numFmt w:val="lowerLetter"/>
      <w:lvlText w:val="%2."/>
      <w:lvlJc w:val="left"/>
      <w:pPr>
        <w:ind w:left="1440" w:hanging="360"/>
      </w:pPr>
    </w:lvl>
    <w:lvl w:ilvl="2" w:tplc="1B6C6564">
      <w:start w:val="1"/>
      <w:numFmt w:val="lowerRoman"/>
      <w:lvlText w:val="%3."/>
      <w:lvlJc w:val="right"/>
      <w:pPr>
        <w:ind w:left="2160" w:hanging="180"/>
      </w:pPr>
    </w:lvl>
    <w:lvl w:ilvl="3" w:tplc="4A4CDD74">
      <w:start w:val="1"/>
      <w:numFmt w:val="decimal"/>
      <w:lvlText w:val="%4."/>
      <w:lvlJc w:val="left"/>
      <w:pPr>
        <w:ind w:left="2880" w:hanging="360"/>
      </w:pPr>
    </w:lvl>
    <w:lvl w:ilvl="4" w:tplc="497A30BC">
      <w:start w:val="1"/>
      <w:numFmt w:val="lowerLetter"/>
      <w:lvlText w:val="%5."/>
      <w:lvlJc w:val="left"/>
      <w:pPr>
        <w:ind w:left="3600" w:hanging="360"/>
      </w:pPr>
    </w:lvl>
    <w:lvl w:ilvl="5" w:tplc="E4BA5732">
      <w:start w:val="1"/>
      <w:numFmt w:val="lowerRoman"/>
      <w:lvlText w:val="%6."/>
      <w:lvlJc w:val="right"/>
      <w:pPr>
        <w:ind w:left="4320" w:hanging="180"/>
      </w:pPr>
    </w:lvl>
    <w:lvl w:ilvl="6" w:tplc="7C74D3AA">
      <w:start w:val="1"/>
      <w:numFmt w:val="decimal"/>
      <w:lvlText w:val="%7."/>
      <w:lvlJc w:val="left"/>
      <w:pPr>
        <w:ind w:left="5040" w:hanging="360"/>
      </w:pPr>
    </w:lvl>
    <w:lvl w:ilvl="7" w:tplc="D49A909A">
      <w:start w:val="1"/>
      <w:numFmt w:val="lowerLetter"/>
      <w:lvlText w:val="%8."/>
      <w:lvlJc w:val="left"/>
      <w:pPr>
        <w:ind w:left="5760" w:hanging="360"/>
      </w:pPr>
    </w:lvl>
    <w:lvl w:ilvl="8" w:tplc="F7B6A0D4">
      <w:start w:val="1"/>
      <w:numFmt w:val="lowerRoman"/>
      <w:lvlText w:val="%9."/>
      <w:lvlJc w:val="right"/>
      <w:pPr>
        <w:ind w:left="6480" w:hanging="180"/>
      </w:pPr>
    </w:lvl>
  </w:abstractNum>
  <w:abstractNum w:abstractNumId="19" w15:restartNumberingAfterBreak="0">
    <w:nsid w:val="67D096E1"/>
    <w:multiLevelType w:val="hybridMultilevel"/>
    <w:tmpl w:val="FA123978"/>
    <w:lvl w:ilvl="0" w:tplc="F9DADC76">
      <w:start w:val="1"/>
      <w:numFmt w:val="bullet"/>
      <w:lvlText w:val=""/>
      <w:lvlJc w:val="left"/>
      <w:pPr>
        <w:ind w:left="720" w:hanging="360"/>
      </w:pPr>
      <w:rPr>
        <w:rFonts w:ascii="Symbol" w:hAnsi="Symbol" w:hint="default"/>
      </w:rPr>
    </w:lvl>
    <w:lvl w:ilvl="1" w:tplc="1A2C6C20">
      <w:start w:val="1"/>
      <w:numFmt w:val="bullet"/>
      <w:lvlText w:val="o"/>
      <w:lvlJc w:val="left"/>
      <w:pPr>
        <w:ind w:left="1440" w:hanging="360"/>
      </w:pPr>
      <w:rPr>
        <w:rFonts w:ascii="Courier New" w:hAnsi="Courier New" w:hint="default"/>
      </w:rPr>
    </w:lvl>
    <w:lvl w:ilvl="2" w:tplc="8DFEC23C">
      <w:start w:val="1"/>
      <w:numFmt w:val="bullet"/>
      <w:lvlText w:val=""/>
      <w:lvlJc w:val="left"/>
      <w:pPr>
        <w:ind w:left="2160" w:hanging="360"/>
      </w:pPr>
      <w:rPr>
        <w:rFonts w:ascii="Wingdings" w:hAnsi="Wingdings" w:hint="default"/>
      </w:rPr>
    </w:lvl>
    <w:lvl w:ilvl="3" w:tplc="16120948">
      <w:start w:val="1"/>
      <w:numFmt w:val="bullet"/>
      <w:lvlText w:val=""/>
      <w:lvlJc w:val="left"/>
      <w:pPr>
        <w:ind w:left="2880" w:hanging="360"/>
      </w:pPr>
      <w:rPr>
        <w:rFonts w:ascii="Symbol" w:hAnsi="Symbol" w:hint="default"/>
      </w:rPr>
    </w:lvl>
    <w:lvl w:ilvl="4" w:tplc="5B46136A">
      <w:start w:val="1"/>
      <w:numFmt w:val="bullet"/>
      <w:lvlText w:val="o"/>
      <w:lvlJc w:val="left"/>
      <w:pPr>
        <w:ind w:left="3600" w:hanging="360"/>
      </w:pPr>
      <w:rPr>
        <w:rFonts w:ascii="Courier New" w:hAnsi="Courier New" w:hint="default"/>
      </w:rPr>
    </w:lvl>
    <w:lvl w:ilvl="5" w:tplc="2AD6E2E6">
      <w:start w:val="1"/>
      <w:numFmt w:val="bullet"/>
      <w:lvlText w:val=""/>
      <w:lvlJc w:val="left"/>
      <w:pPr>
        <w:ind w:left="4320" w:hanging="360"/>
      </w:pPr>
      <w:rPr>
        <w:rFonts w:ascii="Wingdings" w:hAnsi="Wingdings" w:hint="default"/>
      </w:rPr>
    </w:lvl>
    <w:lvl w:ilvl="6" w:tplc="18641E4C">
      <w:start w:val="1"/>
      <w:numFmt w:val="bullet"/>
      <w:lvlText w:val=""/>
      <w:lvlJc w:val="left"/>
      <w:pPr>
        <w:ind w:left="5040" w:hanging="360"/>
      </w:pPr>
      <w:rPr>
        <w:rFonts w:ascii="Symbol" w:hAnsi="Symbol" w:hint="default"/>
      </w:rPr>
    </w:lvl>
    <w:lvl w:ilvl="7" w:tplc="8A242FE4">
      <w:start w:val="1"/>
      <w:numFmt w:val="bullet"/>
      <w:lvlText w:val="o"/>
      <w:lvlJc w:val="left"/>
      <w:pPr>
        <w:ind w:left="5760" w:hanging="360"/>
      </w:pPr>
      <w:rPr>
        <w:rFonts w:ascii="Courier New" w:hAnsi="Courier New" w:hint="default"/>
      </w:rPr>
    </w:lvl>
    <w:lvl w:ilvl="8" w:tplc="96BAD056">
      <w:start w:val="1"/>
      <w:numFmt w:val="bullet"/>
      <w:lvlText w:val=""/>
      <w:lvlJc w:val="left"/>
      <w:pPr>
        <w:ind w:left="6480" w:hanging="360"/>
      </w:pPr>
      <w:rPr>
        <w:rFonts w:ascii="Wingdings" w:hAnsi="Wingdings" w:hint="default"/>
      </w:rPr>
    </w:lvl>
  </w:abstractNum>
  <w:abstractNum w:abstractNumId="20" w15:restartNumberingAfterBreak="0">
    <w:nsid w:val="68FACDDD"/>
    <w:multiLevelType w:val="hybridMultilevel"/>
    <w:tmpl w:val="76D0AE6A"/>
    <w:lvl w:ilvl="0" w:tplc="99F27C34">
      <w:start w:val="1"/>
      <w:numFmt w:val="decimal"/>
      <w:lvlText w:val="%1)"/>
      <w:lvlJc w:val="left"/>
      <w:pPr>
        <w:ind w:left="720" w:hanging="360"/>
      </w:pPr>
    </w:lvl>
    <w:lvl w:ilvl="1" w:tplc="6D8E5E08">
      <w:start w:val="1"/>
      <w:numFmt w:val="lowerLetter"/>
      <w:lvlText w:val="%2."/>
      <w:lvlJc w:val="left"/>
      <w:pPr>
        <w:ind w:left="1440" w:hanging="360"/>
      </w:pPr>
    </w:lvl>
    <w:lvl w:ilvl="2" w:tplc="F51831CC">
      <w:start w:val="1"/>
      <w:numFmt w:val="lowerRoman"/>
      <w:lvlText w:val="%3."/>
      <w:lvlJc w:val="right"/>
      <w:pPr>
        <w:ind w:left="2160" w:hanging="180"/>
      </w:pPr>
    </w:lvl>
    <w:lvl w:ilvl="3" w:tplc="A4C813BC">
      <w:start w:val="1"/>
      <w:numFmt w:val="decimal"/>
      <w:lvlText w:val="%4."/>
      <w:lvlJc w:val="left"/>
      <w:pPr>
        <w:ind w:left="2880" w:hanging="360"/>
      </w:pPr>
    </w:lvl>
    <w:lvl w:ilvl="4" w:tplc="8D1A8FDE">
      <w:start w:val="1"/>
      <w:numFmt w:val="lowerLetter"/>
      <w:lvlText w:val="%5."/>
      <w:lvlJc w:val="left"/>
      <w:pPr>
        <w:ind w:left="3600" w:hanging="360"/>
      </w:pPr>
    </w:lvl>
    <w:lvl w:ilvl="5" w:tplc="E4E02786">
      <w:start w:val="1"/>
      <w:numFmt w:val="lowerRoman"/>
      <w:lvlText w:val="%6."/>
      <w:lvlJc w:val="right"/>
      <w:pPr>
        <w:ind w:left="4320" w:hanging="180"/>
      </w:pPr>
    </w:lvl>
    <w:lvl w:ilvl="6" w:tplc="C16829B8">
      <w:start w:val="1"/>
      <w:numFmt w:val="decimal"/>
      <w:lvlText w:val="%7."/>
      <w:lvlJc w:val="left"/>
      <w:pPr>
        <w:ind w:left="5040" w:hanging="360"/>
      </w:pPr>
    </w:lvl>
    <w:lvl w:ilvl="7" w:tplc="D5CEDA20">
      <w:start w:val="1"/>
      <w:numFmt w:val="lowerLetter"/>
      <w:lvlText w:val="%8."/>
      <w:lvlJc w:val="left"/>
      <w:pPr>
        <w:ind w:left="5760" w:hanging="360"/>
      </w:pPr>
    </w:lvl>
    <w:lvl w:ilvl="8" w:tplc="86A60DF0">
      <w:start w:val="1"/>
      <w:numFmt w:val="lowerRoman"/>
      <w:lvlText w:val="%9."/>
      <w:lvlJc w:val="right"/>
      <w:pPr>
        <w:ind w:left="6480" w:hanging="180"/>
      </w:pPr>
    </w:lvl>
  </w:abstractNum>
  <w:abstractNum w:abstractNumId="21" w15:restartNumberingAfterBreak="0">
    <w:nsid w:val="6A494975"/>
    <w:multiLevelType w:val="hybridMultilevel"/>
    <w:tmpl w:val="C6485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310963"/>
    <w:multiLevelType w:val="hybridMultilevel"/>
    <w:tmpl w:val="8C0C0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8D98CAA"/>
    <w:multiLevelType w:val="hybridMultilevel"/>
    <w:tmpl w:val="E528CBD8"/>
    <w:lvl w:ilvl="0" w:tplc="BFA22B8E">
      <w:start w:val="1"/>
      <w:numFmt w:val="decimal"/>
      <w:lvlText w:val="%1)"/>
      <w:lvlJc w:val="left"/>
      <w:pPr>
        <w:ind w:left="720" w:hanging="360"/>
      </w:pPr>
    </w:lvl>
    <w:lvl w:ilvl="1" w:tplc="3ED25BC4">
      <w:start w:val="1"/>
      <w:numFmt w:val="lowerLetter"/>
      <w:lvlText w:val="%2."/>
      <w:lvlJc w:val="left"/>
      <w:pPr>
        <w:ind w:left="1440" w:hanging="360"/>
      </w:pPr>
    </w:lvl>
    <w:lvl w:ilvl="2" w:tplc="F8F456F8">
      <w:start w:val="1"/>
      <w:numFmt w:val="lowerRoman"/>
      <w:lvlText w:val="%3."/>
      <w:lvlJc w:val="right"/>
      <w:pPr>
        <w:ind w:left="2160" w:hanging="180"/>
      </w:pPr>
    </w:lvl>
    <w:lvl w:ilvl="3" w:tplc="D7A6AC74">
      <w:start w:val="1"/>
      <w:numFmt w:val="decimal"/>
      <w:lvlText w:val="%4."/>
      <w:lvlJc w:val="left"/>
      <w:pPr>
        <w:ind w:left="2880" w:hanging="360"/>
      </w:pPr>
    </w:lvl>
    <w:lvl w:ilvl="4" w:tplc="7DBE6026">
      <w:start w:val="1"/>
      <w:numFmt w:val="lowerLetter"/>
      <w:lvlText w:val="%5."/>
      <w:lvlJc w:val="left"/>
      <w:pPr>
        <w:ind w:left="3600" w:hanging="360"/>
      </w:pPr>
    </w:lvl>
    <w:lvl w:ilvl="5" w:tplc="20466A7A">
      <w:start w:val="1"/>
      <w:numFmt w:val="lowerRoman"/>
      <w:lvlText w:val="%6."/>
      <w:lvlJc w:val="right"/>
      <w:pPr>
        <w:ind w:left="4320" w:hanging="180"/>
      </w:pPr>
    </w:lvl>
    <w:lvl w:ilvl="6" w:tplc="55DA0108">
      <w:start w:val="1"/>
      <w:numFmt w:val="decimal"/>
      <w:lvlText w:val="%7."/>
      <w:lvlJc w:val="left"/>
      <w:pPr>
        <w:ind w:left="5040" w:hanging="360"/>
      </w:pPr>
    </w:lvl>
    <w:lvl w:ilvl="7" w:tplc="0E564B9A">
      <w:start w:val="1"/>
      <w:numFmt w:val="lowerLetter"/>
      <w:lvlText w:val="%8."/>
      <w:lvlJc w:val="left"/>
      <w:pPr>
        <w:ind w:left="5760" w:hanging="360"/>
      </w:pPr>
    </w:lvl>
    <w:lvl w:ilvl="8" w:tplc="D2E2A6D4">
      <w:start w:val="1"/>
      <w:numFmt w:val="lowerRoman"/>
      <w:lvlText w:val="%9."/>
      <w:lvlJc w:val="right"/>
      <w:pPr>
        <w:ind w:left="6480" w:hanging="180"/>
      </w:pPr>
    </w:lvl>
  </w:abstractNum>
  <w:abstractNum w:abstractNumId="24" w15:restartNumberingAfterBreak="0">
    <w:nsid w:val="792D0B12"/>
    <w:multiLevelType w:val="hybridMultilevel"/>
    <w:tmpl w:val="E3E8E6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7EE31658"/>
    <w:multiLevelType w:val="hybridMultilevel"/>
    <w:tmpl w:val="C13EF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16"/>
  </w:num>
  <w:num w:numId="3">
    <w:abstractNumId w:val="7"/>
  </w:num>
  <w:num w:numId="4">
    <w:abstractNumId w:val="15"/>
  </w:num>
  <w:num w:numId="5">
    <w:abstractNumId w:val="24"/>
  </w:num>
  <w:num w:numId="6">
    <w:abstractNumId w:val="0"/>
  </w:num>
  <w:num w:numId="7">
    <w:abstractNumId w:val="9"/>
  </w:num>
  <w:num w:numId="8">
    <w:abstractNumId w:val="14"/>
  </w:num>
  <w:num w:numId="9">
    <w:abstractNumId w:val="11"/>
  </w:num>
  <w:num w:numId="10">
    <w:abstractNumId w:val="3"/>
  </w:num>
  <w:num w:numId="11">
    <w:abstractNumId w:val="22"/>
  </w:num>
  <w:num w:numId="12">
    <w:abstractNumId w:val="10"/>
  </w:num>
  <w:num w:numId="13">
    <w:abstractNumId w:val="18"/>
  </w:num>
  <w:num w:numId="14">
    <w:abstractNumId w:val="8"/>
  </w:num>
  <w:num w:numId="15">
    <w:abstractNumId w:val="20"/>
  </w:num>
  <w:num w:numId="16">
    <w:abstractNumId w:val="23"/>
  </w:num>
  <w:num w:numId="17">
    <w:abstractNumId w:val="13"/>
  </w:num>
  <w:num w:numId="18">
    <w:abstractNumId w:val="1"/>
  </w:num>
  <w:num w:numId="19">
    <w:abstractNumId w:val="25"/>
  </w:num>
  <w:num w:numId="20">
    <w:abstractNumId w:val="6"/>
  </w:num>
  <w:num w:numId="21">
    <w:abstractNumId w:val="5"/>
  </w:num>
  <w:num w:numId="22">
    <w:abstractNumId w:val="2"/>
  </w:num>
  <w:num w:numId="23">
    <w:abstractNumId w:val="12"/>
  </w:num>
  <w:num w:numId="24">
    <w:abstractNumId w:val="17"/>
  </w:num>
  <w:num w:numId="25">
    <w:abstractNumId w:val="19"/>
  </w:num>
  <w:num w:numId="26">
    <w:abstractNumId w:val="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635"/>
    <w:rsid w:val="00002A05"/>
    <w:rsid w:val="0000596F"/>
    <w:rsid w:val="0002158D"/>
    <w:rsid w:val="0002391D"/>
    <w:rsid w:val="00024FE1"/>
    <w:rsid w:val="0003028F"/>
    <w:rsid w:val="00052953"/>
    <w:rsid w:val="00060D6F"/>
    <w:rsid w:val="00076E71"/>
    <w:rsid w:val="000802A1"/>
    <w:rsid w:val="000940E8"/>
    <w:rsid w:val="000959C3"/>
    <w:rsid w:val="000B4AFE"/>
    <w:rsid w:val="000E16C5"/>
    <w:rsid w:val="000E172D"/>
    <w:rsid w:val="000E1E73"/>
    <w:rsid w:val="000F4074"/>
    <w:rsid w:val="0011F135"/>
    <w:rsid w:val="0012180E"/>
    <w:rsid w:val="00134614"/>
    <w:rsid w:val="001412A4"/>
    <w:rsid w:val="00141B9D"/>
    <w:rsid w:val="00185B22"/>
    <w:rsid w:val="001A054B"/>
    <w:rsid w:val="001C5DFD"/>
    <w:rsid w:val="001F6280"/>
    <w:rsid w:val="00204DD6"/>
    <w:rsid w:val="0021086D"/>
    <w:rsid w:val="002205BC"/>
    <w:rsid w:val="002349B9"/>
    <w:rsid w:val="00244D95"/>
    <w:rsid w:val="00255FEF"/>
    <w:rsid w:val="00265DB6"/>
    <w:rsid w:val="00282A3D"/>
    <w:rsid w:val="00287A49"/>
    <w:rsid w:val="002953B6"/>
    <w:rsid w:val="002A10BD"/>
    <w:rsid w:val="002C46DE"/>
    <w:rsid w:val="002C7C9E"/>
    <w:rsid w:val="002F43BB"/>
    <w:rsid w:val="00325565"/>
    <w:rsid w:val="003262CC"/>
    <w:rsid w:val="00330F75"/>
    <w:rsid w:val="00333852"/>
    <w:rsid w:val="00346769"/>
    <w:rsid w:val="00347643"/>
    <w:rsid w:val="00361517"/>
    <w:rsid w:val="003721E5"/>
    <w:rsid w:val="00376188"/>
    <w:rsid w:val="00381856"/>
    <w:rsid w:val="00382635"/>
    <w:rsid w:val="00396FE1"/>
    <w:rsid w:val="003A405A"/>
    <w:rsid w:val="003B3337"/>
    <w:rsid w:val="003C3FEA"/>
    <w:rsid w:val="003E626C"/>
    <w:rsid w:val="003F2550"/>
    <w:rsid w:val="00402401"/>
    <w:rsid w:val="004027CB"/>
    <w:rsid w:val="0041562E"/>
    <w:rsid w:val="004209F1"/>
    <w:rsid w:val="00430157"/>
    <w:rsid w:val="00435406"/>
    <w:rsid w:val="00457205"/>
    <w:rsid w:val="00467AD2"/>
    <w:rsid w:val="00471867"/>
    <w:rsid w:val="00487F01"/>
    <w:rsid w:val="00490F47"/>
    <w:rsid w:val="00495BC4"/>
    <w:rsid w:val="00496F1D"/>
    <w:rsid w:val="004A115B"/>
    <w:rsid w:val="004A1C35"/>
    <w:rsid w:val="004B2F4E"/>
    <w:rsid w:val="004E315E"/>
    <w:rsid w:val="00516E34"/>
    <w:rsid w:val="00531DF7"/>
    <w:rsid w:val="005378F1"/>
    <w:rsid w:val="005533F0"/>
    <w:rsid w:val="005557E2"/>
    <w:rsid w:val="005622FD"/>
    <w:rsid w:val="00572962"/>
    <w:rsid w:val="00593D1E"/>
    <w:rsid w:val="00595BEC"/>
    <w:rsid w:val="00596FC5"/>
    <w:rsid w:val="005A2341"/>
    <w:rsid w:val="005A2D5C"/>
    <w:rsid w:val="005A54D6"/>
    <w:rsid w:val="005C1ED9"/>
    <w:rsid w:val="005C7334"/>
    <w:rsid w:val="005D059E"/>
    <w:rsid w:val="005D7978"/>
    <w:rsid w:val="005E25ED"/>
    <w:rsid w:val="005F12C2"/>
    <w:rsid w:val="005F7BFB"/>
    <w:rsid w:val="00604ED1"/>
    <w:rsid w:val="00615104"/>
    <w:rsid w:val="00623108"/>
    <w:rsid w:val="00631944"/>
    <w:rsid w:val="00632730"/>
    <w:rsid w:val="0063CCDD"/>
    <w:rsid w:val="00673C8B"/>
    <w:rsid w:val="00676E7B"/>
    <w:rsid w:val="006A0AFA"/>
    <w:rsid w:val="006A3D0D"/>
    <w:rsid w:val="006A6FCB"/>
    <w:rsid w:val="006D3728"/>
    <w:rsid w:val="006E6707"/>
    <w:rsid w:val="006F30F9"/>
    <w:rsid w:val="007200AC"/>
    <w:rsid w:val="00724F87"/>
    <w:rsid w:val="00734CA2"/>
    <w:rsid w:val="00735C1D"/>
    <w:rsid w:val="00740AE4"/>
    <w:rsid w:val="00744848"/>
    <w:rsid w:val="00747FB7"/>
    <w:rsid w:val="007577AD"/>
    <w:rsid w:val="00761F6F"/>
    <w:rsid w:val="00763504"/>
    <w:rsid w:val="00763DE0"/>
    <w:rsid w:val="00764C2B"/>
    <w:rsid w:val="00780C6B"/>
    <w:rsid w:val="007F64B9"/>
    <w:rsid w:val="00800987"/>
    <w:rsid w:val="00813342"/>
    <w:rsid w:val="008412F2"/>
    <w:rsid w:val="008745E0"/>
    <w:rsid w:val="008B3241"/>
    <w:rsid w:val="008B463A"/>
    <w:rsid w:val="008D29E1"/>
    <w:rsid w:val="008D59D6"/>
    <w:rsid w:val="008E6DE1"/>
    <w:rsid w:val="00905452"/>
    <w:rsid w:val="00910BD3"/>
    <w:rsid w:val="00910CA1"/>
    <w:rsid w:val="00911183"/>
    <w:rsid w:val="00915208"/>
    <w:rsid w:val="00932657"/>
    <w:rsid w:val="00935917"/>
    <w:rsid w:val="00937237"/>
    <w:rsid w:val="0094363B"/>
    <w:rsid w:val="0095008A"/>
    <w:rsid w:val="0095294A"/>
    <w:rsid w:val="009577E7"/>
    <w:rsid w:val="009631A6"/>
    <w:rsid w:val="009633F0"/>
    <w:rsid w:val="0097267C"/>
    <w:rsid w:val="0097498F"/>
    <w:rsid w:val="009944C1"/>
    <w:rsid w:val="009D1F50"/>
    <w:rsid w:val="009F0F6A"/>
    <w:rsid w:val="00A00E6F"/>
    <w:rsid w:val="00A32C2E"/>
    <w:rsid w:val="00A4347F"/>
    <w:rsid w:val="00A85955"/>
    <w:rsid w:val="00A85A2E"/>
    <w:rsid w:val="00A97CD0"/>
    <w:rsid w:val="00AB04F4"/>
    <w:rsid w:val="00AB7171"/>
    <w:rsid w:val="00AD5510"/>
    <w:rsid w:val="00AE6053"/>
    <w:rsid w:val="00B169E2"/>
    <w:rsid w:val="00B22E95"/>
    <w:rsid w:val="00B6413A"/>
    <w:rsid w:val="00B93CCB"/>
    <w:rsid w:val="00BA1001"/>
    <w:rsid w:val="00BA1DEE"/>
    <w:rsid w:val="00BB0E4C"/>
    <w:rsid w:val="00BC37B6"/>
    <w:rsid w:val="00BD3398"/>
    <w:rsid w:val="00BE577E"/>
    <w:rsid w:val="00C018E8"/>
    <w:rsid w:val="00C06B37"/>
    <w:rsid w:val="00C06FAA"/>
    <w:rsid w:val="00C1208D"/>
    <w:rsid w:val="00C12283"/>
    <w:rsid w:val="00C347AB"/>
    <w:rsid w:val="00C71963"/>
    <w:rsid w:val="00C7292B"/>
    <w:rsid w:val="00CA43B7"/>
    <w:rsid w:val="00CA569E"/>
    <w:rsid w:val="00CA74D5"/>
    <w:rsid w:val="00CB450B"/>
    <w:rsid w:val="00CC543C"/>
    <w:rsid w:val="00CC78A8"/>
    <w:rsid w:val="00CE679A"/>
    <w:rsid w:val="00CF1774"/>
    <w:rsid w:val="00D3184D"/>
    <w:rsid w:val="00D34F86"/>
    <w:rsid w:val="00D358C2"/>
    <w:rsid w:val="00D415A9"/>
    <w:rsid w:val="00D564A8"/>
    <w:rsid w:val="00D76B8F"/>
    <w:rsid w:val="00D77D84"/>
    <w:rsid w:val="00D94D92"/>
    <w:rsid w:val="00DB39F1"/>
    <w:rsid w:val="00DB5362"/>
    <w:rsid w:val="00DD62A3"/>
    <w:rsid w:val="00E02528"/>
    <w:rsid w:val="00E47EA4"/>
    <w:rsid w:val="00E66C7E"/>
    <w:rsid w:val="00E92118"/>
    <w:rsid w:val="00EA195C"/>
    <w:rsid w:val="00EA41C9"/>
    <w:rsid w:val="00EA4DA6"/>
    <w:rsid w:val="00EB293D"/>
    <w:rsid w:val="00EC0C21"/>
    <w:rsid w:val="00ED122C"/>
    <w:rsid w:val="00F068F3"/>
    <w:rsid w:val="00F32D58"/>
    <w:rsid w:val="00F3797C"/>
    <w:rsid w:val="00F477FF"/>
    <w:rsid w:val="00F718C4"/>
    <w:rsid w:val="00F74622"/>
    <w:rsid w:val="00FB4C69"/>
    <w:rsid w:val="00FE2B89"/>
    <w:rsid w:val="01EE6267"/>
    <w:rsid w:val="0246BF3C"/>
    <w:rsid w:val="038A32C8"/>
    <w:rsid w:val="03CA8305"/>
    <w:rsid w:val="044B6893"/>
    <w:rsid w:val="04B65872"/>
    <w:rsid w:val="062DECD3"/>
    <w:rsid w:val="0852D9B4"/>
    <w:rsid w:val="10D0ECB6"/>
    <w:rsid w:val="15A09984"/>
    <w:rsid w:val="16F06C5D"/>
    <w:rsid w:val="16F11FB1"/>
    <w:rsid w:val="178F8CE9"/>
    <w:rsid w:val="194BE6A8"/>
    <w:rsid w:val="1A4946E4"/>
    <w:rsid w:val="1A7B3D0A"/>
    <w:rsid w:val="1ECF52BF"/>
    <w:rsid w:val="206D9EC3"/>
    <w:rsid w:val="284CCDF0"/>
    <w:rsid w:val="29BAEBD1"/>
    <w:rsid w:val="2B005676"/>
    <w:rsid w:val="2BA2A268"/>
    <w:rsid w:val="2EADD9A5"/>
    <w:rsid w:val="345DAF41"/>
    <w:rsid w:val="352B838F"/>
    <w:rsid w:val="3581C362"/>
    <w:rsid w:val="35F97FA2"/>
    <w:rsid w:val="360C21BA"/>
    <w:rsid w:val="38DA0E2D"/>
    <w:rsid w:val="39829765"/>
    <w:rsid w:val="3B02C3C6"/>
    <w:rsid w:val="3B1E67C6"/>
    <w:rsid w:val="3CBA3827"/>
    <w:rsid w:val="3FD8B08C"/>
    <w:rsid w:val="3FE63DC1"/>
    <w:rsid w:val="44C54A0C"/>
    <w:rsid w:val="46611A6D"/>
    <w:rsid w:val="47FCEACE"/>
    <w:rsid w:val="4A2505F2"/>
    <w:rsid w:val="4C0F2626"/>
    <w:rsid w:val="4DEB46C4"/>
    <w:rsid w:val="4E5303F5"/>
    <w:rsid w:val="4F46126E"/>
    <w:rsid w:val="4F46C6E8"/>
    <w:rsid w:val="4F6ECB21"/>
    <w:rsid w:val="4F9E1D8C"/>
    <w:rsid w:val="50912048"/>
    <w:rsid w:val="5295CECB"/>
    <w:rsid w:val="53B2BFDB"/>
    <w:rsid w:val="54C24579"/>
    <w:rsid w:val="551090F4"/>
    <w:rsid w:val="5751D8CD"/>
    <w:rsid w:val="576A0E3E"/>
    <w:rsid w:val="5A00A67B"/>
    <w:rsid w:val="5A1652E3"/>
    <w:rsid w:val="5AA7C796"/>
    <w:rsid w:val="6147C99C"/>
    <w:rsid w:val="63BFF9CD"/>
    <w:rsid w:val="647F6A5E"/>
    <w:rsid w:val="65CC2C36"/>
    <w:rsid w:val="6A1EB7CB"/>
    <w:rsid w:val="6BF630CF"/>
    <w:rsid w:val="6D2909A2"/>
    <w:rsid w:val="6D52BED6"/>
    <w:rsid w:val="6D56588D"/>
    <w:rsid w:val="7074D0F2"/>
    <w:rsid w:val="70917111"/>
    <w:rsid w:val="7758D1A7"/>
    <w:rsid w:val="782689F9"/>
    <w:rsid w:val="7A753754"/>
    <w:rsid w:val="7AA4864C"/>
    <w:rsid w:val="7DE5CF2E"/>
    <w:rsid w:val="7F170B04"/>
    <w:rsid w:val="7F5AD3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64DA35"/>
  <w15:chartTrackingRefBased/>
  <w15:docId w15:val="{A0CBAED1-85DB-49D9-B898-25DB55244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C78A8"/>
    <w:pPr>
      <w:keepNext/>
      <w:keepLines/>
      <w:spacing w:before="240" w:after="0"/>
      <w:jc w:val="center"/>
      <w:outlineLvl w:val="0"/>
    </w:pPr>
    <w:rPr>
      <w:rFonts w:ascii="Arial" w:eastAsiaTheme="majorEastAsia" w:hAnsi="Arial" w:cstheme="majorBidi"/>
      <w:b/>
      <w:color w:val="2F5496" w:themeColor="accent1" w:themeShade="BF"/>
      <w:sz w:val="28"/>
      <w:szCs w:val="32"/>
    </w:rPr>
  </w:style>
  <w:style w:type="paragraph" w:styleId="Heading2">
    <w:name w:val="heading 2"/>
    <w:basedOn w:val="Normal"/>
    <w:next w:val="Normal"/>
    <w:link w:val="Heading2Char"/>
    <w:uiPriority w:val="9"/>
    <w:unhideWhenUsed/>
    <w:qFormat/>
    <w:rsid w:val="00A00E6F"/>
    <w:pPr>
      <w:keepNext/>
      <w:keepLines/>
      <w:spacing w:before="40" w:after="0"/>
      <w:outlineLvl w:val="1"/>
    </w:pPr>
    <w:rPr>
      <w:rFonts w:ascii="Arial" w:eastAsiaTheme="majorEastAsia" w:hAnsi="Arial" w:cstheme="majorBidi"/>
      <w:b/>
      <w:color w:val="2F5496" w:themeColor="accent1" w:themeShade="BF"/>
      <w:sz w:val="26"/>
      <w:szCs w:val="26"/>
    </w:rPr>
  </w:style>
  <w:style w:type="paragraph" w:styleId="Heading3">
    <w:name w:val="heading 3"/>
    <w:basedOn w:val="Normal"/>
    <w:next w:val="Normal"/>
    <w:link w:val="Heading3Char"/>
    <w:uiPriority w:val="9"/>
    <w:unhideWhenUsed/>
    <w:qFormat/>
    <w:rsid w:val="00D77D8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82635"/>
    <w:pPr>
      <w:spacing w:after="0" w:line="240" w:lineRule="auto"/>
      <w:contextualSpacing/>
    </w:pPr>
    <w:rPr>
      <w:rFonts w:ascii="Arial" w:eastAsiaTheme="majorEastAsia" w:hAnsi="Arial" w:cstheme="majorBidi"/>
      <w:b/>
      <w:spacing w:val="-10"/>
      <w:kern w:val="28"/>
      <w:sz w:val="52"/>
      <w:szCs w:val="56"/>
    </w:rPr>
  </w:style>
  <w:style w:type="character" w:customStyle="1" w:styleId="TitleChar">
    <w:name w:val="Title Char"/>
    <w:basedOn w:val="DefaultParagraphFont"/>
    <w:link w:val="Title"/>
    <w:uiPriority w:val="10"/>
    <w:rsid w:val="00382635"/>
    <w:rPr>
      <w:rFonts w:ascii="Arial" w:eastAsiaTheme="majorEastAsia" w:hAnsi="Arial" w:cstheme="majorBidi"/>
      <w:b/>
      <w:spacing w:val="-10"/>
      <w:kern w:val="28"/>
      <w:sz w:val="52"/>
      <w:szCs w:val="56"/>
    </w:rPr>
  </w:style>
  <w:style w:type="character" w:customStyle="1" w:styleId="Heading1Char">
    <w:name w:val="Heading 1 Char"/>
    <w:basedOn w:val="DefaultParagraphFont"/>
    <w:link w:val="Heading1"/>
    <w:uiPriority w:val="9"/>
    <w:rsid w:val="00CC78A8"/>
    <w:rPr>
      <w:rFonts w:ascii="Arial" w:eastAsiaTheme="majorEastAsia" w:hAnsi="Arial" w:cstheme="majorBidi"/>
      <w:b/>
      <w:color w:val="2F5496" w:themeColor="accent1" w:themeShade="BF"/>
      <w:sz w:val="28"/>
      <w:szCs w:val="32"/>
    </w:rPr>
  </w:style>
  <w:style w:type="paragraph" w:customStyle="1" w:styleId="paragraph">
    <w:name w:val="paragraph"/>
    <w:basedOn w:val="Normal"/>
    <w:uiPriority w:val="1"/>
    <w:rsid w:val="0038263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uiPriority w:val="1"/>
    <w:rsid w:val="00382635"/>
  </w:style>
  <w:style w:type="character" w:customStyle="1" w:styleId="normaltextrun">
    <w:name w:val="normaltextrun"/>
    <w:basedOn w:val="DefaultParagraphFont"/>
    <w:uiPriority w:val="1"/>
    <w:rsid w:val="00382635"/>
  </w:style>
  <w:style w:type="paragraph" w:styleId="Header">
    <w:name w:val="header"/>
    <w:basedOn w:val="Normal"/>
    <w:link w:val="HeaderChar"/>
    <w:uiPriority w:val="99"/>
    <w:unhideWhenUsed/>
    <w:rsid w:val="001C5D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5DFD"/>
  </w:style>
  <w:style w:type="paragraph" w:styleId="Footer">
    <w:name w:val="footer"/>
    <w:basedOn w:val="Normal"/>
    <w:link w:val="FooterChar"/>
    <w:uiPriority w:val="99"/>
    <w:unhideWhenUsed/>
    <w:rsid w:val="001C5D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5DFD"/>
  </w:style>
  <w:style w:type="paragraph" w:styleId="TOCHeading">
    <w:name w:val="TOC Heading"/>
    <w:basedOn w:val="Heading1"/>
    <w:next w:val="Normal"/>
    <w:uiPriority w:val="39"/>
    <w:unhideWhenUsed/>
    <w:qFormat/>
    <w:rsid w:val="001C5DFD"/>
    <w:pPr>
      <w:outlineLvl w:val="9"/>
    </w:pPr>
    <w:rPr>
      <w:lang w:val="en-US"/>
    </w:rPr>
  </w:style>
  <w:style w:type="paragraph" w:styleId="TOC1">
    <w:name w:val="toc 1"/>
    <w:basedOn w:val="Normal"/>
    <w:next w:val="Normal"/>
    <w:autoRedefine/>
    <w:uiPriority w:val="39"/>
    <w:unhideWhenUsed/>
    <w:rsid w:val="001C5DFD"/>
    <w:pPr>
      <w:spacing w:after="100"/>
    </w:pPr>
  </w:style>
  <w:style w:type="character" w:styleId="Hyperlink">
    <w:name w:val="Hyperlink"/>
    <w:basedOn w:val="DefaultParagraphFont"/>
    <w:uiPriority w:val="99"/>
    <w:unhideWhenUsed/>
    <w:rsid w:val="001C5DFD"/>
    <w:rPr>
      <w:color w:val="0563C1" w:themeColor="hyperlink"/>
      <w:u w:val="single"/>
    </w:rPr>
  </w:style>
  <w:style w:type="table" w:styleId="TableGrid">
    <w:name w:val="Table Grid"/>
    <w:basedOn w:val="TableNormal"/>
    <w:uiPriority w:val="59"/>
    <w:rsid w:val="001C5D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412A4"/>
    <w:pPr>
      <w:spacing w:after="0" w:line="240" w:lineRule="auto"/>
      <w:ind w:left="720"/>
      <w:contextualSpacing/>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1412A4"/>
    <w:rPr>
      <w:color w:val="954F72" w:themeColor="followedHyperlink"/>
      <w:u w:val="single"/>
    </w:rPr>
  </w:style>
  <w:style w:type="character" w:styleId="UnresolvedMention">
    <w:name w:val="Unresolved Mention"/>
    <w:basedOn w:val="DefaultParagraphFont"/>
    <w:uiPriority w:val="99"/>
    <w:semiHidden/>
    <w:unhideWhenUsed/>
    <w:rsid w:val="001412A4"/>
    <w:rPr>
      <w:color w:val="605E5C"/>
      <w:shd w:val="clear" w:color="auto" w:fill="E1DFDD"/>
    </w:rPr>
  </w:style>
  <w:style w:type="paragraph" w:styleId="Revision">
    <w:name w:val="Revision"/>
    <w:hidden/>
    <w:uiPriority w:val="99"/>
    <w:semiHidden/>
    <w:rsid w:val="001412A4"/>
    <w:pPr>
      <w:spacing w:after="0"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1412A4"/>
    <w:rPr>
      <w:sz w:val="16"/>
      <w:szCs w:val="16"/>
    </w:rPr>
  </w:style>
  <w:style w:type="paragraph" w:styleId="CommentText">
    <w:name w:val="annotation text"/>
    <w:basedOn w:val="Normal"/>
    <w:link w:val="CommentTextChar"/>
    <w:uiPriority w:val="99"/>
    <w:semiHidden/>
    <w:unhideWhenUsed/>
    <w:rsid w:val="001412A4"/>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semiHidden/>
    <w:rsid w:val="001412A4"/>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1412A4"/>
    <w:rPr>
      <w:b/>
      <w:bCs/>
    </w:rPr>
  </w:style>
  <w:style w:type="character" w:customStyle="1" w:styleId="CommentSubjectChar">
    <w:name w:val="Comment Subject Char"/>
    <w:basedOn w:val="CommentTextChar"/>
    <w:link w:val="CommentSubject"/>
    <w:uiPriority w:val="99"/>
    <w:semiHidden/>
    <w:rsid w:val="001412A4"/>
    <w:rPr>
      <w:rFonts w:ascii="Times New Roman" w:eastAsia="Times New Roman" w:hAnsi="Times New Roman" w:cs="Times New Roman"/>
      <w:b/>
      <w:bCs/>
      <w:sz w:val="20"/>
      <w:szCs w:val="20"/>
      <w:lang w:eastAsia="en-GB"/>
    </w:rPr>
  </w:style>
  <w:style w:type="paragraph" w:styleId="NormalWeb">
    <w:name w:val="Normal (Web)"/>
    <w:basedOn w:val="Normal"/>
    <w:uiPriority w:val="99"/>
    <w:unhideWhenUsed/>
    <w:rsid w:val="001412A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SJHeading1">
    <w:name w:val="YSJ Heading 1"/>
    <w:basedOn w:val="Normal"/>
    <w:qFormat/>
    <w:rsid w:val="001412A4"/>
    <w:pPr>
      <w:overflowPunct w:val="0"/>
      <w:autoSpaceDE w:val="0"/>
      <w:autoSpaceDN w:val="0"/>
      <w:adjustRightInd w:val="0"/>
      <w:spacing w:after="0" w:line="240" w:lineRule="auto"/>
      <w:jc w:val="center"/>
      <w:textAlignment w:val="baseline"/>
    </w:pPr>
    <w:rPr>
      <w:rFonts w:ascii="Arial" w:eastAsia="Times New Roman" w:hAnsi="Arial" w:cs="Times New Roman"/>
      <w:b/>
      <w:sz w:val="32"/>
      <w:szCs w:val="20"/>
    </w:rPr>
  </w:style>
  <w:style w:type="character" w:customStyle="1" w:styleId="apple-converted-space">
    <w:name w:val="apple-converted-space"/>
    <w:basedOn w:val="DefaultParagraphFont"/>
    <w:rsid w:val="001412A4"/>
  </w:style>
  <w:style w:type="paragraph" w:styleId="NoSpacing">
    <w:name w:val="No Spacing"/>
    <w:uiPriority w:val="1"/>
    <w:qFormat/>
    <w:rsid w:val="001412A4"/>
    <w:pPr>
      <w:spacing w:after="0" w:line="240" w:lineRule="auto"/>
    </w:pPr>
  </w:style>
  <w:style w:type="character" w:customStyle="1" w:styleId="Heading2Char">
    <w:name w:val="Heading 2 Char"/>
    <w:basedOn w:val="DefaultParagraphFont"/>
    <w:link w:val="Heading2"/>
    <w:uiPriority w:val="9"/>
    <w:rsid w:val="00A00E6F"/>
    <w:rPr>
      <w:rFonts w:ascii="Arial" w:eastAsiaTheme="majorEastAsia" w:hAnsi="Arial" w:cstheme="majorBidi"/>
      <w:b/>
      <w:color w:val="2F5496" w:themeColor="accent1" w:themeShade="BF"/>
      <w:sz w:val="26"/>
      <w:szCs w:val="26"/>
    </w:rPr>
  </w:style>
  <w:style w:type="character" w:customStyle="1" w:styleId="Heading3Char">
    <w:name w:val="Heading 3 Char"/>
    <w:basedOn w:val="DefaultParagraphFont"/>
    <w:link w:val="Heading3"/>
    <w:uiPriority w:val="9"/>
    <w:rsid w:val="00D77D84"/>
    <w:rPr>
      <w:rFonts w:asciiTheme="majorHAnsi" w:eastAsiaTheme="majorEastAsia" w:hAnsiTheme="majorHAnsi" w:cstheme="majorBidi"/>
      <w:color w:val="1F3763" w:themeColor="accent1" w:themeShade="7F"/>
      <w:sz w:val="24"/>
      <w:szCs w:val="24"/>
    </w:rPr>
  </w:style>
  <w:style w:type="paragraph" w:styleId="TOC2">
    <w:name w:val="toc 2"/>
    <w:basedOn w:val="Normal"/>
    <w:next w:val="Normal"/>
    <w:autoRedefine/>
    <w:uiPriority w:val="39"/>
    <w:unhideWhenUsed/>
    <w:rsid w:val="005F7BFB"/>
    <w:pPr>
      <w:spacing w:after="100"/>
      <w:ind w:left="220"/>
    </w:pPr>
  </w:style>
  <w:style w:type="table" w:customStyle="1" w:styleId="TableGrid1">
    <w:name w:val="Table Grid1"/>
    <w:basedOn w:val="TableNormal"/>
    <w:next w:val="TableGrid"/>
    <w:uiPriority w:val="39"/>
    <w:rsid w:val="00F477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size-medium">
    <w:name w:val="a-size-medium"/>
    <w:basedOn w:val="DefaultParagraphFont"/>
    <w:rsid w:val="0095008A"/>
  </w:style>
  <w:style w:type="character" w:customStyle="1" w:styleId="scxw134619655">
    <w:name w:val="scxw134619655"/>
    <w:basedOn w:val="DefaultParagraphFont"/>
    <w:rsid w:val="00E47EA4"/>
  </w:style>
  <w:style w:type="character" w:customStyle="1" w:styleId="UnresolvedMention1">
    <w:name w:val="Unresolved Mention1"/>
    <w:basedOn w:val="DefaultParagraphFont"/>
    <w:uiPriority w:val="99"/>
    <w:semiHidden/>
    <w:unhideWhenUsed/>
    <w:rsid w:val="00141B9D"/>
    <w:rPr>
      <w:color w:val="605E5C"/>
      <w:shd w:val="clear" w:color="auto" w:fill="E1DFDD"/>
    </w:rPr>
  </w:style>
  <w:style w:type="character" w:customStyle="1" w:styleId="scxw70087847">
    <w:name w:val="scxw70087847"/>
    <w:basedOn w:val="DefaultParagraphFont"/>
    <w:rsid w:val="00141B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58269">
      <w:bodyDiv w:val="1"/>
      <w:marLeft w:val="0"/>
      <w:marRight w:val="0"/>
      <w:marTop w:val="0"/>
      <w:marBottom w:val="0"/>
      <w:divBdr>
        <w:top w:val="none" w:sz="0" w:space="0" w:color="auto"/>
        <w:left w:val="none" w:sz="0" w:space="0" w:color="auto"/>
        <w:bottom w:val="none" w:sz="0" w:space="0" w:color="auto"/>
        <w:right w:val="none" w:sz="0" w:space="0" w:color="auto"/>
      </w:divBdr>
      <w:divsChild>
        <w:div w:id="598834401">
          <w:marLeft w:val="0"/>
          <w:marRight w:val="0"/>
          <w:marTop w:val="0"/>
          <w:marBottom w:val="0"/>
          <w:divBdr>
            <w:top w:val="none" w:sz="0" w:space="0" w:color="auto"/>
            <w:left w:val="none" w:sz="0" w:space="0" w:color="auto"/>
            <w:bottom w:val="none" w:sz="0" w:space="0" w:color="auto"/>
            <w:right w:val="none" w:sz="0" w:space="0" w:color="auto"/>
          </w:divBdr>
        </w:div>
        <w:div w:id="1721127608">
          <w:marLeft w:val="0"/>
          <w:marRight w:val="0"/>
          <w:marTop w:val="0"/>
          <w:marBottom w:val="0"/>
          <w:divBdr>
            <w:top w:val="none" w:sz="0" w:space="0" w:color="auto"/>
            <w:left w:val="none" w:sz="0" w:space="0" w:color="auto"/>
            <w:bottom w:val="none" w:sz="0" w:space="0" w:color="auto"/>
            <w:right w:val="none" w:sz="0" w:space="0" w:color="auto"/>
          </w:divBdr>
        </w:div>
        <w:div w:id="1869028541">
          <w:marLeft w:val="0"/>
          <w:marRight w:val="0"/>
          <w:marTop w:val="0"/>
          <w:marBottom w:val="0"/>
          <w:divBdr>
            <w:top w:val="none" w:sz="0" w:space="0" w:color="auto"/>
            <w:left w:val="none" w:sz="0" w:space="0" w:color="auto"/>
            <w:bottom w:val="none" w:sz="0" w:space="0" w:color="auto"/>
            <w:right w:val="none" w:sz="0" w:space="0" w:color="auto"/>
          </w:divBdr>
        </w:div>
        <w:div w:id="563370858">
          <w:marLeft w:val="0"/>
          <w:marRight w:val="0"/>
          <w:marTop w:val="0"/>
          <w:marBottom w:val="0"/>
          <w:divBdr>
            <w:top w:val="none" w:sz="0" w:space="0" w:color="auto"/>
            <w:left w:val="none" w:sz="0" w:space="0" w:color="auto"/>
            <w:bottom w:val="none" w:sz="0" w:space="0" w:color="auto"/>
            <w:right w:val="none" w:sz="0" w:space="0" w:color="auto"/>
          </w:divBdr>
        </w:div>
        <w:div w:id="362944527">
          <w:marLeft w:val="0"/>
          <w:marRight w:val="0"/>
          <w:marTop w:val="0"/>
          <w:marBottom w:val="0"/>
          <w:divBdr>
            <w:top w:val="none" w:sz="0" w:space="0" w:color="auto"/>
            <w:left w:val="none" w:sz="0" w:space="0" w:color="auto"/>
            <w:bottom w:val="none" w:sz="0" w:space="0" w:color="auto"/>
            <w:right w:val="none" w:sz="0" w:space="0" w:color="auto"/>
          </w:divBdr>
        </w:div>
        <w:div w:id="100534327">
          <w:marLeft w:val="0"/>
          <w:marRight w:val="0"/>
          <w:marTop w:val="0"/>
          <w:marBottom w:val="0"/>
          <w:divBdr>
            <w:top w:val="none" w:sz="0" w:space="0" w:color="auto"/>
            <w:left w:val="none" w:sz="0" w:space="0" w:color="auto"/>
            <w:bottom w:val="none" w:sz="0" w:space="0" w:color="auto"/>
            <w:right w:val="none" w:sz="0" w:space="0" w:color="auto"/>
          </w:divBdr>
        </w:div>
        <w:div w:id="1068453724">
          <w:marLeft w:val="0"/>
          <w:marRight w:val="0"/>
          <w:marTop w:val="0"/>
          <w:marBottom w:val="0"/>
          <w:divBdr>
            <w:top w:val="none" w:sz="0" w:space="0" w:color="auto"/>
            <w:left w:val="none" w:sz="0" w:space="0" w:color="auto"/>
            <w:bottom w:val="none" w:sz="0" w:space="0" w:color="auto"/>
            <w:right w:val="none" w:sz="0" w:space="0" w:color="auto"/>
          </w:divBdr>
        </w:div>
        <w:div w:id="402416265">
          <w:marLeft w:val="0"/>
          <w:marRight w:val="0"/>
          <w:marTop w:val="0"/>
          <w:marBottom w:val="0"/>
          <w:divBdr>
            <w:top w:val="none" w:sz="0" w:space="0" w:color="auto"/>
            <w:left w:val="none" w:sz="0" w:space="0" w:color="auto"/>
            <w:bottom w:val="none" w:sz="0" w:space="0" w:color="auto"/>
            <w:right w:val="none" w:sz="0" w:space="0" w:color="auto"/>
          </w:divBdr>
        </w:div>
        <w:div w:id="1287852058">
          <w:marLeft w:val="0"/>
          <w:marRight w:val="0"/>
          <w:marTop w:val="0"/>
          <w:marBottom w:val="0"/>
          <w:divBdr>
            <w:top w:val="none" w:sz="0" w:space="0" w:color="auto"/>
            <w:left w:val="none" w:sz="0" w:space="0" w:color="auto"/>
            <w:bottom w:val="none" w:sz="0" w:space="0" w:color="auto"/>
            <w:right w:val="none" w:sz="0" w:space="0" w:color="auto"/>
          </w:divBdr>
        </w:div>
        <w:div w:id="1271164594">
          <w:marLeft w:val="0"/>
          <w:marRight w:val="0"/>
          <w:marTop w:val="0"/>
          <w:marBottom w:val="0"/>
          <w:divBdr>
            <w:top w:val="none" w:sz="0" w:space="0" w:color="auto"/>
            <w:left w:val="none" w:sz="0" w:space="0" w:color="auto"/>
            <w:bottom w:val="none" w:sz="0" w:space="0" w:color="auto"/>
            <w:right w:val="none" w:sz="0" w:space="0" w:color="auto"/>
          </w:divBdr>
        </w:div>
        <w:div w:id="1446461200">
          <w:marLeft w:val="0"/>
          <w:marRight w:val="0"/>
          <w:marTop w:val="0"/>
          <w:marBottom w:val="0"/>
          <w:divBdr>
            <w:top w:val="none" w:sz="0" w:space="0" w:color="auto"/>
            <w:left w:val="none" w:sz="0" w:space="0" w:color="auto"/>
            <w:bottom w:val="none" w:sz="0" w:space="0" w:color="auto"/>
            <w:right w:val="none" w:sz="0" w:space="0" w:color="auto"/>
          </w:divBdr>
        </w:div>
        <w:div w:id="1913155725">
          <w:marLeft w:val="0"/>
          <w:marRight w:val="0"/>
          <w:marTop w:val="0"/>
          <w:marBottom w:val="0"/>
          <w:divBdr>
            <w:top w:val="none" w:sz="0" w:space="0" w:color="auto"/>
            <w:left w:val="none" w:sz="0" w:space="0" w:color="auto"/>
            <w:bottom w:val="none" w:sz="0" w:space="0" w:color="auto"/>
            <w:right w:val="none" w:sz="0" w:space="0" w:color="auto"/>
          </w:divBdr>
        </w:div>
        <w:div w:id="1820731986">
          <w:marLeft w:val="0"/>
          <w:marRight w:val="0"/>
          <w:marTop w:val="0"/>
          <w:marBottom w:val="0"/>
          <w:divBdr>
            <w:top w:val="none" w:sz="0" w:space="0" w:color="auto"/>
            <w:left w:val="none" w:sz="0" w:space="0" w:color="auto"/>
            <w:bottom w:val="none" w:sz="0" w:space="0" w:color="auto"/>
            <w:right w:val="none" w:sz="0" w:space="0" w:color="auto"/>
          </w:divBdr>
        </w:div>
        <w:div w:id="705300156">
          <w:marLeft w:val="0"/>
          <w:marRight w:val="0"/>
          <w:marTop w:val="0"/>
          <w:marBottom w:val="0"/>
          <w:divBdr>
            <w:top w:val="none" w:sz="0" w:space="0" w:color="auto"/>
            <w:left w:val="none" w:sz="0" w:space="0" w:color="auto"/>
            <w:bottom w:val="none" w:sz="0" w:space="0" w:color="auto"/>
            <w:right w:val="none" w:sz="0" w:space="0" w:color="auto"/>
          </w:divBdr>
        </w:div>
        <w:div w:id="855997771">
          <w:marLeft w:val="0"/>
          <w:marRight w:val="0"/>
          <w:marTop w:val="0"/>
          <w:marBottom w:val="0"/>
          <w:divBdr>
            <w:top w:val="none" w:sz="0" w:space="0" w:color="auto"/>
            <w:left w:val="none" w:sz="0" w:space="0" w:color="auto"/>
            <w:bottom w:val="none" w:sz="0" w:space="0" w:color="auto"/>
            <w:right w:val="none" w:sz="0" w:space="0" w:color="auto"/>
          </w:divBdr>
          <w:divsChild>
            <w:div w:id="1891964862">
              <w:marLeft w:val="0"/>
              <w:marRight w:val="0"/>
              <w:marTop w:val="0"/>
              <w:marBottom w:val="0"/>
              <w:divBdr>
                <w:top w:val="none" w:sz="0" w:space="0" w:color="auto"/>
                <w:left w:val="none" w:sz="0" w:space="0" w:color="auto"/>
                <w:bottom w:val="none" w:sz="0" w:space="0" w:color="auto"/>
                <w:right w:val="none" w:sz="0" w:space="0" w:color="auto"/>
              </w:divBdr>
            </w:div>
            <w:div w:id="571236820">
              <w:marLeft w:val="0"/>
              <w:marRight w:val="0"/>
              <w:marTop w:val="0"/>
              <w:marBottom w:val="0"/>
              <w:divBdr>
                <w:top w:val="none" w:sz="0" w:space="0" w:color="auto"/>
                <w:left w:val="none" w:sz="0" w:space="0" w:color="auto"/>
                <w:bottom w:val="none" w:sz="0" w:space="0" w:color="auto"/>
                <w:right w:val="none" w:sz="0" w:space="0" w:color="auto"/>
              </w:divBdr>
            </w:div>
          </w:divsChild>
        </w:div>
        <w:div w:id="1790079978">
          <w:marLeft w:val="0"/>
          <w:marRight w:val="0"/>
          <w:marTop w:val="0"/>
          <w:marBottom w:val="0"/>
          <w:divBdr>
            <w:top w:val="none" w:sz="0" w:space="0" w:color="auto"/>
            <w:left w:val="none" w:sz="0" w:space="0" w:color="auto"/>
            <w:bottom w:val="none" w:sz="0" w:space="0" w:color="auto"/>
            <w:right w:val="none" w:sz="0" w:space="0" w:color="auto"/>
          </w:divBdr>
          <w:divsChild>
            <w:div w:id="1439911560">
              <w:marLeft w:val="0"/>
              <w:marRight w:val="0"/>
              <w:marTop w:val="0"/>
              <w:marBottom w:val="0"/>
              <w:divBdr>
                <w:top w:val="none" w:sz="0" w:space="0" w:color="auto"/>
                <w:left w:val="none" w:sz="0" w:space="0" w:color="auto"/>
                <w:bottom w:val="none" w:sz="0" w:space="0" w:color="auto"/>
                <w:right w:val="none" w:sz="0" w:space="0" w:color="auto"/>
              </w:divBdr>
            </w:div>
            <w:div w:id="720789691">
              <w:marLeft w:val="0"/>
              <w:marRight w:val="0"/>
              <w:marTop w:val="0"/>
              <w:marBottom w:val="0"/>
              <w:divBdr>
                <w:top w:val="none" w:sz="0" w:space="0" w:color="auto"/>
                <w:left w:val="none" w:sz="0" w:space="0" w:color="auto"/>
                <w:bottom w:val="none" w:sz="0" w:space="0" w:color="auto"/>
                <w:right w:val="none" w:sz="0" w:space="0" w:color="auto"/>
              </w:divBdr>
            </w:div>
            <w:div w:id="213272486">
              <w:marLeft w:val="0"/>
              <w:marRight w:val="0"/>
              <w:marTop w:val="0"/>
              <w:marBottom w:val="0"/>
              <w:divBdr>
                <w:top w:val="none" w:sz="0" w:space="0" w:color="auto"/>
                <w:left w:val="none" w:sz="0" w:space="0" w:color="auto"/>
                <w:bottom w:val="none" w:sz="0" w:space="0" w:color="auto"/>
                <w:right w:val="none" w:sz="0" w:space="0" w:color="auto"/>
              </w:divBdr>
            </w:div>
            <w:div w:id="1451433588">
              <w:marLeft w:val="0"/>
              <w:marRight w:val="0"/>
              <w:marTop w:val="0"/>
              <w:marBottom w:val="0"/>
              <w:divBdr>
                <w:top w:val="none" w:sz="0" w:space="0" w:color="auto"/>
                <w:left w:val="none" w:sz="0" w:space="0" w:color="auto"/>
                <w:bottom w:val="none" w:sz="0" w:space="0" w:color="auto"/>
                <w:right w:val="none" w:sz="0" w:space="0" w:color="auto"/>
              </w:divBdr>
            </w:div>
          </w:divsChild>
        </w:div>
        <w:div w:id="1637879512">
          <w:marLeft w:val="0"/>
          <w:marRight w:val="0"/>
          <w:marTop w:val="0"/>
          <w:marBottom w:val="0"/>
          <w:divBdr>
            <w:top w:val="none" w:sz="0" w:space="0" w:color="auto"/>
            <w:left w:val="none" w:sz="0" w:space="0" w:color="auto"/>
            <w:bottom w:val="none" w:sz="0" w:space="0" w:color="auto"/>
            <w:right w:val="none" w:sz="0" w:space="0" w:color="auto"/>
          </w:divBdr>
          <w:divsChild>
            <w:div w:id="1973637595">
              <w:marLeft w:val="0"/>
              <w:marRight w:val="0"/>
              <w:marTop w:val="0"/>
              <w:marBottom w:val="0"/>
              <w:divBdr>
                <w:top w:val="none" w:sz="0" w:space="0" w:color="auto"/>
                <w:left w:val="none" w:sz="0" w:space="0" w:color="auto"/>
                <w:bottom w:val="none" w:sz="0" w:space="0" w:color="auto"/>
                <w:right w:val="none" w:sz="0" w:space="0" w:color="auto"/>
              </w:divBdr>
            </w:div>
          </w:divsChild>
        </w:div>
        <w:div w:id="1855028505">
          <w:marLeft w:val="0"/>
          <w:marRight w:val="0"/>
          <w:marTop w:val="0"/>
          <w:marBottom w:val="0"/>
          <w:divBdr>
            <w:top w:val="none" w:sz="0" w:space="0" w:color="auto"/>
            <w:left w:val="none" w:sz="0" w:space="0" w:color="auto"/>
            <w:bottom w:val="none" w:sz="0" w:space="0" w:color="auto"/>
            <w:right w:val="none" w:sz="0" w:space="0" w:color="auto"/>
          </w:divBdr>
        </w:div>
        <w:div w:id="1536887794">
          <w:marLeft w:val="0"/>
          <w:marRight w:val="0"/>
          <w:marTop w:val="0"/>
          <w:marBottom w:val="0"/>
          <w:divBdr>
            <w:top w:val="none" w:sz="0" w:space="0" w:color="auto"/>
            <w:left w:val="none" w:sz="0" w:space="0" w:color="auto"/>
            <w:bottom w:val="none" w:sz="0" w:space="0" w:color="auto"/>
            <w:right w:val="none" w:sz="0" w:space="0" w:color="auto"/>
          </w:divBdr>
        </w:div>
        <w:div w:id="1558053475">
          <w:marLeft w:val="0"/>
          <w:marRight w:val="0"/>
          <w:marTop w:val="0"/>
          <w:marBottom w:val="0"/>
          <w:divBdr>
            <w:top w:val="none" w:sz="0" w:space="0" w:color="auto"/>
            <w:left w:val="none" w:sz="0" w:space="0" w:color="auto"/>
            <w:bottom w:val="none" w:sz="0" w:space="0" w:color="auto"/>
            <w:right w:val="none" w:sz="0" w:space="0" w:color="auto"/>
          </w:divBdr>
        </w:div>
        <w:div w:id="581452017">
          <w:marLeft w:val="0"/>
          <w:marRight w:val="0"/>
          <w:marTop w:val="0"/>
          <w:marBottom w:val="0"/>
          <w:divBdr>
            <w:top w:val="none" w:sz="0" w:space="0" w:color="auto"/>
            <w:left w:val="none" w:sz="0" w:space="0" w:color="auto"/>
            <w:bottom w:val="none" w:sz="0" w:space="0" w:color="auto"/>
            <w:right w:val="none" w:sz="0" w:space="0" w:color="auto"/>
          </w:divBdr>
        </w:div>
      </w:divsChild>
    </w:div>
    <w:div w:id="30154123">
      <w:bodyDiv w:val="1"/>
      <w:marLeft w:val="0"/>
      <w:marRight w:val="0"/>
      <w:marTop w:val="0"/>
      <w:marBottom w:val="0"/>
      <w:divBdr>
        <w:top w:val="none" w:sz="0" w:space="0" w:color="auto"/>
        <w:left w:val="none" w:sz="0" w:space="0" w:color="auto"/>
        <w:bottom w:val="none" w:sz="0" w:space="0" w:color="auto"/>
        <w:right w:val="none" w:sz="0" w:space="0" w:color="auto"/>
      </w:divBdr>
    </w:div>
    <w:div w:id="234318427">
      <w:bodyDiv w:val="1"/>
      <w:marLeft w:val="0"/>
      <w:marRight w:val="0"/>
      <w:marTop w:val="0"/>
      <w:marBottom w:val="0"/>
      <w:divBdr>
        <w:top w:val="none" w:sz="0" w:space="0" w:color="auto"/>
        <w:left w:val="none" w:sz="0" w:space="0" w:color="auto"/>
        <w:bottom w:val="none" w:sz="0" w:space="0" w:color="auto"/>
        <w:right w:val="none" w:sz="0" w:space="0" w:color="auto"/>
      </w:divBdr>
    </w:div>
    <w:div w:id="665473340">
      <w:bodyDiv w:val="1"/>
      <w:marLeft w:val="0"/>
      <w:marRight w:val="0"/>
      <w:marTop w:val="0"/>
      <w:marBottom w:val="0"/>
      <w:divBdr>
        <w:top w:val="none" w:sz="0" w:space="0" w:color="auto"/>
        <w:left w:val="none" w:sz="0" w:space="0" w:color="auto"/>
        <w:bottom w:val="none" w:sz="0" w:space="0" w:color="auto"/>
        <w:right w:val="none" w:sz="0" w:space="0" w:color="auto"/>
      </w:divBdr>
      <w:divsChild>
        <w:div w:id="1506020026">
          <w:marLeft w:val="0"/>
          <w:marRight w:val="0"/>
          <w:marTop w:val="0"/>
          <w:marBottom w:val="0"/>
          <w:divBdr>
            <w:top w:val="none" w:sz="0" w:space="0" w:color="auto"/>
            <w:left w:val="none" w:sz="0" w:space="0" w:color="auto"/>
            <w:bottom w:val="none" w:sz="0" w:space="0" w:color="auto"/>
            <w:right w:val="none" w:sz="0" w:space="0" w:color="auto"/>
          </w:divBdr>
        </w:div>
        <w:div w:id="224990644">
          <w:marLeft w:val="0"/>
          <w:marRight w:val="0"/>
          <w:marTop w:val="0"/>
          <w:marBottom w:val="0"/>
          <w:divBdr>
            <w:top w:val="none" w:sz="0" w:space="0" w:color="auto"/>
            <w:left w:val="none" w:sz="0" w:space="0" w:color="auto"/>
            <w:bottom w:val="none" w:sz="0" w:space="0" w:color="auto"/>
            <w:right w:val="none" w:sz="0" w:space="0" w:color="auto"/>
          </w:divBdr>
        </w:div>
      </w:divsChild>
    </w:div>
    <w:div w:id="889075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yorksj.idm.oclc.org/login?url=https://search.ebscohost.com/login.aspx?direct=true&amp;db=nlebk&amp;AN=1202221&amp;site=eds-live&amp;scope=site&amp;ebv=EB&amp;ppid=pp_561" TargetMode="External"/><Relationship Id="rId21" Type="http://schemas.openxmlformats.org/officeDocument/2006/relationships/image" Target="media/image9.tiff"/><Relationship Id="rId42" Type="http://schemas.openxmlformats.org/officeDocument/2006/relationships/hyperlink" Target="https://www.yorksj.ac.uk/student-services/health-and-wellbeing-/" TargetMode="External"/><Relationship Id="rId63" Type="http://schemas.openxmlformats.org/officeDocument/2006/relationships/hyperlink" Target="https://deansforimpact.org/resources/the-science-oflearning/" TargetMode="External"/><Relationship Id="rId84" Type="http://schemas.openxmlformats.org/officeDocument/2006/relationships/hyperlink" Target="https://doi.org/10.3102/0034654315617832" TargetMode="External"/><Relationship Id="rId138" Type="http://schemas.openxmlformats.org/officeDocument/2006/relationships/hyperlink" Target="https://theblackcurriculum.com/" TargetMode="External"/><Relationship Id="rId159" Type="http://schemas.openxmlformats.org/officeDocument/2006/relationships/hyperlink" Target="https://doi.org/10.3102/003465430298487" TargetMode="External"/><Relationship Id="rId170" Type="http://schemas.openxmlformats.org/officeDocument/2006/relationships/hyperlink" Target="https://www.edglossary.org/" TargetMode="External"/><Relationship Id="rId191" Type="http://schemas.openxmlformats.org/officeDocument/2006/relationships/hyperlink" Target="https://www.nace.co.uk/blogpost/1761881/Curriculum-teaching-and-support" TargetMode="External"/><Relationship Id="rId205" Type="http://schemas.openxmlformats.org/officeDocument/2006/relationships/hyperlink" Target="http://www.magicalmaths.org/top-50-maths-mini-plenaries-ideas-to-use-in-an-outstanding-maths-lesson/" TargetMode="External"/><Relationship Id="rId226" Type="http://schemas.openxmlformats.org/officeDocument/2006/relationships/hyperlink" Target="https://files.eric.ed.gov/fulltext/EJ883866.pdf" TargetMode="External"/><Relationship Id="rId247" Type="http://schemas.openxmlformats.org/officeDocument/2006/relationships/hyperlink" Target="https://doi.org/10.1007/s11218-016-9363-9" TargetMode="External"/><Relationship Id="rId107" Type="http://schemas.openxmlformats.org/officeDocument/2006/relationships/hyperlink" Target="https://educationendowmentfoundation.org.uk/public/files/Publications/Literacy/EEF_KS3_KS4_LITERACY_GUIDANCE.pdf" TargetMode="External"/><Relationship Id="rId11" Type="http://schemas.openxmlformats.org/officeDocument/2006/relationships/image" Target="media/image1.png"/><Relationship Id="rId32" Type="http://schemas.openxmlformats.org/officeDocument/2006/relationships/hyperlink" Target="https://assets.publishing.service.gov.uk/government/uploads/system/uploads/attachment_data/file/1069688/Preventing_and_tackling_bullying_advice.pdf" TargetMode="External"/><Relationship Id="rId53" Type="http://schemas.openxmlformats.org/officeDocument/2006/relationships/hyperlink" Target="http://edshare.soton.ac.uk/11124/1/index.htm" TargetMode="External"/><Relationship Id="rId74" Type="http://schemas.openxmlformats.org/officeDocument/2006/relationships/hyperlink" Target="http://doi.org/10.1016/j.jarmac.2015.12.002" TargetMode="External"/><Relationship Id="rId128" Type="http://schemas.openxmlformats.org/officeDocument/2006/relationships/hyperlink" Target="https://www.bell-foundation.org.uk/wp-content/uploads/2018/10/EAL-PIE-and-Educational-Achievement-Report-2018-FV.pdf" TargetMode="External"/><Relationship Id="rId149" Type="http://schemas.openxmlformats.org/officeDocument/2006/relationships/hyperlink" Target="https://educationendowmentfoundation.org.uk/education-evidence/guidance-reports/literacy-ks3-ks4" TargetMode="External"/><Relationship Id="rId5" Type="http://schemas.openxmlformats.org/officeDocument/2006/relationships/numbering" Target="numbering.xml"/><Relationship Id="rId95" Type="http://schemas.openxmlformats.org/officeDocument/2006/relationships/hyperlink" Target="https://www.simplypsychology.org/self-efficacy.html" TargetMode="External"/><Relationship Id="rId160" Type="http://schemas.openxmlformats.org/officeDocument/2006/relationships/hyperlink" Target="https://eds-p-ebscohost-com.yorksj.idm.oclc.org/eds/pdfviewer/pdfviewer?vid=3&amp;sid=11ae790e-cd4b-4ec5-81e1-6581a5bb59d0%40redis" TargetMode="External"/><Relationship Id="rId181" Type="http://schemas.openxmlformats.org/officeDocument/2006/relationships/hyperlink" Target="https://startingpointsmaths.com/" TargetMode="External"/><Relationship Id="rId216" Type="http://schemas.openxmlformats.org/officeDocument/2006/relationships/hyperlink" Target="https://www.moodjuice.scot.nhs.uk/" TargetMode="External"/><Relationship Id="rId237" Type="http://schemas.openxmlformats.org/officeDocument/2006/relationships/hyperlink" Target="https://timss2019.org/reports" TargetMode="External"/><Relationship Id="rId22" Type="http://schemas.openxmlformats.org/officeDocument/2006/relationships/hyperlink" Target="https://blog.yorksj.ac.uk/ite/induction/" TargetMode="External"/><Relationship Id="rId43" Type="http://schemas.openxmlformats.org/officeDocument/2006/relationships/hyperlink" Target="https://nationalonlinesafety.com/guides" TargetMode="External"/><Relationship Id="rId64" Type="http://schemas.openxmlformats.org/officeDocument/2006/relationships/hyperlink" Target="https://www-nature-com.yorksj.idm.oclc.org/articles/nrn1201" TargetMode="External"/><Relationship Id="rId118" Type="http://schemas.openxmlformats.org/officeDocument/2006/relationships/hyperlink" Target="https://www.yorksj.ac.uk/policies-and-documents/research/ethics-and-integrity/" TargetMode="External"/><Relationship Id="rId139" Type="http://schemas.openxmlformats.org/officeDocument/2006/relationships/hyperlink" Target="https://blogs.glowscotland.org.uk/glowblogs/promotingraceequalityandantiracisteducation/home/scotlands-curriculum/curriculum-areas/" TargetMode="External"/><Relationship Id="rId85" Type="http://schemas.openxmlformats.org/officeDocument/2006/relationships/hyperlink" Target="https://educationendowmentfoundation.org.uk/projects-and-evaluation/projects/increasing-pupil-motivation/" TargetMode="External"/><Relationship Id="rId150" Type="http://schemas.openxmlformats.org/officeDocument/2006/relationships/hyperlink" Target="https://www.researchgate.net/publication/247950880_The_Power_of_Reading_Insights_from_the_Research" TargetMode="External"/><Relationship Id="rId171" Type="http://schemas.openxmlformats.org/officeDocument/2006/relationships/hyperlink" Target="https://www.parliament.uk/" TargetMode="External"/><Relationship Id="rId192" Type="http://schemas.openxmlformats.org/officeDocument/2006/relationships/hyperlink" Target="https://en.unesco.org/gem-report/2020-background-papers?fbclid=IwAR0eyGh7QGKUyTWaD88Wu_VQ11VNfbVFR2WiQUrXaAubKAjpCkpCfH4kPvc" TargetMode="External"/><Relationship Id="rId206" Type="http://schemas.openxmlformats.org/officeDocument/2006/relationships/hyperlink" Target="https://www.sec-ed.co.uk/best-practice/five-ways-to-measure-pupil-progress-in-the-classroom-and-online-assessment-teaching/" TargetMode="External"/><Relationship Id="rId227" Type="http://schemas.openxmlformats.org/officeDocument/2006/relationships/hyperlink" Target="https://www.tes.com/teaching-resources/blog/examining-cpa-approach-primary-maths" TargetMode="External"/><Relationship Id="rId248" Type="http://schemas.openxmlformats.org/officeDocument/2006/relationships/hyperlink" Target="https://educationendowmentfoundation.org.uk/evidence-summaries/teaching-learning-toolkit" TargetMode="External"/><Relationship Id="rId12" Type="http://schemas.openxmlformats.org/officeDocument/2006/relationships/image" Target="media/image2.png"/><Relationship Id="rId33" Type="http://schemas.openxmlformats.org/officeDocument/2006/relationships/hyperlink" Target="https://www.who.int/news-room/fact-sheets/detail/female-genital-mutilation" TargetMode="External"/><Relationship Id="rId108" Type="http://schemas.openxmlformats.org/officeDocument/2006/relationships/hyperlink" Target="https://doi.org/10.1016/j.tate.2018.03.010" TargetMode="External"/><Relationship Id="rId129" Type="http://schemas.openxmlformats.org/officeDocument/2006/relationships/hyperlink" Target="https://naldic.org.uk/the-eal-learner/eal-learners-uk/" TargetMode="External"/><Relationship Id="rId54" Type="http://schemas.openxmlformats.org/officeDocument/2006/relationships/hyperlink" Target="https://books.google.co.uk/books?hl=en&amp;lr=&amp;id=wMhBQ0WdjF4C&amp;oi=fnd&amp;pg=PR1&amp;dq=critical+thinking&amp;ots=q2auvzTQLS&amp;sig=PRtDd7YmMIPLVU_t1Tu53cUB-H0&amp;redir_esc=y" TargetMode="External"/><Relationship Id="rId75" Type="http://schemas.openxmlformats.org/officeDocument/2006/relationships/hyperlink" Target="https://ebookcentral-proquest-com.yorksj.idm.oclc.org/lib/yorksj/reader.action?docID=6269344" TargetMode="External"/><Relationship Id="rId96" Type="http://schemas.openxmlformats.org/officeDocument/2006/relationships/hyperlink" Target="https://ebookcentral.proquest.com/lib/yorksj/detail.action?docID=7014696" TargetMode="External"/><Relationship Id="rId140" Type="http://schemas.openxmlformats.org/officeDocument/2006/relationships/hyperlink" Target="https://ebookcentral-proquest-com.yorksj.idm.oclc.org/lib/yorksj/reader.action?docID=5231539&amp;ppg=72" TargetMode="External"/><Relationship Id="rId161" Type="http://schemas.openxmlformats.org/officeDocument/2006/relationships/hyperlink" Target="https://www-tandfonline-com.yorksj.idm.oclc.org/doi/pdf/10.1080/0969594970040304" TargetMode="External"/><Relationship Id="rId182" Type="http://schemas.openxmlformats.org/officeDocument/2006/relationships/hyperlink" Target="https://www.youtube.com/watch?v=G7qor4KjWpg" TargetMode="External"/><Relationship Id="rId217" Type="http://schemas.openxmlformats.org/officeDocument/2006/relationships/hyperlink" Target="https://www.getselfhelp.co.uk/" TargetMode="External"/><Relationship Id="rId6" Type="http://schemas.openxmlformats.org/officeDocument/2006/relationships/styles" Target="styles.xml"/><Relationship Id="rId238" Type="http://schemas.openxmlformats.org/officeDocument/2006/relationships/hyperlink" Target="https://educationendowmentfoundation.org.uk/public/files/Metacognition_and_self-regulation_review.pdf" TargetMode="External"/><Relationship Id="rId23" Type="http://schemas.openxmlformats.org/officeDocument/2006/relationships/hyperlink" Target="https://neu.org.uk/" TargetMode="External"/><Relationship Id="rId119" Type="http://schemas.openxmlformats.org/officeDocument/2006/relationships/hyperlink" Target="https://www.bera.ac.uk/wp-content/uploads/2018/06/BERA-Ethical-Guidelines-for-Educational-Research_4thEdn_2018.pdf" TargetMode="External"/><Relationship Id="rId44" Type="http://schemas.openxmlformats.org/officeDocument/2006/relationships/hyperlink" Target="https://www.gov.uk/government/publications/teaching-online-safety-in-schools" TargetMode="External"/><Relationship Id="rId65" Type="http://schemas.openxmlformats.org/officeDocument/2006/relationships/hyperlink" Target="https://www.aft.org/sites/default/files/Rosenshine.pdf" TargetMode="External"/><Relationship Id="rId86" Type="http://schemas.openxmlformats.org/officeDocument/2006/relationships/hyperlink" Target="https://educationendowmentfoundation.org.uk/public/files/Publications/EEF_Lit_Review_Non-CognitiveSkills.pdf" TargetMode="External"/><Relationship Id="rId130" Type="http://schemas.openxmlformats.org/officeDocument/2006/relationships/hyperlink" Target="https://ealresources.bell-foundation.org.uk/teachers" TargetMode="External"/><Relationship Id="rId151" Type="http://schemas.openxmlformats.org/officeDocument/2006/relationships/hyperlink" Target="https://ebookcentral-proquest-com.yorksj.idm.oclc.org/lib/yorksj/reader.action?docID=369497&amp;ppg=84" TargetMode="External"/><Relationship Id="rId172" Type="http://schemas.openxmlformats.org/officeDocument/2006/relationships/hyperlink" Target="https://ebookcentral-proquest-com.yorksj.idm.oclc.org/lib/yorksj/reader.action?docID=990488&amp;ppg=52" TargetMode="External"/><Relationship Id="rId193" Type="http://schemas.openxmlformats.org/officeDocument/2006/relationships/hyperlink" Target="https://en.unesco.org/gem-report/report/2020/inclusion" TargetMode="External"/><Relationship Id="rId207" Type="http://schemas.openxmlformats.org/officeDocument/2006/relationships/hyperlink" Target="https://padlet.com/awardgow/vxvlexjhh75lrd9l" TargetMode="External"/><Relationship Id="rId228" Type="http://schemas.openxmlformats.org/officeDocument/2006/relationships/hyperlink" Target="https://bsrlm.org.uk/wp-content/uploads/2016/02/BSRLM-IP-35-3-20.pdf" TargetMode="External"/><Relationship Id="rId249" Type="http://schemas.openxmlformats.org/officeDocument/2006/relationships/hyperlink" Target="https://www.bera.ac.uk/blog/anti-racist-mathematics-teacher-education" TargetMode="External"/><Relationship Id="rId13" Type="http://schemas.openxmlformats.org/officeDocument/2006/relationships/image" Target="media/image3.jpeg"/><Relationship Id="rId109" Type="http://schemas.openxmlformats.org/officeDocument/2006/relationships/hyperlink" Target="https://educationendowmentfoundation.org.uk/education-evidence/guidance-reports/maths-ks-2-3" TargetMode="External"/><Relationship Id="rId34" Type="http://schemas.openxmlformats.org/officeDocument/2006/relationships/hyperlink" Target="https://www.gov.uk/government/publications/ofsted-safeguarding-policy/ofsted-safeguarding-policy" TargetMode="External"/><Relationship Id="rId55" Type="http://schemas.openxmlformats.org/officeDocument/2006/relationships/hyperlink" Target="https://www-tandfonline-com.yorksj.idm.oclc.org/doi/pdf/10.1080/002202799183124" TargetMode="External"/><Relationship Id="rId76" Type="http://schemas.openxmlformats.org/officeDocument/2006/relationships/hyperlink" Target="https://ebookcentral-proquest-com.yorksj.idm.oclc.org/lib/yorksj/reader.action?docID=6212071&amp;ppg=8" TargetMode="External"/><Relationship Id="rId97" Type="http://schemas.openxmlformats.org/officeDocument/2006/relationships/hyperlink" Target="https://ebookcentral-proquest-com.yorksj.idm.oclc.org/lib/yorksj/reader.action?docID=743516&amp;ppg=61" TargetMode="External"/><Relationship Id="rId120" Type="http://schemas.openxmlformats.org/officeDocument/2006/relationships/hyperlink" Target="https://assets.publishing.service.gov.uk/government/uploads/system/uploads/attachment_data/file/349053/Schools_Guide_to_the_0_to_25_SEND_Code_of_Practice.pdf" TargetMode="External"/><Relationship Id="rId141" Type="http://schemas.openxmlformats.org/officeDocument/2006/relationships/hyperlink" Target="https://doi.org/10.3102/0034654316675417" TargetMode="External"/><Relationship Id="rId7" Type="http://schemas.openxmlformats.org/officeDocument/2006/relationships/settings" Target="settings.xml"/><Relationship Id="rId162" Type="http://schemas.openxmlformats.org/officeDocument/2006/relationships/hyperlink" Target="https://doi.org/10.1037/0033-2909.119.2.254." TargetMode="External"/><Relationship Id="rId183" Type="http://schemas.openxmlformats.org/officeDocument/2006/relationships/hyperlink" Target="https://www.amazon.co.uk/Mathematical-Tasks-Between-Teaching-Learning/dp/1913622061" TargetMode="External"/><Relationship Id="rId218" Type="http://schemas.openxmlformats.org/officeDocument/2006/relationships/hyperlink" Target="https://www.headspace.com/" TargetMode="External"/><Relationship Id="rId239" Type="http://schemas.openxmlformats.org/officeDocument/2006/relationships/hyperlink" Target="https://www.gov.uk/government/publications/research-review-series-mathematics" TargetMode="External"/><Relationship Id="rId250" Type="http://schemas.openxmlformats.org/officeDocument/2006/relationships/hyperlink" Target="https://bsrlm.org.uk/wp-content/uploads/2021/08/BSRLM-CP-41-2-10.pdf" TargetMode="External"/><Relationship Id="rId24" Type="http://schemas.openxmlformats.org/officeDocument/2006/relationships/hyperlink" Target="https://www.nasuwt.org.uk/" TargetMode="External"/><Relationship Id="rId45" Type="http://schemas.openxmlformats.org/officeDocument/2006/relationships/hyperlink" Target="https://learning.nspcc.org.uk/research-resources/schools/e-safety-for-schools" TargetMode="External"/><Relationship Id="rId66" Type="http://schemas.openxmlformats.org/officeDocument/2006/relationships/hyperlink" Target="https://www.gov.uk/government/publications/personal-social-health-and-economic-education-pshe/personal-social-health-and-economic-pshe-education" TargetMode="External"/><Relationship Id="rId87" Type="http://schemas.openxmlformats.org/officeDocument/2006/relationships/hyperlink" Target="https://assets.publishing.service.gov.uk/government/uploads/system/uploads/attachment_data/file/628630/DfE_SEN_Support_R%20EA_Report.pd" TargetMode="External"/><Relationship Id="rId110" Type="http://schemas.openxmlformats.org/officeDocument/2006/relationships/hyperlink" Target="https://doi.org/10.1177/1529100612453266" TargetMode="External"/><Relationship Id="rId131" Type="http://schemas.openxmlformats.org/officeDocument/2006/relationships/hyperlink" Target="https://wsh.wokingham.gov.uk/learning-and-teaching/mea/eal/eal-guidance/" TargetMode="External"/><Relationship Id="rId152" Type="http://schemas.openxmlformats.org/officeDocument/2006/relationships/hyperlink" Target="https://ebookcentral-proquest-com.yorksj.idm.oclc.org/lib/yorksj/reader.action?docID=743516&amp;ppg=108" TargetMode="External"/><Relationship Id="rId173" Type="http://schemas.openxmlformats.org/officeDocument/2006/relationships/hyperlink" Target="https://teacherhead.com/2021/12/02/five-ways-to-check-for-understanding/" TargetMode="External"/><Relationship Id="rId194" Type="http://schemas.openxmlformats.org/officeDocument/2006/relationships/hyperlink" Target="https://www.senteacher.org/printables/mathematics/" TargetMode="External"/><Relationship Id="rId208" Type="http://schemas.openxmlformats.org/officeDocument/2006/relationships/hyperlink" Target="https://www.nace.co.uk/blogpost/1761881/Curriculum-teaching-and-support" TargetMode="External"/><Relationship Id="rId229" Type="http://schemas.openxmlformats.org/officeDocument/2006/relationships/hyperlink" Target="https://www.cimt.org.uk/journal/lai.pdf" TargetMode="External"/><Relationship Id="rId240" Type="http://schemas.openxmlformats.org/officeDocument/2006/relationships/hyperlink" Target="https://mathmusingsblog.wordpress.com/2017/08/19/multi-dimensional-fluency/" TargetMode="External"/><Relationship Id="rId14" Type="http://schemas.openxmlformats.org/officeDocument/2006/relationships/image" Target="media/image4.png"/><Relationship Id="rId35" Type="http://schemas.openxmlformats.org/officeDocument/2006/relationships/hyperlink" Target="https://www.gov.uk/government/collections/county-lines-criminal-exploitation-of-children-and-vulnerable-adults" TargetMode="External"/><Relationship Id="rId56" Type="http://schemas.openxmlformats.org/officeDocument/2006/relationships/hyperlink" Target="https://eds-s-ebscohost-com.yorksj.idm.oclc.org/eds/detail/detail?vid=6&amp;sid=31b7110b-d165-4fd5-9733-4b9ff4469288%40redis&amp;bdata=JkF1dGhUeXBlPWlwLHNoaWImc2l0ZT1lZHMtbGl2ZSZzY29wZT1zaXRl" TargetMode="External"/><Relationship Id="rId77" Type="http://schemas.openxmlformats.org/officeDocument/2006/relationships/hyperlink" Target="https://ebookcentral.proquest.com/lib/yorksj/detail.action?docID=7014696" TargetMode="External"/><Relationship Id="rId100" Type="http://schemas.openxmlformats.org/officeDocument/2006/relationships/hyperlink" Target="https://educationendowmentfoundation.org.uk/evidence-summaries/teaching-learning-toolkit" TargetMode="External"/><Relationship Id="rId8" Type="http://schemas.openxmlformats.org/officeDocument/2006/relationships/webSettings" Target="webSettings.xml"/><Relationship Id="rId98" Type="http://schemas.openxmlformats.org/officeDocument/2006/relationships/hyperlink" Target="https://www.gov.uk/government/publications/send-code-of-practice-0-to-25" TargetMode="External"/><Relationship Id="rId121" Type="http://schemas.openxmlformats.org/officeDocument/2006/relationships/hyperlink" Target="http://yorksj.idm.oclc.org/login?url=https://search.ebscohost.com/login.aspx?direct=true&amp;db=nlebk&amp;AN=1202221&amp;site=eds-live&amp;scope=site&amp;ebv=EB&amp;ppid=pp_302" TargetMode="External"/><Relationship Id="rId142" Type="http://schemas.openxmlformats.org/officeDocument/2006/relationships/hyperlink" Target="https://educationendowmentfoundation.org.uk/public/files/EFA_evaluation_report.pdf" TargetMode="External"/><Relationship Id="rId163" Type="http://schemas.openxmlformats.org/officeDocument/2006/relationships/hyperlink" Target="https://www-sciencedirect-com.yorksj.idm.oclc.org/science/article/pii/S0099133316302907?via%3Dihub" TargetMode="External"/><Relationship Id="rId184" Type="http://schemas.openxmlformats.org/officeDocument/2006/relationships/hyperlink" Target="https://padlet.com/awardgow/vxvlexjhh75lrd9l" TargetMode="External"/><Relationship Id="rId219" Type="http://schemas.openxmlformats.org/officeDocument/2006/relationships/hyperlink" Target="https://www.bbc.co.uk/programmes/m000rnwr" TargetMode="External"/><Relationship Id="rId230" Type="http://schemas.openxmlformats.org/officeDocument/2006/relationships/hyperlink" Target="http://nrich.maths.org/8348" TargetMode="External"/><Relationship Id="rId251" Type="http://schemas.openxmlformats.org/officeDocument/2006/relationships/hyperlink" Target="https://www.atm.org.uk/write/MediaUploads/Journals/MT284/05.pdf" TargetMode="External"/><Relationship Id="rId25" Type="http://schemas.openxmlformats.org/officeDocument/2006/relationships/hyperlink" Target="https://thenationalcollege.co.uk" TargetMode="External"/><Relationship Id="rId46" Type="http://schemas.openxmlformats.org/officeDocument/2006/relationships/hyperlink" Target="https://www.gov.uk/government/publications/relationships-education-relationships-and-sex-education-rse-and-health-education" TargetMode="External"/><Relationship Id="rId67" Type="http://schemas.openxmlformats.org/officeDocument/2006/relationships/hyperlink" Target="https://books.google.co.uk/books?hl=en&amp;lr=&amp;id=E1IPDQAAQBAJ&amp;oi=fnd&amp;pg=PT8&amp;dq=critical+thinking&amp;ots=87m-s9z_Jz&amp;sig=D3Wn8ZUhI-ab5t6dh_I2Ke3YJqk&amp;redir_esc=y" TargetMode="External"/><Relationship Id="rId88" Type="http://schemas.openxmlformats.org/officeDocument/2006/relationships/hyperlink" Target="https://doi.org/10.3102/0034654315617832" TargetMode="External"/><Relationship Id="rId111" Type="http://schemas.openxmlformats.org/officeDocument/2006/relationships/hyperlink" Target="https://ebookcentral-proquest-com.yorksj.idm.oclc.org/lib/yorksj/reader.action?docID=369497&amp;ppg=84" TargetMode="External"/><Relationship Id="rId132" Type="http://schemas.openxmlformats.org/officeDocument/2006/relationships/hyperlink" Target="https://curatorialresearch.com/services/research/decolonisation/decolonising-glossary/" TargetMode="External"/><Relationship Id="rId153" Type="http://schemas.openxmlformats.org/officeDocument/2006/relationships/hyperlink" Target="https://doi.org/10.1007/s11218-016-9363-9" TargetMode="External"/><Relationship Id="rId174" Type="http://schemas.openxmlformats.org/officeDocument/2006/relationships/hyperlink" Target="https://assets.publishing.service.gov.uk/government/uploads/system/uploads/attachment_data/file/908013/Relationships_Education__Relationships_and_Sex_Education__RSE__and_Health_Education.pdf" TargetMode="External"/><Relationship Id="rId195" Type="http://schemas.openxmlformats.org/officeDocument/2006/relationships/hyperlink" Target="https://mathsnoproblem.com/blog/learner-focus/send-inclusion-jigsaw-teaching-strategy/" TargetMode="External"/><Relationship Id="rId209" Type="http://schemas.openxmlformats.org/officeDocument/2006/relationships/hyperlink" Target="https://ssddproblems.com/" TargetMode="External"/><Relationship Id="rId220" Type="http://schemas.openxmlformats.org/officeDocument/2006/relationships/hyperlink" Target="https://www.atm.org.uk/ECT" TargetMode="External"/><Relationship Id="rId241" Type="http://schemas.openxmlformats.org/officeDocument/2006/relationships/hyperlink" Target="https://rl.talis.com/3/yorksj/lists/6D83213F-A75C-E543-B25E-81DAC5C71D29.html" TargetMode="External"/><Relationship Id="rId15" Type="http://schemas.openxmlformats.org/officeDocument/2006/relationships/image" Target="media/image5.png"/><Relationship Id="rId36" Type="http://schemas.openxmlformats.org/officeDocument/2006/relationships/hyperlink" Target="https://assets.publishing.service.gov.uk/government/uploads/system/uploads/attachment_data/file/439598/prevent-duty-departmental-advice-v6.pdf" TargetMode="External"/><Relationship Id="rId57" Type="http://schemas.openxmlformats.org/officeDocument/2006/relationships/hyperlink" Target="https://ebookcentral.proquest.com/lib/yorksj/detail.action?docID=7014696" TargetMode="External"/><Relationship Id="rId78" Type="http://schemas.openxmlformats.org/officeDocument/2006/relationships/hyperlink" Target="https://educationendowmentfoundation.org.uk/education-evidence/guidance-reports/behaviour" TargetMode="External"/><Relationship Id="rId99" Type="http://schemas.openxmlformats.org/officeDocument/2006/relationships/hyperlink" Target="http://dera.ioe.ac.uk/6059/1/RR516.pdf" TargetMode="External"/><Relationship Id="rId101" Type="http://schemas.openxmlformats.org/officeDocument/2006/relationships/hyperlink" Target="https://books.google.co.uk/books?hl=en&amp;lr=&amp;id=wMhBQ0WdjF4C&amp;oi=fnd&amp;pg=PR1&amp;dq=critical+thinking&amp;ots=q2auvzTQLS&amp;sig=PRtDd7YmMIPLVU_t1Tu53cUB-H0&amp;redir_esc=y" TargetMode="External"/><Relationship Id="rId122" Type="http://schemas.openxmlformats.org/officeDocument/2006/relationships/hyperlink" Target="https://www.sendgateway.org.uk/whole-school-send/what-works/" TargetMode="External"/><Relationship Id="rId143" Type="http://schemas.openxmlformats.org/officeDocument/2006/relationships/hyperlink" Target="https://doi.org/10.1080/02671522.2018.1452962" TargetMode="External"/><Relationship Id="rId164" Type="http://schemas.openxmlformats.org/officeDocument/2006/relationships/hyperlink" Target="https://www.marzanoresources.com/resources/tips/hec_tips_archive/" TargetMode="External"/><Relationship Id="rId185" Type="http://schemas.openxmlformats.org/officeDocument/2006/relationships/hyperlink" Target="https://www.kaganonline.com/free_articles/dr_spencer_kagan/281/Kagan-Structures-A-Miracle-of-Active-Engagment" TargetMode="External"/><Relationship Id="rId9" Type="http://schemas.openxmlformats.org/officeDocument/2006/relationships/footnotes" Target="footnotes.xml"/><Relationship Id="rId210" Type="http://schemas.openxmlformats.org/officeDocument/2006/relationships/hyperlink" Target="https://en.unesco.org/gem-report/2020-background-papers?fbclid=IwAR0eyGh7QGKUyTWaD88Wu_VQ11VNfbVFR2WiQUrXaAubKAjpCkpCfH4kPvc" TargetMode="External"/><Relationship Id="rId26" Type="http://schemas.openxmlformats.org/officeDocument/2006/relationships/hyperlink" Target="https://chartered.college/" TargetMode="External"/><Relationship Id="rId231" Type="http://schemas.openxmlformats.org/officeDocument/2006/relationships/hyperlink" Target="https://bhi61nm2cr3mkdgk1dtaov18-wpengine.netdna-ssl.com/wp-content/uploads/2017/03/FluencyWithoutFear-2015.pdf" TargetMode="External"/><Relationship Id="rId252" Type="http://schemas.openxmlformats.org/officeDocument/2006/relationships/hyperlink" Target="https://www.atm.org.uk/Podcasts" TargetMode="External"/><Relationship Id="rId47" Type="http://schemas.openxmlformats.org/officeDocument/2006/relationships/hyperlink" Target="https://ebookcentral.proquest.com/lib/yorksj/detail.action?docID=7014696" TargetMode="External"/><Relationship Id="rId68" Type="http://schemas.openxmlformats.org/officeDocument/2006/relationships/hyperlink" Target="https://ebookcentral.proquest.com/lib/yorksj/detail.action?docID=7014696" TargetMode="External"/><Relationship Id="rId89" Type="http://schemas.openxmlformats.org/officeDocument/2006/relationships/hyperlink" Target="https://educationendowmentfoundation.org.uk/projects-and-evaluation/projects/increasing-pupil-motivation/" TargetMode="External"/><Relationship Id="rId112" Type="http://schemas.openxmlformats.org/officeDocument/2006/relationships/hyperlink" Target="https://ebookcentral-proquest-com.yorksj.idm.oclc.org/lib/yorksj/reader.action?docID=743516&amp;ppg=108" TargetMode="External"/><Relationship Id="rId133" Type="http://schemas.openxmlformats.org/officeDocument/2006/relationships/hyperlink" Target="https://decolonialdictionary.wordpress.com/" TargetMode="External"/><Relationship Id="rId154" Type="http://schemas.openxmlformats.org/officeDocument/2006/relationships/hyperlink" Target="https://www.lawsociety.org.uk/topics/ethnic-minority-lawyers/a-guide-to-race-and-ethnicity-terminology-and-language" TargetMode="External"/><Relationship Id="rId175" Type="http://schemas.openxmlformats.org/officeDocument/2006/relationships/hyperlink" Target="https://assets.publishing.service.gov.uk/government/uploads/system/uploads/attachment_data/file/908013/Relationships_Education__Relationships_and_Sex_Education__RSE__and_Health_Education.pdf" TargetMode="External"/><Relationship Id="rId196" Type="http://schemas.openxmlformats.org/officeDocument/2006/relationships/hyperlink" Target="https://www.atm.org.uk/Maths-Book-Reviews/teaching-mathematics-for-social-justice/144174" TargetMode="External"/><Relationship Id="rId200" Type="http://schemas.openxmlformats.org/officeDocument/2006/relationships/hyperlink" Target="https://learningspy.co.uk/behaviour/fair-expect-everyone-follow-rules/" TargetMode="External"/><Relationship Id="rId16" Type="http://schemas.openxmlformats.org/officeDocument/2006/relationships/image" Target="media/image6.png"/><Relationship Id="rId221" Type="http://schemas.openxmlformats.org/officeDocument/2006/relationships/hyperlink" Target="https://improvingteaching.co.uk/2013/08/17/do-they-understand-this-well-enough-to-move-on-introducing-hinge-questions/" TargetMode="External"/><Relationship Id="rId242" Type="http://schemas.openxmlformats.org/officeDocument/2006/relationships/hyperlink" Target="https://doi.org/10.1080/09658211.2016.1220579" TargetMode="External"/><Relationship Id="rId37" Type="http://schemas.openxmlformats.org/officeDocument/2006/relationships/hyperlink" Target="https://www.gov.uk/data-protection" TargetMode="External"/><Relationship Id="rId58" Type="http://schemas.openxmlformats.org/officeDocument/2006/relationships/hyperlink" Target="https://www.gov.uk/government/publications/workload-challenge-analysis-of-teacher-responses" TargetMode="External"/><Relationship Id="rId79" Type="http://schemas.openxmlformats.org/officeDocument/2006/relationships/hyperlink" Target="https://doi.org/10.3102/0034654311405999" TargetMode="External"/><Relationship Id="rId102" Type="http://schemas.openxmlformats.org/officeDocument/2006/relationships/hyperlink" Target="https://www.researchgate.net/publication/324757820_From_Cognitive_Load_Theory_to_Collaborative_Cognitive_Load_Theory" TargetMode="External"/><Relationship Id="rId123" Type="http://schemas.openxmlformats.org/officeDocument/2006/relationships/hyperlink" Target="http://dera.ioe.ac.uk/6059/1/RR516.pdf." TargetMode="External"/><Relationship Id="rId144" Type="http://schemas.openxmlformats.org/officeDocument/2006/relationships/hyperlink" Target="https://www.gov.uk/government/publications/send-and-ap-green-paper-responding-to-the-consultation/summary-of-the-send-review-right-support-right-place-right-time" TargetMode="External"/><Relationship Id="rId90" Type="http://schemas.openxmlformats.org/officeDocument/2006/relationships/hyperlink" Target="http://yorksj.idm.oclc.org/login?url=https://search.ebscohost.com/login.aspx?direct=true&amp;db=psyh&amp;AN=2012-13095-003&amp;site=eds-live&amp;scope=site" TargetMode="External"/><Relationship Id="rId165" Type="http://schemas.openxmlformats.org/officeDocument/2006/relationships/hyperlink" Target="https://www.bbc.co.uk/news/education" TargetMode="External"/><Relationship Id="rId186" Type="http://schemas.openxmlformats.org/officeDocument/2006/relationships/hyperlink" Target="https://learningspy.co.uk/behaviour/fair-expect-everyone-follow-rules/" TargetMode="External"/><Relationship Id="rId211" Type="http://schemas.openxmlformats.org/officeDocument/2006/relationships/hyperlink" Target="https://en.unesco.org/gem-report/report/2020/inclusion" TargetMode="External"/><Relationship Id="rId232" Type="http://schemas.openxmlformats.org/officeDocument/2006/relationships/hyperlink" Target="https://www.tes.com/teaching-resources/blog/examining-cpa-approach-primary-maths" TargetMode="External"/><Relationship Id="rId253" Type="http://schemas.openxmlformats.org/officeDocument/2006/relationships/hyperlink" Target="https://blog.yorksj.ac.uk/isj/2021/11/04/teaching-climate-and-racial-justice-throughout-the-school-curriculum/" TargetMode="External"/><Relationship Id="rId27" Type="http://schemas.openxmlformats.org/officeDocument/2006/relationships/hyperlink" Target="https://ebookcentral.proquest.com/lib/yorksj/detail.action?docID=7014696" TargetMode="External"/><Relationship Id="rId48" Type="http://schemas.openxmlformats.org/officeDocument/2006/relationships/hyperlink" Target="https://www.gov.uk/government/publications/national-curriculum-in-england-framework-for-key-stages-1-to-4" TargetMode="External"/><Relationship Id="rId69" Type="http://schemas.openxmlformats.org/officeDocument/2006/relationships/hyperlink" Target="https://assets.publishing.service.gov.uk/government/uploads/system/uploads/attachment_data/file/190599/Letters_and_Sounds_-_DFES-00281-2007.pdf" TargetMode="External"/><Relationship Id="rId113" Type="http://schemas.openxmlformats.org/officeDocument/2006/relationships/hyperlink" Target="https://app.talis.com/yorksj/player" TargetMode="External"/><Relationship Id="rId134" Type="http://schemas.openxmlformats.org/officeDocument/2006/relationships/hyperlink" Target="file:///C:/Users/user/Downloads/Guide%20to%20race%20related%20terminology%20Update%20May%202021%20(1).pdf" TargetMode="External"/><Relationship Id="rId80" Type="http://schemas.openxmlformats.org/officeDocument/2006/relationships/hyperlink" Target="https://www.theconfidentteacher.com/2016/09/what-is-your-teacher-voice/" TargetMode="External"/><Relationship Id="rId155" Type="http://schemas.openxmlformats.org/officeDocument/2006/relationships/hyperlink" Target="https://icma.org/page/glossary-terms-race-equity-and-social-justice" TargetMode="External"/><Relationship Id="rId176" Type="http://schemas.openxmlformats.org/officeDocument/2006/relationships/hyperlink" Target="https://eur02.safelinks.protection.outlook.com/?url=http%3A%2F%2Fpdf.retrievalpractice.org%2FTransferGuide.pdf&amp;data=05%7C01%7Cb.rock%40yorksj.ac.uk%7C700fb2582a454d26458508db7c919acc%7C5c8ae38ef85b4309b7ec862815a37aee%7C0%7C0%7C638240737023095652%7CUnknown%7CTWFpbGZsb3d8eyJWIjoiMC4wLjAwMDAiLCJQIjoiV2luMzIiLCJBTiI6Ik1haWwiLCJXVCI6Mn0%3D%7C3000%7C%7C%7C&amp;sdata=AGpwze9d1bhCgeuiaeRklawEXxrnzuASGv5mHkQsxRs%3D&amp;reserved=0" TargetMode="External"/><Relationship Id="rId197" Type="http://schemas.openxmlformats.org/officeDocument/2006/relationships/hyperlink" Target="https://eur02.safelinks.protection.outlook.com/?url=https%3A%2F%2Fwww.worldofbooks.com%2Fen-gb%2Fbooks%2Fdavid-nelson%2Fmulticultural-mathematics%2F9780192822413%3Fmsclkid%3D3fa625e0b7c518a7ad1845067bca0415%26utm_source%3Dbing%26utm_medium%3Dcpc%26utm_campaign%3DS%2520-%2520PLA%2520-%2520New%2520Customer%2520Acquisition%2520-%25203000001-4000000%2520-%2520Bing%26utm_term%3D4575205329583382%26utm_content%3D3000001-4000000&amp;data=04%7C01%7Cm.jagdev%40yorksj.ac.uk%7Ccc3dc69be01d42a53c0508d9421b82b2%7C5c8ae38ef85b4309b7ec862815a37aee%7C0%7C0%7C637613508180735585%7CUnknown%7CTWFpbGZsb3d8eyJWIjoiMC4wLjAwMDAiLCJQIjoiV2luMzIiLCJBTiI6Ik1haWwiLCJXVCI6Mn0%3D%7C1000&amp;sdata=huZFeKQ76lXgHs4d7RibNKRfDzdFwp%2F0RPYWnjHTqy0%3D&amp;reserved=0" TargetMode="External"/><Relationship Id="rId201" Type="http://schemas.openxmlformats.org/officeDocument/2006/relationships/hyperlink" Target="https://www.bing.com/videos/search?q=always+sometimes+never+tasks+maths&amp;&amp;view=detail&amp;mid=A0B3FED1849D24CB5365A0B3FED1849D24CB5365&amp;&amp;FORM=VRDGAR&amp;ru=%2Fvideos%2Fsearch%3Fq%3Dalways%2520sometimes%2520never%2520tasks%2520maths%26qs%3Dn%26form%3DQBVR%26sp%3D-1%26pq%3Dalways%2520sometimes%2520never%2520tasks%2520maths%26sc%3D0-34%26sk%3D%26cvid%3D1965C78D5D0F4CDBA17E77C6246077DE" TargetMode="External"/><Relationship Id="rId222" Type="http://schemas.openxmlformats.org/officeDocument/2006/relationships/hyperlink" Target="https://www.youtube.com/watch?v=Mh5SZZt207k" TargetMode="External"/><Relationship Id="rId243" Type="http://schemas.openxmlformats.org/officeDocument/2006/relationships/hyperlink" Target="https://doi.org/10.3102/003465430298487" TargetMode="External"/><Relationship Id="rId17" Type="http://schemas.openxmlformats.org/officeDocument/2006/relationships/image" Target="media/image7.png"/><Relationship Id="rId38" Type="http://schemas.openxmlformats.org/officeDocument/2006/relationships/hyperlink" Target="https://assets.publishing.service.gov.uk/government/uploads/system/uploads/attachment_data/file/380595/SMSC_Guidance_Maintained_Schools.pdf" TargetMode="External"/><Relationship Id="rId59" Type="http://schemas.openxmlformats.org/officeDocument/2006/relationships/hyperlink" Target="https://ebookcentral.proquest.com/lib/yorksj/detail.action?docID=7014696" TargetMode="External"/><Relationship Id="rId103" Type="http://schemas.openxmlformats.org/officeDocument/2006/relationships/hyperlink" Target="https://doi.org/10.1080/09658211.2016.1220579." TargetMode="External"/><Relationship Id="rId124" Type="http://schemas.openxmlformats.org/officeDocument/2006/relationships/hyperlink" Target="https://educationendowmentfoundation.org.uk/tools/guidance-reports/" TargetMode="External"/><Relationship Id="rId70" Type="http://schemas.openxmlformats.org/officeDocument/2006/relationships/hyperlink" Target="https://doi.org/10.1257/pol.20160514" TargetMode="External"/><Relationship Id="rId91" Type="http://schemas.openxmlformats.org/officeDocument/2006/relationships/hyperlink" Target="https://www.shirleyclarke-education.org/what-is-formative-assessment/" TargetMode="External"/><Relationship Id="rId145" Type="http://schemas.openxmlformats.org/officeDocument/2006/relationships/hyperlink" Target="https://my.chartered.college/impact_article/skilful-questioning-the-beating-heart-of-good-pedagogy/" TargetMode="External"/><Relationship Id="rId166" Type="http://schemas.openxmlformats.org/officeDocument/2006/relationships/hyperlink" Target="https://www.theguardian.com/education" TargetMode="External"/><Relationship Id="rId187" Type="http://schemas.openxmlformats.org/officeDocument/2006/relationships/hyperlink" Target="https://ssddproblems.com/" TargetMode="External"/><Relationship Id="rId1" Type="http://schemas.openxmlformats.org/officeDocument/2006/relationships/customXml" Target="../customXml/item1.xml"/><Relationship Id="rId212" Type="http://schemas.openxmlformats.org/officeDocument/2006/relationships/hyperlink" Target="https://assets.publishing.service.gov.uk/government/uploads/system/uploads/attachment_data/file/398815/SEND_Code_of_Practice_January_2015.pdf" TargetMode="External"/><Relationship Id="rId233" Type="http://schemas.openxmlformats.org/officeDocument/2006/relationships/hyperlink" Target="https://educationendowmentfoundation.org.uk/public/files/Publications/Maths/EEF_Maths_EY_KS1_Guidance_Report.pdf" TargetMode="External"/><Relationship Id="rId254" Type="http://schemas.openxmlformats.org/officeDocument/2006/relationships/fontTable" Target="fontTable.xml"/><Relationship Id="rId28" Type="http://schemas.openxmlformats.org/officeDocument/2006/relationships/hyperlink" Target="https://doi.org/10.3102/0034654318759268" TargetMode="External"/><Relationship Id="rId49" Type="http://schemas.openxmlformats.org/officeDocument/2006/relationships/hyperlink" Target="https://assets.publishing.service.gov.uk/government/uploads/system/uploads/attachment_data/file/1076862/The_case_for_a_fully_trust-led_system.pdf" TargetMode="External"/><Relationship Id="rId114" Type="http://schemas.openxmlformats.org/officeDocument/2006/relationships/hyperlink" Target="https://yorksj.jobteaser.com/en/users/sign_in?back_to_after_login=%2F" TargetMode="External"/><Relationship Id="rId60" Type="http://schemas.openxmlformats.org/officeDocument/2006/relationships/hyperlink" Target="https://ebookcentral-proquest-com.yorksj.idm.oclc.org/lib/yorksj/reader.action?docID=990488&amp;ppg=52" TargetMode="External"/><Relationship Id="rId81" Type="http://schemas.openxmlformats.org/officeDocument/2006/relationships/hyperlink" Target="https://doi.org/10.1002/pits.20206" TargetMode="External"/><Relationship Id="rId135" Type="http://schemas.openxmlformats.org/officeDocument/2006/relationships/hyperlink" Target="https://blogs.glowscotland.org.uk/glowblogs/promotingraceequalityandantiracisteducation/terminology/" TargetMode="External"/><Relationship Id="rId156" Type="http://schemas.openxmlformats.org/officeDocument/2006/relationships/hyperlink" Target="https://www.ourmigrationstory.org.uk/information-for-teachers.html" TargetMode="External"/><Relationship Id="rId177" Type="http://schemas.openxmlformats.org/officeDocument/2006/relationships/hyperlink" Target="https://eur02.safelinks.protection.outlook.com/?url=https%3A%2F%2Fwww.aft.org%2Fperiodical%2Famerican-educator%2Fwinter-2002%2Fask-cognitive-scientist-inflexible-knowledge-first-step&amp;data=05%7C01%7Cb.rock%40yorksj.ac.uk%7C700fb2582a454d26458508db7c919acc%7C5c8ae38ef85b4309b7ec862815a37aee%7C0%7C0%7C638240737023095652%7CUnknown%7CTWFpbGZsb3d8eyJWIjoiMC4wLjAwMDAiLCJQIjoiV2luMzIiLCJBTiI6Ik1haWwiLCJXVCI6Mn0%3D%7C3000%7C%7C%7C&amp;sdata=ILbiBtLCpxorjYen0oqmt7XBC3KlKUoizAtr1JR7So8%3D&amp;reserved=0" TargetMode="External"/><Relationship Id="rId198" Type="http://schemas.openxmlformats.org/officeDocument/2006/relationships/hyperlink" Target="https://www.theeducationpeople.org/blog/mathematical-safeguarding/" TargetMode="External"/><Relationship Id="rId202" Type="http://schemas.openxmlformats.org/officeDocument/2006/relationships/hyperlink" Target="https://startingpointsmaths.com/" TargetMode="External"/><Relationship Id="rId223" Type="http://schemas.openxmlformats.org/officeDocument/2006/relationships/hyperlink" Target="https://rl.talis.com/3/yorksj/lists/8C8ABE6A-D11A-B665-16F3-2D5A88C26453.html" TargetMode="External"/><Relationship Id="rId244" Type="http://schemas.openxmlformats.org/officeDocument/2006/relationships/hyperlink" Target="https://doi.org/10.1080/15427609.2016.1164552" TargetMode="External"/><Relationship Id="rId18" Type="http://schemas.openxmlformats.org/officeDocument/2006/relationships/hyperlink" Target="https://yorksj-my.sharepoint.com/personal/b_rock_yorksj_ac_uk/Documents/Secondary%20PGCE/Subject%20Handbooks/PGCE-Secondary-School-Direct-Mathematics-Handbook-2023-24.docx" TargetMode="External"/><Relationship Id="rId39" Type="http://schemas.openxmlformats.org/officeDocument/2006/relationships/hyperlink" Target="https://learning.nspcc.org.uk/" TargetMode="External"/><Relationship Id="rId50" Type="http://schemas.openxmlformats.org/officeDocument/2006/relationships/hyperlink" Target="https://commonslibrary.parliament.uk/research-briefings/cbp-9511/" TargetMode="External"/><Relationship Id="rId104" Type="http://schemas.openxmlformats.org/officeDocument/2006/relationships/hyperlink" Target="https://doi.org/10.1016/j.tics.2010.09.003" TargetMode="External"/><Relationship Id="rId125" Type="http://schemas.openxmlformats.org/officeDocument/2006/relationships/hyperlink" Target="https://eur02.safelinks.protection.outlook.com/?url=https%3A%2F%2Fassets.publishing.service.gov.uk%2Fgovernment%2Fuploads%2Fsystem%2Fuploads%2Fattachment_data%2Ffile%2F628630%2FDfE_SEN_Support_R%2520EA_Report.pd&amp;data=05%7C01%7Cr.matthewson%40yorksj.ac.uk%7Cc1259a957f9341fe4f4308db6b422869%7C5c8ae38ef85b4309b7ec862815a37aee%7C0%7C0%7C638221704103877692%7CUnknown%7CTWFpbGZsb3d8eyJWIjoiMC4wLjAwMDAiLCJQIjoiV2luMzIiLCJBTiI6Ik1haWwiLCJXVCI6Mn0%3D%7C3000%7C%7C%7C&amp;sdata=GZm%2Bj8pWtb%2F5wRhTg%2FrskHf2ElY9ikv6Fb2HHIueflg%3D&amp;reserved=0" TargetMode="External"/><Relationship Id="rId146" Type="http://schemas.openxmlformats.org/officeDocument/2006/relationships/hyperlink" Target="https://www.vlebooks.com/Product/Index/220041?page=0&amp;startBookmarkId=-1" TargetMode="External"/><Relationship Id="rId167" Type="http://schemas.openxmlformats.org/officeDocument/2006/relationships/hyperlink" Target="https://www.gov.uk/education" TargetMode="External"/><Relationship Id="rId188" Type="http://schemas.openxmlformats.org/officeDocument/2006/relationships/hyperlink" Target="https://www.bell-foundation.org.uk/eal-programme/guidance/guidance-by-curriculum-subject/teaching-eal-learners-in-maths/" TargetMode="External"/><Relationship Id="rId71" Type="http://schemas.openxmlformats.org/officeDocument/2006/relationships/hyperlink" Target="https://ebookcentral-proquest-com.yorksj.idm.oclc.org/lib/yorksj/reader.action?docID=1630373&amp;ppg=312" TargetMode="External"/><Relationship Id="rId92" Type="http://schemas.openxmlformats.org/officeDocument/2006/relationships/hyperlink" Target="https://www.nwea.org/blog/2020/how-formative-assessment-boosts-metacognition-and-learning/" TargetMode="External"/><Relationship Id="rId213" Type="http://schemas.openxmlformats.org/officeDocument/2006/relationships/hyperlink" Target="https://www.bell-foundation.org.uk/eal-programme/guidance/guidance-by-curriculum-subject/teaching-eal-learners-in-maths/" TargetMode="External"/><Relationship Id="rId234" Type="http://schemas.openxmlformats.org/officeDocument/2006/relationships/hyperlink" Target="https://educationendowmentfoundation.org.uk/public/files/Publications/Maths/KS2_KS3_Maths_Guidance_2017.pdf" TargetMode="External"/><Relationship Id="rId2" Type="http://schemas.openxmlformats.org/officeDocument/2006/relationships/customXml" Target="../customXml/item2.xml"/><Relationship Id="rId29" Type="http://schemas.openxmlformats.org/officeDocument/2006/relationships/hyperlink" Target="https://www.yorksj.ac.uk/students/library/" TargetMode="External"/><Relationship Id="rId255" Type="http://schemas.openxmlformats.org/officeDocument/2006/relationships/theme" Target="theme/theme1.xml"/><Relationship Id="rId40" Type="http://schemas.openxmlformats.org/officeDocument/2006/relationships/hyperlink" Target="https://youngminds.org.uk/find-help/your-guide-to-support/guide-to-camhs/" TargetMode="External"/><Relationship Id="rId115" Type="http://schemas.openxmlformats.org/officeDocument/2006/relationships/hyperlink" Target="mailto:careers@yorksj.ac.uk" TargetMode="External"/><Relationship Id="rId136" Type="http://schemas.openxmlformats.org/officeDocument/2006/relationships/hyperlink" Target="https://padlet.com/mjagdev1/mq0v0wrwvjr4v7ai" TargetMode="External"/><Relationship Id="rId157" Type="http://schemas.openxmlformats.org/officeDocument/2006/relationships/hyperlink" Target="https://bera-journals.onlinelibrary.wiley.com/doi/10.1002/curj.193" TargetMode="External"/><Relationship Id="rId178" Type="http://schemas.openxmlformats.org/officeDocument/2006/relationships/image" Target="media/image10.png"/><Relationship Id="rId61" Type="http://schemas.openxmlformats.org/officeDocument/2006/relationships/hyperlink" Target="https://app.talis.com/yorksj/player" TargetMode="External"/><Relationship Id="rId82" Type="http://schemas.openxmlformats.org/officeDocument/2006/relationships/hyperlink" Target="https://educationendowmentfoundation.org.uk/public/files/Publications/EEF_Lit_Review_Non-CognitiveSkills.pdf" TargetMode="External"/><Relationship Id="rId199" Type="http://schemas.openxmlformats.org/officeDocument/2006/relationships/hyperlink" Target="https://www.kaganonline.com/free_articles/dr_spencer_kagan/281/Kagan-Structures-A-Miracle-of-Active-Engagment" TargetMode="External"/><Relationship Id="rId203" Type="http://schemas.openxmlformats.org/officeDocument/2006/relationships/hyperlink" Target="https://www.youtube.com/watch?v=G7qor4KjWpg" TargetMode="External"/><Relationship Id="rId19" Type="http://schemas.openxmlformats.org/officeDocument/2006/relationships/footer" Target="footer1.xml"/><Relationship Id="rId224" Type="http://schemas.openxmlformats.org/officeDocument/2006/relationships/hyperlink" Target="https://www-atm-org-uk.yorksj.idm.oclc.org/write/MediaUploads/Journals/MT249/963_MT24%2096375136060.pdf" TargetMode="External"/><Relationship Id="rId245" Type="http://schemas.openxmlformats.org/officeDocument/2006/relationships/hyperlink" Target="https://doi.org/10.1111/j.1468-0084.2011.00666.x" TargetMode="External"/><Relationship Id="rId30" Type="http://schemas.openxmlformats.org/officeDocument/2006/relationships/hyperlink" Target="https://yorksj.rl.talis.com/index.html" TargetMode="External"/><Relationship Id="rId105" Type="http://schemas.openxmlformats.org/officeDocument/2006/relationships/hyperlink" Target="https://www.yumpu.com/en/document/view/31644453/43-the-solo-taxonomy-2004pdf-e-asttle" TargetMode="External"/><Relationship Id="rId126" Type="http://schemas.openxmlformats.org/officeDocument/2006/relationships/hyperlink" Target="https://doi.org/10.1016/j.edurev.2018.10.001" TargetMode="External"/><Relationship Id="rId147" Type="http://schemas.openxmlformats.org/officeDocument/2006/relationships/hyperlink" Target="https://doi.org/10.1177/0956797617739704." TargetMode="External"/><Relationship Id="rId168" Type="http://schemas.openxmlformats.org/officeDocument/2006/relationships/hyperlink" Target="https://www.tes.com/news" TargetMode="External"/><Relationship Id="rId51" Type="http://schemas.openxmlformats.org/officeDocument/2006/relationships/hyperlink" Target="https://prism.librarymanagementcloud.co.uk/yorksj/items/eds/cat01061a/ysjl.SPRML2.978-3-030-73962-1?query=neoliberalism+education&amp;resultsUri=items%3Fquery%3Dneoliberalism%2Beducation%26search%3D%26target%3Deds&amp;target=eds" TargetMode="External"/><Relationship Id="rId72" Type="http://schemas.openxmlformats.org/officeDocument/2006/relationships/hyperlink" Target="http://joe-bower.blogspot.com/2011/10/stop-writing-objectives-on-board.html" TargetMode="External"/><Relationship Id="rId93" Type="http://schemas.openxmlformats.org/officeDocument/2006/relationships/hyperlink" Target="https://ebookcentral-proquest-com.yorksj.idm.oclc.org/lib/yorksj/reader.action?docID=5105912&amp;ppg=49" TargetMode="External"/><Relationship Id="rId189" Type="http://schemas.openxmlformats.org/officeDocument/2006/relationships/hyperlink" Target="https://www.sec-ed.co.uk/best-practice/five-ways-to-measure-pupil-progress-in-the-classroom-and-online-assessment-teaching/%E2%80%AF" TargetMode="External"/><Relationship Id="rId3" Type="http://schemas.openxmlformats.org/officeDocument/2006/relationships/customXml" Target="../customXml/item3.xml"/><Relationship Id="rId214" Type="http://schemas.openxmlformats.org/officeDocument/2006/relationships/hyperlink" Target="https://axcultures.com/mathematics-and-eal/" TargetMode="External"/><Relationship Id="rId235" Type="http://schemas.openxmlformats.org/officeDocument/2006/relationships/hyperlink" Target="https://doi.org/10.1016/j.econedurev.2015.11.003" TargetMode="External"/><Relationship Id="rId116" Type="http://schemas.openxmlformats.org/officeDocument/2006/relationships/hyperlink" Target="https://www.youtube.com/channel/UCRSU2wI0vEVE10TLHLVhW_g/videos" TargetMode="External"/><Relationship Id="rId137" Type="http://schemas.openxmlformats.org/officeDocument/2006/relationships/hyperlink" Target="https://www.bbc.co.uk/teach/black-lives-black-history-resources/zy7sm39" TargetMode="External"/><Relationship Id="rId158" Type="http://schemas.openxmlformats.org/officeDocument/2006/relationships/hyperlink" Target="https://assets.publishing.service.gov.uk/government/uploads/system/uploads/attachment_data/file/340369/how-to-involve-hard-to-reach-parents-full-report.pd" TargetMode="External"/><Relationship Id="rId20" Type="http://schemas.openxmlformats.org/officeDocument/2006/relationships/image" Target="media/image8.png"/><Relationship Id="rId41" Type="http://schemas.openxmlformats.org/officeDocument/2006/relationships/hyperlink" Target="https://ebookcentral.proquest.com/lib/yorksj/detail.action?docID=7014696" TargetMode="External"/><Relationship Id="rId62" Type="http://schemas.openxmlformats.org/officeDocument/2006/relationships/hyperlink" Target="https://app.talis.com/yorksj/player" TargetMode="External"/><Relationship Id="rId83" Type="http://schemas.openxmlformats.org/officeDocument/2006/relationships/hyperlink" Target="https://assets.publishing.service.gov.uk/government/uploads/system/uploads/attachment_data/file/628630/DfE_SEN_Support_R%20EA_Report.pd" TargetMode="External"/><Relationship Id="rId179" Type="http://schemas.openxmlformats.org/officeDocument/2006/relationships/hyperlink" Target="https://www.mentallyhealthyschools.org.uk/risks-and-protective-factors/school-based-risk-factors/transitions/%E2%80%AF" TargetMode="External"/><Relationship Id="rId190" Type="http://schemas.openxmlformats.org/officeDocument/2006/relationships/hyperlink" Target="https://blog.teamsatchel.com/what-is-lesson-sequencing-and-how-can-it-save-you-time" TargetMode="External"/><Relationship Id="rId204" Type="http://schemas.openxmlformats.org/officeDocument/2006/relationships/hyperlink" Target="https://www.amazon.co.uk/Mathematical-Tasks-Between-Teaching-Learning/dp/1913622061" TargetMode="External"/><Relationship Id="rId225" Type="http://schemas.openxmlformats.org/officeDocument/2006/relationships/hyperlink" Target="https://bsrlm.org.uk/wp-content/uploads/2016/02/BSRLM-IP-35-3-20.pdf" TargetMode="External"/><Relationship Id="rId246" Type="http://schemas.openxmlformats.org/officeDocument/2006/relationships/hyperlink" Target="https://www.jstor.org/stable/1477457?seq=1" TargetMode="External"/><Relationship Id="rId106" Type="http://schemas.openxmlformats.org/officeDocument/2006/relationships/hyperlink" Target="https://yorksj.sharepoint.com/sites/ITEStaffTeam/Shared%20Documents/General/2023-24%20Planning/PGCE%20Secondary%20Planning/Amended%20handbooks/Updated%20Subject%20Handbooks%2023-24/Deans%20for%20Impact%20(2015)%20The%20Science%20of%20Learning%20%5bOnline%5d%20Accessible%20from:%20https:/deansforimpact.org/resources/the-science-of-%20learning/" TargetMode="External"/><Relationship Id="rId127" Type="http://schemas.openxmlformats.org/officeDocument/2006/relationships/hyperlink" Target="https://doi.org/10.1787/9789264267510-en" TargetMode="External"/><Relationship Id="rId10" Type="http://schemas.openxmlformats.org/officeDocument/2006/relationships/endnotes" Target="endnotes.xml"/><Relationship Id="rId31" Type="http://schemas.openxmlformats.org/officeDocument/2006/relationships/hyperlink" Target="https://www.gov.uk/government/publications/keeping-children-safe-in-education--2" TargetMode="External"/><Relationship Id="rId52" Type="http://schemas.openxmlformats.org/officeDocument/2006/relationships/hyperlink" Target="https://ebookcentral-proquest-com.yorksj.idm.oclc.org/lib/yorksj/reader.action?docID=990488&amp;ppg=31" TargetMode="External"/><Relationship Id="rId73" Type="http://schemas.openxmlformats.org/officeDocument/2006/relationships/hyperlink" Target="https://eds-s-ebscohost-com.yorksj.idm.oclc.org/eds/detail/detail?vid=30&amp;sid=31b7110b-d165-4fd5-9733-4b9ff4469288%40redis&amp;bdata=JkF1dGhUeXBlPWlwLHNoaWImc2l0ZT1lZHMtbGl2ZSZzY29wZT1zaXRl" TargetMode="External"/><Relationship Id="rId94" Type="http://schemas.openxmlformats.org/officeDocument/2006/relationships/hyperlink" Target="https://youtu.be/agwsjYg9hJ8" TargetMode="External"/><Relationship Id="rId148" Type="http://schemas.openxmlformats.org/officeDocument/2006/relationships/hyperlink" Target="https://educationendowmentfoundation.org.uk/news/eef-blog-supporting-pupil-independence-through-questioning" TargetMode="External"/><Relationship Id="rId169" Type="http://schemas.openxmlformats.org/officeDocument/2006/relationships/hyperlink" Target="https://www.independent.co.uk/" TargetMode="External"/><Relationship Id="rId4" Type="http://schemas.openxmlformats.org/officeDocument/2006/relationships/customXml" Target="../customXml/item4.xml"/><Relationship Id="rId180" Type="http://schemas.openxmlformats.org/officeDocument/2006/relationships/hyperlink" Target="https://drive.google.com/drive/folders/1Af3CIzYLXBcYZM2MLzV3KCHmIWFdJnSm?usp=sharing" TargetMode="External"/><Relationship Id="rId215" Type="http://schemas.openxmlformats.org/officeDocument/2006/relationships/hyperlink" Target="https://www.mentallyhealthyschools.org.uk/risks-and-protective-factors/school-based-risk-factors/transitions/" TargetMode="External"/><Relationship Id="rId236" Type="http://schemas.openxmlformats.org/officeDocument/2006/relationships/hyperlink" Target="https://www.cimt.org.uk/journal/lai.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0283CB985BCEF489A654FCE3531657F" ma:contentTypeVersion="12" ma:contentTypeDescription="Create a new document." ma:contentTypeScope="" ma:versionID="a25667e38677e60bc4199003a3121760">
  <xsd:schema xmlns:xsd="http://www.w3.org/2001/XMLSchema" xmlns:xs="http://www.w3.org/2001/XMLSchema" xmlns:p="http://schemas.microsoft.com/office/2006/metadata/properties" xmlns:ns2="dafeb0ad-13d5-4e0d-8144-31148812dcc0" xmlns:ns3="a8fa98bc-f420-44dd-88e1-8912e31aef73" targetNamespace="http://schemas.microsoft.com/office/2006/metadata/properties" ma:root="true" ma:fieldsID="f17dc40fe7fa96a12f9ffa58b607c4b2" ns2:_="" ns3:_="">
    <xsd:import namespace="dafeb0ad-13d5-4e0d-8144-31148812dcc0"/>
    <xsd:import namespace="a8fa98bc-f420-44dd-88e1-8912e31aef7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feb0ad-13d5-4e0d-8144-31148812dc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8fa98bc-f420-44dd-88e1-8912e31aef7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ECE939-C4CD-4170-BBE8-3AAB2147F853}">
  <ds:schemaRefs>
    <ds:schemaRef ds:uri="http://schemas.microsoft.com/office/2006/documentManagement/types"/>
    <ds:schemaRef ds:uri="a8fa98bc-f420-44dd-88e1-8912e31aef73"/>
    <ds:schemaRef ds:uri="http://www.w3.org/XML/1998/namespace"/>
    <ds:schemaRef ds:uri="http://purl.org/dc/terms/"/>
    <ds:schemaRef ds:uri="http://schemas.openxmlformats.org/package/2006/metadata/core-properties"/>
    <ds:schemaRef ds:uri="http://purl.org/dc/dcmitype/"/>
    <ds:schemaRef ds:uri="http://schemas.microsoft.com/office/2006/metadata/properties"/>
    <ds:schemaRef ds:uri="http://schemas.microsoft.com/office/infopath/2007/PartnerControls"/>
    <ds:schemaRef ds:uri="dafeb0ad-13d5-4e0d-8144-31148812dcc0"/>
    <ds:schemaRef ds:uri="http://purl.org/dc/elements/1.1/"/>
  </ds:schemaRefs>
</ds:datastoreItem>
</file>

<file path=customXml/itemProps2.xml><?xml version="1.0" encoding="utf-8"?>
<ds:datastoreItem xmlns:ds="http://schemas.openxmlformats.org/officeDocument/2006/customXml" ds:itemID="{9F9FB27B-E66D-42F2-BA61-1FBA93A823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feb0ad-13d5-4e0d-8144-31148812dcc0"/>
    <ds:schemaRef ds:uri="a8fa98bc-f420-44dd-88e1-8912e31aef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C8C708-7452-4084-B69A-3664B44896ED}">
  <ds:schemaRefs>
    <ds:schemaRef ds:uri="http://schemas.microsoft.com/sharepoint/v3/contenttype/forms"/>
  </ds:schemaRefs>
</ds:datastoreItem>
</file>

<file path=customXml/itemProps4.xml><?xml version="1.0" encoding="utf-8"?>
<ds:datastoreItem xmlns:ds="http://schemas.openxmlformats.org/officeDocument/2006/customXml" ds:itemID="{D5DD51E5-BBF6-41D3-B8F1-83223F490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28995</Words>
  <Characters>165273</Characters>
  <Application>Microsoft Office Word</Application>
  <DocSecurity>0</DocSecurity>
  <Lines>1377</Lines>
  <Paragraphs>387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Keither Parker</dc:creator>
  <cp:keywords/>
  <dc:description/>
  <cp:lastModifiedBy>Jane Collins</cp:lastModifiedBy>
  <cp:revision>2</cp:revision>
  <dcterms:created xsi:type="dcterms:W3CDTF">2023-07-14T12:47:00Z</dcterms:created>
  <dcterms:modified xsi:type="dcterms:W3CDTF">2023-07-14T12:47:00Z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0x010100E0283CB985BCEF489A654FCE3531657F</vt:lpwstr>
  </property>
</Properties>
</file>